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E7D676">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黑体" w:hAnsi="黑体" w:eastAsia="黑体" w:cs="黑体"/>
          <w:sz w:val="32"/>
          <w:szCs w:val="40"/>
          <w:lang w:val="en-US" w:eastAsia="zh-CN"/>
        </w:rPr>
      </w:pPr>
      <w:r>
        <w:rPr>
          <w:rFonts w:hint="eastAsia" w:ascii="黑体" w:hAnsi="黑体" w:eastAsia="黑体" w:cs="黑体"/>
          <w:sz w:val="32"/>
          <w:szCs w:val="40"/>
          <w:lang w:val="en-US" w:eastAsia="zh-CN"/>
        </w:rPr>
        <w:t>风工程作业</w:t>
      </w:r>
    </w:p>
    <w:p w14:paraId="5E386BAA">
      <w:pPr>
        <w:rPr>
          <w:rFonts w:hint="eastAsia"/>
          <w:sz w:val="24"/>
          <w:szCs w:val="32"/>
        </w:rPr>
      </w:pPr>
      <w:r>
        <w:rPr>
          <w:rFonts w:hint="eastAsia"/>
          <w:b/>
          <w:bCs/>
          <w:sz w:val="24"/>
          <w:szCs w:val="32"/>
          <w:lang w:val="en-US" w:eastAsia="zh-CN"/>
        </w:rPr>
        <w:t>题目1</w:t>
      </w:r>
      <w:r>
        <w:rPr>
          <w:rFonts w:hint="eastAsia"/>
          <w:sz w:val="24"/>
          <w:szCs w:val="32"/>
          <w:lang w:val="en-US" w:eastAsia="zh-CN"/>
        </w:rPr>
        <w:t>：</w:t>
      </w:r>
      <w:r>
        <w:rPr>
          <w:rFonts w:hint="default" w:ascii="Times New Roman" w:hAnsi="Times New Roman" w:cs="Times New Roman"/>
          <w:sz w:val="24"/>
          <w:szCs w:val="32"/>
        </w:rPr>
        <w:t>Re-analyse the annual maximum gust wind speeds for (I) the years 1952 to 1998, (II) the years 1952 to 1997, i.e. ignore the high value recorded in 1998. Compare the resulting predictions of design wind speeds for (a) 50 years return period, and (b) 1000 years return period, and comment.</w:t>
      </w:r>
    </w:p>
    <w:p w14:paraId="50999A34">
      <w:pPr>
        <w:numPr>
          <w:numId w:val="0"/>
        </w:numPr>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1.计算流程</w:t>
      </w:r>
    </w:p>
    <w:p w14:paraId="3FF76C34">
      <w:pPr>
        <w:numPr>
          <w:ilvl w:val="0"/>
          <w:numId w:val="1"/>
        </w:numPr>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读入各年度最大风速</w:t>
      </w:r>
    </w:p>
    <w:p w14:paraId="75F53F28">
      <w:pPr>
        <w:numPr>
          <w:ilvl w:val="0"/>
          <w:numId w:val="1"/>
        </w:numPr>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将风速从低到高排序</w:t>
      </w:r>
    </w:p>
    <w:p w14:paraId="537905C4">
      <w:pPr>
        <w:numPr>
          <w:ilvl w:val="0"/>
          <w:numId w:val="1"/>
        </w:numPr>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计算P并进行线性拟合</w:t>
      </w:r>
    </w:p>
    <w:p w14:paraId="2DAD3577">
      <w:pPr>
        <w:numPr>
          <w:ilvl w:val="0"/>
          <w:numId w:val="1"/>
        </w:numPr>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预估重现期内风速</w:t>
      </w:r>
    </w:p>
    <w:p w14:paraId="3C39DC7A">
      <w:pPr>
        <w:numPr>
          <w:numId w:val="0"/>
        </w:numPr>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2.matlab程序代码</w:t>
      </w:r>
    </w:p>
    <w:p w14:paraId="79073A0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kern w:val="0"/>
          <w:sz w:val="18"/>
          <w:szCs w:val="18"/>
          <w:bdr w:val="none" w:color="auto" w:sz="0" w:space="0"/>
          <w:lang w:val="en-US" w:eastAsia="zh-CN" w:bidi="ar"/>
        </w:rPr>
        <w:t>R=10;</w:t>
      </w:r>
      <w:r>
        <w:rPr>
          <w:rFonts w:hint="eastAsia" w:ascii="微软雅黑" w:hAnsi="微软雅黑" w:eastAsia="微软雅黑" w:cs="微软雅黑"/>
          <w:b w:val="0"/>
          <w:bCs w:val="0"/>
          <w:i w:val="0"/>
          <w:iCs w:val="0"/>
          <w:color w:val="008013"/>
          <w:kern w:val="0"/>
          <w:sz w:val="18"/>
          <w:szCs w:val="18"/>
          <w:bdr w:val="none" w:color="auto" w:sz="0" w:space="0"/>
          <w:lang w:val="en-US" w:eastAsia="zh-CN" w:bidi="ar"/>
        </w:rPr>
        <w:t>%重现期</w:t>
      </w:r>
    </w:p>
    <w:p w14:paraId="10D2F45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kern w:val="0"/>
          <w:sz w:val="18"/>
          <w:szCs w:val="18"/>
          <w:bdr w:val="none" w:color="auto" w:sz="0" w:space="0"/>
          <w:lang w:val="en-US" w:eastAsia="zh-CN" w:bidi="ar"/>
        </w:rPr>
        <w:t>WindSpeed=[31.4 33.4 29.8 30.3 27.8 30.3 29.3 36.5 29.3 27.3 31.9 28.8 25.2 27.3 23.7</w:t>
      </w:r>
      <w:r>
        <w:rPr>
          <w:rFonts w:hint="eastAsia" w:ascii="微软雅黑" w:hAnsi="微软雅黑" w:eastAsia="微软雅黑" w:cs="微软雅黑"/>
          <w:b w:val="0"/>
          <w:bCs w:val="0"/>
          <w:i w:val="0"/>
          <w:iCs w:val="0"/>
          <w:color w:val="0E00FF"/>
          <w:kern w:val="0"/>
          <w:sz w:val="18"/>
          <w:szCs w:val="18"/>
          <w:bdr w:val="none" w:color="auto" w:sz="0" w:space="0"/>
          <w:lang w:val="en-US" w:eastAsia="zh-CN" w:bidi="ar"/>
        </w:rPr>
        <w:t>...</w:t>
      </w:r>
    </w:p>
    <w:p w14:paraId="2EB653F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kern w:val="0"/>
          <w:sz w:val="18"/>
          <w:szCs w:val="18"/>
          <w:bdr w:val="none" w:color="auto" w:sz="0" w:space="0"/>
          <w:lang w:val="en-US" w:eastAsia="zh-CN" w:bidi="ar"/>
        </w:rPr>
        <w:t>27.8 32.4 27.8 26.2 30.9 31.9 27.3 25.7 32.9 28.3 27.3 28.3 28.3 29.3 27.8 27.8 30.9</w:t>
      </w:r>
      <w:r>
        <w:rPr>
          <w:rFonts w:hint="eastAsia" w:ascii="微软雅黑" w:hAnsi="微软雅黑" w:eastAsia="微软雅黑" w:cs="微软雅黑"/>
          <w:b w:val="0"/>
          <w:bCs w:val="0"/>
          <w:i w:val="0"/>
          <w:iCs w:val="0"/>
          <w:color w:val="0E00FF"/>
          <w:kern w:val="0"/>
          <w:sz w:val="18"/>
          <w:szCs w:val="18"/>
          <w:bdr w:val="none" w:color="auto" w:sz="0" w:space="0"/>
          <w:lang w:val="en-US" w:eastAsia="zh-CN" w:bidi="ar"/>
        </w:rPr>
        <w:t>...</w:t>
      </w:r>
    </w:p>
    <w:p w14:paraId="5CF15F5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kern w:val="0"/>
          <w:sz w:val="18"/>
          <w:szCs w:val="18"/>
          <w:bdr w:val="none" w:color="auto" w:sz="0" w:space="0"/>
          <w:lang w:val="en-US" w:eastAsia="zh-CN" w:bidi="ar"/>
        </w:rPr>
        <w:t>26.7 30.3 28.3 30.3 34 28.8 30.3 27.3 27.8 28.8 30.9 26.2 25.7 24.7 42.2];</w:t>
      </w:r>
      <w:r>
        <w:rPr>
          <w:rFonts w:hint="eastAsia" w:ascii="微软雅黑" w:hAnsi="微软雅黑" w:eastAsia="微软雅黑" w:cs="微软雅黑"/>
          <w:b w:val="0"/>
          <w:bCs w:val="0"/>
          <w:i w:val="0"/>
          <w:iCs w:val="0"/>
          <w:color w:val="008013"/>
          <w:kern w:val="0"/>
          <w:sz w:val="18"/>
          <w:szCs w:val="18"/>
          <w:bdr w:val="none" w:color="auto" w:sz="0" w:space="0"/>
          <w:lang w:val="en-US" w:eastAsia="zh-CN" w:bidi="ar"/>
        </w:rPr>
        <w:t>%读入数据</w:t>
      </w:r>
    </w:p>
    <w:p w14:paraId="57FA9DF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kern w:val="0"/>
          <w:sz w:val="18"/>
          <w:szCs w:val="18"/>
          <w:bdr w:val="none" w:color="auto" w:sz="0" w:space="0"/>
          <w:lang w:val="en-US" w:eastAsia="zh-CN" w:bidi="ar"/>
        </w:rPr>
        <w:t>SordtedDate=sort(WindSpeed);</w:t>
      </w:r>
      <w:r>
        <w:rPr>
          <w:rFonts w:hint="eastAsia" w:ascii="微软雅黑" w:hAnsi="微软雅黑" w:eastAsia="微软雅黑" w:cs="微软雅黑"/>
          <w:b w:val="0"/>
          <w:bCs w:val="0"/>
          <w:i w:val="0"/>
          <w:iCs w:val="0"/>
          <w:color w:val="008013"/>
          <w:kern w:val="0"/>
          <w:sz w:val="18"/>
          <w:szCs w:val="18"/>
          <w:bdr w:val="none" w:color="auto" w:sz="0" w:space="0"/>
          <w:lang w:val="en-US" w:eastAsia="zh-CN" w:bidi="ar"/>
        </w:rPr>
        <w:t>%排序</w:t>
      </w:r>
    </w:p>
    <w:p w14:paraId="0E3D22A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kern w:val="0"/>
          <w:sz w:val="18"/>
          <w:szCs w:val="18"/>
          <w:bdr w:val="none" w:color="auto" w:sz="0" w:space="0"/>
          <w:lang w:val="en-US" w:eastAsia="zh-CN" w:bidi="ar"/>
        </w:rPr>
        <w:t>lineRegression=zeros(2,length(SordtedDate));</w:t>
      </w:r>
    </w:p>
    <w:p w14:paraId="1DC6520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kern w:val="0"/>
          <w:sz w:val="18"/>
          <w:szCs w:val="18"/>
          <w:bdr w:val="none" w:color="auto" w:sz="0" w:space="0"/>
          <w:lang w:val="en-US" w:eastAsia="zh-CN" w:bidi="ar"/>
        </w:rPr>
        <w:t>N=length(SordtedDate);</w:t>
      </w:r>
    </w:p>
    <w:p w14:paraId="12299F7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color w:val="0E00FF"/>
          <w:kern w:val="0"/>
          <w:sz w:val="18"/>
          <w:szCs w:val="18"/>
          <w:bdr w:val="none" w:color="auto" w:sz="0" w:space="0"/>
          <w:lang w:val="en-US" w:eastAsia="zh-CN" w:bidi="ar"/>
        </w:rPr>
        <w:t xml:space="preserve">for </w:t>
      </w:r>
      <w:r>
        <w:rPr>
          <w:rFonts w:hint="eastAsia" w:ascii="微软雅黑" w:hAnsi="微软雅黑" w:eastAsia="微软雅黑" w:cs="微软雅黑"/>
          <w:b w:val="0"/>
          <w:bCs w:val="0"/>
          <w:i w:val="0"/>
          <w:iCs w:val="0"/>
          <w:kern w:val="0"/>
          <w:sz w:val="18"/>
          <w:szCs w:val="18"/>
          <w:bdr w:val="none" w:color="auto" w:sz="0" w:space="0"/>
          <w:lang w:val="en-US" w:eastAsia="zh-CN" w:bidi="ar"/>
        </w:rPr>
        <w:t>m=1:N</w:t>
      </w:r>
    </w:p>
    <w:p w14:paraId="3692B89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kern w:val="0"/>
          <w:sz w:val="18"/>
          <w:szCs w:val="18"/>
          <w:bdr w:val="none" w:color="auto" w:sz="0" w:space="0"/>
          <w:lang w:val="en-US" w:eastAsia="zh-CN" w:bidi="ar"/>
        </w:rPr>
        <w:t>lineRegression(:,m)=[SordtedDate(m),-log(-log(m/(N+1)))];</w:t>
      </w:r>
      <w:r>
        <w:rPr>
          <w:rFonts w:hint="eastAsia" w:ascii="微软雅黑" w:hAnsi="微软雅黑" w:eastAsia="微软雅黑" w:cs="微软雅黑"/>
          <w:b w:val="0"/>
          <w:bCs w:val="0"/>
          <w:i w:val="0"/>
          <w:iCs w:val="0"/>
          <w:color w:val="008013"/>
          <w:kern w:val="0"/>
          <w:sz w:val="18"/>
          <w:szCs w:val="18"/>
          <w:bdr w:val="none" w:color="auto" w:sz="0" w:space="0"/>
          <w:lang w:val="en-US" w:eastAsia="zh-CN" w:bidi="ar"/>
        </w:rPr>
        <w:t>%线性拟合</w:t>
      </w:r>
    </w:p>
    <w:p w14:paraId="28E62DF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color w:val="0E00FF"/>
          <w:kern w:val="0"/>
          <w:sz w:val="18"/>
          <w:szCs w:val="18"/>
          <w:bdr w:val="none" w:color="auto" w:sz="0" w:space="0"/>
          <w:lang w:val="en-US" w:eastAsia="zh-CN" w:bidi="ar"/>
        </w:rPr>
        <w:t>end</w:t>
      </w:r>
    </w:p>
    <w:p w14:paraId="6E4391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kern w:val="0"/>
          <w:sz w:val="18"/>
          <w:szCs w:val="18"/>
          <w:bdr w:val="none" w:color="auto" w:sz="0" w:space="0"/>
          <w:lang w:val="en-US" w:eastAsia="zh-CN" w:bidi="ar"/>
        </w:rPr>
        <w:t>p=polyfit(lineRegression(2,:),lineRegression(1,:),1);</w:t>
      </w:r>
    </w:p>
    <w:p w14:paraId="43962F7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kern w:val="0"/>
          <w:sz w:val="18"/>
          <w:szCs w:val="18"/>
          <w:bdr w:val="none" w:color="auto" w:sz="0" w:space="0"/>
          <w:lang w:val="en-US" w:eastAsia="zh-CN" w:bidi="ar"/>
        </w:rPr>
        <w:t>Ur=p(2)+p(1)*(-log(-log(1-1/R)));</w:t>
      </w:r>
      <w:r>
        <w:rPr>
          <w:rFonts w:hint="eastAsia" w:ascii="微软雅黑" w:hAnsi="微软雅黑" w:eastAsia="微软雅黑" w:cs="微软雅黑"/>
          <w:b w:val="0"/>
          <w:bCs w:val="0"/>
          <w:i w:val="0"/>
          <w:iCs w:val="0"/>
          <w:color w:val="008013"/>
          <w:kern w:val="0"/>
          <w:sz w:val="18"/>
          <w:szCs w:val="18"/>
          <w:bdr w:val="none" w:color="auto" w:sz="0" w:space="0"/>
          <w:lang w:val="en-US" w:eastAsia="zh-CN" w:bidi="ar"/>
        </w:rPr>
        <w:t>%计算风速</w:t>
      </w:r>
    </w:p>
    <w:p w14:paraId="2AD9EE6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kern w:val="0"/>
          <w:sz w:val="18"/>
          <w:szCs w:val="18"/>
          <w:bdr w:val="none" w:color="auto" w:sz="0" w:space="0"/>
          <w:lang w:val="en-US" w:eastAsia="zh-CN" w:bidi="ar"/>
        </w:rPr>
      </w:pPr>
      <w:r>
        <w:rPr>
          <w:rFonts w:hint="eastAsia" w:ascii="微软雅黑" w:hAnsi="微软雅黑" w:eastAsia="微软雅黑" w:cs="微软雅黑"/>
          <w:b w:val="0"/>
          <w:bCs w:val="0"/>
          <w:i w:val="0"/>
          <w:iCs w:val="0"/>
          <w:kern w:val="0"/>
          <w:sz w:val="18"/>
          <w:szCs w:val="18"/>
          <w:bdr w:val="none" w:color="auto" w:sz="0" w:space="0"/>
          <w:lang w:val="en-US" w:eastAsia="zh-CN" w:bidi="ar"/>
        </w:rPr>
        <w:t>disp(Ur);</w:t>
      </w:r>
    </w:p>
    <w:p w14:paraId="055DE75A">
      <w:pPr>
        <w:keepNext w:val="0"/>
        <w:keepLines w:val="0"/>
        <w:pageBreakBefore w:val="0"/>
        <w:widowControl w:val="0"/>
        <w:numPr>
          <w:numId w:val="0"/>
        </w:numPr>
        <w:kinsoku/>
        <w:wordWrap/>
        <w:overflowPunct/>
        <w:topLinePunct w:val="0"/>
        <w:autoSpaceDE/>
        <w:autoSpaceDN/>
        <w:bidi w:val="0"/>
        <w:adjustRightInd/>
        <w:snapToGrid/>
        <w:spacing w:before="157" w:beforeLines="5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3.计算结果</w:t>
      </w:r>
    </w:p>
    <w:p w14:paraId="4D7DBB21">
      <w:pPr>
        <w:numPr>
          <w:numId w:val="0"/>
        </w:numPr>
        <w:jc w:val="center"/>
        <w:rPr>
          <w:rFonts w:hint="default"/>
          <w:sz w:val="24"/>
          <w:szCs w:val="24"/>
          <w:lang w:val="en-US" w:eastAsia="zh-CN"/>
        </w:rPr>
      </w:pPr>
      <w:r>
        <w:rPr>
          <w:rFonts w:hint="eastAsia"/>
          <w:sz w:val="24"/>
          <w:szCs w:val="24"/>
          <w:lang w:val="en-US" w:eastAsia="zh-CN"/>
        </w:rPr>
        <w:t>设计风速（m/s）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22"/>
        <w:gridCol w:w="2966"/>
        <w:gridCol w:w="3334"/>
      </w:tblGrid>
      <w:tr w14:paraId="3A9C4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22" w:type="dxa"/>
            <w:shd w:val="clear" w:color="auto" w:fill="D7D7D7" w:themeFill="background1" w:themeFillShade="D8"/>
          </w:tcPr>
          <w:p w14:paraId="3EF8EEEB">
            <w:pPr>
              <w:numPr>
                <w:numId w:val="0"/>
              </w:numPr>
              <w:jc w:val="center"/>
              <w:rPr>
                <w:rFonts w:hint="default"/>
                <w:sz w:val="24"/>
                <w:szCs w:val="24"/>
                <w:vertAlign w:val="baseline"/>
                <w:lang w:val="en-US" w:eastAsia="zh-CN"/>
              </w:rPr>
            </w:pPr>
            <w:r>
              <w:rPr>
                <w:rFonts w:hint="eastAsia"/>
                <w:sz w:val="24"/>
                <w:szCs w:val="24"/>
                <w:vertAlign w:val="baseline"/>
                <w:lang w:val="en-US" w:eastAsia="zh-CN"/>
              </w:rPr>
              <w:t>样本时间</w:t>
            </w:r>
          </w:p>
        </w:tc>
        <w:tc>
          <w:tcPr>
            <w:tcW w:w="2966" w:type="dxa"/>
            <w:shd w:val="clear" w:color="auto" w:fill="D7D7D7" w:themeFill="background1" w:themeFillShade="D8"/>
          </w:tcPr>
          <w:p w14:paraId="6B9C8D6D">
            <w:pPr>
              <w:numPr>
                <w:numId w:val="0"/>
              </w:numPr>
              <w:jc w:val="center"/>
              <w:rPr>
                <w:rFonts w:hint="default"/>
                <w:sz w:val="24"/>
                <w:szCs w:val="24"/>
                <w:vertAlign w:val="baseline"/>
                <w:lang w:val="en-US" w:eastAsia="zh-CN"/>
              </w:rPr>
            </w:pPr>
            <w:r>
              <w:rPr>
                <w:rFonts w:hint="eastAsia"/>
                <w:sz w:val="24"/>
                <w:szCs w:val="24"/>
                <w:vertAlign w:val="baseline"/>
                <w:lang w:val="en-US" w:eastAsia="zh-CN"/>
              </w:rPr>
              <w:t>R=50年</w:t>
            </w:r>
          </w:p>
        </w:tc>
        <w:tc>
          <w:tcPr>
            <w:tcW w:w="3334" w:type="dxa"/>
            <w:shd w:val="clear" w:color="auto" w:fill="D7D7D7" w:themeFill="background1" w:themeFillShade="D8"/>
          </w:tcPr>
          <w:p w14:paraId="23C4E885">
            <w:pPr>
              <w:numPr>
                <w:numId w:val="0"/>
              </w:numPr>
              <w:jc w:val="center"/>
              <w:rPr>
                <w:rFonts w:hint="default"/>
                <w:sz w:val="24"/>
                <w:szCs w:val="24"/>
                <w:vertAlign w:val="baseline"/>
                <w:lang w:val="en-US" w:eastAsia="zh-CN"/>
              </w:rPr>
            </w:pPr>
            <w:r>
              <w:rPr>
                <w:rFonts w:hint="eastAsia"/>
                <w:sz w:val="24"/>
                <w:szCs w:val="24"/>
                <w:vertAlign w:val="baseline"/>
                <w:lang w:val="en-US" w:eastAsia="zh-CN"/>
              </w:rPr>
              <w:t>R=1000年</w:t>
            </w:r>
          </w:p>
        </w:tc>
      </w:tr>
      <w:tr w14:paraId="2CCE0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22" w:type="dxa"/>
          </w:tcPr>
          <w:p w14:paraId="0CB007A6">
            <w:pPr>
              <w:numPr>
                <w:numId w:val="0"/>
              </w:num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1952-1998</w:t>
            </w:r>
          </w:p>
        </w:tc>
        <w:tc>
          <w:tcPr>
            <w:tcW w:w="2966" w:type="dxa"/>
          </w:tcPr>
          <w:p w14:paraId="5385AFAE">
            <w:pPr>
              <w:numPr>
                <w:numId w:val="0"/>
              </w:num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38.2</w:t>
            </w:r>
          </w:p>
        </w:tc>
        <w:tc>
          <w:tcPr>
            <w:tcW w:w="3334" w:type="dxa"/>
          </w:tcPr>
          <w:p w14:paraId="76967CC4">
            <w:pPr>
              <w:numPr>
                <w:numId w:val="0"/>
              </w:num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46.2</w:t>
            </w:r>
          </w:p>
        </w:tc>
      </w:tr>
      <w:tr w14:paraId="0D2A4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22" w:type="dxa"/>
          </w:tcPr>
          <w:p w14:paraId="52DAC5F5">
            <w:pPr>
              <w:numPr>
                <w:numId w:val="0"/>
              </w:num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1952-1997</w:t>
            </w:r>
          </w:p>
        </w:tc>
        <w:tc>
          <w:tcPr>
            <w:tcW w:w="2966" w:type="dxa"/>
          </w:tcPr>
          <w:p w14:paraId="16DDCEAB">
            <w:pPr>
              <w:numPr>
                <w:numId w:val="0"/>
              </w:num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36.3</w:t>
            </w:r>
          </w:p>
        </w:tc>
        <w:tc>
          <w:tcPr>
            <w:tcW w:w="3334" w:type="dxa"/>
          </w:tcPr>
          <w:p w14:paraId="093877EF">
            <w:pPr>
              <w:numPr>
                <w:numId w:val="0"/>
              </w:num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42.9</w:t>
            </w:r>
          </w:p>
        </w:tc>
      </w:tr>
    </w:tbl>
    <w:p w14:paraId="01807984">
      <w:pPr>
        <w:numPr>
          <w:numId w:val="0"/>
        </w:numPr>
        <w:rPr>
          <w:rFonts w:hint="default"/>
          <w:lang w:val="en-US" w:eastAsia="zh-CN"/>
        </w:rPr>
      </w:pPr>
    </w:p>
    <w:p w14:paraId="4D04F16A">
      <w:pPr>
        <w:numPr>
          <w:numId w:val="0"/>
        </w:numPr>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结论：（1）剔除最高记录值后预测设计风速相应减小；</w:t>
      </w:r>
    </w:p>
    <w:p w14:paraId="5DB43412">
      <w:pPr>
        <w:numPr>
          <w:ilvl w:val="0"/>
          <w:numId w:val="2"/>
        </w:numPr>
        <w:ind w:left="600" w:leftChars="0" w:firstLine="0" w:firstLineChars="0"/>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同一样本预测风速，1000年重现期的设计风速比50年重现期风速大。</w:t>
      </w:r>
    </w:p>
    <w:p w14:paraId="66499350">
      <w:pPr>
        <w:numPr>
          <w:numId w:val="0"/>
        </w:numPr>
        <w:rPr>
          <w:rFonts w:hint="eastAsia" w:ascii="仿宋" w:hAnsi="仿宋" w:eastAsia="仿宋" w:cs="仿宋"/>
          <w:sz w:val="24"/>
          <w:szCs w:val="32"/>
          <w:lang w:val="en-US" w:eastAsia="zh-CN"/>
        </w:rPr>
      </w:pPr>
    </w:p>
    <w:p w14:paraId="098ADE20">
      <w:pPr>
        <w:keepNext w:val="0"/>
        <w:keepLines w:val="0"/>
        <w:widowControl/>
        <w:suppressLineNumbers w:val="0"/>
        <w:jc w:val="left"/>
        <w:rPr>
          <w:rFonts w:hint="default" w:ascii="Times New Roman" w:hAnsi="Times New Roman" w:eastAsia="宋体" w:cs="Times New Roman"/>
          <w:color w:val="000066"/>
          <w:kern w:val="0"/>
          <w:sz w:val="24"/>
          <w:szCs w:val="24"/>
          <w:lang w:val="en-US" w:eastAsia="zh-CN" w:bidi="ar"/>
        </w:rPr>
      </w:pPr>
      <w:r>
        <w:rPr>
          <w:rFonts w:hint="eastAsia" w:ascii="仿宋" w:hAnsi="仿宋" w:eastAsia="仿宋" w:cs="仿宋"/>
          <w:sz w:val="24"/>
          <w:szCs w:val="32"/>
          <w:lang w:val="en-US" w:eastAsia="zh-CN"/>
        </w:rPr>
        <w:t xml:space="preserve">题目2  </w:t>
      </w:r>
      <w:r>
        <w:rPr>
          <w:rFonts w:hint="default" w:ascii="Times New Roman" w:hAnsi="Times New Roman" w:eastAsia="宋体" w:cs="Times New Roman"/>
          <w:color w:val="000066"/>
          <w:kern w:val="0"/>
          <w:sz w:val="24"/>
          <w:szCs w:val="24"/>
          <w:lang w:val="en-US" w:eastAsia="zh-CN" w:bidi="ar"/>
        </w:rPr>
        <w:t xml:space="preserve">Using the parameter estimation approach in GB 50009 2012, predict the 10, 20, 50, 100, 200, 500, 1000 years return period design wind </w:t>
      </w:r>
      <w:r>
        <w:rPr>
          <w:rFonts w:hint="eastAsia" w:ascii="Times New Roman" w:hAnsi="Times New Roman" w:eastAsia="宋体" w:cs="Times New Roman"/>
          <w:color w:val="000066"/>
          <w:kern w:val="0"/>
          <w:sz w:val="24"/>
          <w:szCs w:val="24"/>
          <w:lang w:val="en-US" w:eastAsia="zh-CN" w:bidi="ar"/>
        </w:rPr>
        <w:t>s</w:t>
      </w:r>
      <w:r>
        <w:rPr>
          <w:rFonts w:hint="default" w:ascii="Times New Roman" w:hAnsi="Times New Roman" w:eastAsia="宋体" w:cs="Times New Roman"/>
          <w:color w:val="000066"/>
          <w:kern w:val="0"/>
          <w:sz w:val="24"/>
          <w:szCs w:val="24"/>
          <w:lang w:val="en-US" w:eastAsia="zh-CN" w:bidi="ar"/>
        </w:rPr>
        <w:t xml:space="preserve">peeds for the above two </w:t>
      </w:r>
      <w:r>
        <w:rPr>
          <w:rFonts w:hint="eastAsia" w:ascii="Times New Roman" w:hAnsi="Times New Roman" w:eastAsia="宋体" w:cs="Times New Roman"/>
          <w:color w:val="000066"/>
          <w:kern w:val="0"/>
          <w:sz w:val="24"/>
          <w:szCs w:val="24"/>
          <w:lang w:val="en-US" w:eastAsia="zh-CN" w:bidi="ar"/>
        </w:rPr>
        <w:t xml:space="preserve"> </w:t>
      </w:r>
      <w:r>
        <w:rPr>
          <w:rFonts w:hint="default" w:ascii="Times New Roman" w:hAnsi="Times New Roman" w:eastAsia="宋体" w:cs="Times New Roman"/>
          <w:color w:val="000066"/>
          <w:kern w:val="0"/>
          <w:sz w:val="24"/>
          <w:szCs w:val="24"/>
          <w:lang w:val="en-US" w:eastAsia="zh-CN" w:bidi="ar"/>
        </w:rPr>
        <w:t>cases, and compare the results with the Gumbel approach.</w:t>
      </w:r>
    </w:p>
    <w:p w14:paraId="6A571D39">
      <w:pPr>
        <w:numPr>
          <w:ilvl w:val="0"/>
          <w:numId w:val="0"/>
        </w:numPr>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1.计算流程</w:t>
      </w:r>
    </w:p>
    <w:p w14:paraId="1CF0FE18">
      <w:pPr>
        <w:numPr>
          <w:numId w:val="0"/>
        </w:numPr>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（1）读入各年度最大风速和表格数据</w:t>
      </w:r>
    </w:p>
    <w:p w14:paraId="1A2EA84E">
      <w:pPr>
        <w:numPr>
          <w:numId w:val="0"/>
        </w:numPr>
        <w:rPr>
          <w:rFonts w:hint="default" w:ascii="仿宋" w:hAnsi="仿宋" w:eastAsia="仿宋" w:cs="仿宋"/>
          <w:sz w:val="24"/>
          <w:szCs w:val="32"/>
          <w:lang w:val="en-US" w:eastAsia="zh-CN"/>
        </w:rPr>
      </w:pPr>
      <w:r>
        <w:rPr>
          <w:rFonts w:hint="eastAsia" w:ascii="仿宋" w:hAnsi="仿宋" w:eastAsia="仿宋" w:cs="仿宋"/>
          <w:sz w:val="24"/>
          <w:szCs w:val="32"/>
          <w:lang w:val="en-US" w:eastAsia="zh-CN"/>
        </w:rPr>
        <w:t>（2）计算样本均值和标准差，查表</w:t>
      </w:r>
    </w:p>
    <w:p w14:paraId="13CEDA98">
      <w:pPr>
        <w:numPr>
          <w:numId w:val="0"/>
        </w:numPr>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（3）预估重现期内风速</w:t>
      </w:r>
    </w:p>
    <w:p w14:paraId="5DE0CC8C">
      <w:pPr>
        <w:numPr>
          <w:ilvl w:val="0"/>
          <w:numId w:val="0"/>
        </w:numPr>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2.matlab程序代码</w:t>
      </w:r>
    </w:p>
    <w:p w14:paraId="7A3BE29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kern w:val="0"/>
          <w:sz w:val="18"/>
          <w:szCs w:val="18"/>
          <w:bdr w:val="none" w:color="auto" w:sz="0" w:space="0"/>
          <w:lang w:val="en-US" w:eastAsia="zh-CN" w:bidi="ar"/>
        </w:rPr>
        <w:t>R=1000;</w:t>
      </w:r>
      <w:r>
        <w:rPr>
          <w:rFonts w:hint="eastAsia" w:ascii="微软雅黑" w:hAnsi="微软雅黑" w:eastAsia="微软雅黑" w:cs="微软雅黑"/>
          <w:b w:val="0"/>
          <w:bCs w:val="0"/>
          <w:i w:val="0"/>
          <w:iCs w:val="0"/>
          <w:color w:val="008013"/>
          <w:kern w:val="0"/>
          <w:sz w:val="18"/>
          <w:szCs w:val="18"/>
          <w:bdr w:val="none" w:color="auto" w:sz="0" w:space="0"/>
          <w:lang w:val="en-US" w:eastAsia="zh-CN" w:bidi="ar"/>
        </w:rPr>
        <w:t>%重现期</w:t>
      </w:r>
    </w:p>
    <w:p w14:paraId="7ADD67E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6"/>
          <w:szCs w:val="16"/>
        </w:rPr>
      </w:pPr>
      <w:r>
        <w:rPr>
          <w:rFonts w:hint="eastAsia" w:ascii="微软雅黑" w:hAnsi="微软雅黑" w:eastAsia="微软雅黑" w:cs="微软雅黑"/>
          <w:b w:val="0"/>
          <w:bCs w:val="0"/>
          <w:i w:val="0"/>
          <w:iCs w:val="0"/>
          <w:kern w:val="0"/>
          <w:sz w:val="16"/>
          <w:szCs w:val="16"/>
          <w:bdr w:val="none" w:color="auto" w:sz="0" w:space="0"/>
          <w:lang w:val="en-US" w:eastAsia="zh-CN" w:bidi="ar"/>
        </w:rPr>
        <w:t>WindSpeed=[31.4 33.4 29.8 30.3 27.8 30.3 29.3 36.5 29.3 27.3 31.9 28.8 25.2 27.3 23.7</w:t>
      </w:r>
      <w:r>
        <w:rPr>
          <w:rFonts w:hint="eastAsia" w:ascii="微软雅黑" w:hAnsi="微软雅黑" w:eastAsia="微软雅黑" w:cs="微软雅黑"/>
          <w:b w:val="0"/>
          <w:bCs w:val="0"/>
          <w:i w:val="0"/>
          <w:iCs w:val="0"/>
          <w:color w:val="0E00FF"/>
          <w:kern w:val="0"/>
          <w:sz w:val="16"/>
          <w:szCs w:val="16"/>
          <w:bdr w:val="none" w:color="auto" w:sz="0" w:space="0"/>
          <w:lang w:val="en-US" w:eastAsia="zh-CN" w:bidi="ar"/>
        </w:rPr>
        <w:t>...</w:t>
      </w:r>
    </w:p>
    <w:p w14:paraId="56E82B0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6"/>
          <w:szCs w:val="16"/>
        </w:rPr>
      </w:pPr>
      <w:r>
        <w:rPr>
          <w:rFonts w:hint="eastAsia" w:ascii="微软雅黑" w:hAnsi="微软雅黑" w:eastAsia="微软雅黑" w:cs="微软雅黑"/>
          <w:b w:val="0"/>
          <w:bCs w:val="0"/>
          <w:i w:val="0"/>
          <w:iCs w:val="0"/>
          <w:kern w:val="0"/>
          <w:sz w:val="16"/>
          <w:szCs w:val="16"/>
          <w:bdr w:val="none" w:color="auto" w:sz="0" w:space="0"/>
          <w:lang w:val="en-US" w:eastAsia="zh-CN" w:bidi="ar"/>
        </w:rPr>
        <w:t>27.8 32.4 27.8 26.2 30.9 31.9 27.3 25.7 32.9 28.3 27.3 28.3 28.3 29.3 27.8 27.8 30.9</w:t>
      </w:r>
      <w:r>
        <w:rPr>
          <w:rFonts w:hint="eastAsia" w:ascii="微软雅黑" w:hAnsi="微软雅黑" w:eastAsia="微软雅黑" w:cs="微软雅黑"/>
          <w:b w:val="0"/>
          <w:bCs w:val="0"/>
          <w:i w:val="0"/>
          <w:iCs w:val="0"/>
          <w:color w:val="0E00FF"/>
          <w:kern w:val="0"/>
          <w:sz w:val="16"/>
          <w:szCs w:val="16"/>
          <w:bdr w:val="none" w:color="auto" w:sz="0" w:space="0"/>
          <w:lang w:val="en-US" w:eastAsia="zh-CN" w:bidi="ar"/>
        </w:rPr>
        <w:t>...</w:t>
      </w:r>
    </w:p>
    <w:p w14:paraId="68628E9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6"/>
          <w:szCs w:val="16"/>
        </w:rPr>
      </w:pPr>
      <w:r>
        <w:rPr>
          <w:rFonts w:hint="eastAsia" w:ascii="微软雅黑" w:hAnsi="微软雅黑" w:eastAsia="微软雅黑" w:cs="微软雅黑"/>
          <w:b w:val="0"/>
          <w:bCs w:val="0"/>
          <w:i w:val="0"/>
          <w:iCs w:val="0"/>
          <w:kern w:val="0"/>
          <w:sz w:val="16"/>
          <w:szCs w:val="16"/>
          <w:bdr w:val="none" w:color="auto" w:sz="0" w:space="0"/>
          <w:lang w:val="en-US" w:eastAsia="zh-CN" w:bidi="ar"/>
        </w:rPr>
        <w:t>26.7 30.3 28.3 30.3 34 28.8 30.3 27.3 27.8 28.8 30.9 26.2 25.7 24.7 42.2];</w:t>
      </w:r>
      <w:r>
        <w:rPr>
          <w:rFonts w:hint="eastAsia" w:ascii="微软雅黑" w:hAnsi="微软雅黑" w:eastAsia="微软雅黑" w:cs="微软雅黑"/>
          <w:b w:val="0"/>
          <w:bCs w:val="0"/>
          <w:i w:val="0"/>
          <w:iCs w:val="0"/>
          <w:color w:val="008013"/>
          <w:kern w:val="0"/>
          <w:sz w:val="16"/>
          <w:szCs w:val="16"/>
          <w:bdr w:val="none" w:color="auto" w:sz="0" w:space="0"/>
          <w:lang w:val="en-US" w:eastAsia="zh-CN" w:bidi="ar"/>
        </w:rPr>
        <w:t>%读入数据，1952-1998</w:t>
      </w:r>
    </w:p>
    <w:p w14:paraId="3BFAC0F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kern w:val="0"/>
          <w:sz w:val="18"/>
          <w:szCs w:val="18"/>
          <w:bdr w:val="none" w:color="auto" w:sz="0" w:space="0"/>
          <w:lang w:val="en-US" w:eastAsia="zh-CN" w:bidi="ar"/>
        </w:rPr>
        <w:t xml:space="preserve">table=[10 15 20 25 30 35 40 45 50 60 70 80 90 100 250 500 1000; </w:t>
      </w:r>
    </w:p>
    <w:p w14:paraId="2D7A6FC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kern w:val="0"/>
          <w:sz w:val="18"/>
          <w:szCs w:val="18"/>
          <w:bdr w:val="none" w:color="auto" w:sz="0" w:space="0"/>
          <w:lang w:val="en-US" w:eastAsia="zh-CN" w:bidi="ar"/>
        </w:rPr>
        <w:t xml:space="preserve">0.9497 1.02057 1.06283 1.09145 1.11238 1.12847 1.14132 1.15185 1.16066 1.17465 1.18536 1.19385 1.20649 1.20649 1.24292 1.2588 1.26851; </w:t>
      </w:r>
    </w:p>
    <w:p w14:paraId="1E123BF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sz w:val="18"/>
          <w:szCs w:val="18"/>
        </w:rPr>
      </w:pPr>
      <w:r>
        <w:rPr>
          <w:rFonts w:hint="eastAsia" w:ascii="微软雅黑" w:hAnsi="微软雅黑" w:eastAsia="微软雅黑" w:cs="微软雅黑"/>
          <w:b w:val="0"/>
          <w:bCs w:val="0"/>
          <w:i w:val="0"/>
          <w:iCs w:val="0"/>
          <w:kern w:val="0"/>
          <w:sz w:val="18"/>
          <w:szCs w:val="18"/>
          <w:bdr w:val="none" w:color="auto" w:sz="0" w:space="0"/>
          <w:lang w:val="en-US" w:eastAsia="zh-CN" w:bidi="ar"/>
        </w:rPr>
        <w:t>0.4952 0.5182 0.52355 0.53086 0.53622 0.54034 0.54362 0.54630 0.54853 0.55208 0.55477 0.55688 0.5586 0.56002 0.56878 0.57240 0.57450];</w:t>
      </w:r>
      <w:r>
        <w:rPr>
          <w:rFonts w:hint="eastAsia" w:ascii="微软雅黑" w:hAnsi="微软雅黑" w:eastAsia="微软雅黑" w:cs="微软雅黑"/>
          <w:b w:val="0"/>
          <w:bCs w:val="0"/>
          <w:i w:val="0"/>
          <w:iCs w:val="0"/>
          <w:color w:val="008013"/>
          <w:kern w:val="0"/>
          <w:sz w:val="18"/>
          <w:szCs w:val="18"/>
          <w:bdr w:val="none" w:color="auto" w:sz="0" w:space="0"/>
          <w:lang w:val="en-US" w:eastAsia="zh-CN" w:bidi="ar"/>
        </w:rPr>
        <w:t>%读入表格数据</w:t>
      </w:r>
    </w:p>
    <w:p w14:paraId="2FF13FC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color w:val="0000FF"/>
          <w:sz w:val="18"/>
          <w:szCs w:val="18"/>
        </w:rPr>
      </w:pPr>
      <w:r>
        <w:rPr>
          <w:rFonts w:hint="eastAsia" w:ascii="微软雅黑" w:hAnsi="微软雅黑" w:eastAsia="微软雅黑" w:cs="微软雅黑"/>
          <w:b w:val="0"/>
          <w:bCs w:val="0"/>
          <w:i w:val="0"/>
          <w:iCs w:val="0"/>
          <w:color w:val="0000FF"/>
          <w:kern w:val="0"/>
          <w:sz w:val="18"/>
          <w:szCs w:val="18"/>
          <w:bdr w:val="none" w:color="auto" w:sz="0" w:space="0"/>
          <w:lang w:val="en-US" w:eastAsia="zh-CN" w:bidi="ar"/>
        </w:rPr>
        <w:t>[row,col]=find(table==R);%查表</w:t>
      </w:r>
    </w:p>
    <w:p w14:paraId="2402B35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color w:val="0000FF"/>
          <w:sz w:val="18"/>
          <w:szCs w:val="18"/>
        </w:rPr>
      </w:pPr>
      <w:r>
        <w:rPr>
          <w:rFonts w:hint="eastAsia" w:ascii="微软雅黑" w:hAnsi="微软雅黑" w:eastAsia="微软雅黑" w:cs="微软雅黑"/>
          <w:b w:val="0"/>
          <w:bCs w:val="0"/>
          <w:i w:val="0"/>
          <w:iCs w:val="0"/>
          <w:color w:val="0000FF"/>
          <w:kern w:val="0"/>
          <w:sz w:val="18"/>
          <w:szCs w:val="18"/>
          <w:bdr w:val="none" w:color="auto" w:sz="0" w:space="0"/>
          <w:lang w:val="en-US" w:eastAsia="zh-CN" w:bidi="ar"/>
        </w:rPr>
        <w:t>u=mean(WindSpeed)-table(3,col)/table(2,col)*std(WindSpeed);%计算风速</w:t>
      </w:r>
    </w:p>
    <w:p w14:paraId="6502602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微软雅黑" w:hAnsi="微软雅黑" w:eastAsia="微软雅黑" w:cs="微软雅黑"/>
          <w:b w:val="0"/>
          <w:bCs w:val="0"/>
          <w:i w:val="0"/>
          <w:iCs w:val="0"/>
          <w:color w:val="0000FF"/>
          <w:sz w:val="18"/>
          <w:szCs w:val="18"/>
        </w:rPr>
      </w:pPr>
      <w:r>
        <w:rPr>
          <w:rFonts w:hint="eastAsia" w:ascii="微软雅黑" w:hAnsi="微软雅黑" w:eastAsia="微软雅黑" w:cs="微软雅黑"/>
          <w:b w:val="0"/>
          <w:bCs w:val="0"/>
          <w:i w:val="0"/>
          <w:iCs w:val="0"/>
          <w:color w:val="0000FF"/>
          <w:kern w:val="0"/>
          <w:sz w:val="18"/>
          <w:szCs w:val="18"/>
          <w:bdr w:val="none" w:color="auto" w:sz="0" w:space="0"/>
          <w:lang w:val="en-US" w:eastAsia="zh-CN" w:bidi="ar"/>
        </w:rPr>
        <w:t>disp(u);</w:t>
      </w:r>
    </w:p>
    <w:p w14:paraId="37928564">
      <w:pPr>
        <w:keepNext w:val="0"/>
        <w:keepLines w:val="0"/>
        <w:pageBreakBefore w:val="0"/>
        <w:widowControl w:val="0"/>
        <w:numPr>
          <w:ilvl w:val="0"/>
          <w:numId w:val="0"/>
        </w:numPr>
        <w:kinsoku/>
        <w:wordWrap/>
        <w:overflowPunct/>
        <w:topLinePunct w:val="0"/>
        <w:autoSpaceDE/>
        <w:autoSpaceDN/>
        <w:bidi w:val="0"/>
        <w:adjustRightInd/>
        <w:snapToGrid/>
        <w:spacing w:before="157" w:beforeLines="50"/>
        <w:textAlignment w:val="auto"/>
        <w:rPr>
          <w:rFonts w:hint="eastAsia" w:ascii="黑体" w:hAnsi="黑体" w:eastAsia="黑体" w:cs="黑体"/>
          <w:b/>
          <w:bCs/>
          <w:sz w:val="24"/>
          <w:szCs w:val="32"/>
          <w:lang w:val="en-US" w:eastAsia="zh-CN"/>
        </w:rPr>
      </w:pPr>
      <w:r>
        <w:rPr>
          <w:rFonts w:hint="eastAsia" w:ascii="黑体" w:hAnsi="黑体" w:eastAsia="黑体" w:cs="黑体"/>
          <w:sz w:val="24"/>
          <w:szCs w:val="24"/>
          <w:lang w:val="en-US" w:eastAsia="zh-CN"/>
        </w:rPr>
        <w:t>3.计算结果</w:t>
      </w:r>
    </w:p>
    <w:p w14:paraId="32BD6CCD">
      <w:pPr>
        <w:keepNext w:val="0"/>
        <w:keepLines w:val="0"/>
        <w:widowControl/>
        <w:suppressLineNumbers w:val="0"/>
        <w:jc w:val="left"/>
        <w:rPr>
          <w:rFonts w:hint="default" w:ascii="Times New Roman" w:hAnsi="Times New Roman" w:eastAsia="宋体" w:cs="Times New Roman"/>
          <w:color w:val="000066"/>
          <w:kern w:val="0"/>
          <w:sz w:val="24"/>
          <w:szCs w:val="24"/>
          <w:lang w:val="en-US" w:eastAsia="zh-CN" w:bidi="ar"/>
        </w:rPr>
      </w:pPr>
    </w:p>
    <w:p w14:paraId="73FA1A60">
      <w:pPr>
        <w:numPr>
          <w:numId w:val="0"/>
        </w:numPr>
        <w:ind w:firstLine="2880" w:firstLineChars="1200"/>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设计风速计算（m/s）</w:t>
      </w:r>
    </w:p>
    <w:tbl>
      <w:tblPr>
        <w:tblStyle w:val="3"/>
        <w:tblW w:w="9489" w:type="dxa"/>
        <w:tblInd w:w="-3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49"/>
        <w:gridCol w:w="1124"/>
        <w:gridCol w:w="1124"/>
        <w:gridCol w:w="1124"/>
        <w:gridCol w:w="1124"/>
        <w:gridCol w:w="1124"/>
        <w:gridCol w:w="1124"/>
        <w:gridCol w:w="1296"/>
      </w:tblGrid>
      <w:tr w14:paraId="31468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9" w:type="dxa"/>
            <w:shd w:val="clear" w:color="auto" w:fill="D7D7D7" w:themeFill="background1" w:themeFillShade="D8"/>
          </w:tcPr>
          <w:p w14:paraId="33785AC1">
            <w:pPr>
              <w:numPr>
                <w:numId w:val="0"/>
              </w:numPr>
              <w:jc w:val="center"/>
              <w:rPr>
                <w:rFonts w:hint="default" w:ascii="Times New Roman" w:hAnsi="Times New Roman" w:eastAsia="仿宋" w:cs="Times New Roman"/>
                <w:sz w:val="21"/>
                <w:szCs w:val="24"/>
                <w:vertAlign w:val="baseline"/>
                <w:lang w:val="en-US" w:eastAsia="zh-CN"/>
              </w:rPr>
            </w:pPr>
            <w:r>
              <w:rPr>
                <w:rFonts w:hint="eastAsia" w:ascii="Times New Roman" w:hAnsi="Times New Roman" w:eastAsia="仿宋" w:cs="Times New Roman"/>
                <w:sz w:val="21"/>
                <w:szCs w:val="24"/>
                <w:vertAlign w:val="baseline"/>
                <w:lang w:val="en-US" w:eastAsia="zh-CN"/>
              </w:rPr>
              <w:t>样本时间</w:t>
            </w:r>
          </w:p>
        </w:tc>
        <w:tc>
          <w:tcPr>
            <w:tcW w:w="1124" w:type="dxa"/>
            <w:shd w:val="clear" w:color="auto" w:fill="D7D7D7" w:themeFill="background1" w:themeFillShade="D8"/>
          </w:tcPr>
          <w:p w14:paraId="0E9A2E18">
            <w:pPr>
              <w:numPr>
                <w:numId w:val="0"/>
              </w:numPr>
              <w:jc w:val="center"/>
              <w:rPr>
                <w:rFonts w:hint="default" w:ascii="Times New Roman" w:hAnsi="Times New Roman" w:eastAsia="仿宋" w:cs="Times New Roman"/>
                <w:sz w:val="21"/>
                <w:szCs w:val="24"/>
                <w:vertAlign w:val="baseline"/>
                <w:lang w:val="en-US" w:eastAsia="zh-CN"/>
              </w:rPr>
            </w:pPr>
            <w:r>
              <w:rPr>
                <w:rFonts w:hint="default" w:ascii="Times New Roman" w:hAnsi="Times New Roman" w:eastAsia="仿宋" w:cs="Times New Roman"/>
                <w:sz w:val="21"/>
                <w:szCs w:val="24"/>
                <w:vertAlign w:val="baseline"/>
                <w:lang w:val="en-US" w:eastAsia="zh-CN"/>
              </w:rPr>
              <w:t>R=10年</w:t>
            </w:r>
          </w:p>
        </w:tc>
        <w:tc>
          <w:tcPr>
            <w:tcW w:w="1124" w:type="dxa"/>
            <w:shd w:val="clear" w:color="auto" w:fill="D7D7D7" w:themeFill="background1" w:themeFillShade="D8"/>
          </w:tcPr>
          <w:p w14:paraId="76F6BDE8">
            <w:pPr>
              <w:numPr>
                <w:numId w:val="0"/>
              </w:numPr>
              <w:jc w:val="center"/>
              <w:rPr>
                <w:rFonts w:hint="default" w:ascii="Times New Roman" w:hAnsi="Times New Roman" w:eastAsia="仿宋" w:cs="Times New Roman"/>
                <w:sz w:val="21"/>
                <w:szCs w:val="24"/>
                <w:vertAlign w:val="baseline"/>
                <w:lang w:val="en-US" w:eastAsia="zh-CN"/>
              </w:rPr>
            </w:pPr>
            <w:r>
              <w:rPr>
                <w:rFonts w:hint="default" w:ascii="Times New Roman" w:hAnsi="Times New Roman" w:eastAsia="仿宋" w:cs="Times New Roman"/>
                <w:sz w:val="21"/>
                <w:szCs w:val="24"/>
                <w:vertAlign w:val="baseline"/>
                <w:lang w:val="en-US" w:eastAsia="zh-CN"/>
              </w:rPr>
              <w:t>R=20年</w:t>
            </w:r>
          </w:p>
        </w:tc>
        <w:tc>
          <w:tcPr>
            <w:tcW w:w="1124" w:type="dxa"/>
            <w:shd w:val="clear" w:color="auto" w:fill="D7D7D7" w:themeFill="background1" w:themeFillShade="D8"/>
          </w:tcPr>
          <w:p w14:paraId="5B19CB9E">
            <w:pPr>
              <w:numPr>
                <w:numId w:val="0"/>
              </w:numPr>
              <w:jc w:val="center"/>
              <w:rPr>
                <w:rFonts w:hint="default" w:ascii="Times New Roman" w:hAnsi="Times New Roman" w:eastAsia="仿宋" w:cs="Times New Roman"/>
                <w:sz w:val="21"/>
                <w:szCs w:val="24"/>
                <w:vertAlign w:val="baseline"/>
                <w:lang w:val="en-US" w:eastAsia="zh-CN"/>
              </w:rPr>
            </w:pPr>
            <w:r>
              <w:rPr>
                <w:rFonts w:hint="default" w:ascii="Times New Roman" w:hAnsi="Times New Roman" w:eastAsia="仿宋" w:cs="Times New Roman"/>
                <w:sz w:val="21"/>
                <w:szCs w:val="24"/>
                <w:vertAlign w:val="baseline"/>
                <w:lang w:val="en-US" w:eastAsia="zh-CN"/>
              </w:rPr>
              <w:t>R=50年</w:t>
            </w:r>
          </w:p>
        </w:tc>
        <w:tc>
          <w:tcPr>
            <w:tcW w:w="1124" w:type="dxa"/>
            <w:shd w:val="clear" w:color="auto" w:fill="D7D7D7" w:themeFill="background1" w:themeFillShade="D8"/>
          </w:tcPr>
          <w:p w14:paraId="2AA05B38">
            <w:pPr>
              <w:numPr>
                <w:numId w:val="0"/>
              </w:numPr>
              <w:jc w:val="center"/>
              <w:rPr>
                <w:rFonts w:hint="default" w:ascii="Times New Roman" w:hAnsi="Times New Roman" w:eastAsia="仿宋" w:cs="Times New Roman"/>
                <w:sz w:val="21"/>
                <w:szCs w:val="24"/>
                <w:vertAlign w:val="baseline"/>
                <w:lang w:val="en-US" w:eastAsia="zh-CN"/>
              </w:rPr>
            </w:pPr>
            <w:r>
              <w:rPr>
                <w:rFonts w:hint="default" w:ascii="Times New Roman" w:hAnsi="Times New Roman" w:eastAsia="仿宋" w:cs="Times New Roman"/>
                <w:sz w:val="21"/>
                <w:szCs w:val="24"/>
                <w:vertAlign w:val="baseline"/>
                <w:lang w:val="en-US" w:eastAsia="zh-CN"/>
              </w:rPr>
              <w:t>R=100年</w:t>
            </w:r>
          </w:p>
        </w:tc>
        <w:tc>
          <w:tcPr>
            <w:tcW w:w="1124" w:type="dxa"/>
            <w:shd w:val="clear" w:color="auto" w:fill="D7D7D7" w:themeFill="background1" w:themeFillShade="D8"/>
          </w:tcPr>
          <w:p w14:paraId="63AECD2B">
            <w:pPr>
              <w:numPr>
                <w:numId w:val="0"/>
              </w:numPr>
              <w:jc w:val="center"/>
              <w:rPr>
                <w:rFonts w:hint="default" w:ascii="Times New Roman" w:hAnsi="Times New Roman" w:eastAsia="仿宋" w:cs="Times New Roman"/>
                <w:sz w:val="21"/>
                <w:szCs w:val="24"/>
                <w:vertAlign w:val="baseline"/>
                <w:lang w:val="en-US" w:eastAsia="zh-CN"/>
              </w:rPr>
            </w:pPr>
            <w:r>
              <w:rPr>
                <w:rFonts w:hint="default" w:ascii="Times New Roman" w:hAnsi="Times New Roman" w:eastAsia="仿宋" w:cs="Times New Roman"/>
                <w:sz w:val="21"/>
                <w:szCs w:val="24"/>
                <w:vertAlign w:val="baseline"/>
                <w:lang w:val="en-US" w:eastAsia="zh-CN"/>
              </w:rPr>
              <w:t>R=200年</w:t>
            </w:r>
          </w:p>
        </w:tc>
        <w:tc>
          <w:tcPr>
            <w:tcW w:w="1124" w:type="dxa"/>
            <w:shd w:val="clear" w:color="auto" w:fill="D7D7D7" w:themeFill="background1" w:themeFillShade="D8"/>
          </w:tcPr>
          <w:p w14:paraId="46FD7E03">
            <w:pPr>
              <w:numPr>
                <w:numId w:val="0"/>
              </w:numPr>
              <w:jc w:val="center"/>
              <w:rPr>
                <w:rFonts w:hint="default" w:ascii="Times New Roman" w:hAnsi="Times New Roman" w:eastAsia="仿宋" w:cs="Times New Roman"/>
                <w:sz w:val="21"/>
                <w:szCs w:val="24"/>
                <w:vertAlign w:val="baseline"/>
                <w:lang w:val="en-US" w:eastAsia="zh-CN"/>
              </w:rPr>
            </w:pPr>
            <w:r>
              <w:rPr>
                <w:rFonts w:hint="default" w:ascii="Times New Roman" w:hAnsi="Times New Roman" w:eastAsia="仿宋" w:cs="Times New Roman"/>
                <w:sz w:val="21"/>
                <w:szCs w:val="24"/>
                <w:vertAlign w:val="baseline"/>
                <w:lang w:val="en-US" w:eastAsia="zh-CN"/>
              </w:rPr>
              <w:t>R=500年</w:t>
            </w:r>
          </w:p>
        </w:tc>
        <w:tc>
          <w:tcPr>
            <w:tcW w:w="1296" w:type="dxa"/>
            <w:shd w:val="clear" w:color="auto" w:fill="D7D7D7" w:themeFill="background1" w:themeFillShade="D8"/>
          </w:tcPr>
          <w:p w14:paraId="7B410285">
            <w:pPr>
              <w:numPr>
                <w:numId w:val="0"/>
              </w:numPr>
              <w:jc w:val="center"/>
              <w:rPr>
                <w:rFonts w:hint="default" w:ascii="Times New Roman" w:hAnsi="Times New Roman" w:eastAsia="仿宋" w:cs="Times New Roman"/>
                <w:sz w:val="21"/>
                <w:szCs w:val="24"/>
                <w:vertAlign w:val="baseline"/>
                <w:lang w:val="en-US" w:eastAsia="zh-CN"/>
              </w:rPr>
            </w:pPr>
            <w:r>
              <w:rPr>
                <w:rFonts w:hint="default" w:ascii="Times New Roman" w:hAnsi="Times New Roman" w:eastAsia="仿宋" w:cs="Times New Roman"/>
                <w:sz w:val="21"/>
                <w:szCs w:val="24"/>
                <w:vertAlign w:val="baseline"/>
                <w:lang w:val="en-US" w:eastAsia="zh-CN"/>
              </w:rPr>
              <w:t>R=1000年</w:t>
            </w:r>
          </w:p>
        </w:tc>
      </w:tr>
      <w:tr w14:paraId="372A2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9" w:type="dxa"/>
            <w:vAlign w:val="top"/>
          </w:tcPr>
          <w:p w14:paraId="43C60AF3">
            <w:pPr>
              <w:numPr>
                <w:ilvl w:val="0"/>
                <w:numId w:val="0"/>
              </w:numPr>
              <w:ind w:left="0" w:leftChars="0" w:firstLine="0" w:firstLineChars="0"/>
              <w:jc w:val="center"/>
              <w:rPr>
                <w:rFonts w:hint="default" w:ascii="Times New Roman" w:hAnsi="Times New Roman" w:eastAsia="仿宋" w:cs="Times New Roman"/>
                <w:sz w:val="21"/>
                <w:szCs w:val="24"/>
                <w:vertAlign w:val="baseline"/>
                <w:lang w:val="en-US" w:eastAsia="zh-CN"/>
              </w:rPr>
            </w:pPr>
            <w:r>
              <w:rPr>
                <w:rFonts w:hint="default" w:ascii="Times New Roman" w:hAnsi="Times New Roman" w:cs="Times New Roman"/>
                <w:sz w:val="21"/>
                <w:szCs w:val="21"/>
                <w:vertAlign w:val="baseline"/>
                <w:lang w:val="en-US" w:eastAsia="zh-CN"/>
              </w:rPr>
              <w:t>1952-1998</w:t>
            </w:r>
          </w:p>
        </w:tc>
        <w:tc>
          <w:tcPr>
            <w:tcW w:w="1124" w:type="dxa"/>
          </w:tcPr>
          <w:p w14:paraId="52B71802">
            <w:pPr>
              <w:numPr>
                <w:numId w:val="0"/>
              </w:numPr>
              <w:jc w:val="center"/>
              <w:rPr>
                <w:rFonts w:hint="default" w:ascii="Times New Roman" w:hAnsi="Times New Roman" w:eastAsia="仿宋" w:cs="Times New Roman"/>
                <w:sz w:val="21"/>
                <w:szCs w:val="24"/>
                <w:vertAlign w:val="baseline"/>
                <w:lang w:val="en-US" w:eastAsia="zh-CN"/>
              </w:rPr>
            </w:pPr>
            <w:r>
              <w:rPr>
                <w:rFonts w:hint="eastAsia" w:ascii="Times New Roman" w:hAnsi="Times New Roman" w:eastAsia="仿宋" w:cs="Times New Roman"/>
                <w:sz w:val="21"/>
                <w:szCs w:val="24"/>
                <w:vertAlign w:val="baseline"/>
                <w:lang w:val="en-US" w:eastAsia="zh-CN"/>
              </w:rPr>
              <w:t>27.6</w:t>
            </w:r>
          </w:p>
        </w:tc>
        <w:tc>
          <w:tcPr>
            <w:tcW w:w="1124" w:type="dxa"/>
          </w:tcPr>
          <w:p w14:paraId="4770B532">
            <w:pPr>
              <w:numPr>
                <w:numId w:val="0"/>
              </w:numPr>
              <w:jc w:val="center"/>
              <w:rPr>
                <w:rFonts w:hint="default" w:ascii="Times New Roman" w:hAnsi="Times New Roman" w:eastAsia="仿宋" w:cs="Times New Roman"/>
                <w:sz w:val="21"/>
                <w:szCs w:val="24"/>
                <w:vertAlign w:val="baseline"/>
                <w:lang w:val="en-US" w:eastAsia="zh-CN"/>
              </w:rPr>
            </w:pPr>
            <w:r>
              <w:rPr>
                <w:rFonts w:hint="eastAsia" w:ascii="Times New Roman" w:hAnsi="Times New Roman" w:eastAsia="仿宋" w:cs="Times New Roman"/>
                <w:sz w:val="21"/>
                <w:szCs w:val="24"/>
                <w:vertAlign w:val="baseline"/>
                <w:lang w:val="en-US" w:eastAsia="zh-CN"/>
              </w:rPr>
              <w:t>27.7</w:t>
            </w:r>
          </w:p>
        </w:tc>
        <w:tc>
          <w:tcPr>
            <w:tcW w:w="1124" w:type="dxa"/>
          </w:tcPr>
          <w:p w14:paraId="169F5FCC">
            <w:pPr>
              <w:numPr>
                <w:numId w:val="0"/>
              </w:numPr>
              <w:jc w:val="center"/>
              <w:rPr>
                <w:rFonts w:hint="default" w:ascii="Times New Roman" w:hAnsi="Times New Roman" w:eastAsia="仿宋" w:cs="Times New Roman"/>
                <w:color w:val="FF0000"/>
                <w:sz w:val="21"/>
                <w:szCs w:val="24"/>
                <w:vertAlign w:val="baseline"/>
                <w:lang w:val="en-US" w:eastAsia="zh-CN"/>
              </w:rPr>
            </w:pPr>
            <w:r>
              <w:rPr>
                <w:rFonts w:hint="eastAsia" w:ascii="Times New Roman" w:hAnsi="Times New Roman" w:eastAsia="仿宋" w:cs="Times New Roman"/>
                <w:color w:val="FF0000"/>
                <w:sz w:val="21"/>
                <w:szCs w:val="24"/>
                <w:vertAlign w:val="baseline"/>
                <w:lang w:val="en-US" w:eastAsia="zh-CN"/>
              </w:rPr>
              <w:t>27.8</w:t>
            </w:r>
          </w:p>
        </w:tc>
        <w:tc>
          <w:tcPr>
            <w:tcW w:w="1124" w:type="dxa"/>
          </w:tcPr>
          <w:p w14:paraId="1A3B3829">
            <w:pPr>
              <w:numPr>
                <w:numId w:val="0"/>
              </w:numPr>
              <w:jc w:val="center"/>
              <w:rPr>
                <w:rFonts w:hint="default" w:ascii="Times New Roman" w:hAnsi="Times New Roman" w:eastAsia="仿宋" w:cs="Times New Roman"/>
                <w:sz w:val="21"/>
                <w:szCs w:val="24"/>
                <w:vertAlign w:val="baseline"/>
                <w:lang w:val="en-US" w:eastAsia="zh-CN"/>
              </w:rPr>
            </w:pPr>
            <w:r>
              <w:rPr>
                <w:rFonts w:hint="eastAsia" w:ascii="Times New Roman" w:hAnsi="Times New Roman" w:eastAsia="仿宋" w:cs="Times New Roman"/>
                <w:sz w:val="21"/>
                <w:szCs w:val="24"/>
                <w:vertAlign w:val="baseline"/>
                <w:lang w:val="en-US" w:eastAsia="zh-CN"/>
              </w:rPr>
              <w:t>27.8</w:t>
            </w:r>
          </w:p>
        </w:tc>
        <w:tc>
          <w:tcPr>
            <w:tcW w:w="1124" w:type="dxa"/>
          </w:tcPr>
          <w:p w14:paraId="2BC86591">
            <w:pPr>
              <w:numPr>
                <w:numId w:val="0"/>
              </w:numPr>
              <w:jc w:val="center"/>
              <w:rPr>
                <w:rFonts w:hint="default" w:ascii="Times New Roman" w:hAnsi="Times New Roman" w:eastAsia="仿宋" w:cs="Times New Roman"/>
                <w:sz w:val="21"/>
                <w:szCs w:val="24"/>
                <w:vertAlign w:val="baseline"/>
                <w:lang w:val="en-US" w:eastAsia="zh-CN"/>
              </w:rPr>
            </w:pPr>
            <w:r>
              <w:rPr>
                <w:rFonts w:hint="eastAsia" w:ascii="Times New Roman" w:hAnsi="Times New Roman" w:eastAsia="仿宋" w:cs="Times New Roman"/>
                <w:sz w:val="21"/>
                <w:szCs w:val="24"/>
                <w:vertAlign w:val="baseline"/>
                <w:lang w:val="en-US" w:eastAsia="zh-CN"/>
              </w:rPr>
              <w:t>29.3</w:t>
            </w:r>
          </w:p>
        </w:tc>
        <w:tc>
          <w:tcPr>
            <w:tcW w:w="1124" w:type="dxa"/>
          </w:tcPr>
          <w:p w14:paraId="3DEF4C08">
            <w:pPr>
              <w:numPr>
                <w:numId w:val="0"/>
              </w:numPr>
              <w:jc w:val="center"/>
              <w:rPr>
                <w:rFonts w:hint="default" w:ascii="Times New Roman" w:hAnsi="Times New Roman" w:eastAsia="仿宋" w:cs="Times New Roman"/>
                <w:sz w:val="21"/>
                <w:szCs w:val="24"/>
                <w:vertAlign w:val="baseline"/>
                <w:lang w:val="en-US" w:eastAsia="zh-CN"/>
              </w:rPr>
            </w:pPr>
            <w:r>
              <w:rPr>
                <w:rFonts w:hint="eastAsia" w:ascii="Times New Roman" w:hAnsi="Times New Roman" w:eastAsia="仿宋" w:cs="Times New Roman"/>
                <w:sz w:val="21"/>
                <w:szCs w:val="24"/>
                <w:vertAlign w:val="baseline"/>
                <w:lang w:val="en-US" w:eastAsia="zh-CN"/>
              </w:rPr>
              <w:t>27.8</w:t>
            </w:r>
          </w:p>
        </w:tc>
        <w:tc>
          <w:tcPr>
            <w:tcW w:w="1296" w:type="dxa"/>
          </w:tcPr>
          <w:p w14:paraId="5BA77954">
            <w:pPr>
              <w:numPr>
                <w:numId w:val="0"/>
              </w:numPr>
              <w:jc w:val="center"/>
              <w:rPr>
                <w:rFonts w:hint="default" w:ascii="Times New Roman" w:hAnsi="Times New Roman" w:eastAsia="仿宋" w:cs="Times New Roman"/>
                <w:color w:val="FF0000"/>
                <w:sz w:val="21"/>
                <w:szCs w:val="24"/>
                <w:vertAlign w:val="baseline"/>
                <w:lang w:val="en-US" w:eastAsia="zh-CN"/>
              </w:rPr>
            </w:pPr>
            <w:r>
              <w:rPr>
                <w:rFonts w:hint="eastAsia" w:ascii="Times New Roman" w:hAnsi="Times New Roman" w:eastAsia="仿宋" w:cs="Times New Roman"/>
                <w:color w:val="FF0000"/>
                <w:sz w:val="21"/>
                <w:szCs w:val="24"/>
                <w:vertAlign w:val="baseline"/>
                <w:lang w:val="en-US" w:eastAsia="zh-CN"/>
              </w:rPr>
              <w:t>27.8</w:t>
            </w:r>
          </w:p>
        </w:tc>
      </w:tr>
      <w:tr w14:paraId="3CE64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49" w:type="dxa"/>
            <w:vAlign w:val="top"/>
          </w:tcPr>
          <w:p w14:paraId="434AE9B4">
            <w:pPr>
              <w:numPr>
                <w:ilvl w:val="0"/>
                <w:numId w:val="0"/>
              </w:numPr>
              <w:ind w:left="0" w:leftChars="0" w:firstLine="0" w:firstLineChars="0"/>
              <w:jc w:val="center"/>
              <w:rPr>
                <w:rFonts w:hint="default" w:ascii="Times New Roman" w:hAnsi="Times New Roman" w:eastAsia="仿宋" w:cs="Times New Roman"/>
                <w:sz w:val="21"/>
                <w:szCs w:val="24"/>
                <w:vertAlign w:val="baseline"/>
                <w:lang w:val="en-US" w:eastAsia="zh-CN"/>
              </w:rPr>
            </w:pPr>
            <w:r>
              <w:rPr>
                <w:rFonts w:hint="default" w:ascii="Times New Roman" w:hAnsi="Times New Roman" w:cs="Times New Roman"/>
                <w:sz w:val="21"/>
                <w:szCs w:val="21"/>
                <w:vertAlign w:val="baseline"/>
                <w:lang w:val="en-US" w:eastAsia="zh-CN"/>
              </w:rPr>
              <w:t>1952-1997</w:t>
            </w:r>
          </w:p>
        </w:tc>
        <w:tc>
          <w:tcPr>
            <w:tcW w:w="1124" w:type="dxa"/>
          </w:tcPr>
          <w:p w14:paraId="46B2CAD0">
            <w:pPr>
              <w:numPr>
                <w:numId w:val="0"/>
              </w:numPr>
              <w:jc w:val="center"/>
              <w:rPr>
                <w:rFonts w:hint="default" w:ascii="Times New Roman" w:hAnsi="Times New Roman" w:eastAsia="仿宋" w:cs="Times New Roman"/>
                <w:sz w:val="21"/>
                <w:szCs w:val="24"/>
                <w:vertAlign w:val="baseline"/>
                <w:lang w:val="en-US" w:eastAsia="zh-CN"/>
              </w:rPr>
            </w:pPr>
            <w:r>
              <w:rPr>
                <w:rFonts w:hint="eastAsia" w:ascii="Times New Roman" w:hAnsi="Times New Roman" w:eastAsia="仿宋" w:cs="Times New Roman"/>
                <w:sz w:val="21"/>
                <w:szCs w:val="24"/>
                <w:vertAlign w:val="baseline"/>
                <w:lang w:val="en-US" w:eastAsia="zh-CN"/>
              </w:rPr>
              <w:t>27.6</w:t>
            </w:r>
          </w:p>
        </w:tc>
        <w:tc>
          <w:tcPr>
            <w:tcW w:w="1124" w:type="dxa"/>
          </w:tcPr>
          <w:p w14:paraId="42C602C0">
            <w:pPr>
              <w:numPr>
                <w:numId w:val="0"/>
              </w:numPr>
              <w:jc w:val="center"/>
              <w:rPr>
                <w:rFonts w:hint="default" w:ascii="Times New Roman" w:hAnsi="Times New Roman" w:eastAsia="仿宋" w:cs="Times New Roman"/>
                <w:sz w:val="21"/>
                <w:szCs w:val="24"/>
                <w:vertAlign w:val="baseline"/>
                <w:lang w:val="en-US" w:eastAsia="zh-CN"/>
              </w:rPr>
            </w:pPr>
            <w:r>
              <w:rPr>
                <w:rFonts w:hint="eastAsia" w:ascii="Times New Roman" w:hAnsi="Times New Roman" w:eastAsia="仿宋" w:cs="Times New Roman"/>
                <w:sz w:val="21"/>
                <w:szCs w:val="24"/>
                <w:vertAlign w:val="baseline"/>
                <w:lang w:val="en-US" w:eastAsia="zh-CN"/>
              </w:rPr>
              <w:t>27,7</w:t>
            </w:r>
          </w:p>
        </w:tc>
        <w:tc>
          <w:tcPr>
            <w:tcW w:w="1124" w:type="dxa"/>
          </w:tcPr>
          <w:p w14:paraId="7683599F">
            <w:pPr>
              <w:numPr>
                <w:numId w:val="0"/>
              </w:numPr>
              <w:jc w:val="center"/>
              <w:rPr>
                <w:rFonts w:hint="default" w:ascii="Times New Roman" w:hAnsi="Times New Roman" w:eastAsia="仿宋" w:cs="Times New Roman"/>
                <w:color w:val="FF0000"/>
                <w:sz w:val="21"/>
                <w:szCs w:val="24"/>
                <w:vertAlign w:val="baseline"/>
                <w:lang w:val="en-US" w:eastAsia="zh-CN"/>
              </w:rPr>
            </w:pPr>
            <w:r>
              <w:rPr>
                <w:rFonts w:hint="eastAsia" w:ascii="Times New Roman" w:hAnsi="Times New Roman" w:eastAsia="仿宋" w:cs="Times New Roman"/>
                <w:color w:val="FF0000"/>
                <w:sz w:val="21"/>
                <w:szCs w:val="24"/>
                <w:vertAlign w:val="baseline"/>
                <w:lang w:val="en-US" w:eastAsia="zh-CN"/>
              </w:rPr>
              <w:t>27.8</w:t>
            </w:r>
          </w:p>
        </w:tc>
        <w:tc>
          <w:tcPr>
            <w:tcW w:w="1124" w:type="dxa"/>
          </w:tcPr>
          <w:p w14:paraId="580D65EF">
            <w:pPr>
              <w:numPr>
                <w:numId w:val="0"/>
              </w:numPr>
              <w:jc w:val="center"/>
              <w:rPr>
                <w:rFonts w:hint="default" w:ascii="Times New Roman" w:hAnsi="Times New Roman" w:eastAsia="仿宋" w:cs="Times New Roman"/>
                <w:sz w:val="21"/>
                <w:szCs w:val="24"/>
                <w:vertAlign w:val="baseline"/>
                <w:lang w:val="en-US" w:eastAsia="zh-CN"/>
              </w:rPr>
            </w:pPr>
            <w:r>
              <w:rPr>
                <w:rFonts w:hint="eastAsia" w:ascii="Times New Roman" w:hAnsi="Times New Roman" w:eastAsia="仿宋" w:cs="Times New Roman"/>
                <w:sz w:val="21"/>
                <w:szCs w:val="24"/>
                <w:vertAlign w:val="baseline"/>
                <w:lang w:val="en-US" w:eastAsia="zh-CN"/>
              </w:rPr>
              <w:t>27.8</w:t>
            </w:r>
          </w:p>
        </w:tc>
        <w:tc>
          <w:tcPr>
            <w:tcW w:w="1124" w:type="dxa"/>
          </w:tcPr>
          <w:p w14:paraId="4958E726">
            <w:pPr>
              <w:numPr>
                <w:numId w:val="0"/>
              </w:numPr>
              <w:jc w:val="center"/>
              <w:rPr>
                <w:rFonts w:hint="default" w:ascii="Times New Roman" w:hAnsi="Times New Roman" w:eastAsia="仿宋" w:cs="Times New Roman"/>
                <w:sz w:val="21"/>
                <w:szCs w:val="24"/>
                <w:vertAlign w:val="baseline"/>
                <w:lang w:val="en-US" w:eastAsia="zh-CN"/>
              </w:rPr>
            </w:pPr>
            <w:r>
              <w:rPr>
                <w:rFonts w:hint="eastAsia" w:ascii="Times New Roman" w:hAnsi="Times New Roman" w:eastAsia="仿宋" w:cs="Times New Roman"/>
                <w:sz w:val="21"/>
                <w:szCs w:val="24"/>
                <w:vertAlign w:val="baseline"/>
                <w:lang w:val="en-US" w:eastAsia="zh-CN"/>
              </w:rPr>
              <w:t>29.0</w:t>
            </w:r>
          </w:p>
        </w:tc>
        <w:tc>
          <w:tcPr>
            <w:tcW w:w="1124" w:type="dxa"/>
          </w:tcPr>
          <w:p w14:paraId="00C2AB2F">
            <w:pPr>
              <w:numPr>
                <w:numId w:val="0"/>
              </w:numPr>
              <w:jc w:val="center"/>
              <w:rPr>
                <w:rFonts w:hint="default" w:ascii="Times New Roman" w:hAnsi="Times New Roman" w:eastAsia="仿宋" w:cs="Times New Roman"/>
                <w:sz w:val="21"/>
                <w:szCs w:val="24"/>
                <w:vertAlign w:val="baseline"/>
                <w:lang w:val="en-US" w:eastAsia="zh-CN"/>
              </w:rPr>
            </w:pPr>
            <w:r>
              <w:rPr>
                <w:rFonts w:hint="eastAsia" w:ascii="Times New Roman" w:hAnsi="Times New Roman" w:eastAsia="仿宋" w:cs="Times New Roman"/>
                <w:sz w:val="21"/>
                <w:szCs w:val="24"/>
                <w:vertAlign w:val="baseline"/>
                <w:lang w:val="en-US" w:eastAsia="zh-CN"/>
              </w:rPr>
              <w:t>27.8</w:t>
            </w:r>
          </w:p>
        </w:tc>
        <w:tc>
          <w:tcPr>
            <w:tcW w:w="1296" w:type="dxa"/>
          </w:tcPr>
          <w:p w14:paraId="095FABEC">
            <w:pPr>
              <w:numPr>
                <w:numId w:val="0"/>
              </w:numPr>
              <w:jc w:val="center"/>
              <w:rPr>
                <w:rFonts w:hint="default" w:ascii="Times New Roman" w:hAnsi="Times New Roman" w:eastAsia="仿宋" w:cs="Times New Roman"/>
                <w:color w:val="FF0000"/>
                <w:sz w:val="21"/>
                <w:szCs w:val="24"/>
                <w:vertAlign w:val="baseline"/>
                <w:lang w:val="en-US" w:eastAsia="zh-CN"/>
              </w:rPr>
            </w:pPr>
            <w:r>
              <w:rPr>
                <w:rFonts w:hint="eastAsia" w:ascii="Times New Roman" w:hAnsi="Times New Roman" w:eastAsia="仿宋" w:cs="Times New Roman"/>
                <w:color w:val="FF0000"/>
                <w:sz w:val="21"/>
                <w:szCs w:val="24"/>
                <w:vertAlign w:val="baseline"/>
                <w:lang w:val="en-US" w:eastAsia="zh-CN"/>
              </w:rPr>
              <w:t>27.8</w:t>
            </w:r>
          </w:p>
        </w:tc>
      </w:tr>
    </w:tbl>
    <w:p w14:paraId="13E07A4C">
      <w:pPr>
        <w:numPr>
          <w:numId w:val="0"/>
        </w:numPr>
        <w:rPr>
          <w:rFonts w:hint="default" w:ascii="仿宋" w:hAnsi="仿宋" w:eastAsia="仿宋" w:cs="仿宋"/>
          <w:sz w:val="24"/>
          <w:szCs w:val="32"/>
          <w:lang w:val="en-US" w:eastAsia="zh-CN"/>
        </w:rPr>
      </w:pPr>
    </w:p>
    <w:p w14:paraId="3670C889">
      <w:pPr>
        <w:numPr>
          <w:numId w:val="0"/>
        </w:numPr>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结论：</w:t>
      </w:r>
    </w:p>
    <w:p w14:paraId="582438F4">
      <w:pPr>
        <w:numPr>
          <w:ilvl w:val="0"/>
          <w:numId w:val="3"/>
        </w:numPr>
        <w:rPr>
          <w:rFonts w:hint="eastAsia" w:ascii="Times New Roman" w:hAnsi="Times New Roman" w:eastAsia="宋体" w:cs="Times New Roman"/>
          <w:color w:val="000066"/>
          <w:kern w:val="0"/>
          <w:sz w:val="24"/>
          <w:szCs w:val="24"/>
          <w:lang w:val="en-US" w:eastAsia="zh-CN" w:bidi="ar"/>
        </w:rPr>
      </w:pPr>
      <w:r>
        <w:rPr>
          <w:rFonts w:hint="default" w:ascii="Times New Roman" w:hAnsi="Times New Roman" w:eastAsia="宋体" w:cs="Times New Roman"/>
          <w:color w:val="000066"/>
          <w:kern w:val="0"/>
          <w:sz w:val="24"/>
          <w:szCs w:val="24"/>
          <w:lang w:val="en-US" w:eastAsia="zh-CN" w:bidi="ar"/>
        </w:rPr>
        <w:t>GB 50009 2012</w:t>
      </w:r>
      <w:r>
        <w:rPr>
          <w:rFonts w:hint="eastAsia" w:ascii="Times New Roman" w:hAnsi="Times New Roman" w:eastAsia="宋体" w:cs="Times New Roman"/>
          <w:color w:val="000066"/>
          <w:kern w:val="0"/>
          <w:sz w:val="24"/>
          <w:szCs w:val="24"/>
          <w:lang w:val="en-US" w:eastAsia="zh-CN" w:bidi="ar"/>
        </w:rPr>
        <w:t>方法中，随重现期的增加，设计风速先增加后降低并保持稳定；</w:t>
      </w:r>
    </w:p>
    <w:p w14:paraId="5BBB5E4B">
      <w:pPr>
        <w:numPr>
          <w:ilvl w:val="0"/>
          <w:numId w:val="3"/>
        </w:numPr>
        <w:rPr>
          <w:rFonts w:hint="default" w:ascii="Times New Roman" w:hAnsi="Times New Roman" w:eastAsia="宋体" w:cs="Times New Roman"/>
          <w:color w:val="000066"/>
          <w:kern w:val="0"/>
          <w:sz w:val="24"/>
          <w:szCs w:val="24"/>
          <w:lang w:val="en-US" w:eastAsia="zh-CN" w:bidi="ar"/>
        </w:rPr>
      </w:pPr>
      <w:r>
        <w:rPr>
          <w:rFonts w:hint="default" w:ascii="Times New Roman" w:hAnsi="Times New Roman" w:eastAsia="宋体" w:cs="Times New Roman"/>
          <w:color w:val="000066"/>
          <w:kern w:val="0"/>
          <w:sz w:val="24"/>
          <w:szCs w:val="24"/>
          <w:lang w:val="en-US" w:eastAsia="zh-CN" w:bidi="ar"/>
        </w:rPr>
        <w:t>GB 50009 2012</w:t>
      </w:r>
      <w:r>
        <w:rPr>
          <w:rFonts w:hint="eastAsia" w:ascii="Times New Roman" w:hAnsi="Times New Roman" w:eastAsia="宋体" w:cs="Times New Roman"/>
          <w:color w:val="000066"/>
          <w:kern w:val="0"/>
          <w:sz w:val="24"/>
          <w:szCs w:val="24"/>
          <w:lang w:val="en-US" w:eastAsia="zh-CN" w:bidi="ar"/>
        </w:rPr>
        <w:t>方法中，剔除1998年极端峰值记录后，设计风速变化不大；</w:t>
      </w:r>
    </w:p>
    <w:p w14:paraId="444DF77D">
      <w:pPr>
        <w:numPr>
          <w:ilvl w:val="0"/>
          <w:numId w:val="3"/>
        </w:numPr>
        <w:rPr>
          <w:rFonts w:hint="default" w:ascii="Times New Roman" w:hAnsi="Times New Roman" w:eastAsia="宋体" w:cs="Times New Roman"/>
          <w:color w:val="000066"/>
          <w:kern w:val="0"/>
          <w:sz w:val="24"/>
          <w:szCs w:val="24"/>
          <w:lang w:val="en-US" w:eastAsia="zh-CN" w:bidi="ar"/>
        </w:rPr>
      </w:pPr>
      <w:r>
        <w:rPr>
          <w:rFonts w:hint="eastAsia" w:ascii="Times New Roman" w:hAnsi="Times New Roman" w:eastAsia="宋体" w:cs="Times New Roman"/>
          <w:color w:val="000066"/>
          <w:kern w:val="0"/>
          <w:sz w:val="24"/>
          <w:szCs w:val="24"/>
          <w:lang w:val="en-US" w:eastAsia="zh-CN" w:bidi="ar"/>
        </w:rPr>
        <w:t>对比</w:t>
      </w:r>
      <w:r>
        <w:rPr>
          <w:rFonts w:hint="default" w:ascii="Times New Roman" w:hAnsi="Times New Roman" w:eastAsia="宋体" w:cs="Times New Roman"/>
          <w:color w:val="000066"/>
          <w:kern w:val="0"/>
          <w:sz w:val="24"/>
          <w:szCs w:val="24"/>
          <w:lang w:val="en-US" w:eastAsia="zh-CN" w:bidi="ar"/>
        </w:rPr>
        <w:t xml:space="preserve">Gumbel </w:t>
      </w:r>
      <w:r>
        <w:rPr>
          <w:rFonts w:hint="eastAsia" w:ascii="Times New Roman" w:hAnsi="Times New Roman" w:eastAsia="宋体" w:cs="Times New Roman"/>
          <w:color w:val="000066"/>
          <w:kern w:val="0"/>
          <w:sz w:val="24"/>
          <w:szCs w:val="24"/>
          <w:lang w:val="en-US" w:eastAsia="zh-CN" w:bidi="ar"/>
        </w:rPr>
        <w:t>方法，</w:t>
      </w:r>
      <w:r>
        <w:rPr>
          <w:rFonts w:hint="default" w:ascii="Times New Roman" w:hAnsi="Times New Roman" w:eastAsia="宋体" w:cs="Times New Roman"/>
          <w:color w:val="000066"/>
          <w:kern w:val="0"/>
          <w:sz w:val="24"/>
          <w:szCs w:val="24"/>
          <w:lang w:val="en-US" w:eastAsia="zh-CN" w:bidi="ar"/>
        </w:rPr>
        <w:t>GB 50009 2012</w:t>
      </w:r>
      <w:r>
        <w:rPr>
          <w:rFonts w:hint="eastAsia" w:ascii="Times New Roman" w:hAnsi="Times New Roman" w:eastAsia="宋体" w:cs="Times New Roman"/>
          <w:color w:val="000066"/>
          <w:kern w:val="0"/>
          <w:sz w:val="24"/>
          <w:szCs w:val="24"/>
          <w:lang w:val="en-US" w:eastAsia="zh-CN" w:bidi="ar"/>
        </w:rPr>
        <w:t>方法设计风速偏低。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方正仿宋_GB2312">
    <w:panose1 w:val="02000000000000000000"/>
    <w:charset w:val="86"/>
    <w:family w:val="auto"/>
    <w:pitch w:val="default"/>
    <w:sig w:usb0="A00002BF" w:usb1="184F6CFA" w:usb2="00000012" w:usb3="00000000" w:csb0="00040001" w:csb1="00000000"/>
  </w:font>
  <w:font w:name="Sitka Heading Semibold">
    <w:panose1 w:val="00000000000000000000"/>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Microsoft Tai Le">
    <w:panose1 w:val="020B0502040204020203"/>
    <w:charset w:val="00"/>
    <w:family w:val="auto"/>
    <w:pitch w:val="default"/>
    <w:sig w:usb0="00000003" w:usb1="00000000" w:usb2="40000000" w:usb3="00000000" w:csb0="00000001" w:csb1="00000000"/>
  </w:font>
  <w:font w:name="Imprint MT Shadow">
    <w:panose1 w:val="04020605060303030202"/>
    <w:charset w:val="00"/>
    <w:family w:val="auto"/>
    <w:pitch w:val="default"/>
    <w:sig w:usb0="00000003" w:usb1="00000000" w:usb2="00000000" w:usb3="00000000" w:csb0="20000001" w:csb1="00000000"/>
  </w:font>
  <w:font w:name="Dubai">
    <w:panose1 w:val="020B0503030403030204"/>
    <w:charset w:val="00"/>
    <w:family w:val="auto"/>
    <w:pitch w:val="default"/>
    <w:sig w:usb0="80002067" w:usb1="80000000" w:usb2="00000008" w:usb3="00000000" w:csb0="20000041" w:csb1="00000000"/>
  </w:font>
  <w:font w:name="Eras Bold ITC">
    <w:panose1 w:val="020B0907030504020204"/>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ascadia Code Light">
    <w:panose1 w:val="020B0609020000020004"/>
    <w:charset w:val="00"/>
    <w:family w:val="auto"/>
    <w:pitch w:val="default"/>
    <w:sig w:usb0="A1002AFF" w:usb1="C200F9FB" w:usb2="00040020" w:usb3="00000000" w:csb0="600001FF" w:csb1="FFFF0000"/>
  </w:font>
  <w:font w:name="Cascadia Code SemiBold">
    <w:panose1 w:val="020B0609020000020004"/>
    <w:charset w:val="00"/>
    <w:family w:val="auto"/>
    <w:pitch w:val="default"/>
    <w:sig w:usb0="A1002AFF" w:usb1="C2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10B475"/>
    <w:multiLevelType w:val="singleLevel"/>
    <w:tmpl w:val="6510B475"/>
    <w:lvl w:ilvl="0" w:tentative="0">
      <w:start w:val="1"/>
      <w:numFmt w:val="decimal"/>
      <w:suff w:val="nothing"/>
      <w:lvlText w:val="（%1）"/>
      <w:lvlJc w:val="left"/>
    </w:lvl>
  </w:abstractNum>
  <w:abstractNum w:abstractNumId="1">
    <w:nsid w:val="741BA40C"/>
    <w:multiLevelType w:val="singleLevel"/>
    <w:tmpl w:val="741BA40C"/>
    <w:lvl w:ilvl="0" w:tentative="0">
      <w:start w:val="2"/>
      <w:numFmt w:val="decimal"/>
      <w:suff w:val="nothing"/>
      <w:lvlText w:val="（%1）"/>
      <w:lvlJc w:val="left"/>
      <w:pPr>
        <w:ind w:left="600" w:leftChars="0" w:firstLine="0" w:firstLineChars="0"/>
      </w:pPr>
    </w:lvl>
  </w:abstractNum>
  <w:abstractNum w:abstractNumId="2">
    <w:nsid w:val="75606332"/>
    <w:multiLevelType w:val="singleLevel"/>
    <w:tmpl w:val="75606332"/>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DC7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2025-03-13T10:05:00Z</dcterms:created>
  <dc:creator>wxl</dc:creator>
  <cp:lastModifiedBy>wxl</cp:lastModifiedBy>
  <dcterms:modified xsi:type="dcterms:W3CDTF">2025-03-13T11:29:33Z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eyJoZGlkIjoiMjUzNzc2NDc4ZTZhYjYxOGRkMmJhNjUwMmNiNGUyNmMiLCJ1c2VySWQiOiIzNDI4MDY2MzYifQ==</vt:lpwstr>
  </property>
  <property fmtid="{D5CDD505-2E9C-101B-9397-08002B2CF9AE}" pid="4" name="ICV">
    <vt:lpwstr>2F0985DA92174530A0BD3A4C83A5E07B_12</vt:lpwstr>
  </property>
</Properties>
</file>