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Microsoft YaHei" w:hAnsi="Microsoft YaHei" w:eastAsia="Microsoft YaHei"/>
          <w:b/>
          <w:sz w:val="26"/>
        </w:rPr>
        <w:t>issue #497–#504 批次修复状态</w:t>
      </w:r>
    </w:p>
    <w:p>
      <w:pPr>
        <w:spacing w:after="20"/>
      </w:pPr>
      <w:r>
        <w:rPr>
          <w:rFonts w:ascii="Microsoft YaHei" w:hAnsi="Microsoft YaHei" w:eastAsia="Microsoft YaHei"/>
          <w:sz w:val="16"/>
        </w:rPr>
        <w:t>分支 codex/ci-green-20261016 ｜ worktree ../paleo_workstation-ci-green-20261016 ｜ 基线 origin/master @ ddd1325e ｜ 7 commits，未 push</w:t>
      </w:r>
    </w:p>
    <w:p>
      <w:pPr>
        <w:spacing w:after="40"/>
      </w:pPr>
      <w:r>
        <w:rPr>
          <w:rFonts w:ascii="Microsoft YaHei" w:hAnsi="Microsoft YaHei" w:eastAsia="Microsoft YaHei"/>
          <w:b/>
          <w:sz w:val="18"/>
        </w:rPr>
        <w:t>一、提交一览（按依赖顺序）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hash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类型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issue</w:t>
            </w:r>
          </w:p>
        </w:tc>
        <w:tc>
          <w:tcPr>
            <w:tcW w:type="dxa" w:w="63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摘要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c93e2443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chore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#504</w:t>
            </w:r>
          </w:p>
        </w:tc>
        <w:tc>
          <w:tcPr>
            <w:tcW w:type="dxa" w:w="63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.gitignore 补 7 类规则 + 5 份 goal-loop ledger 归位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53abd85e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fix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#500</w:t>
            </w:r>
          </w:p>
        </w:tc>
        <w:tc>
          <w:tcPr>
            <w:tcW w:type="dxa" w:w="63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mappingworkbench_impact:430 多余局部副本改引用（clang-tidy 门禁）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e864b774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fix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附带</w:t>
            </w:r>
          </w:p>
        </w:tc>
        <w:tc>
          <w:tcPr>
            <w:tcW w:type="dxa" w:w="63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predictionworkflow 直接 include arearules.h（ORT=OFF 构建必断，C2653）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462a37c5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fix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#499</w:t>
            </w:r>
          </w:p>
        </w:tc>
        <w:tc>
          <w:tcPr>
            <w:tcW w:type="dxa" w:w="63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CI Windows 两真红：异步清理竞态 + OGR 句柄（详见第三节）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e01bedac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feat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#501</w:t>
            </w:r>
          </w:p>
        </w:tc>
        <w:tc>
          <w:tcPr>
            <w:tcW w:type="dxa" w:w="63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环境债名单 reviewed_utc 强制 + 到期 warning + flaky 放行台账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e82cf1c7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feat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#502</w:t>
            </w:r>
          </w:p>
        </w:tc>
        <w:tc>
          <w:tcPr>
            <w:tcW w:type="dxa" w:w="63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新闸 tools/check_ui_size.py（src/ui ≤1000 行，只缩不涨）+ baseline 12 条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c7acc8b5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ci</w:t>
            </w:r>
          </w:p>
        </w:tc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#498+#502</w:t>
            </w:r>
          </w:p>
        </w:tc>
        <w:tc>
          <w:tcPr>
            <w:tcW w:type="dxa" w:w="63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asan 磁盘（扩清理 + 水位闸 + -g1）+ 规模闸接线</w:t>
            </w:r>
          </w:p>
        </w:tc>
      </w:tr>
    </w:tbl>
    <w:p>
      <w:pPr>
        <w:spacing w:after="40"/>
      </w:pPr>
      <w:r>
        <w:rPr>
          <w:rFonts w:ascii="Microsoft YaHei" w:hAnsi="Microsoft YaHei" w:eastAsia="Microsoft YaHei"/>
          <w:b/>
          <w:sz w:val="18"/>
        </w:rPr>
        <w:t>二、验证证据（本机 Windows localdeps / Qt 6.11.2）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项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方式</w:t>
            </w:r>
          </w:p>
        </w:tc>
        <w:tc>
          <w:tcPr>
            <w:tcW w:type="dxa" w:w="362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结果</w:t>
            </w:r>
          </w:p>
        </w:tc>
      </w:tr>
      <w:tr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源码门禁 9 项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layering / ui_invariants / ui_size + selftest / i18n / env_redset validate+selftest / ci_scripts / docs_drift</w:t>
            </w:r>
          </w:p>
        </w:tc>
        <w:tc>
          <w:tcPr>
            <w:tcW w:type="dxa" w:w="362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9/9 绿</w:t>
            </w:r>
          </w:p>
        </w:tc>
      </w:tr>
      <w:tr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#500 编译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cmake --build --target tst_mappingworkbench tst_versions</w:t>
            </w:r>
          </w:p>
        </w:tc>
        <w:tc>
          <w:tcPr>
            <w:tcW w:type="dxa" w:w="362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构建成功（BUILD_EXIT=0）</w:t>
            </w:r>
          </w:p>
        </w:tc>
      </w:tr>
      <w:tr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#499-a 实例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./tst_mappingworkbench.exe removeDraftDeletesWorkingCopy</w:t>
            </w:r>
          </w:p>
        </w:tc>
        <w:tc>
          <w:tcPr>
            <w:tcW w:type="dxa" w:w="362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 passed / 0 failed ✅</w:t>
            </w:r>
          </w:p>
        </w:tc>
      </w:tr>
      <w:tr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#499-b 实例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./tst_versions.exe savedBytesAndPdfSurviveWorkingChanges</w:t>
            </w:r>
          </w:p>
        </w:tc>
        <w:tc>
          <w:tcPr>
            <w:tcW w:type="dxa" w:w="362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 passed / 0 failed ✅</w:t>
            </w:r>
          </w:p>
        </w:tc>
      </w:tr>
      <w:tr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#499-b 全量对照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stash 改动跑全量 vs 带改动跑全量</w:t>
            </w:r>
          </w:p>
        </w:tc>
        <w:tc>
          <w:tcPr>
            <w:tcW w:type="dxa" w:w="362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基线红 savedBytes → 修复后该用例转绿（详见第三节）</w:t>
            </w:r>
          </w:p>
        </w:tc>
      </w:tr>
      <w:tr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#502 闸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check_ui_size.py --strict / --selftest</w:t>
            </w:r>
          </w:p>
        </w:tc>
        <w:tc>
          <w:tcPr>
            <w:tcW w:type="dxa" w:w="362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clean（392 文件，12 条 baseline）/ PASS</w:t>
            </w:r>
          </w:p>
        </w:tc>
      </w:tr>
      <w:tr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#501 检查器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check_env_redset.py --validate / --selftest</w:t>
            </w:r>
          </w:p>
        </w:tc>
        <w:tc>
          <w:tcPr>
            <w:tcW w:type="dxa" w:w="362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16 项 3 豁免 OK / 11 场景 + 6 结构突变 PASS</w:t>
            </w:r>
          </w:p>
        </w:tc>
      </w:tr>
    </w:tbl>
    <w:p>
      <w:pPr>
        <w:spacing w:after="40"/>
      </w:pPr>
      <w:r>
        <w:rPr>
          <w:rFonts w:ascii="Microsoft YaHei" w:hAnsi="Microsoft YaHei" w:eastAsia="Microsoft YaHei"/>
          <w:b/>
          <w:sz w:val="18"/>
        </w:rPr>
        <w:t>三、#499 诊断链（三处机制都做了实证，不是推测）</w:t>
      </w:r>
    </w:p>
    <w:p>
      <w:pPr>
        <w:spacing w:after="20"/>
      </w:pPr>
      <w:r>
        <w:rPr>
          <w:rFonts w:ascii="Microsoft YaHei" w:hAnsi="Microsoft YaHei" w:eastAsia="Microsoft YaHei"/>
          <w:sz w:val="17"/>
        </w:rPr>
        <w:t>① tst_mappingworkbench::removeDraftDeletesWorkingCopy = 异步清理竞态：removeProduct 把工作副本目录的物理删除放 QtConcurrent 后台（主线程只提交目录并释放 provider），测试返回后立即断言 → 改 QTRY_VERIFY_WITH_TIMEOUT(15s)，不放宽断言。</w:t>
      </w:r>
    </w:p>
    <w:p>
      <w:pPr>
        <w:spacing w:after="20"/>
      </w:pPr>
      <w:r>
        <w:rPr>
          <w:rFonts w:ascii="Microsoft YaHei" w:hAnsi="Microsoft YaHei" w:eastAsia="Microsoft YaHei"/>
          <w:sz w:val="17"/>
        </w:rPr>
        <w:t>② tst_versions::savedBytesAndPdfSurviveWorkingChanges = OGR 只读句柄：captureVersion 会 instantiate 该层位 vector 图层并 addMapLayer 进工程（诊断实证 projLayers=1 / instantiated=1，source 即 working.gpkg）；QgsProject::removeMapLayers 走 deleteLater，对象析构前句柄不释放 → 须显式 sendPostedEvents(QEvent::DeferredDelete)。教训：processEvents / qWait / QTRY 默认都不处理 DeferredDelete，故“等待型”修法实测全部无效；且 removeMapLayer(layers.layer(id)) 在实例未被服务登记时是 no-op，要用 removeDeclarations。</w:t>
      </w:r>
    </w:p>
    <w:p>
      <w:pPr>
        <w:spacing w:after="20"/>
      </w:pPr>
      <w:r>
        <w:rPr>
          <w:rFonts w:ascii="Microsoft YaHei" w:hAnsi="Microsoft YaHei" w:eastAsia="Microsoft YaHei"/>
          <w:sz w:val="17"/>
        </w:rPr>
        <w:t>③ 已知未修（另立后续）：Windows 全量 tst_versions 仍 28 passed / 1 failed，但失败**漂移**——基线红 savedBytes、修复后红 publishGateNumericResidualFloor，两者单跑都通过。属夹具清理缺陷（每个用例 QTemporaryDir 都报 Unable to remove、全局 QgsProject 残留图层累积），CI 日志里几乎所有用例都有该 QWARN。根因在夹具 teardown，与 ①② 独立。</w:t>
      </w:r>
    </w:p>
    <w:p>
      <w:pPr>
        <w:spacing w:after="40"/>
      </w:pPr>
      <w:r>
        <w:rPr>
          <w:rFonts w:ascii="Microsoft YaHei" w:hAnsi="Microsoft YaHei" w:eastAsia="Microsoft YaHei"/>
          <w:b/>
          <w:sz w:val="18"/>
        </w:rPr>
        <w:t>四、未处理项（需你决定是否继续）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项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状态</w:t>
            </w:r>
          </w:p>
        </w:tc>
        <w:tc>
          <w:tcPr>
            <w:tcW w:type="dxa" w:w="6803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#503 测试膨胀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部分处理</w:t>
            </w:r>
          </w:p>
        </w:tc>
        <w:tc>
          <w:tcPr>
            <w:tcW w:type="dxa" w:w="6803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已复核并修正 issue 建议（windows 单 job，分片要付构建翻倍代价；linux 已是两段式）。剩余：定位 Windows 18× 差距、拆 tst_panels(5,337 行)</w:t>
            </w:r>
          </w:p>
        </w:tc>
      </w:tr>
      <w:tr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#497 CI 门禁失效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策略项</w:t>
            </w:r>
          </w:p>
        </w:tc>
        <w:tc>
          <w:tcPr>
            <w:tcW w:type="dxa" w:w="6803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等本批车道修绿后收口；需你定“master 健康度底线”策略（是否恢复 strict required checks）</w:t>
            </w:r>
          </w:p>
        </w:tc>
      </w:tr>
      <w:tr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夹具清理缺陷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新发现</w:t>
            </w:r>
          </w:p>
        </w:tc>
        <w:tc>
          <w:tcPr>
            <w:tcW w:type="dxa" w:w="6803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第三节 ③，#499 未覆盖部分；建议另立 issue</w:t>
            </w:r>
          </w:p>
        </w:tc>
      </w:tr>
      <w:tr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push / PR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待确认</w:t>
            </w:r>
          </w:p>
        </w:tc>
        <w:tc>
          <w:tcPr>
            <w:tcW w:type="dxa" w:w="6803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按项目纪律不自行 push/PR，等显式确认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Microsoft YaHei" w:hAnsi="Microsoft YaHei" w:eastAsia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