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>
          <w:rFonts w:ascii="Century Gothic" w:hAnsi="Century Gothic" w:eastAsia="Century Gothic" w:cs="Century Gothic"/>
          <w:b/>
          <w:b/>
        </w:rPr>
      </w:pPr>
      <w:r>
        <w:rPr>
          <w:rFonts w:eastAsia="Century Gothic" w:cs="Century Gothic" w:ascii="Century Gothic" w:hAnsi="Century Gothic"/>
          <w:b/>
        </w:rPr>
        <w:t>A RELACIÓN LABORAL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>
          <w:rFonts w:ascii="Century Gothic" w:hAnsi="Century Gothic" w:eastAsia="Century Gothic" w:cs="Century Gothic"/>
          <w:b/>
          <w:b/>
        </w:rPr>
      </w:pPr>
      <w:r>
        <w:rPr>
          <w:rFonts w:eastAsia="Century Gothic" w:cs="Century Gothic" w:ascii="Century Gothic" w:hAnsi="Century Gothic"/>
          <w:b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Antonio Castro, electricista que exerce como autónomo, recibe un aviso para reparar unha avería na casa de Verónica Toledo. Rematada a reparación, cobra a factura oportuna polo servizo prestado. Determina se se trata dunha relación laboral e razoa a resposta.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Non é unha relación laboral, debido a que non é un traballo de dependencia nin é traballo por conta allea, xa que traballa para el mesmo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Javier é voluntario da ONG Médicos Sin Fronteras, ca que colabora eventualmente cando é posible. De que tipo de relación se traballo se trata?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É unha non laboral debido a que non é retribuída, xa que é voluntario da ONG, non é un traballador da ONG. 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Indica para cada un dos seguintes casos de que tipo de relación de traballo se trata: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Policía municipal da cidade de Sevilla, funcionario público desde hai 6 anos. 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Laboral ordinaria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Presidente dunha mesa electoral. 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Relación no laboral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Profesora de FOL dun IES público, funcionaria desde hai 5 anos. 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Relación no laboral o laboral especial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David Bustamante, cantante profesional.  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Relación 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especial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Profesora de FOL dun IES privado.  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Relación laboral ordinaria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</w:rPr>
        <w:t>C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ontable da empresa Telefónica, SA. 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Relación laboral ordinaria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Mireia Belmonte, nadadora profesional. </w:t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Relación laboral especial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144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Juan estivo traballando durante 10 anos na empresa Panrico, SA como xefe de producción. Actualmente decidiu crear a súa propia empresa de distribución alimentaria como autónomo, rematando así a súa relación ca empresa Panrico, SA. Cantas relación de traballo desenvolveu Juan? De que tipo? Razona a resposta.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Realizou unha relación laboral ordinaria coa empresa Panrico por que aplicabaselle as características do estatuto dos traballadores. Ao ser autónomo é unha relación non laboral por que non aplicaselle a caracterisitcas de por conta allea e dependente dos estatutos dos traballadores. Xa que traballa para sí mesmo é non depende de alguien que lle diga que ten que facer.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Laura atópase moi enferma e preocupada, xa que hoxe debería presentar un informe económico moi importante para a empresa e non pode acudir ao traballo. Depois de darle moitas voltas, parece haber atopado a solución: “Direille ao meu marido que me substitúa no traballo e asunto resolto!!” – exclama Laura É posible? Por que?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360" w:right="0" w:hanging="0"/>
        <w:jc w:val="both"/>
        <w:rPr/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360" w:right="0" w:hanging="0"/>
        <w:jc w:val="both"/>
        <w:rPr/>
      </w:pPr>
      <w:r>
        <w:rPr/>
        <w:tab/>
      </w:r>
      <w:r>
        <w:rPr/>
        <w:t xml:space="preserve">Non é posible xa que conta cunha relación laboral ordinaria, é esa </w:t>
        <w:tab/>
        <w:t xml:space="preserve">relación laboral é persoal, polo que non pode facer que outra persoa á </w:t>
        <w:tab/>
        <w:t>subsitúa.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360" w:right="0" w:hanging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Alejandro Sanz programou un macroconcerto en Central Park, New York. O concertó é un dos máis importantes dentro da xira que o cantante vai realizar para promocionar o seu novo disco e o seu manager espera que sexa un éxito total. Considérase relación laboral a actuación que vai realizar? Por que?</w:t>
      </w:r>
      <w:r>
        <w:rPr>
          <w:rStyle w:val="Ancladenotaalpie"/>
          <w:rFonts w:eastAsia="Century Gothic" w:cs="Century Gothic" w:ascii="Century Gothic" w:hAnsi="Century Gothic"/>
          <w:vertAlign w:val="superscript"/>
        </w:rPr>
        <w:footnoteReference w:id="2"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200"/>
        <w:ind w:left="0" w:right="0" w:hanging="0"/>
        <w:rPr>
          <w:rFonts w:ascii="Century Gothic" w:hAnsi="Century Gothic" w:eastAsia="Century Gothic" w:cs="Century Gothic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200"/>
        <w:ind w:left="0" w:right="0" w:hanging="0"/>
        <w:rPr>
          <w:rFonts w:ascii="Century Gothic" w:hAnsi="Century Gothic" w:eastAsia="Century Gothic" w:cs="Century Gothic"/>
        </w:rPr>
      </w:pPr>
      <w:r>
        <w:rPr/>
        <w:tab/>
      </w:r>
      <w:r>
        <w:rPr/>
        <w:t xml:space="preserve">Si, é unha relación laboral especial, debido a que cumpre as </w:t>
        <w:tab/>
        <w:t xml:space="preserve">caracteristicas do Estatuto dos Traballadores </w:t>
      </w:r>
      <w:r>
        <w:rPr/>
        <w:t xml:space="preserve">pero teñendo normas </w:t>
        <w:tab/>
        <w:t xml:space="preserve">específicas. </w:t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1906" w:h="16838"/>
      <w:pgMar w:left="1701" w:right="1701" w:gutter="0" w:header="708" w:top="1417" w:footer="708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entury Gothic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0" w:after="0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Style w:val="Caracteresdenotaalpie"/>
        </w:rPr>
        <w:footnoteRef/>
      </w:r>
      <w:r>
        <w:rPr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RA2. CE1. Se han identificado el ámbito de aplicación, las fuentes y los principios generales del derecho.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RA2. CE2. Se han distinguido los principales organismos que intervienen en las relaciones laborales.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RA2. CE5. Se han valorado los derechos y las obligaciones que se recogen en la normativa laboral.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entury Gothic" w:hAnsi="Century Gothic" w:eastAsia="Century Gothic" w:cs="Century Gothic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ACTIVIDADE </w:t>
    </w:r>
    <w:r>
      <w:rPr>
        <w:rFonts w:eastAsia="Century Gothic" w:cs="Century Gothic" w:ascii="Century Gothic" w:hAnsi="Century Gothic"/>
      </w:rPr>
      <w:t>1</w:t>
    </w:r>
    <w:r>
      <w:rPr>
        <w:rFonts w:eastAsia="Century Gothic" w:cs="Century Gothic" w:ascii="Century Gothic" w:hAnsi="Century Gothic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</w:t>
    </w:r>
    <w:r>
      <w:rPr>
        <w:rFonts w:eastAsia="Century Gothic" w:cs="Century Gothic" w:ascii="Century Gothic" w:hAnsi="Century Gothic"/>
      </w:rPr>
      <w:t>A relación laboral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entury Gothic" w:hAnsi="Century Gothic" w:eastAsia="Century Gothic" w:cs="Century Gothic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465e24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a64487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a64487"/>
    <w:rPr/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1"/>
    <w:link w:val="EncabezadoCar"/>
    <w:uiPriority w:val="99"/>
    <w:semiHidden/>
    <w:unhideWhenUsed/>
    <w:rsid w:val="00a64487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1"/>
    <w:link w:val="PiedepginaCar"/>
    <w:uiPriority w:val="99"/>
    <w:semiHidden/>
    <w:unhideWhenUsed/>
    <w:rsid w:val="00a64487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1"/>
    <w:uiPriority w:val="34"/>
    <w:qFormat/>
    <w:rsid w:val="00a64487"/>
    <w:pPr>
      <w:spacing w:before="0" w:after="200"/>
      <w:ind w:left="720" w:hanging="0"/>
      <w:contextualSpacing/>
    </w:pPr>
    <w:rPr/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taalpi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d04fa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4">
    <w:name w:val="Light List Accent 4"/>
    <w:basedOn w:val="Tablanormal"/>
    <w:uiPriority w:val="61"/>
    <w:rsid w:val="00d04fa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LepBvw6+2fmgp2VdfzDb0csqrNw==">AMUW2mVqJ2rbnYBSkboWtToNQnNZQxfheEBNvvwb1+PbJATpJWMMfgE/QKT23pA2pAXH8ZHw9xZizb38Kz4mD3vdAtVBQMl7jesJBJ46AtfGefOKyzPEANE=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522</Words>
  <Characters>2702</Characters>
  <CharactersWithSpaces>3201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2019-09-28T09:00:00Z</dcterms:created>
  <dc:creator>MaRieTa</dc:creator>
  <dc:description/>
  <dc:language>es-ES</dc:language>
  <cp:lastModifiedBy/>
  <dcterms:modified xsi:type="dcterms:W3CDTF">2022-11-18T11:45:51Z</dcterms:modified>
  <cp:revision>1</cp:revision>
  <dc:subject/>
  <dc:title/>
</cp:coreProperties>
</file>