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10"/>
        <w:gridCol w:w="1266"/>
        <w:tblGridChange w:id="0">
          <w:tblGrid>
            <w:gridCol w:w="8310"/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645440" cy="59199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BOM y DOM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Utiliza el siguiente código para las tareas:</w:t>
      </w:r>
    </w:p>
    <w:p w:rsidR="00000000" w:rsidDel="00000000" w:rsidP="00000000" w:rsidRDefault="00000000" w:rsidRPr="00000000" w14:paraId="0000000D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&lt;title&gt;Ejemplo getElementById&lt;/title&gt;</w:t>
      </w:r>
    </w:p>
    <w:p w:rsidR="00000000" w:rsidDel="00000000" w:rsidP="00000000" w:rsidRDefault="00000000" w:rsidRPr="00000000" w14:paraId="00000010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&lt;p id="texto_color"&gt;Texto a color&lt;/p&gt;</w:t>
      </w:r>
    </w:p>
    <w:p w:rsidR="00000000" w:rsidDel="00000000" w:rsidP="00000000" w:rsidRDefault="00000000" w:rsidRPr="00000000" w14:paraId="00000013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&lt;p id="texto_negro"&gt;Texto sin color&lt;/p&gt;</w:t>
      </w:r>
    </w:p>
    <w:p w:rsidR="00000000" w:rsidDel="00000000" w:rsidP="00000000" w:rsidRDefault="00000000" w:rsidRPr="00000000" w14:paraId="00000014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spacing w:after="0" w:lineRule="auto"/>
        <w:ind w:left="25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Escribe un código Javascript que pida un color al usuario y para pintar de ese color el “Texto a color”.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elemento.style.color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una función JavaScript en el código HTML anterior para que introduzca un botón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&lt;button&gt;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) que no estaba en el código (pista: utiliza la propiedad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innerHTML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 la función anterior, para que además saque con un aviso el número de caracteres de texto de la etiqueta con id=”texto_negro”.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 de nuevo la función anterior, para que pinte en el documento HTML el nombre del archivo (pista: utiliza la propiedad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document.URL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obtener el nombre del archivo con el path completo).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 BOM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 script que te permita navegar entre los últimos 3 enlaces del historial de navegación.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el historial se encuentra borrado, deberá aparecer un mensaje con el siguiente texto: “No hay enlaces en el historial”.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 programa en Javascript que te indique en todo momento el tamaño de la ventana cuando haces click en un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 una página web con un botón que cuando se presione, se genera automáticamente un valor aleatorio entre 0 y 2. Si se genera el 0 llamar al webmail de Outlook, si se genera un 1 llamar a gmail en caso de generarse un 2 llamar a yahoo.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Math.random()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window.location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6" name="image1.png"/>
                <a:graphic>
                  <a:graphicData uri="http://schemas.openxmlformats.org/drawingml/2006/picture">
                    <pic:pic>
                      <pic:nvPicPr>
                        <pic:cNvPr descr="favic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8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29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REXXRnuoeFE5eOCYDeV9hN3Fsw==">CgMxLjA4AHIhMW9jX25VeGFEMXVTQnJQLVZWdmdmVHFWcmhnRmpOLW5z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