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Inhoudsopgave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direct-bruikbare-ai-tools-voor-het-team"/>
    <w:p>
      <w:pPr>
        <w:pStyle w:val="Heading1"/>
      </w:pPr>
      <w:r>
        <w:t xml:space="preserve">1. Direct bruikbare AI-tools voor het team</w:t>
      </w:r>
    </w:p>
    <w:bookmarkStart w:id="20" w:name="doel"/>
    <w:p>
      <w:pPr>
        <w:pStyle w:val="Heading2"/>
      </w:pPr>
      <w:r>
        <w:t xml:space="preserve">1.1 Doel</w:t>
      </w:r>
    </w:p>
    <w:p>
      <w:pPr>
        <w:pStyle w:val="FirstParagraph"/>
      </w:pPr>
      <w:r>
        <w:t xml:space="preserve">Dit document verzamelt een kleine selectie AI-tools die mogelijk direct bruikbaar zijn voor het team.</w:t>
      </w:r>
    </w:p>
    <w:p>
      <w:pPr>
        <w:pStyle w:val="BodyText"/>
      </w:pPr>
      <w:r>
        <w:t xml:space="preserve">Het gaat niet om een volledige marktverkenning, maar om een paar betrouwbare tools waar het team snel iets aan heeft.</w:t>
      </w:r>
    </w:p>
    <w:bookmarkEnd w:id="20"/>
    <w:bookmarkStart w:id="21" w:name="selectiecriteria"/>
    <w:p>
      <w:pPr>
        <w:pStyle w:val="Heading2"/>
      </w:pPr>
      <w:r>
        <w:t xml:space="preserve">1.2 Selectiecriteria</w:t>
      </w:r>
    </w:p>
    <w:p>
      <w:pPr>
        <w:pStyle w:val="FirstParagraph"/>
      </w:pPr>
      <w:r>
        <w:t xml:space="preserve">Een tool is interessant als:</w:t>
      </w:r>
    </w:p>
    <w:p>
      <w:pPr>
        <w:pStyle w:val="Compact"/>
        <w:numPr>
          <w:ilvl w:val="0"/>
          <w:numId w:val="1001"/>
        </w:numPr>
      </w:pPr>
      <w:r>
        <w:t xml:space="preserve">het team er snel mee kan starten</w:t>
      </w:r>
    </w:p>
    <w:p>
      <w:pPr>
        <w:pStyle w:val="Compact"/>
        <w:numPr>
          <w:ilvl w:val="0"/>
          <w:numId w:val="1001"/>
        </w:numPr>
      </w:pPr>
      <w:r>
        <w:t xml:space="preserve">de tool past bij onderwijs, onderzoek of ondersteuning</w:t>
      </w:r>
    </w:p>
    <w:p>
      <w:pPr>
        <w:pStyle w:val="Compact"/>
        <w:numPr>
          <w:ilvl w:val="0"/>
          <w:numId w:val="1001"/>
        </w:numPr>
      </w:pPr>
      <w:r>
        <w:t xml:space="preserve">er duidelijke informatie is over gebruik door universiteiten of onderzoeksinstellingen</w:t>
      </w:r>
    </w:p>
    <w:p>
      <w:pPr>
        <w:pStyle w:val="Compact"/>
        <w:numPr>
          <w:ilvl w:val="0"/>
          <w:numId w:val="1001"/>
        </w:numPr>
      </w:pPr>
      <w:r>
        <w:t xml:space="preserve">privacy en datagebruik voldoende te beoordelen zijn</w:t>
      </w:r>
    </w:p>
    <w:p>
      <w:pPr>
        <w:pStyle w:val="Compact"/>
        <w:numPr>
          <w:ilvl w:val="0"/>
          <w:numId w:val="1001"/>
        </w:numPr>
      </w:pPr>
      <w:r>
        <w:t xml:space="preserve">de tool helpt bij concrete kleine radartjes uit de inventarisatie</w:t>
      </w:r>
    </w:p>
    <w:bookmarkEnd w:id="21"/>
    <w:bookmarkStart w:id="22" w:name="tooloverzicht"/>
    <w:p>
      <w:pPr>
        <w:pStyle w:val="Heading2"/>
      </w:pPr>
      <w:r>
        <w:t xml:space="preserve">1.3 Tooloverzicht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842"/>
        <w:gridCol w:w="1853"/>
        <w:gridCol w:w="2359"/>
        <w:gridCol w:w="758"/>
        <w:gridCol w:w="674"/>
        <w:gridCol w:w="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Waarvoor</w:t>
            </w:r>
          </w:p>
        </w:tc>
        <w:tc>
          <w:tcPr/>
          <w:p>
            <w:pPr>
              <w:pStyle w:val="Compact"/>
            </w:pPr>
            <w:r>
              <w:t xml:space="preserve">Universiteit of bron</w:t>
            </w:r>
          </w:p>
        </w:tc>
        <w:tc>
          <w:tcPr/>
          <w:p>
            <w:pPr>
              <w:pStyle w:val="Compact"/>
            </w:pPr>
            <w:r>
              <w:t xml:space="preserve">Direct bruikbaar voor team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Kosten</w:t>
            </w:r>
          </w:p>
        </w:tc>
        <w:tc>
          <w:tcPr/>
          <w:p>
            <w:pPr>
              <w:pStyle w:val="Compac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6" w:name="korte-selectie"/>
    <w:p>
      <w:pPr>
        <w:pStyle w:val="Heading2"/>
      </w:pPr>
      <w:r>
        <w:t xml:space="preserve">1.4 Korte selectie</w:t>
      </w:r>
    </w:p>
    <w:bookmarkStart w:id="23" w:name="tool-1"/>
    <w:p>
      <w:pPr>
        <w:pStyle w:val="Heading3"/>
      </w:pPr>
      <w:r>
        <w:t xml:space="preserve">1.4.1 Tool 1</w:t>
      </w:r>
    </w:p>
    <w:bookmarkEnd w:id="23"/>
    <w:bookmarkStart w:id="24" w:name="tool-2"/>
    <w:p>
      <w:pPr>
        <w:pStyle w:val="Heading3"/>
      </w:pPr>
      <w:r>
        <w:t xml:space="preserve">1.4.2 Tool 2</w:t>
      </w:r>
    </w:p>
    <w:bookmarkEnd w:id="24"/>
    <w:bookmarkStart w:id="25" w:name="tool-3"/>
    <w:p>
      <w:pPr>
        <w:pStyle w:val="Heading3"/>
      </w:pPr>
      <w:r>
        <w:t xml:space="preserve">1.4.3 Tool 3</w:t>
      </w:r>
    </w:p>
    <w:bookmarkEnd w:id="25"/>
    <w:bookmarkEnd w:id="26"/>
    <w:bookmarkStart w:id="27" w:name="advies-voor-eerste-test"/>
    <w:p>
      <w:pPr>
        <w:pStyle w:val="Heading2"/>
      </w:pPr>
      <w:r>
        <w:t xml:space="preserve">1.5 Advies voor eerste test</w:t>
      </w:r>
    </w:p>
    <w:p>
      <w:pPr>
        <w:pStyle w:val="FirstParagraph"/>
      </w:pPr>
      <w:r>
        <w:t xml:space="preserve">Nog niet invullen voordat de eerste radartjes uit de gesprekken bekend zijn.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nl</dc:language>
  <cp:keywords/>
  <dcterms:created xsi:type="dcterms:W3CDTF">2026-05-04T13:04:18Z</dcterms:created>
  <dcterms:modified xsi:type="dcterms:W3CDTF">2026-05-04T13:04:18Z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Inhoudsopgave</vt:lpwstr>
  </property>
</Properties>
</file>