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附件.xlsx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Yates校正卡方检验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根据列联表的数据情况，分析Yates校正卡方检验是否呈现显著性（P&lt;0.05，呈现显著性，拒绝原假设，则说明分类变量X与分类变量Y之间存在显著性差异）。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若Yates校正卡方检验呈现显著性，可接着根据效应指标对差异进行深入量化分析。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输出结果1：Yates校正卡方检验结果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题目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名称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纹饰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表面风化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4.957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0.084*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2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上表展示了Yates校正卡方检验的结果，包括数据的频数、卡方值、显著性P值。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若P&lt;0.05，呈现显著性，拒绝原假设，则说明分类变量X与分类变量Y之间存在显著性差异。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若P&gt;0.05，不呈现显著性，不拒绝原假设，不存在显著性差异。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Yates校正卡方检验分析的结果显示，显著性P值为0.084*，水平上不呈现显著性，不能拒绝原假设，因此纹饰和表面风化数据不存在显著性差异。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输出结果2：交叉列联表热力图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上图展示了热力图的形式展示了交叉列联表的值，主要通过颜色深浅去表示值的大小。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输出结果3：效应量化分析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字段名/分析项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Phi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Crammer‘s V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列联系数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lambda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表面风化-纹饰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上表展示了效应量化分析的结果，包括phi、Crammer's V、列联系数、lambda ，用于分析样本的相关程度。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当呈现出显著性差异（前提），结合分析效应量指标对差异性进行量化分析。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效应量化指标反映的是变量之间的相关程度。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根据交叉类型的不同，可以选用不同的效应量指标（交叉类型表示：交叉表横向格子数×纵向格子数）。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 phi系数：phi相关系数的大小，表示两样本之间的关联程度。当phi系数小于0.3时，表示相关较弱；当phi系数大于0.6时，表示相关较强（用于2×2交叉类型表）。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 Cramer's V：与phi系数作用相似，但Cramer's V系数的作用范围较广。当两个变量相互独立时，V=0，当数据中只有2个二分类变量时，Cramer's V系数的结果与phi相同（若m≠n，建议使用Cramer's V 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6. 列联系数：简称C系数，用于3×3或4×4交叉表，但其受行列数的影响，随着R和C 的增大而增大。因此根据不同的行列和计算的列联系数不便于比较，除非两个列联表中行数和列数一致。</w:t>
      </w:r>
      <w:r>
        <w:rPr>
          <w:b w:val="false"/>
          <w:bCs w:val="false"/>
          <w:color w:val="000000"/>
          <w:sz w:val="18"/>
          <w:szCs w:val="18"/>
        </w:rPr>
        <w:br/>
        <w:t xml:space="preserve">7. lambda：用于反应自变量对因变量的预测效果，一般情况下，其值为1时表示自变量预测因变量效果较好，为0时表明自变量预测因变量较差（X或Y有定序数据时，建议使用lambda）。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效应量化分析的结果显示，分析项：表面风化Cramer's V值为0.292，因此纹饰和表面风化的差异程度为中等程度差异。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杨倩. 基于信息恒等式的属性数据分析[D]. 厦门大学, 2012.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hrizjlfygsw67rpmfd4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2023-08-06T06:45:42.476Z</dcterms:created>
  <dcterms:modified xsi:type="dcterms:W3CDTF">2023-08-06T06:45:42.476Z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