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2B7478" w14:textId="2492D521" w:rsidR="001E2CEA" w:rsidRDefault="001D61EC">
      <w:r w:rsidRPr="001D61EC">
        <w:rPr>
          <w:rFonts w:hint="eastAsia"/>
        </w:rPr>
        <w:t>《经典常谈》作品简介及章节梳理</w:t>
      </w:r>
    </w:p>
    <w:p w14:paraId="1CD423C3" w14:textId="6997C1E4" w:rsidR="001D61EC" w:rsidRDefault="001D61EC">
      <w:pPr>
        <w:rPr>
          <w:noProof/>
        </w:rPr>
      </w:pPr>
      <w:r>
        <w:rPr>
          <w:noProof/>
        </w:rPr>
        <w:drawing>
          <wp:inline distT="0" distB="0" distL="0" distR="0" wp14:anchorId="659AEF2D" wp14:editId="4FA3058E">
            <wp:extent cx="6064060" cy="3192054"/>
            <wp:effectExtent l="0" t="0" r="0" b="8890"/>
            <wp:docPr id="17520375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7902" cy="3199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79DA56" w14:textId="77777777" w:rsidR="001D61EC" w:rsidRPr="001D61EC" w:rsidRDefault="001D61EC" w:rsidP="001D61EC"/>
    <w:p w14:paraId="13C21709" w14:textId="17F7E52C" w:rsidR="001D61EC" w:rsidRDefault="001D61EC" w:rsidP="001D61EC">
      <w:pPr>
        <w:ind w:firstLineChars="200" w:firstLine="420"/>
        <w:rPr>
          <w:noProof/>
        </w:rPr>
      </w:pPr>
      <w:r>
        <w:rPr>
          <w:noProof/>
        </w:rPr>
        <w:drawing>
          <wp:inline distT="0" distB="0" distL="0" distR="0" wp14:anchorId="0B49EEC1" wp14:editId="4B840665">
            <wp:extent cx="6069535" cy="4029497"/>
            <wp:effectExtent l="0" t="0" r="7620" b="9525"/>
            <wp:docPr id="191337735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988" cy="40390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11FAD3" w14:textId="77777777" w:rsidR="001D61EC" w:rsidRPr="001D61EC" w:rsidRDefault="001D61EC" w:rsidP="001D61EC"/>
    <w:p w14:paraId="61D1E96B" w14:textId="77777777" w:rsidR="001D61EC" w:rsidRDefault="001D61EC" w:rsidP="001D61EC">
      <w:pPr>
        <w:rPr>
          <w:noProof/>
        </w:rPr>
      </w:pPr>
    </w:p>
    <w:p w14:paraId="5C0442EB" w14:textId="31B07CEA" w:rsidR="001D61EC" w:rsidRDefault="001D61EC" w:rsidP="001D61EC">
      <w:pPr>
        <w:ind w:firstLineChars="200" w:firstLine="420"/>
      </w:pPr>
    </w:p>
    <w:p w14:paraId="5AB4FD97" w14:textId="77777777" w:rsidR="001D61EC" w:rsidRDefault="001D61EC">
      <w:pPr>
        <w:widowControl/>
        <w:jc w:val="left"/>
      </w:pPr>
      <w:r>
        <w:br w:type="page"/>
      </w:r>
    </w:p>
    <w:p w14:paraId="40AFC1F4" w14:textId="2AB786B3" w:rsidR="001D61EC" w:rsidRDefault="001D61EC" w:rsidP="001D61EC">
      <w:pPr>
        <w:ind w:firstLineChars="200" w:firstLine="420"/>
        <w:rPr>
          <w:noProof/>
        </w:rPr>
      </w:pPr>
      <w:r>
        <w:rPr>
          <w:noProof/>
        </w:rPr>
        <w:lastRenderedPageBreak/>
        <w:drawing>
          <wp:inline distT="0" distB="0" distL="0" distR="0" wp14:anchorId="3A4E9E86" wp14:editId="04F3E816">
            <wp:extent cx="5977548" cy="7471935"/>
            <wp:effectExtent l="0" t="0" r="4445" b="0"/>
            <wp:docPr id="6679492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3225" cy="74790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9A37E0" w14:textId="77777777" w:rsidR="001D61EC" w:rsidRDefault="001D61EC" w:rsidP="001D61EC">
      <w:pPr>
        <w:rPr>
          <w:noProof/>
        </w:rPr>
      </w:pPr>
    </w:p>
    <w:p w14:paraId="4458518D" w14:textId="1D398407" w:rsidR="001D61EC" w:rsidRDefault="001D61EC" w:rsidP="001D61EC">
      <w:pPr>
        <w:tabs>
          <w:tab w:val="left" w:pos="1181"/>
        </w:tabs>
      </w:pPr>
      <w:r>
        <w:tab/>
      </w:r>
    </w:p>
    <w:p w14:paraId="428ACF38" w14:textId="77777777" w:rsidR="001D61EC" w:rsidRDefault="001D61EC">
      <w:pPr>
        <w:widowControl/>
        <w:jc w:val="left"/>
      </w:pPr>
      <w:r>
        <w:br w:type="page"/>
      </w:r>
    </w:p>
    <w:p w14:paraId="494CAA99" w14:textId="2155D267" w:rsidR="001D61EC" w:rsidRDefault="001D61EC" w:rsidP="001D61EC">
      <w:pPr>
        <w:tabs>
          <w:tab w:val="left" w:pos="1181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4236BC1C" wp14:editId="321FA21A">
            <wp:extent cx="6340400" cy="8497897"/>
            <wp:effectExtent l="0" t="0" r="3810" b="0"/>
            <wp:docPr id="178138255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1074" cy="85122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11B88E" w14:textId="7BAD2FDB" w:rsidR="001D61EC" w:rsidRDefault="001D61EC" w:rsidP="001D61EC">
      <w:pPr>
        <w:tabs>
          <w:tab w:val="left" w:pos="747"/>
        </w:tabs>
      </w:pPr>
      <w:r>
        <w:tab/>
      </w:r>
    </w:p>
    <w:p w14:paraId="3E11EB21" w14:textId="411EC2CB" w:rsidR="001D61EC" w:rsidRDefault="001D61EC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61A349AF" wp14:editId="666D1F7E">
            <wp:extent cx="6041880" cy="7686614"/>
            <wp:effectExtent l="0" t="0" r="0" b="0"/>
            <wp:docPr id="66825218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119" cy="7693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br w:type="page"/>
      </w:r>
    </w:p>
    <w:p w14:paraId="42E238E3" w14:textId="46B1A55F" w:rsidR="001D61EC" w:rsidRDefault="001D61EC" w:rsidP="001D61EC">
      <w:pPr>
        <w:tabs>
          <w:tab w:val="left" w:pos="747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70358301" wp14:editId="2F132B3C">
            <wp:extent cx="5986748" cy="8273353"/>
            <wp:effectExtent l="0" t="0" r="0" b="0"/>
            <wp:docPr id="53394799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7076" cy="82876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3B1164" w14:textId="74092EF5" w:rsidR="001D61EC" w:rsidRDefault="001D61EC" w:rsidP="001D61EC">
      <w:pPr>
        <w:ind w:firstLineChars="200" w:firstLine="420"/>
      </w:pPr>
    </w:p>
    <w:p w14:paraId="1F5B61E5" w14:textId="77777777" w:rsidR="001D61EC" w:rsidRDefault="001D61EC">
      <w:pPr>
        <w:widowControl/>
        <w:jc w:val="left"/>
      </w:pPr>
      <w:r>
        <w:br w:type="page"/>
      </w:r>
    </w:p>
    <w:p w14:paraId="1756B277" w14:textId="1949C233" w:rsidR="001D61EC" w:rsidRDefault="001D61EC" w:rsidP="001D61EC">
      <w:pPr>
        <w:ind w:firstLineChars="200" w:firstLine="420"/>
        <w:rPr>
          <w:noProof/>
        </w:rPr>
      </w:pPr>
      <w:r>
        <w:rPr>
          <w:noProof/>
        </w:rPr>
        <w:lastRenderedPageBreak/>
        <w:drawing>
          <wp:inline distT="0" distB="0" distL="0" distR="0" wp14:anchorId="6C3FF6FF" wp14:editId="2DA8782B">
            <wp:extent cx="5881888" cy="7180805"/>
            <wp:effectExtent l="0" t="0" r="5080" b="1270"/>
            <wp:docPr id="7751935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681" cy="7192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4A0F48" w14:textId="77777777" w:rsidR="001D61EC" w:rsidRPr="001D61EC" w:rsidRDefault="001D61EC" w:rsidP="001D61EC"/>
    <w:p w14:paraId="2C1AD584" w14:textId="77777777" w:rsidR="001D61EC" w:rsidRDefault="001D61EC" w:rsidP="001D61EC">
      <w:pPr>
        <w:rPr>
          <w:noProof/>
        </w:rPr>
      </w:pPr>
    </w:p>
    <w:p w14:paraId="24A08C93" w14:textId="7CDE3463" w:rsidR="001D61EC" w:rsidRDefault="001D61EC" w:rsidP="001D61EC">
      <w:pPr>
        <w:tabs>
          <w:tab w:val="left" w:pos="1003"/>
        </w:tabs>
      </w:pPr>
      <w:r>
        <w:tab/>
      </w:r>
    </w:p>
    <w:p w14:paraId="738CBE96" w14:textId="77777777" w:rsidR="001D61EC" w:rsidRDefault="001D61EC">
      <w:pPr>
        <w:widowControl/>
        <w:jc w:val="left"/>
      </w:pPr>
      <w:r>
        <w:br w:type="page"/>
      </w:r>
    </w:p>
    <w:p w14:paraId="20130C92" w14:textId="77777777" w:rsidR="001D61EC" w:rsidRDefault="001D61EC" w:rsidP="001D61EC">
      <w:pPr>
        <w:tabs>
          <w:tab w:val="left" w:pos="1003"/>
        </w:tabs>
      </w:pPr>
      <w:r>
        <w:rPr>
          <w:rFonts w:hint="eastAsia"/>
        </w:rPr>
        <w:lastRenderedPageBreak/>
        <w:t>《说文解字》第一</w:t>
      </w:r>
    </w:p>
    <w:p w14:paraId="15D60233" w14:textId="77777777" w:rsidR="001D61EC" w:rsidRDefault="001D61EC" w:rsidP="001D61EC">
      <w:pPr>
        <w:tabs>
          <w:tab w:val="left" w:pos="1003"/>
        </w:tabs>
      </w:pPr>
    </w:p>
    <w:p w14:paraId="4E1F2B1B" w14:textId="77777777" w:rsidR="001D61EC" w:rsidRDefault="001D61EC" w:rsidP="001D61EC">
      <w:pPr>
        <w:tabs>
          <w:tab w:val="left" w:pos="1003"/>
        </w:tabs>
      </w:pPr>
      <w:r>
        <w:rPr>
          <w:rFonts w:hint="eastAsia"/>
        </w:rPr>
        <w:t>秦以前：战国末期，由于文字统一的需要，进而出现了仓颉造字的传说。秦以后：始皇时，文字统一为小篆，又形成隶书；汉</w:t>
      </w:r>
      <w:proofErr w:type="gramStart"/>
      <w:r>
        <w:rPr>
          <w:rFonts w:hint="eastAsia"/>
        </w:rPr>
        <w:t>末时</w:t>
      </w:r>
      <w:proofErr w:type="gramEnd"/>
      <w:r>
        <w:rPr>
          <w:rFonts w:hint="eastAsia"/>
        </w:rPr>
        <w:t>，隶书由椭圆变为扁方，称作“汉隶”；魏晋之际，隶书变为“正书”；晋至唐朝，又称为“隶书”，称“汉隶”为“八分书”；晋代正书简化形成“行书”，</w:t>
      </w:r>
      <w:proofErr w:type="gramStart"/>
      <w:r>
        <w:rPr>
          <w:rFonts w:hint="eastAsia"/>
        </w:rPr>
        <w:t>晋代也</w:t>
      </w:r>
      <w:proofErr w:type="gramEnd"/>
      <w:r>
        <w:rPr>
          <w:rFonts w:hint="eastAsia"/>
        </w:rPr>
        <w:t>称为“楷书”，宋代又改称为“真书”。</w:t>
      </w:r>
    </w:p>
    <w:p w14:paraId="1CC576B7" w14:textId="77777777" w:rsidR="001D61EC" w:rsidRDefault="001D61EC" w:rsidP="001D61EC">
      <w:pPr>
        <w:tabs>
          <w:tab w:val="left" w:pos="1003"/>
        </w:tabs>
      </w:pPr>
    </w:p>
    <w:p w14:paraId="5E67FE08" w14:textId="77777777" w:rsidR="001D61EC" w:rsidRDefault="001D61EC" w:rsidP="001D61EC">
      <w:pPr>
        <w:tabs>
          <w:tab w:val="left" w:pos="1003"/>
        </w:tabs>
      </w:pPr>
      <w:r>
        <w:rPr>
          <w:rFonts w:hint="eastAsia"/>
        </w:rPr>
        <w:t>《周易》第二</w:t>
      </w:r>
    </w:p>
    <w:p w14:paraId="5689518C" w14:textId="77777777" w:rsidR="001D61EC" w:rsidRDefault="001D61EC" w:rsidP="001D61EC">
      <w:pPr>
        <w:tabs>
          <w:tab w:val="left" w:pos="1003"/>
        </w:tabs>
      </w:pPr>
    </w:p>
    <w:p w14:paraId="6D0A3D20" w14:textId="77777777" w:rsidR="001D61EC" w:rsidRDefault="001D61EC" w:rsidP="001D61EC">
      <w:pPr>
        <w:tabs>
          <w:tab w:val="left" w:pos="1003"/>
        </w:tabs>
      </w:pPr>
      <w:r>
        <w:rPr>
          <w:rFonts w:hint="eastAsia"/>
        </w:rPr>
        <w:t>战国末期道家、阴阳学说盛行，儒家借卦爻</w:t>
      </w:r>
      <w:proofErr w:type="gramStart"/>
      <w:r>
        <w:rPr>
          <w:rFonts w:hint="eastAsia"/>
        </w:rPr>
        <w:t>辞</w:t>
      </w:r>
      <w:proofErr w:type="gramEnd"/>
      <w:r>
        <w:rPr>
          <w:rFonts w:hint="eastAsia"/>
        </w:rPr>
        <w:t>发扬儒家哲学，留存下来的便是《易传》；此外还有《文言》《系辞》两传；到了汉代，又新发现了《说卦》《序卦》《杂卦》三种传，后称为《逸易》。</w:t>
      </w:r>
    </w:p>
    <w:p w14:paraId="3CD7E997" w14:textId="77777777" w:rsidR="001D61EC" w:rsidRDefault="001D61EC" w:rsidP="001D61EC">
      <w:pPr>
        <w:tabs>
          <w:tab w:val="left" w:pos="1003"/>
        </w:tabs>
      </w:pPr>
    </w:p>
    <w:p w14:paraId="42290E29" w14:textId="77777777" w:rsidR="001D61EC" w:rsidRDefault="001D61EC" w:rsidP="001D61EC">
      <w:pPr>
        <w:tabs>
          <w:tab w:val="left" w:pos="1003"/>
        </w:tabs>
      </w:pPr>
      <w:r>
        <w:rPr>
          <w:rFonts w:hint="eastAsia"/>
        </w:rPr>
        <w:t>《尚书》第三</w:t>
      </w:r>
    </w:p>
    <w:p w14:paraId="3C111F99" w14:textId="77777777" w:rsidR="001D61EC" w:rsidRDefault="001D61EC" w:rsidP="001D61EC">
      <w:pPr>
        <w:tabs>
          <w:tab w:val="left" w:pos="1003"/>
        </w:tabs>
      </w:pPr>
    </w:p>
    <w:p w14:paraId="77F60F37" w14:textId="77777777" w:rsidR="001D61EC" w:rsidRDefault="001D61EC" w:rsidP="001D61EC">
      <w:pPr>
        <w:tabs>
          <w:tab w:val="left" w:pos="1003"/>
        </w:tabs>
      </w:pPr>
      <w:r>
        <w:rPr>
          <w:rFonts w:hint="eastAsia"/>
        </w:rPr>
        <w:t>《尚书》包括虞、夏、商、周四代，大部分是号令，就是向大众宣布的话，小部分是君臣相告的话。也有记事的，大都是战国末年</w:t>
      </w:r>
      <w:proofErr w:type="gramStart"/>
      <w:r>
        <w:rPr>
          <w:rFonts w:hint="eastAsia"/>
        </w:rPr>
        <w:t>人制</w:t>
      </w:r>
      <w:proofErr w:type="gramEnd"/>
      <w:r>
        <w:rPr>
          <w:rFonts w:hint="eastAsia"/>
        </w:rPr>
        <w:t>作。</w:t>
      </w:r>
    </w:p>
    <w:p w14:paraId="35B29AA1" w14:textId="77777777" w:rsidR="001D61EC" w:rsidRDefault="001D61EC" w:rsidP="001D61EC">
      <w:pPr>
        <w:tabs>
          <w:tab w:val="left" w:pos="1003"/>
        </w:tabs>
      </w:pPr>
    </w:p>
    <w:p w14:paraId="1FE2F0D3" w14:textId="77777777" w:rsidR="001D61EC" w:rsidRDefault="001D61EC" w:rsidP="001D61EC">
      <w:pPr>
        <w:tabs>
          <w:tab w:val="left" w:pos="1003"/>
        </w:tabs>
      </w:pPr>
      <w:r>
        <w:rPr>
          <w:rFonts w:hint="eastAsia"/>
        </w:rPr>
        <w:t>《诗经》第四</w:t>
      </w:r>
    </w:p>
    <w:p w14:paraId="603D9C6D" w14:textId="77777777" w:rsidR="001D61EC" w:rsidRDefault="001D61EC" w:rsidP="001D61EC">
      <w:pPr>
        <w:tabs>
          <w:tab w:val="left" w:pos="1003"/>
        </w:tabs>
      </w:pPr>
    </w:p>
    <w:p w14:paraId="36A6F045" w14:textId="77777777" w:rsidR="001D61EC" w:rsidRDefault="001D61EC" w:rsidP="001D61EC">
      <w:pPr>
        <w:tabs>
          <w:tab w:val="left" w:pos="1003"/>
        </w:tabs>
      </w:pPr>
      <w:r>
        <w:rPr>
          <w:rFonts w:hint="eastAsia"/>
        </w:rPr>
        <w:t>春秋时通行赋诗；孔子时代，用《诗》讨论做学问做人的道理；孔子以后，“《诗》三百”成为儒家的“六经”之一。</w:t>
      </w:r>
    </w:p>
    <w:p w14:paraId="3D5C4568" w14:textId="77777777" w:rsidR="001D61EC" w:rsidRDefault="001D61EC" w:rsidP="001D61EC">
      <w:pPr>
        <w:tabs>
          <w:tab w:val="left" w:pos="1003"/>
        </w:tabs>
      </w:pPr>
    </w:p>
    <w:p w14:paraId="17DF856B" w14:textId="77777777" w:rsidR="001D61EC" w:rsidRDefault="001D61EC" w:rsidP="001D61EC">
      <w:pPr>
        <w:tabs>
          <w:tab w:val="left" w:pos="1003"/>
        </w:tabs>
      </w:pPr>
      <w:r>
        <w:rPr>
          <w:rFonts w:hint="eastAsia"/>
        </w:rPr>
        <w:t>《三礼》第五</w:t>
      </w:r>
    </w:p>
    <w:p w14:paraId="750E1D27" w14:textId="77777777" w:rsidR="001D61EC" w:rsidRDefault="001D61EC" w:rsidP="001D61EC">
      <w:pPr>
        <w:tabs>
          <w:tab w:val="left" w:pos="1003"/>
        </w:tabs>
      </w:pPr>
    </w:p>
    <w:p w14:paraId="398165B8" w14:textId="77777777" w:rsidR="001D61EC" w:rsidRDefault="001D61EC" w:rsidP="001D61EC">
      <w:pPr>
        <w:tabs>
          <w:tab w:val="left" w:pos="1003"/>
        </w:tabs>
      </w:pPr>
      <w:r>
        <w:rPr>
          <w:rFonts w:hint="eastAsia"/>
        </w:rPr>
        <w:t>汉代学者所传习的有三种经和无数的“记”，三种经是《仪礼》《礼古经》《周礼》；“记”是</w:t>
      </w:r>
      <w:proofErr w:type="gramStart"/>
      <w:r>
        <w:rPr>
          <w:rFonts w:hint="eastAsia"/>
        </w:rPr>
        <w:t>儒家杂述礼制</w:t>
      </w:r>
      <w:proofErr w:type="gramEnd"/>
      <w:r>
        <w:rPr>
          <w:rFonts w:hint="eastAsia"/>
        </w:rPr>
        <w:t>、礼制变迁的历史，</w:t>
      </w:r>
      <w:proofErr w:type="gramStart"/>
      <w:r>
        <w:rPr>
          <w:rFonts w:hint="eastAsia"/>
        </w:rPr>
        <w:t>或礼述</w:t>
      </w:r>
      <w:proofErr w:type="gramEnd"/>
      <w:r>
        <w:rPr>
          <w:rFonts w:hint="eastAsia"/>
        </w:rPr>
        <w:t>之作。汉代的“记”很多，流传到现在的只有三十八篇《大戴记》和四十九篇《小戴记》。</w:t>
      </w:r>
    </w:p>
    <w:p w14:paraId="342803C2" w14:textId="77777777" w:rsidR="001D61EC" w:rsidRDefault="001D61EC" w:rsidP="001D61EC">
      <w:pPr>
        <w:tabs>
          <w:tab w:val="left" w:pos="1003"/>
        </w:tabs>
      </w:pPr>
    </w:p>
    <w:p w14:paraId="7E2500FD" w14:textId="77777777" w:rsidR="001D61EC" w:rsidRDefault="001D61EC" w:rsidP="001D61EC">
      <w:pPr>
        <w:tabs>
          <w:tab w:val="left" w:pos="1003"/>
        </w:tabs>
      </w:pPr>
      <w:r>
        <w:rPr>
          <w:rFonts w:hint="eastAsia"/>
        </w:rPr>
        <w:t>《春秋三传》第六</w:t>
      </w:r>
    </w:p>
    <w:p w14:paraId="6CA3F01B" w14:textId="77777777" w:rsidR="001D61EC" w:rsidRDefault="001D61EC" w:rsidP="001D61EC">
      <w:pPr>
        <w:tabs>
          <w:tab w:val="left" w:pos="1003"/>
        </w:tabs>
      </w:pPr>
    </w:p>
    <w:p w14:paraId="683F21EF" w14:textId="77777777" w:rsidR="001D61EC" w:rsidRDefault="001D61EC" w:rsidP="001D61EC">
      <w:pPr>
        <w:tabs>
          <w:tab w:val="left" w:pos="1003"/>
        </w:tabs>
      </w:pPr>
      <w:r>
        <w:rPr>
          <w:rFonts w:hint="eastAsia"/>
        </w:rPr>
        <w:t>三传为《左传》《公羊传》《穀梁传》，三</w:t>
      </w:r>
      <w:proofErr w:type="gramStart"/>
      <w:r>
        <w:rPr>
          <w:rFonts w:hint="eastAsia"/>
        </w:rPr>
        <w:t>传特别</w:t>
      </w:r>
      <w:proofErr w:type="gramEnd"/>
      <w:r>
        <w:rPr>
          <w:rFonts w:hint="eastAsia"/>
        </w:rPr>
        <w:t>注重《春秋》</w:t>
      </w:r>
      <w:proofErr w:type="gramStart"/>
      <w:r>
        <w:rPr>
          <w:rFonts w:hint="eastAsia"/>
        </w:rPr>
        <w:t>的劝惩作用</w:t>
      </w:r>
      <w:proofErr w:type="gramEnd"/>
      <w:r>
        <w:rPr>
          <w:rFonts w:hint="eastAsia"/>
        </w:rPr>
        <w:t>。三传解释经文时，常常不顾上下文穿凿附会起来；三传之中，公羊穀梁均以解经为主，左氏却以叙事为主，参考群籍，详述史事。</w:t>
      </w:r>
    </w:p>
    <w:p w14:paraId="5905BDD7" w14:textId="77777777" w:rsidR="001D61EC" w:rsidRDefault="001D61EC" w:rsidP="001D61EC">
      <w:pPr>
        <w:tabs>
          <w:tab w:val="left" w:pos="1003"/>
        </w:tabs>
      </w:pPr>
    </w:p>
    <w:p w14:paraId="4C50D026" w14:textId="77777777" w:rsidR="001D61EC" w:rsidRDefault="001D61EC" w:rsidP="001D61EC">
      <w:pPr>
        <w:tabs>
          <w:tab w:val="left" w:pos="1003"/>
        </w:tabs>
      </w:pPr>
      <w:r>
        <w:rPr>
          <w:rFonts w:hint="eastAsia"/>
        </w:rPr>
        <w:t>《四书》第七</w:t>
      </w:r>
    </w:p>
    <w:p w14:paraId="534E22FC" w14:textId="77777777" w:rsidR="001D61EC" w:rsidRDefault="001D61EC" w:rsidP="001D61EC">
      <w:pPr>
        <w:tabs>
          <w:tab w:val="left" w:pos="1003"/>
        </w:tabs>
      </w:pPr>
      <w:r>
        <w:rPr>
          <w:rFonts w:hint="eastAsia"/>
        </w:rPr>
        <w:t>《四书》按照普通的顺序是《大学》《中庸》《论语》《孟子》</w:t>
      </w:r>
      <w:r>
        <w:t>;《五经》是《易》《书》《诗》《礼》《春秋》。《礼记》里的《大学》，本是一篇东西，朱子给分成经一章，</w:t>
      </w:r>
      <w:proofErr w:type="gramStart"/>
      <w:r>
        <w:t>传十章</w:t>
      </w:r>
      <w:proofErr w:type="gramEnd"/>
      <w:r>
        <w:t>，传是解释经的。《中庸》是孔门传授心法的书，是子思记下来传给孟子的。书中所述的人生哲理，意味深长。《论语》是孔子弟子们记的，能够让读者学习许多做学问做人的道理:如“君子”“仁”“忠恕”，如“时习”“阙疑”“好古”“隅反”“择善”“困学”等，都是可以终身应用的。《孟子》据说是孟子本人和弟子公孙丑、万章等共同编定的。</w:t>
      </w:r>
    </w:p>
    <w:p w14:paraId="77A10DF0" w14:textId="77777777" w:rsidR="001D61EC" w:rsidRDefault="001D61EC" w:rsidP="001D61EC">
      <w:pPr>
        <w:tabs>
          <w:tab w:val="left" w:pos="1003"/>
        </w:tabs>
      </w:pPr>
    </w:p>
    <w:p w14:paraId="78A09BB5" w14:textId="77777777" w:rsidR="001D61EC" w:rsidRDefault="001D61EC" w:rsidP="001D61EC">
      <w:pPr>
        <w:tabs>
          <w:tab w:val="left" w:pos="1003"/>
        </w:tabs>
      </w:pPr>
      <w:r>
        <w:rPr>
          <w:rFonts w:hint="eastAsia"/>
        </w:rPr>
        <w:t>《战国策》第八</w:t>
      </w:r>
    </w:p>
    <w:p w14:paraId="448261C5" w14:textId="77777777" w:rsidR="001D61EC" w:rsidRDefault="001D61EC" w:rsidP="001D61EC">
      <w:pPr>
        <w:tabs>
          <w:tab w:val="left" w:pos="1003"/>
        </w:tabs>
      </w:pPr>
    </w:p>
    <w:p w14:paraId="58ED9583" w14:textId="77777777" w:rsidR="001D61EC" w:rsidRDefault="001D61EC" w:rsidP="001D61EC">
      <w:pPr>
        <w:tabs>
          <w:tab w:val="left" w:pos="1003"/>
        </w:tabs>
      </w:pPr>
      <w:r>
        <w:rPr>
          <w:rFonts w:hint="eastAsia"/>
        </w:rPr>
        <w:t>战国时期诸国关系紧张，战争随时可起，担负外交的策士开始受到重用。当时各国所重的是威势，策士所说原不外战争和</w:t>
      </w:r>
      <w:proofErr w:type="gramStart"/>
      <w:r>
        <w:rPr>
          <w:rFonts w:hint="eastAsia"/>
        </w:rPr>
        <w:t>诈谋</w:t>
      </w:r>
      <w:proofErr w:type="gramEnd"/>
      <w:r>
        <w:t>;但要因人因地进言，广博的知识和微妙的机智都是不可少的。汉代刘向在汉初著名说客蒯通整理和润饰的基础上，把这些策士的说辞，编成了《战国策》。</w:t>
      </w:r>
    </w:p>
    <w:p w14:paraId="2D8D9F5A" w14:textId="77777777" w:rsidR="001D61EC" w:rsidRDefault="001D61EC" w:rsidP="001D61EC">
      <w:pPr>
        <w:tabs>
          <w:tab w:val="left" w:pos="1003"/>
        </w:tabs>
      </w:pPr>
    </w:p>
    <w:p w14:paraId="2D271497" w14:textId="77777777" w:rsidR="001D61EC" w:rsidRDefault="001D61EC" w:rsidP="001D61EC">
      <w:pPr>
        <w:tabs>
          <w:tab w:val="left" w:pos="1003"/>
        </w:tabs>
      </w:pPr>
      <w:r>
        <w:rPr>
          <w:rFonts w:hint="eastAsia"/>
        </w:rPr>
        <w:t>《史记》第九</w:t>
      </w:r>
    </w:p>
    <w:p w14:paraId="4F4DB6FA" w14:textId="77777777" w:rsidR="001D61EC" w:rsidRDefault="001D61EC" w:rsidP="001D61EC">
      <w:pPr>
        <w:tabs>
          <w:tab w:val="left" w:pos="1003"/>
        </w:tabs>
      </w:pPr>
    </w:p>
    <w:p w14:paraId="737171A7" w14:textId="77777777" w:rsidR="001D61EC" w:rsidRDefault="001D61EC" w:rsidP="001D61EC">
      <w:pPr>
        <w:tabs>
          <w:tab w:val="left" w:pos="1003"/>
        </w:tabs>
      </w:pPr>
      <w:r>
        <w:rPr>
          <w:rFonts w:hint="eastAsia"/>
        </w:rPr>
        <w:t>司马迁早年漫游各地，了解风俗，采集传闻。他以“究天人之际，通古今之变，成一家之言”的史识创作了中国第一部纪传体通史《史记》，汉人称为《太史公书》。《史记》体例有五：十二本纪，记帝王政迹，是编年的；十表，以分年略记世代为主；八书，记典章制度的沿革；三十世家，记侯国世代存亡；七十列传，</w:t>
      </w:r>
      <w:proofErr w:type="gramStart"/>
      <w:r>
        <w:rPr>
          <w:rFonts w:hint="eastAsia"/>
        </w:rPr>
        <w:t>类记各方</w:t>
      </w:r>
      <w:proofErr w:type="gramEnd"/>
      <w:r>
        <w:rPr>
          <w:rFonts w:hint="eastAsia"/>
        </w:rPr>
        <w:t>面人物。</w:t>
      </w:r>
    </w:p>
    <w:p w14:paraId="622215E4" w14:textId="77777777" w:rsidR="001D61EC" w:rsidRDefault="001D61EC" w:rsidP="001D61EC">
      <w:pPr>
        <w:tabs>
          <w:tab w:val="left" w:pos="1003"/>
        </w:tabs>
      </w:pPr>
      <w:r>
        <w:rPr>
          <w:rFonts w:hint="eastAsia"/>
        </w:rPr>
        <w:t>《史记》以后，续作很多，但不是偏私，就是鄙俗；班</w:t>
      </w:r>
      <w:proofErr w:type="gramStart"/>
      <w:r>
        <w:rPr>
          <w:rFonts w:hint="eastAsia"/>
        </w:rPr>
        <w:t>彪加以</w:t>
      </w:r>
      <w:proofErr w:type="gramEnd"/>
      <w:r>
        <w:rPr>
          <w:rFonts w:hint="eastAsia"/>
        </w:rPr>
        <w:t>整理补充，著了六十五篇《后传》。</w:t>
      </w:r>
    </w:p>
    <w:p w14:paraId="50AEC057" w14:textId="77777777" w:rsidR="001D61EC" w:rsidRDefault="001D61EC" w:rsidP="001D61EC">
      <w:pPr>
        <w:tabs>
          <w:tab w:val="left" w:pos="1003"/>
        </w:tabs>
      </w:pPr>
    </w:p>
    <w:p w14:paraId="5B15B4C0" w14:textId="77777777" w:rsidR="001D61EC" w:rsidRDefault="001D61EC" w:rsidP="001D61EC">
      <w:pPr>
        <w:tabs>
          <w:tab w:val="left" w:pos="1003"/>
        </w:tabs>
      </w:pPr>
      <w:r>
        <w:rPr>
          <w:rFonts w:hint="eastAsia"/>
        </w:rPr>
        <w:t>《诸子》第十</w:t>
      </w:r>
    </w:p>
    <w:p w14:paraId="6AC42036" w14:textId="77777777" w:rsidR="001D61EC" w:rsidRDefault="001D61EC" w:rsidP="001D61EC">
      <w:pPr>
        <w:tabs>
          <w:tab w:val="left" w:pos="1003"/>
        </w:tabs>
      </w:pPr>
    </w:p>
    <w:p w14:paraId="01149821" w14:textId="77777777" w:rsidR="001D61EC" w:rsidRDefault="001D61EC" w:rsidP="001D61EC">
      <w:pPr>
        <w:tabs>
          <w:tab w:val="left" w:pos="1003"/>
        </w:tabs>
      </w:pPr>
      <w:r>
        <w:rPr>
          <w:rFonts w:hint="eastAsia"/>
        </w:rPr>
        <w:t>春秋末年，周王室衰弱，礼崩乐坏，在这个大变动当中，一些才智之士“持之有故，言之成理”。这便是诸子之学，大部分可以称为“哲学”。诸子都出于职业的“士”。“士”本是封建制度里贵族的末一级，但到了春秋战国之际，“士”成了有才能的人的通称。</w:t>
      </w:r>
    </w:p>
    <w:p w14:paraId="0E1CDBAB" w14:textId="77777777" w:rsidR="001D61EC" w:rsidRDefault="001D61EC" w:rsidP="001D61EC">
      <w:pPr>
        <w:tabs>
          <w:tab w:val="left" w:pos="1003"/>
        </w:tabs>
      </w:pPr>
    </w:p>
    <w:p w14:paraId="0423F303" w14:textId="77777777" w:rsidR="001D61EC" w:rsidRDefault="001D61EC" w:rsidP="001D61EC">
      <w:pPr>
        <w:tabs>
          <w:tab w:val="left" w:pos="1003"/>
        </w:tabs>
      </w:pPr>
      <w:r>
        <w:rPr>
          <w:rFonts w:hint="eastAsia"/>
        </w:rPr>
        <w:t>《辞赋》第十一</w:t>
      </w:r>
    </w:p>
    <w:p w14:paraId="722E686E" w14:textId="77777777" w:rsidR="001D61EC" w:rsidRDefault="001D61EC" w:rsidP="001D61EC">
      <w:pPr>
        <w:tabs>
          <w:tab w:val="left" w:pos="1003"/>
        </w:tabs>
      </w:pPr>
    </w:p>
    <w:p w14:paraId="79693E34" w14:textId="77777777" w:rsidR="001D61EC" w:rsidRDefault="001D61EC" w:rsidP="001D61EC">
      <w:pPr>
        <w:tabs>
          <w:tab w:val="left" w:pos="1003"/>
        </w:tabs>
      </w:pPr>
      <w:r>
        <w:rPr>
          <w:rFonts w:hint="eastAsia"/>
        </w:rPr>
        <w:t>屈原是我国历史里永被纪念的一个人。《楚辞》中《离骚》和《九章》的各篇都是屈原放逐时所作。荀子的《赋篇》最早称“赋”。《赋篇》安排客主，问答成篇，开</w:t>
      </w:r>
      <w:proofErr w:type="gramStart"/>
      <w:r>
        <w:rPr>
          <w:rFonts w:hint="eastAsia"/>
        </w:rPr>
        <w:t>后来赋家的</w:t>
      </w:r>
      <w:proofErr w:type="gramEnd"/>
      <w:r>
        <w:rPr>
          <w:rFonts w:hint="eastAsia"/>
        </w:rPr>
        <w:t>风气。《汉书·艺文志·诗赋略》分赋为四类。东汉</w:t>
      </w:r>
      <w:proofErr w:type="gramStart"/>
      <w:r>
        <w:rPr>
          <w:rFonts w:hint="eastAsia"/>
        </w:rPr>
        <w:t>后班固作</w:t>
      </w:r>
      <w:proofErr w:type="gramEnd"/>
      <w:r>
        <w:rPr>
          <w:rFonts w:hint="eastAsia"/>
        </w:rPr>
        <w:t>《两都赋》，张衡仿作《二京赋》，晋左思作《三都赋》。</w:t>
      </w:r>
    </w:p>
    <w:p w14:paraId="55844B3F" w14:textId="77777777" w:rsidR="001D61EC" w:rsidRDefault="001D61EC" w:rsidP="001D61EC">
      <w:pPr>
        <w:tabs>
          <w:tab w:val="left" w:pos="1003"/>
        </w:tabs>
      </w:pPr>
    </w:p>
    <w:p w14:paraId="4F47A18D" w14:textId="77777777" w:rsidR="001D61EC" w:rsidRDefault="001D61EC" w:rsidP="001D61EC">
      <w:pPr>
        <w:tabs>
          <w:tab w:val="left" w:pos="1003"/>
        </w:tabs>
      </w:pPr>
      <w:r>
        <w:rPr>
          <w:rFonts w:hint="eastAsia"/>
        </w:rPr>
        <w:t>《诗》第十二</w:t>
      </w:r>
    </w:p>
    <w:p w14:paraId="0A0D8D1F" w14:textId="77777777" w:rsidR="001D61EC" w:rsidRDefault="001D61EC" w:rsidP="001D61EC">
      <w:pPr>
        <w:tabs>
          <w:tab w:val="left" w:pos="1003"/>
        </w:tabs>
      </w:pPr>
      <w:r>
        <w:rPr>
          <w:rFonts w:hint="eastAsia"/>
        </w:rPr>
        <w:t>汉武帝立乐府，采集代、赵、秦、楚的歌谣和乐谱，以备传习唱奏。汉末，一般文体都</w:t>
      </w:r>
      <w:proofErr w:type="gramStart"/>
      <w:r>
        <w:rPr>
          <w:rFonts w:hint="eastAsia"/>
        </w:rPr>
        <w:t>走向整炼一路</w:t>
      </w:r>
      <w:proofErr w:type="gramEnd"/>
      <w:r>
        <w:rPr>
          <w:rFonts w:hint="eastAsia"/>
        </w:rPr>
        <w:t>；晋代</w:t>
      </w:r>
      <w:proofErr w:type="gramStart"/>
      <w:r>
        <w:rPr>
          <w:rFonts w:hint="eastAsia"/>
        </w:rPr>
        <w:t>诗逐渐</w:t>
      </w:r>
      <w:proofErr w:type="gramEnd"/>
      <w:r>
        <w:rPr>
          <w:rFonts w:hint="eastAsia"/>
        </w:rPr>
        <w:t>排偶化、典故化，</w:t>
      </w:r>
      <w:proofErr w:type="gramStart"/>
      <w:r>
        <w:rPr>
          <w:rFonts w:hint="eastAsia"/>
        </w:rPr>
        <w:t>玄言诗兴盛</w:t>
      </w:r>
      <w:proofErr w:type="gramEnd"/>
      <w:r>
        <w:rPr>
          <w:rFonts w:hint="eastAsia"/>
        </w:rPr>
        <w:t>；唐代谐调发展，成立了律诗绝句；宋初的诗专学李商隐，末流只知道典故对偶；南宋的三大诗家都是从江西</w:t>
      </w:r>
      <w:proofErr w:type="gramStart"/>
      <w:r>
        <w:rPr>
          <w:rFonts w:hint="eastAsia"/>
        </w:rPr>
        <w:t>派变化</w:t>
      </w:r>
      <w:proofErr w:type="gramEnd"/>
      <w:r>
        <w:rPr>
          <w:rFonts w:hint="eastAsia"/>
        </w:rPr>
        <w:t>出来的。</w:t>
      </w:r>
    </w:p>
    <w:p w14:paraId="44EB8B25" w14:textId="77777777" w:rsidR="001D61EC" w:rsidRDefault="001D61EC" w:rsidP="001D61EC">
      <w:pPr>
        <w:tabs>
          <w:tab w:val="left" w:pos="1003"/>
        </w:tabs>
      </w:pPr>
    </w:p>
    <w:p w14:paraId="1B45DCB7" w14:textId="77777777" w:rsidR="001D61EC" w:rsidRDefault="001D61EC" w:rsidP="001D61EC">
      <w:pPr>
        <w:tabs>
          <w:tab w:val="left" w:pos="1003"/>
        </w:tabs>
      </w:pPr>
      <w:r>
        <w:rPr>
          <w:rFonts w:hint="eastAsia"/>
        </w:rPr>
        <w:t>《文》第十三</w:t>
      </w:r>
    </w:p>
    <w:p w14:paraId="62311CE3" w14:textId="77777777" w:rsidR="001D61EC" w:rsidRDefault="001D61EC" w:rsidP="001D61EC">
      <w:pPr>
        <w:tabs>
          <w:tab w:val="left" w:pos="1003"/>
        </w:tabs>
      </w:pPr>
    </w:p>
    <w:p w14:paraId="112E2A74" w14:textId="77777777" w:rsidR="001D61EC" w:rsidRDefault="001D61EC" w:rsidP="001D61EC">
      <w:pPr>
        <w:tabs>
          <w:tab w:val="left" w:pos="1003"/>
        </w:tabs>
      </w:pPr>
      <w:r>
        <w:rPr>
          <w:rFonts w:hint="eastAsia"/>
        </w:rPr>
        <w:t>春秋时期列国交际频繁，外交言语关系国体和国家的利害更大，也称为“辞”；战国时代，游说之风大盛；孔子开了私人讲学之风，从此便有了私家著作；记事文也伴随着议论文的发展有了长足的进步；汉武帝时期盛行辞赋；梁昭明太子在《文选》中第一次提出“文”的标准；后出现佛典和义疏两种新文体；欧阳修和苏轼以后，古文成了正宗；宋代出现了“话本”；明清八股文盛行。</w:t>
      </w:r>
    </w:p>
    <w:p w14:paraId="38FA7EC6" w14:textId="77777777" w:rsidR="001D61EC" w:rsidRPr="001D61EC" w:rsidRDefault="001D61EC" w:rsidP="001D61EC">
      <w:pPr>
        <w:tabs>
          <w:tab w:val="left" w:pos="1003"/>
        </w:tabs>
      </w:pPr>
    </w:p>
    <w:sectPr w:rsidR="001D61EC" w:rsidRPr="001D61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CC9F9A" w14:textId="77777777" w:rsidR="00EE05FD" w:rsidRDefault="00EE05FD" w:rsidP="001D61EC">
      <w:r>
        <w:separator/>
      </w:r>
    </w:p>
  </w:endnote>
  <w:endnote w:type="continuationSeparator" w:id="0">
    <w:p w14:paraId="137189AD" w14:textId="77777777" w:rsidR="00EE05FD" w:rsidRDefault="00EE05FD" w:rsidP="001D61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29DFD0" w14:textId="77777777" w:rsidR="00EE05FD" w:rsidRDefault="00EE05FD" w:rsidP="001D61EC">
      <w:r>
        <w:separator/>
      </w:r>
    </w:p>
  </w:footnote>
  <w:footnote w:type="continuationSeparator" w:id="0">
    <w:p w14:paraId="08E754B7" w14:textId="77777777" w:rsidR="00EE05FD" w:rsidRDefault="00EE05FD" w:rsidP="001D61E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61EC"/>
    <w:rsid w:val="001D61EC"/>
    <w:rsid w:val="001E2CEA"/>
    <w:rsid w:val="00EE0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1A1B86"/>
  <w15:chartTrackingRefBased/>
  <w15:docId w15:val="{62BCA585-6C40-4EB1-9B40-2D03653252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D61EC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D61E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D61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D61E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49AFDD-9F1A-4037-935D-DDC0456523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271</Words>
  <Characters>1546</Characters>
  <Application>Microsoft Office Word</Application>
  <DocSecurity>0</DocSecurity>
  <Lines>12</Lines>
  <Paragraphs>3</Paragraphs>
  <ScaleCrop>false</ScaleCrop>
  <Company/>
  <LinksUpToDate>false</LinksUpToDate>
  <CharactersWithSpaces>1814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Windows11桦 xu</dc:creator>
  <cp:keywords/>
  <dc:description/>
  <cp:lastModifiedBy>Windows11桦 xu</cp:lastModifiedBy>
  <cp:revision>2</cp:revision>
  <dcterms:created xsi:type="dcterms:W3CDTF">2023-11-18T02:14:00Z</dcterms:created>
  <dcterms:modified xsi:type="dcterms:W3CDTF">2023-11-18T02:21:00Z</dcterms:modified>
</cp:coreProperties>
</file>