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AAE0" w14:textId="45FA60F8" w:rsidR="002441B7" w:rsidRDefault="002441B7" w:rsidP="00037447">
      <w:pPr>
        <w:ind w:firstLine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Inorganic/BL components</w:t>
      </w:r>
    </w:p>
    <w:p w14:paraId="54290F26" w14:textId="706496C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1265C51B" w14:textId="7778D413" w:rsid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41B7">
        <w:rPr>
          <w:rFonts w:eastAsiaTheme="minorEastAsia"/>
        </w:rPr>
        <w:t xml:space="preserve"> = residual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15F0249" w14:textId="3A2DFCFD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2441B7">
        <w:rPr>
          <w:rFonts w:eastAsiaTheme="minorEastAsia"/>
        </w:rPr>
        <w:t xml:space="preserve"> = calculated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4D5E489" w14:textId="4F76E866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2441B7">
        <w:rPr>
          <w:rFonts w:eastAsiaTheme="minorEastAsia"/>
        </w:rPr>
        <w:t xml:space="preserve"> = known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CCE9A77" w14:textId="3C3E72D4" w:rsidR="009D4D8B" w:rsidRP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9D4D8B">
        <w:rPr>
          <w:rFonts w:eastAsiaTheme="minorEastAsia"/>
        </w:rPr>
        <w:t xml:space="preserve"> = known total concentration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BB54A34" w14:textId="56595AD7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9D4D8B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k</m:t>
        </m:r>
      </m:oMath>
      <w:r w:rsidR="009D4D8B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9977818" w14:textId="21CBD835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F907C0C" w14:textId="49C39379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concentration-to-moles conversion volume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6E0EA26" w14:textId="4E242515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</w:t>
      </w:r>
    </w:p>
    <w:p w14:paraId="7793D992" w14:textId="530AD0C6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D073BFE" w14:textId="1D97428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bulk</m:t>
              </m:r>
            </m:sup>
          </m:sSubSup>
        </m:oMath>
      </m:oMathPara>
    </w:p>
    <w:p w14:paraId="5D43600B" w14:textId="378635C5" w:rsidR="002441B7" w:rsidRPr="007C1D8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-0</m:t>
          </m:r>
        </m:oMath>
      </m:oMathPara>
    </w:p>
    <w:p w14:paraId="1F50BC60" w14:textId="4E8CF668" w:rsidR="007C1D83" w:rsidRDefault="007C1D8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I’m not sure if the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term is necessary</w:t>
      </w:r>
      <w:r w:rsidR="003B3E16">
        <w:rPr>
          <w:rFonts w:eastAsiaTheme="minorEastAsia"/>
        </w:rPr>
        <w:t xml:space="preserve">. In terms of how much of a difference it makes mathematically…from what I can see, it’s usually quite small compared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, but will on occasion be at least as significant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. That just leaves the question of whether it is correct to include it…is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 the constant value or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? Or are they both because the bulk solution volume remains the same while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sol</m:t>
            </m:r>
          </m:sub>
        </m:sSub>
      </m:oMath>
      <w:r w:rsidR="003B3E1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3B3E16">
        <w:rPr>
          <w:rFonts w:eastAsiaTheme="minorEastAsia"/>
        </w:rPr>
        <w:t xml:space="preserve"> portions of the volume only matter on a species basis, not when talking about totals</w:t>
      </w:r>
      <w:r w:rsidR="00C976CB">
        <w:rPr>
          <w:rFonts w:eastAsiaTheme="minorEastAsia"/>
        </w:rPr>
        <w:t>?</w:t>
      </w:r>
    </w:p>
    <w:p w14:paraId="763B130D" w14:textId="6480D9EF" w:rsidR="00C976CB" w:rsidRPr="002441B7" w:rsidRDefault="00C976CB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 think it makes more sense than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be calculated from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at the beginning of the run, based on the bulk solution MassAmt volume….and from there it should be constant.</w:t>
      </w:r>
    </w:p>
    <w:p w14:paraId="60F4488D" w14:textId="7779BBE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84A731A" w14:textId="5378D52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B19252" w14:textId="762154AF" w:rsidR="002441B7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97914D3" w14:textId="010C933C" w:rsidR="00F82C43" w:rsidRPr="00323805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69E60F2" w14:textId="7938799E" w:rsidR="00323805" w:rsidRPr="008555A8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824EE2A" w14:textId="77777777" w:rsidR="008555A8" w:rsidRDefault="008555A8" w:rsidP="00323805">
      <w:pPr>
        <w:ind w:firstLine="0"/>
        <w:rPr>
          <w:rFonts w:eastAsiaTheme="minorEastAsia"/>
        </w:rPr>
      </w:pPr>
    </w:p>
    <w:p w14:paraId="1126FBC0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94A767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4E6EC2B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constant:</w:t>
      </w:r>
    </w:p>
    <w:p w14:paraId="49FEE79E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</m:oMath>
      </m:oMathPara>
    </w:p>
    <w:p w14:paraId="5308628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03B7BAFF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A8D6ABB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E445436" w14:textId="302CCA34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variable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5F7202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EA5A12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23231FC5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5868590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4BE933E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B91F4EB" w14:textId="7CE7F1F9" w:rsidR="00C43790" w:rsidRDefault="008555A8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>S</w:t>
      </w:r>
      <w:r w:rsidR="00C43790">
        <w:rPr>
          <w:rFonts w:eastAsiaTheme="minorEastAsia"/>
        </w:rPr>
        <w:t xml:space="preserve">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C43790">
        <w:rPr>
          <w:rFonts w:eastAsiaTheme="minorEastAsia"/>
        </w:rPr>
        <w:t>:</w:t>
      </w:r>
    </w:p>
    <w:p w14:paraId="296DC40C" w14:textId="5272B912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&amp;i=component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&amp;i=inorganic, Donnan, or BL species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7306D0C1" w14:textId="50664EFB" w:rsidR="00C43790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&amp;i=inorganic, Donnan, or BL species, or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6783787E" w14:textId="77777777" w:rsidR="00C43790" w:rsidRDefault="00C43790" w:rsidP="00C43790">
      <w:pPr>
        <w:ind w:firstLine="0"/>
        <w:rPr>
          <w:rFonts w:eastAsiaTheme="minorEastAsia"/>
        </w:rPr>
      </w:pPr>
    </w:p>
    <w:p w14:paraId="39B267B2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WHAM species:</w:t>
      </w:r>
    </w:p>
    <w:p w14:paraId="0C40DD0D" w14:textId="4AFC8E12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 w14:paraId="2F6CF6D8" w14:textId="77777777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467C0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1033C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</m:oMath>
      </m:oMathPara>
    </w:p>
    <w:p w14:paraId="399EB448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87702FA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8B9FBFA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species, a Donnan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constant, and 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is a component,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204606B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3DB640" w14:textId="77777777" w:rsidR="00C43790" w:rsidRPr="00F82C43" w:rsidRDefault="00C43790" w:rsidP="00F82C43">
      <w:pPr>
        <w:ind w:firstLine="0"/>
        <w:rPr>
          <w:rFonts w:eastAsiaTheme="minorEastAsia"/>
        </w:rPr>
      </w:pPr>
    </w:p>
    <w:p w14:paraId="134909DE" w14:textId="174B58CC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A2A705A" w14:textId="38CAA222" w:rsidR="00694DBE" w:rsidRDefault="00000000" w:rsidP="00694DB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B747B67" w14:textId="7DD1EA42" w:rsidR="00694DBE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EF434E9" w14:textId="77777777" w:rsidR="00F82C43" w:rsidRDefault="00F82C43" w:rsidP="00037447">
      <w:pPr>
        <w:ind w:firstLine="0"/>
        <w:rPr>
          <w:rFonts w:eastAsiaTheme="minorEastAsia"/>
        </w:rPr>
      </w:pPr>
    </w:p>
    <w:p w14:paraId="0190C242" w14:textId="3D843098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E7FFA9" w14:textId="23A7B20A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aqueous</m:t>
              </m:r>
            </m:sub>
            <m:sup>
              <m:r>
                <w:rPr>
                  <w:rFonts w:ascii="Cambria Math" w:eastAsiaTheme="minorEastAsia" w:hAnsi="Cambria Math"/>
                </w:rPr>
                <m:t>input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</m:sSub>
        </m:oMath>
      </m:oMathPara>
    </w:p>
    <w:p w14:paraId="431623C1" w14:textId="6E330308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1A70AC7" w14:textId="77777777" w:rsidR="00F82C43" w:rsidRPr="00F82C43" w:rsidRDefault="00F82C43" w:rsidP="00037447">
      <w:pPr>
        <w:ind w:firstLine="0"/>
        <w:rPr>
          <w:rFonts w:eastAsiaTheme="minorEastAsia"/>
        </w:rPr>
      </w:pPr>
    </w:p>
    <w:p w14:paraId="570977AA" w14:textId="5DABDEA9" w:rsidR="00F82C43" w:rsidRPr="002441B7" w:rsidRDefault="00F82C43" w:rsidP="00037447">
      <w:pPr>
        <w:ind w:firstLine="0"/>
        <w:rPr>
          <w:rFonts w:eastAsiaTheme="minorEastAsia"/>
        </w:rPr>
      </w:pPr>
    </w:p>
    <w:p w14:paraId="23B4587F" w14:textId="42F5759C" w:rsidR="00661CB1" w:rsidRPr="00661CB1" w:rsidRDefault="00661CB1" w:rsidP="00037447">
      <w:pPr>
        <w:ind w:firstLine="0"/>
        <w:rPr>
          <w:rFonts w:eastAsiaTheme="minorEastAsia"/>
          <w:b/>
          <w:bCs/>
          <w:u w:val="single"/>
        </w:rPr>
      </w:pPr>
      <w:r w:rsidRPr="00661CB1">
        <w:rPr>
          <w:rFonts w:eastAsiaTheme="minorEastAsia"/>
          <w:b/>
          <w:bCs/>
          <w:u w:val="single"/>
        </w:rPr>
        <w:t>Diffuse/Donnan layer</w:t>
      </w:r>
      <w:r>
        <w:rPr>
          <w:rFonts w:eastAsiaTheme="minorEastAsia"/>
          <w:b/>
          <w:bCs/>
          <w:u w:val="single"/>
        </w:rPr>
        <w:t xml:space="preserve"> </w:t>
      </w:r>
      <w:proofErr w:type="gramStart"/>
      <w:r>
        <w:rPr>
          <w:rFonts w:eastAsiaTheme="minorEastAsia"/>
          <w:b/>
          <w:bCs/>
          <w:u w:val="single"/>
        </w:rPr>
        <w:t>components</w:t>
      </w:r>
      <w:proofErr w:type="gramEnd"/>
    </w:p>
    <w:p w14:paraId="10D53C8F" w14:textId="033F0520" w:rsidR="00261E9E" w:rsidRDefault="00261E9E" w:rsidP="00037447">
      <w:pPr>
        <w:ind w:firstLine="0"/>
        <w:rPr>
          <w:rFonts w:eastAsiaTheme="minorEastAsia"/>
        </w:rPr>
      </w:pPr>
      <w:r w:rsidRPr="004A6509">
        <w:rPr>
          <w:rFonts w:eastAsiaTheme="minorEastAsia"/>
        </w:rPr>
        <w:t>Definitions</w:t>
      </w:r>
      <w:r>
        <w:rPr>
          <w:rFonts w:eastAsiaTheme="minorEastAsia"/>
        </w:rPr>
        <w:t xml:space="preserve">: </w:t>
      </w:r>
    </w:p>
    <w:p w14:paraId="56E719C1" w14:textId="24550224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Boolean</w:t>
      </w:r>
      <w:r w:rsidR="00261E9E">
        <w:rPr>
          <w:rFonts w:eastAsiaTheme="minorEastAsia"/>
        </w:rPr>
        <w:t xml:space="preserve"> </w:t>
      </w:r>
      <w:r w:rsidR="004A6509">
        <w:rPr>
          <w:rFonts w:eastAsiaTheme="minorEastAsia"/>
        </w:rPr>
        <w:t xml:space="preserve">value </w:t>
      </w:r>
      <w:r w:rsidR="00261E9E">
        <w:rPr>
          <w:rFonts w:eastAsiaTheme="minorEastAsia"/>
        </w:rPr>
        <w:t xml:space="preserve">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261E9E">
        <w:rPr>
          <w:rFonts w:eastAsiaTheme="minorEastAsia"/>
        </w:rPr>
        <w:t xml:space="preserve"> is part of humic </w:t>
      </w:r>
      <w:r w:rsidR="004A6509">
        <w:rPr>
          <w:rFonts w:eastAsiaTheme="minorEastAsia"/>
        </w:rPr>
        <w:t>substance</w:t>
      </w:r>
      <w:r w:rsidR="00261E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4A6509">
        <w:rPr>
          <w:rFonts w:eastAsiaTheme="minorEastAsia"/>
        </w:rPr>
        <w:t xml:space="preserve"> (0=not part of HS h, 1 = part of HS h)</w:t>
      </w:r>
    </w:p>
    <w:p w14:paraId="7AD3F806" w14:textId="3D1B43C0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charge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0DEF086" w14:textId="6E653E7D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D49F371" w14:textId="114A672F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A6509">
        <w:rPr>
          <w:rFonts w:eastAsiaTheme="minorEastAsia"/>
        </w:rPr>
        <w:t xml:space="preserve">= concentration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>, which is consistently going to be the component we’re taking derivatives wrt in these equations</w:t>
      </w:r>
    </w:p>
    <w:p w14:paraId="73BDFF59" w14:textId="04E2D2A3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total concentration of humic substance </w:t>
      </w:r>
      <m:oMath>
        <m:r>
          <w:rPr>
            <w:rFonts w:ascii="Cambria Math" w:eastAsiaTheme="minorEastAsia" w:hAnsi="Cambria Math"/>
          </w:rPr>
          <m:t>h</m:t>
        </m:r>
      </m:oMath>
      <w:r w:rsidR="00261E9E">
        <w:rPr>
          <w:rFonts w:eastAsiaTheme="minorEastAsia"/>
        </w:rPr>
        <w:t xml:space="preserve"> (g HS / L)</w:t>
      </w:r>
    </w:p>
    <w:p w14:paraId="18814E65" w14:textId="0AC806CD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A6509">
        <w:rPr>
          <w:rFonts w:eastAsiaTheme="minorEastAsia"/>
        </w:rPr>
        <w:t xml:space="preserve"> = total </w:t>
      </w:r>
      <w:r w:rsidR="004724D0">
        <w:rPr>
          <w:rFonts w:eastAsiaTheme="minorEastAsia"/>
        </w:rPr>
        <w:t xml:space="preserve">charge in the </w:t>
      </w:r>
      <w:r w:rsidR="004A6509">
        <w:rPr>
          <w:rFonts w:eastAsiaTheme="minorEastAsia"/>
        </w:rPr>
        <w:t>Donnan layer</w:t>
      </w:r>
      <w:r w:rsidR="004724D0">
        <w:rPr>
          <w:rFonts w:eastAsiaTheme="minorEastAsia"/>
        </w:rPr>
        <w:t xml:space="preserve"> per liter of solution</w:t>
      </w:r>
    </w:p>
    <w:p w14:paraId="74BD7E39" w14:textId="1640E2A8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724D0">
        <w:rPr>
          <w:rFonts w:eastAsiaTheme="minorEastAsia"/>
        </w:rPr>
        <w:t xml:space="preserve"> = residual of Donnan layer component</w:t>
      </w:r>
    </w:p>
    <w:p w14:paraId="681F0B62" w14:textId="3A3230EC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i,DL</m:t>
            </m:r>
          </m:sub>
        </m:sSub>
      </m:oMath>
      <w:r w:rsidR="004A6509">
        <w:rPr>
          <w:rFonts w:eastAsiaTheme="minorEastAsia"/>
        </w:rPr>
        <w:t xml:space="preserve"> = stoichiometric coefficient of the Donnan layer component in species </w:t>
      </w:r>
      <m:oMath>
        <m:r>
          <w:rPr>
            <w:rFonts w:ascii="Cambria Math" w:eastAsiaTheme="minorEastAsia" w:hAnsi="Cambria Math"/>
          </w:rPr>
          <m:t>i</m:t>
        </m:r>
      </m:oMath>
      <w:r w:rsidR="004A6509">
        <w:rPr>
          <w:rFonts w:eastAsiaTheme="minorEastAsia"/>
        </w:rPr>
        <w:t>…this should be the absolute value of the charge of the species</w:t>
      </w:r>
    </w:p>
    <w:p w14:paraId="30B73A73" w14:textId="7780EFE5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6509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AF9DBC9" w14:textId="77777777" w:rsidR="00261E9E" w:rsidRDefault="00261E9E" w:rsidP="004A6509">
      <w:pPr>
        <w:ind w:left="720" w:hanging="360"/>
        <w:rPr>
          <w:rFonts w:eastAsiaTheme="minorEastAsia"/>
        </w:rPr>
      </w:pPr>
      <w:r>
        <w:rPr>
          <w:rFonts w:eastAsiaTheme="minorEastAsia"/>
        </w:rPr>
        <w:t>NS = number of species</w:t>
      </w:r>
    </w:p>
    <w:p w14:paraId="3E71A1EF" w14:textId="5A02E20F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>net humic charge (charge / g HS)</w:t>
      </w:r>
    </w:p>
    <w:p w14:paraId="4585D485" w14:textId="0183FEE0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4A6509">
        <w:rPr>
          <w:rFonts w:eastAsiaTheme="minorEastAsia"/>
        </w:rPr>
        <w:t xml:space="preserve"> = Donnan layer volume for humic substance h</w:t>
      </w:r>
    </w:p>
    <w:p w14:paraId="7E1D004A" w14:textId="1AB55B08" w:rsidR="004A6509" w:rsidRDefault="00000000" w:rsidP="004A6509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h, before it’s constrained by the Donnan layer overlap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</w:p>
    <w:p w14:paraId="7F2537D3" w14:textId="46C1F9A8" w:rsidR="004724D0" w:rsidRDefault="00000000" w:rsidP="004724D0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 per gram of humic substance h</w:t>
      </w:r>
    </w:p>
    <w:p w14:paraId="6BAF9D76" w14:textId="4ED909BE" w:rsidR="004724D0" w:rsidRDefault="00000000" w:rsidP="004724D0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724D0">
        <w:rPr>
          <w:rFonts w:eastAsiaTheme="minorEastAsia"/>
        </w:rPr>
        <w:t xml:space="preserve"> = humic charge adjusting factor to force diffuse layer volume to diminish as charge decreases</w:t>
      </w:r>
    </w:p>
    <w:p w14:paraId="4F9E0274" w14:textId="43BCD3C2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weight of humic substance h</w:t>
      </w:r>
    </w:p>
    <w:p w14:paraId="36CBD771" w14:textId="66910E9C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radius of humic substance h</w:t>
      </w:r>
    </w:p>
    <w:p w14:paraId="6CA33AC8" w14:textId="0F4A05E0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 w:rsidR="004724D0">
        <w:rPr>
          <w:rFonts w:eastAsiaTheme="minorEastAsia"/>
        </w:rPr>
        <w:t xml:space="preserve"> = Avogadro’s number</w:t>
      </w:r>
    </w:p>
    <w:p w14:paraId="1A936D90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24DEE463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g'(x)</m:t>
        </m:r>
      </m:oMath>
      <w:r>
        <w:rPr>
          <w:rFonts w:eastAsiaTheme="minorEastAsia"/>
        </w:rPr>
        <w:t xml:space="preserve"> = temporary identifiers for applying rules for derivatives…what they represent is context-specific</w:t>
      </w:r>
    </w:p>
    <w:p w14:paraId="6BACD75A" w14:textId="77777777" w:rsidR="004724D0" w:rsidRDefault="004724D0" w:rsidP="00037447">
      <w:pPr>
        <w:ind w:firstLine="0"/>
        <w:rPr>
          <w:rFonts w:eastAsiaTheme="minorEastAsia"/>
        </w:rPr>
      </w:pPr>
    </w:p>
    <w:p w14:paraId="4D7827B4" w14:textId="266E2C79" w:rsidR="00261E9E" w:rsidRDefault="00261E9E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7821481A" w14:textId="0B92911A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FD80B53" w14:textId="508389F1" w:rsidR="00037447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00E9208" w14:textId="18A61E21" w:rsidR="00733938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570D86D7" w14:textId="0CA0592C" w:rsidR="00733938" w:rsidRPr="00733938" w:rsidRDefault="00000000" w:rsidP="0073393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EE6606A" w14:textId="77777777" w:rsidR="00733938" w:rsidRDefault="00733938" w:rsidP="004A6509">
      <w:pPr>
        <w:ind w:firstLine="0"/>
        <w:rPr>
          <w:rFonts w:eastAsiaTheme="minorEastAsia"/>
        </w:rPr>
      </w:pPr>
    </w:p>
    <w:p w14:paraId="73E27747" w14:textId="45642B85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5206E37D" w14:textId="3793237C" w:rsidR="004A6509" w:rsidRPr="004A6509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6C566A6" w14:textId="55E7F442" w:rsidR="004A6509" w:rsidRDefault="004A6509" w:rsidP="004A6509">
      <w:pPr>
        <w:ind w:firstLine="0"/>
      </w:pPr>
      <w:r>
        <w:rPr>
          <w:rFonts w:eastAsiaTheme="minorEastAsia"/>
        </w:rPr>
        <w:t>…depending on the equation, either of these may be useful.</w:t>
      </w:r>
    </w:p>
    <w:p w14:paraId="6D52269F" w14:textId="77777777" w:rsidR="004A6509" w:rsidRDefault="004A6509" w:rsidP="004A6509">
      <w:pPr>
        <w:ind w:firstLine="0"/>
        <w:rPr>
          <w:rFonts w:eastAsiaTheme="minorEastAsia"/>
        </w:rPr>
      </w:pPr>
    </w:p>
    <w:p w14:paraId="03A09767" w14:textId="77777777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42DD04CA" w14:textId="77777777" w:rsidR="004A6509" w:rsidRDefault="00000000" w:rsidP="004A65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40D7FF7" w14:textId="36F164DB" w:rsidR="004A6509" w:rsidRPr="000C456A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61A10941" w14:textId="5FFB663F" w:rsidR="000C456A" w:rsidRPr="000C456A" w:rsidRDefault="000C456A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we would </w:t>
      </w:r>
      <w:proofErr w:type="gramStart"/>
      <w:r>
        <w:rPr>
          <w:rFonts w:eastAsiaTheme="minorEastAsia"/>
        </w:rPr>
        <w:t>actually expect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to follow the rules for a non-constant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….</w:t>
      </w:r>
    </w:p>
    <w:p w14:paraId="55D6E7D0" w14:textId="46E3877E" w:rsidR="00E94B89" w:rsidRPr="00E94B89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819EA35" w14:textId="4FB84BB9" w:rsidR="00E94B89" w:rsidRPr="00E94B89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41FCE7F" w14:textId="0DC2ECD5" w:rsidR="0061507D" w:rsidRPr="00E94B89" w:rsidRDefault="00000000" w:rsidP="0061507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76075F3" w14:textId="4BD3D4CD" w:rsidR="000C456A" w:rsidRPr="00E94B89" w:rsidRDefault="00000000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-2*w*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D2853F2" w14:textId="4D9BB8AB" w:rsidR="000C456A" w:rsidRPr="00E94B89" w:rsidRDefault="00000000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C55D47C" w14:textId="77777777" w:rsidR="00E94B89" w:rsidRDefault="00E94B89" w:rsidP="004A6509">
      <w:pPr>
        <w:ind w:firstLine="0"/>
      </w:pPr>
    </w:p>
    <w:p w14:paraId="0E374EFD" w14:textId="62E2209B" w:rsidR="00037447" w:rsidRDefault="00261E9E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ADDFF99" w14:textId="3823CEEC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</m:oMath>
      </m:oMathPara>
    </w:p>
    <w:p w14:paraId="31A3798F" w14:textId="208487DF" w:rsidR="00037447" w:rsidRPr="009D7F60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C983B37" w14:textId="42CF721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85FDEFC" w14:textId="7228C58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F45C09" w14:textId="1A8F67F3" w:rsidR="009D7F60" w:rsidRPr="003B3E16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2363806" w14:textId="77777777" w:rsidR="003B3E16" w:rsidRPr="00C43790" w:rsidRDefault="00000000" w:rsidP="003B3E1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3ACAB59" w14:textId="77777777" w:rsidR="003B3E16" w:rsidRPr="003B3E16" w:rsidRDefault="003B3E16" w:rsidP="009D7F60">
      <w:pPr>
        <w:ind w:firstLine="0"/>
        <w:rPr>
          <w:rFonts w:eastAsiaTheme="minorEastAsia"/>
        </w:rPr>
      </w:pPr>
    </w:p>
    <w:p w14:paraId="1311FBA6" w14:textId="56FB5F30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specifically binds DOC</w:t>
      </w:r>
    </w:p>
    <w:p w14:paraId="2E87ED1E" w14:textId="38AA97DE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does not specifically bind DOC</w:t>
      </w:r>
    </w:p>
    <w:p w14:paraId="6C5B3B19" w14:textId="5252F4DB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organic (DOC) species</w:t>
      </w:r>
    </w:p>
    <w:p w14:paraId="318B5482" w14:textId="33341B66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Donnan species…</w:t>
      </w:r>
    </w:p>
    <w:p w14:paraId="034E57BC" w14:textId="77777777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i,DL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7ED618E" w14:textId="19928B16" w:rsidR="009D7F60" w:rsidRPr="009D7F60" w:rsidRDefault="00000000" w:rsidP="009D7F60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9D7F60">
        <w:rPr>
          <w:rFonts w:eastAsiaTheme="minorEastAsia"/>
        </w:rPr>
        <w:t xml:space="preserve"> </w:t>
      </w:r>
    </w:p>
    <w:p w14:paraId="677B28DB" w14:textId="77777777" w:rsidR="00037447" w:rsidRDefault="00037447" w:rsidP="00037447">
      <w:pPr>
        <w:ind w:firstLine="0"/>
      </w:pPr>
      <w:r>
        <w:t xml:space="preserve">          </w:t>
      </w:r>
    </w:p>
    <w:p w14:paraId="0540DBB0" w14:textId="0BD3C11A" w:rsidR="006E3C55" w:rsidRDefault="006E3C55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DL,h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3802CEBB" w14:textId="4351A7F0" w:rsidR="00913589" w:rsidRPr="006E3C55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den>
          </m:f>
        </m:oMath>
      </m:oMathPara>
    </w:p>
    <w:p w14:paraId="34B5F1D9" w14:textId="209163CE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</m:oMath>
      </m:oMathPara>
    </w:p>
    <w:p w14:paraId="51DFAE6F" w14:textId="03941FE8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</m:oMath>
      </m:oMathPara>
    </w:p>
    <w:p w14:paraId="36143A50" w14:textId="29A3B1C0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1358EDB9" w14:textId="4156081D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295B249" w14:textId="755B7B74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3D4F46" w14:textId="6E6D55C4" w:rsidR="006E3C55" w:rsidRPr="003A4867" w:rsidRDefault="00000000" w:rsidP="006E3C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241B6" w14:textId="77777777" w:rsidR="003A4867" w:rsidRDefault="003A4867" w:rsidP="00037447">
      <w:pPr>
        <w:ind w:firstLine="0"/>
        <w:rPr>
          <w:rFonts w:eastAsiaTheme="minorEastAsia"/>
        </w:rPr>
      </w:pPr>
    </w:p>
    <w:p w14:paraId="7C13551A" w14:textId="15116CAD" w:rsidR="006E3C55" w:rsidRPr="006E3C55" w:rsidRDefault="006E3C55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DL,h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CB2369D" w14:textId="7E765EC2" w:rsidR="006E3C55" w:rsidRPr="004658DD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max,perHS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3ADF6A88" w14:textId="0118C397" w:rsidR="004658DD" w:rsidRPr="004658DD" w:rsidRDefault="00000000" w:rsidP="004658DD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  <m:sup>
              <m:r>
                <w:rPr>
                  <w:rFonts w:ascii="Cambria Math" w:hAnsi="Cambria Math"/>
                </w:rPr>
                <m:t>max, perHS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3.044*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sqrt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14:paraId="3DA8AE6F" w14:textId="12934F62" w:rsidR="004658DD" w:rsidRDefault="004658DD" w:rsidP="004658D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…we can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is relatively constant since the only thing that varies is ionic strength (I), but ionic strength is </w:t>
      </w:r>
      <w:proofErr w:type="gramStart"/>
      <w:r>
        <w:rPr>
          <w:rFonts w:eastAsiaTheme="minorEastAsia"/>
        </w:rPr>
        <w:t>pretty easy</w:t>
      </w:r>
      <w:proofErr w:type="gramEnd"/>
      <w:r>
        <w:rPr>
          <w:rFonts w:eastAsiaTheme="minorEastAsia"/>
        </w:rPr>
        <w:t xml:space="preserve"> to get right off the bat.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K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are also constant, so the only thing that should vary significantly with C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is Z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. </w:t>
      </w:r>
    </w:p>
    <w:p w14:paraId="4EE71576" w14:textId="1BE0CE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0AA1961E" w14:textId="084B4E5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1161F2FF" w14:textId="0A24F69F" w:rsidR="004658DD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3B61DD" w14:textId="44BFE3C9" w:rsidR="00BB6D2F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846B01F" w14:textId="6B794A19" w:rsidR="004658DD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1B62C7" w14:textId="1067230C" w:rsidR="00BB6D2F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4528F" w14:textId="61C93870" w:rsidR="00BB6D2F" w:rsidRPr="00BB6D2F" w:rsidRDefault="00000000" w:rsidP="00BB6D2F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282C379" w14:textId="77777777" w:rsidR="00BB6D2F" w:rsidRDefault="00BB6D2F" w:rsidP="00037447">
      <w:pPr>
        <w:ind w:firstLine="0"/>
        <w:rPr>
          <w:rFonts w:eastAsiaTheme="minorEastAsia"/>
        </w:rPr>
      </w:pPr>
    </w:p>
    <w:p w14:paraId="7F1E19D1" w14:textId="17BBA64A" w:rsidR="005B7AF1" w:rsidRDefault="005B7AF1" w:rsidP="00037447">
      <w:pPr>
        <w:ind w:firstLine="0"/>
        <w:rPr>
          <w:rFonts w:eastAsiaTheme="minorEastAsia"/>
        </w:rPr>
      </w:pPr>
      <w:r w:rsidRPr="005B7AF1">
        <w:rPr>
          <w:rFonts w:eastAsiaTheme="minorEastAsia"/>
          <w:b/>
          <w:bCs/>
          <w:u w:val="single"/>
        </w:rPr>
        <w:t>WHAM components</w:t>
      </w:r>
    </w:p>
    <w:p w14:paraId="019B47B8" w14:textId="21B3CBC2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5565EDA6" w14:textId="1033492B" w:rsidR="005B7AF1" w:rsidRDefault="00000000" w:rsidP="005B7AF1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5B7AF1">
        <w:rPr>
          <w:rFonts w:eastAsiaTheme="minorEastAsia"/>
        </w:rPr>
        <w:t xml:space="preserve"> = known total concentration of DOC component (site abundance (mol/g HS) times T</w:t>
      </w:r>
      <w:r w:rsidR="005B7AF1">
        <w:rPr>
          <w:rFonts w:eastAsiaTheme="minorEastAsia"/>
          <w:vertAlign w:val="subscript"/>
        </w:rPr>
        <w:t>h</w:t>
      </w:r>
      <w:r w:rsidR="005B7AF1">
        <w:rPr>
          <w:rFonts w:eastAsiaTheme="minorEastAsia"/>
        </w:rPr>
        <w:t xml:space="preserve"> (g HS / L))</w:t>
      </w:r>
    </w:p>
    <w:p w14:paraId="0F9FAA04" w14:textId="7324B3F2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i,DOC</m:t>
            </m:r>
          </m:sub>
        </m:sSub>
      </m:oMath>
      <w:r w:rsidR="005B7AF1">
        <w:rPr>
          <w:rFonts w:eastAsiaTheme="minorEastAsia"/>
        </w:rPr>
        <w:t xml:space="preserve"> = stoichiometric coefficient of DOC component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75FE5C7C" w14:textId="733855DB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</m:sSub>
      </m:oMath>
      <w:r w:rsidR="00EC4DC2">
        <w:rPr>
          <w:rFonts w:eastAsiaTheme="minorEastAsia"/>
        </w:rPr>
        <w:t xml:space="preserve"> = residual of DOC component</w:t>
      </w:r>
    </w:p>
    <w:p w14:paraId="7E76F472" w14:textId="2A3E0E49" w:rsidR="00927451" w:rsidRPr="005B7AF1" w:rsidRDefault="00927451" w:rsidP="005B7AF1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w=P*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(I)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ionic strength and P is a WHAM parameter…</w:t>
      </w:r>
    </w:p>
    <w:p w14:paraId="302F71F4" w14:textId="41B8FD1D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Residuals: </w:t>
      </w:r>
    </w:p>
    <w:p w14:paraId="6B0243BF" w14:textId="7B3EBF66" w:rsidR="005B7AF1" w:rsidRPr="00EC4DC2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E892EC4" w14:textId="25738E2A" w:rsidR="00EC4DC2" w:rsidRPr="00E17E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628EDA0" w14:textId="0552347E" w:rsidR="00E17EC2" w:rsidRPr="00E17E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</m:sub>
              </m:sSub>
            </m:e>
          </m:d>
        </m:oMath>
      </m:oMathPara>
    </w:p>
    <w:p w14:paraId="26330837" w14:textId="2F17D673" w:rsidR="00E17EC2" w:rsidRPr="00323805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3669564" w14:textId="0BE18E71" w:rsidR="00323805" w:rsidRPr="00E17EC2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EE99E31" w14:textId="77777777" w:rsidR="00323805" w:rsidRPr="00323805" w:rsidRDefault="00323805" w:rsidP="00E17EC2">
      <w:pPr>
        <w:ind w:firstLine="0"/>
        <w:rPr>
          <w:rFonts w:eastAsiaTheme="minorEastAsia"/>
        </w:rPr>
      </w:pPr>
    </w:p>
    <w:p w14:paraId="05EE4402" w14:textId="7980E8DA" w:rsidR="00E17EC2" w:rsidRPr="00EC4D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F20A3AD" w14:textId="77777777" w:rsidR="00E92AD3" w:rsidRPr="00EC4DC2" w:rsidRDefault="00E92AD3" w:rsidP="00E92AD3">
      <w:pPr>
        <w:ind w:firstLine="0"/>
        <w:rPr>
          <w:rFonts w:eastAsiaTheme="minorEastAsia"/>
        </w:rPr>
      </w:pPr>
    </w:p>
    <w:p w14:paraId="53EA6D0E" w14:textId="27C4F785" w:rsidR="00E92AD3" w:rsidRDefault="00885D95" w:rsidP="00E92AD3">
      <w:pPr>
        <w:ind w:firstLine="0"/>
        <w:rPr>
          <w:rFonts w:eastAsiaTheme="minorEastAsia"/>
        </w:rPr>
      </w:pPr>
      <w:r w:rsidRPr="00885D95">
        <w:rPr>
          <w:rFonts w:eastAsiaTheme="minorEastAsia"/>
          <w:b/>
          <w:bCs/>
          <w:u w:val="single"/>
        </w:rPr>
        <w:t>Metal</w:t>
      </w:r>
      <w:r>
        <w:rPr>
          <w:rFonts w:eastAsiaTheme="minorEastAsia"/>
          <w:b/>
          <w:bCs/>
          <w:u w:val="single"/>
        </w:rPr>
        <w:t xml:space="preserve"> in Tox Mode</w:t>
      </w:r>
    </w:p>
    <w:p w14:paraId="3FB41A4C" w14:textId="303BF26B" w:rsidR="00EC4DC2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7544E800" w14:textId="29E83FEB" w:rsidR="00885D95" w:rsidRDefault="00885D95" w:rsidP="00885D95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>
        <w:rPr>
          <w:rFonts w:eastAsiaTheme="minorEastAsia"/>
        </w:rPr>
        <w:t xml:space="preserve"> = residual of the toxic metal</w:t>
      </w:r>
    </w:p>
    <w:p w14:paraId="79F0EFB0" w14:textId="70ECA443" w:rsidR="00885D95" w:rsidRDefault="00885D95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>
        <w:rPr>
          <w:rFonts w:eastAsiaTheme="minorEastAsia"/>
        </w:rPr>
        <w:t xml:space="preserve"> = calculated total concentration of toxic metal bound to the biotic ligand</w:t>
      </w:r>
    </w:p>
    <w:p w14:paraId="23D81D73" w14:textId="48D4DC1C" w:rsidR="00885D95" w:rsidRDefault="00885D95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crit</m:t>
            </m:r>
          </m:sup>
        </m:sSubSup>
      </m:oMath>
      <w:r>
        <w:rPr>
          <w:rFonts w:eastAsiaTheme="minorEastAsia"/>
        </w:rPr>
        <w:t xml:space="preserve"> = critical accumulation (critical </w:t>
      </w:r>
      <w:r>
        <w:rPr>
          <w:rFonts w:eastAsiaTheme="minorEastAsia"/>
        </w:rPr>
        <w:t>concentration of toxic metal bound to the biotic ligand</w:t>
      </w:r>
      <w:r>
        <w:rPr>
          <w:rFonts w:eastAsiaTheme="minorEastAsia"/>
        </w:rPr>
        <w:t xml:space="preserve"> that caused a toxic effect)</w:t>
      </w:r>
    </w:p>
    <w:p w14:paraId="145F3FFA" w14:textId="06D90246" w:rsidR="00885D95" w:rsidRDefault="00885D95" w:rsidP="00885D95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NBLMe</m:t>
        </m:r>
      </m:oMath>
      <w:r>
        <w:rPr>
          <w:rFonts w:eastAsiaTheme="minorEastAsia"/>
        </w:rPr>
        <w:t xml:space="preserve"> = number of toxicity-associated species, consisting of a metal or metal species bound to the biotic ligand (e.g., BL-Me or BL-MeOH)</w:t>
      </w:r>
    </w:p>
    <w:p w14:paraId="79A10C0D" w14:textId="77777777" w:rsidR="00885D95" w:rsidRDefault="00885D95" w:rsidP="00885D95">
      <w:pPr>
        <w:ind w:left="720" w:hanging="360"/>
        <w:rPr>
          <w:rFonts w:eastAsiaTheme="minorEastAsia"/>
        </w:rPr>
      </w:pPr>
    </w:p>
    <w:p w14:paraId="6852A8CF" w14:textId="11336FFC" w:rsidR="00885D95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45F79320" w14:textId="12015D2A" w:rsidR="00885D95" w:rsidRPr="00885D95" w:rsidRDefault="00885D95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0D4BF1B3" w14:textId="6AB54560" w:rsidR="00885D95" w:rsidRPr="00BD585D" w:rsidRDefault="00885D95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2809BEB9" w14:textId="5BC13697" w:rsidR="00BD585D" w:rsidRPr="00BD585D" w:rsidRDefault="00BD585D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crit</m:t>
                  </m:r>
                </m:sup>
              </m:sSubSup>
            </m:e>
          </m:d>
        </m:oMath>
      </m:oMathPara>
    </w:p>
    <w:p w14:paraId="7FBB4B68" w14:textId="56F597AC" w:rsidR="00BD585D" w:rsidRPr="00BD585D" w:rsidRDefault="00BD585D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-0</m:t>
          </m:r>
        </m:oMath>
      </m:oMathPara>
    </w:p>
    <w:p w14:paraId="3A10CC50" w14:textId="151E3317" w:rsidR="00B26C5D" w:rsidRPr="00BD585D" w:rsidRDefault="00B26C5D" w:rsidP="00B26C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2813178" w14:textId="77777777" w:rsidR="00BD585D" w:rsidRPr="00885D95" w:rsidRDefault="00BD585D" w:rsidP="00BD585D">
      <w:pPr>
        <w:ind w:firstLine="0"/>
        <w:rPr>
          <w:rFonts w:eastAsiaTheme="minorEastAsia"/>
        </w:rPr>
      </w:pPr>
    </w:p>
    <w:p w14:paraId="6CB99EB0" w14:textId="77777777" w:rsidR="00BD585D" w:rsidRDefault="00BD585D" w:rsidP="00EC4DC2">
      <w:pPr>
        <w:ind w:firstLine="0"/>
        <w:rPr>
          <w:rFonts w:eastAsiaTheme="minorEastAsia"/>
        </w:rPr>
      </w:pPr>
    </w:p>
    <w:p w14:paraId="64AF7462" w14:textId="77777777" w:rsidR="00B26C5D" w:rsidRPr="00BD585D" w:rsidRDefault="00B26C5D" w:rsidP="00EC4DC2">
      <w:pPr>
        <w:ind w:firstLine="0"/>
        <w:rPr>
          <w:rFonts w:eastAsiaTheme="minorEastAsia"/>
        </w:rPr>
      </w:pPr>
    </w:p>
    <w:p w14:paraId="3EB7C7D4" w14:textId="7C69C69E" w:rsidR="00BD585D" w:rsidRPr="00BD585D" w:rsidRDefault="00BD585D" w:rsidP="00EC4DC2">
      <w:pPr>
        <w:ind w:firstLine="0"/>
        <w:rPr>
          <w:rFonts w:eastAsiaTheme="minorEastAsia"/>
        </w:rPr>
      </w:pPr>
    </w:p>
    <w:p w14:paraId="0173E4DD" w14:textId="5AFA7F46" w:rsidR="00885D95" w:rsidRPr="00BD585D" w:rsidRDefault="00885D95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3069524" w14:textId="1F5E736A" w:rsidR="00BD585D" w:rsidRPr="00885D95" w:rsidRDefault="00BD585D" w:rsidP="00EC4D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0B171FBB" w14:textId="77777777" w:rsidR="00885D95" w:rsidRPr="00885D95" w:rsidRDefault="00885D95" w:rsidP="00EC4DC2">
      <w:pPr>
        <w:ind w:firstLine="0"/>
        <w:rPr>
          <w:rFonts w:eastAsiaTheme="minorEastAsia"/>
        </w:rPr>
      </w:pPr>
    </w:p>
    <w:p w14:paraId="5F7B5B70" w14:textId="77777777" w:rsidR="00EC4DC2" w:rsidRPr="00EC4DC2" w:rsidRDefault="00EC4DC2" w:rsidP="00037447">
      <w:pPr>
        <w:ind w:firstLine="0"/>
        <w:rPr>
          <w:rFonts w:eastAsiaTheme="minorEastAsia"/>
        </w:rPr>
      </w:pPr>
    </w:p>
    <w:p w14:paraId="4F1F035C" w14:textId="77777777" w:rsidR="00EC4DC2" w:rsidRPr="00EC4DC2" w:rsidRDefault="00EC4DC2" w:rsidP="00037447">
      <w:pPr>
        <w:ind w:firstLine="0"/>
        <w:rPr>
          <w:rFonts w:eastAsiaTheme="minorEastAsia"/>
        </w:rPr>
      </w:pPr>
    </w:p>
    <w:sectPr w:rsidR="00EC4DC2" w:rsidRPr="00E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7"/>
    <w:rsid w:val="00037447"/>
    <w:rsid w:val="000A758F"/>
    <w:rsid w:val="000C456A"/>
    <w:rsid w:val="000F48A2"/>
    <w:rsid w:val="00157B30"/>
    <w:rsid w:val="00192730"/>
    <w:rsid w:val="001C4C11"/>
    <w:rsid w:val="002441B7"/>
    <w:rsid w:val="00261E9E"/>
    <w:rsid w:val="0026684A"/>
    <w:rsid w:val="002F5D2B"/>
    <w:rsid w:val="00301A54"/>
    <w:rsid w:val="00311A54"/>
    <w:rsid w:val="00323805"/>
    <w:rsid w:val="0033061F"/>
    <w:rsid w:val="00353B60"/>
    <w:rsid w:val="0035583F"/>
    <w:rsid w:val="00375EE0"/>
    <w:rsid w:val="003A4867"/>
    <w:rsid w:val="003B3E16"/>
    <w:rsid w:val="004175C8"/>
    <w:rsid w:val="004658DD"/>
    <w:rsid w:val="004724D0"/>
    <w:rsid w:val="004836A3"/>
    <w:rsid w:val="004A6509"/>
    <w:rsid w:val="00585A04"/>
    <w:rsid w:val="005B3CC8"/>
    <w:rsid w:val="005B7AF1"/>
    <w:rsid w:val="0061507D"/>
    <w:rsid w:val="00661CB1"/>
    <w:rsid w:val="00694DBE"/>
    <w:rsid w:val="006A2D73"/>
    <w:rsid w:val="006E3C55"/>
    <w:rsid w:val="00733938"/>
    <w:rsid w:val="00795C90"/>
    <w:rsid w:val="007B0270"/>
    <w:rsid w:val="007C1D83"/>
    <w:rsid w:val="008555A8"/>
    <w:rsid w:val="00885D95"/>
    <w:rsid w:val="00903769"/>
    <w:rsid w:val="00913589"/>
    <w:rsid w:val="00927451"/>
    <w:rsid w:val="009D4D8B"/>
    <w:rsid w:val="009D7F60"/>
    <w:rsid w:val="00A00670"/>
    <w:rsid w:val="00A24B12"/>
    <w:rsid w:val="00AF62BF"/>
    <w:rsid w:val="00B2275E"/>
    <w:rsid w:val="00B26C5D"/>
    <w:rsid w:val="00B726AE"/>
    <w:rsid w:val="00BB6D2F"/>
    <w:rsid w:val="00BD585D"/>
    <w:rsid w:val="00C247C0"/>
    <w:rsid w:val="00C43790"/>
    <w:rsid w:val="00C52425"/>
    <w:rsid w:val="00C805C5"/>
    <w:rsid w:val="00C976CB"/>
    <w:rsid w:val="00CF68D9"/>
    <w:rsid w:val="00D32A98"/>
    <w:rsid w:val="00DA1A2D"/>
    <w:rsid w:val="00DE3D09"/>
    <w:rsid w:val="00E17EC2"/>
    <w:rsid w:val="00E92AD3"/>
    <w:rsid w:val="00E94B89"/>
    <w:rsid w:val="00EC4DC2"/>
    <w:rsid w:val="00F82C4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869"/>
  <w15:docId w15:val="{1EA04C9B-785D-43B6-AF6F-E3C02D1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7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7D2D-B656-4DFD-9AA6-DB680BB1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12</cp:revision>
  <dcterms:created xsi:type="dcterms:W3CDTF">2024-03-25T18:12:00Z</dcterms:created>
  <dcterms:modified xsi:type="dcterms:W3CDTF">2024-04-11T20:32:00Z</dcterms:modified>
</cp:coreProperties>
</file>