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C4DCF">
      <w:pPr>
        <w:pStyle w:val="3"/>
      </w:pPr>
      <w:bookmarkStart w:id="0" w:name="实验二topn主播金币收入统计"/>
      <w:r>
        <w:rPr>
          <w:rFonts w:hint="eastAsia"/>
        </w:rPr>
        <w:t>实验二：TopN主播金币收入统计</w:t>
      </w:r>
    </w:p>
    <w:p w14:paraId="445AF224">
      <w:pPr>
        <w:pStyle w:val="4"/>
      </w:pPr>
      <w:bookmarkStart w:id="1" w:name="实验目的"/>
      <w:r>
        <w:rPr>
          <w:rFonts w:hint="eastAsia"/>
        </w:rPr>
        <w:t>实验目的</w:t>
      </w:r>
    </w:p>
    <w:p w14:paraId="5983FC34">
      <w:pPr>
        <w:numPr>
          <w:ilvl w:val="0"/>
          <w:numId w:val="7"/>
        </w:numPr>
      </w:pPr>
      <w:r>
        <w:rPr>
          <w:rFonts w:hint="eastAsia"/>
        </w:rPr>
        <w:t>掌握Spark</w:t>
      </w:r>
      <w:r>
        <w:t xml:space="preserve"> </w:t>
      </w:r>
      <w:r>
        <w:rPr>
          <w:rFonts w:hint="eastAsia"/>
        </w:rPr>
        <w:t>SQL数据处理能力</w:t>
      </w:r>
    </w:p>
    <w:p w14:paraId="3A6F3703">
      <w:pPr>
        <w:numPr>
          <w:ilvl w:val="0"/>
          <w:numId w:val="7"/>
        </w:numPr>
      </w:pPr>
      <w:r>
        <w:rPr>
          <w:rFonts w:hint="eastAsia"/>
        </w:rPr>
        <w:t>熟练使用窗口函数进行TopN排序</w:t>
      </w:r>
    </w:p>
    <w:p w14:paraId="2356945C">
      <w:pPr>
        <w:numPr>
          <w:ilvl w:val="0"/>
          <w:numId w:val="7"/>
        </w:numPr>
      </w:pPr>
      <w:r>
        <w:rPr>
          <w:rFonts w:hint="eastAsia"/>
        </w:rPr>
        <w:t>理解数据关联（join）操作的原理和应用</w:t>
      </w:r>
    </w:p>
    <w:p w14:paraId="64DC714E">
      <w:pPr>
        <w:numPr>
          <w:ilvl w:val="0"/>
          <w:numId w:val="7"/>
        </w:numPr>
      </w:pPr>
      <w:r>
        <w:rPr>
          <w:rFonts w:hint="eastAsia"/>
        </w:rPr>
        <w:t>掌握Spark数据读取、处理和输出的完整流程</w:t>
      </w:r>
    </w:p>
    <w:p w14:paraId="65C89E83">
      <w:pPr>
        <w:numPr>
          <w:ilvl w:val="0"/>
          <w:numId w:val="7"/>
        </w:numPr>
      </w:pPr>
      <w:r>
        <w:rPr>
          <w:rFonts w:hint="eastAsia"/>
        </w:rPr>
        <w:t>学会处理JSON格式的日志数据</w:t>
      </w:r>
    </w:p>
    <w:bookmarkEnd w:id="1"/>
    <w:p w14:paraId="55B6B424">
      <w:pPr>
        <w:pStyle w:val="4"/>
      </w:pPr>
      <w:bookmarkStart w:id="2" w:name="实验原理"/>
      <w:r>
        <w:rPr>
          <w:rFonts w:hint="eastAsia"/>
        </w:rPr>
        <w:t>实验原理</w:t>
      </w:r>
    </w:p>
    <w:p w14:paraId="73DD0629">
      <w:pPr>
        <w:pStyle w:val="5"/>
      </w:pPr>
      <w:bookmarkStart w:id="3" w:name="窗口函数"/>
      <w:r>
        <w:rPr>
          <w:rFonts w:hint="eastAsia"/>
        </w:rPr>
        <w:t>窗口函数</w:t>
      </w:r>
    </w:p>
    <w:p w14:paraId="242975C5">
      <w:pPr>
        <w:numPr>
          <w:ilvl w:val="0"/>
          <w:numId w:val="8"/>
        </w:numPr>
      </w:pPr>
      <w:r>
        <w:rPr>
          <w:rFonts w:hint="eastAsia"/>
        </w:rPr>
        <w:t>窗口函数用于在一组行上执行计算，同时保留原表的所有行</w:t>
      </w:r>
    </w:p>
    <w:p w14:paraId="594F0828">
      <w:pPr>
        <w:numPr>
          <w:ilvl w:val="0"/>
          <w:numId w:val="8"/>
        </w:numPr>
      </w:pPr>
      <w:r>
        <w:rPr>
          <w:rFonts w:hint="eastAsia"/>
        </w:rPr>
        <w:t>常用窗口函数：</w:t>
      </w:r>
    </w:p>
    <w:p w14:paraId="78E81B11">
      <w:pPr>
        <w:numPr>
          <w:ilvl w:val="1"/>
          <w:numId w:val="8"/>
        </w:numPr>
      </w:pPr>
      <w:r>
        <w:t>row_number()</w:t>
      </w:r>
      <w:r>
        <w:rPr>
          <w:rFonts w:hint="eastAsia"/>
        </w:rPr>
        <w:t>：生成唯一的行号</w:t>
      </w:r>
    </w:p>
    <w:p w14:paraId="45043AF2">
      <w:pPr>
        <w:numPr>
          <w:ilvl w:val="1"/>
          <w:numId w:val="8"/>
        </w:numPr>
      </w:pPr>
      <w:r>
        <w:t>rank()</w:t>
      </w:r>
      <w:r>
        <w:rPr>
          <w:rFonts w:hint="eastAsia"/>
        </w:rPr>
        <w:t>：生成排名，相同值排名相同，下一名跳过</w:t>
      </w:r>
    </w:p>
    <w:p w14:paraId="3DBE2757">
      <w:pPr>
        <w:numPr>
          <w:ilvl w:val="1"/>
          <w:numId w:val="8"/>
        </w:numPr>
      </w:pPr>
      <w:r>
        <w:t>dense_rank()</w:t>
      </w:r>
      <w:r>
        <w:rPr>
          <w:rFonts w:hint="eastAsia"/>
        </w:rPr>
        <w:t>：生成密集排名，相同值排名相同，下一名不跳过</w:t>
      </w:r>
    </w:p>
    <w:p w14:paraId="13D0000B">
      <w:pPr>
        <w:numPr>
          <w:ilvl w:val="0"/>
          <w:numId w:val="8"/>
        </w:numPr>
      </w:pPr>
      <w:r>
        <w:rPr>
          <w:rFonts w:hint="eastAsia"/>
        </w:rPr>
        <w:t>窗口定义：</w:t>
      </w:r>
    </w:p>
    <w:p w14:paraId="50F9321D">
      <w:pPr>
        <w:numPr>
          <w:ilvl w:val="1"/>
          <w:numId w:val="8"/>
        </w:numPr>
      </w:pPr>
      <w:r>
        <w:t>partitionBy()</w:t>
      </w:r>
      <w:r>
        <w:rPr>
          <w:rFonts w:hint="eastAsia"/>
        </w:rPr>
        <w:t>：指定分区列，对每个分区独立计算</w:t>
      </w:r>
    </w:p>
    <w:p w14:paraId="30BA185F">
      <w:pPr>
        <w:numPr>
          <w:ilvl w:val="1"/>
          <w:numId w:val="8"/>
        </w:numPr>
      </w:pPr>
      <w:r>
        <w:t>orderBy()</w:t>
      </w:r>
      <w:r>
        <w:rPr>
          <w:rFonts w:hint="eastAsia"/>
        </w:rPr>
        <w:t>：指定排序列和排序方向</w:t>
      </w:r>
    </w:p>
    <w:bookmarkEnd w:id="3"/>
    <w:p w14:paraId="3B9943D6">
      <w:pPr>
        <w:pStyle w:val="5"/>
      </w:pPr>
      <w:bookmarkStart w:id="4" w:name="数据关联"/>
      <w:r>
        <w:rPr>
          <w:rFonts w:hint="eastAsia"/>
        </w:rPr>
        <w:t>数据关联</w:t>
      </w:r>
    </w:p>
    <w:p w14:paraId="6335D017">
      <w:pPr>
        <w:numPr>
          <w:ilvl w:val="0"/>
          <w:numId w:val="8"/>
        </w:numPr>
      </w:pPr>
      <w:r>
        <w:rPr>
          <w:rFonts w:hint="eastAsia"/>
        </w:rPr>
        <w:t>数据关联是将两个或多个数据集基于共同字段连接起来</w:t>
      </w:r>
    </w:p>
    <w:p w14:paraId="5F012D6D">
      <w:pPr>
        <w:numPr>
          <w:ilvl w:val="0"/>
          <w:numId w:val="8"/>
        </w:numPr>
      </w:pPr>
      <w:r>
        <w:rPr>
          <w:rFonts w:hint="eastAsia"/>
        </w:rPr>
        <w:t>常用关联类型：</w:t>
      </w:r>
    </w:p>
    <w:p w14:paraId="173E34E2">
      <w:pPr>
        <w:numPr>
          <w:ilvl w:val="1"/>
          <w:numId w:val="8"/>
        </w:numPr>
      </w:pPr>
      <w:r>
        <w:t>inner join</w:t>
      </w:r>
      <w:r>
        <w:rPr>
          <w:rFonts w:hint="eastAsia"/>
        </w:rPr>
        <w:t>：只返回匹配的行</w:t>
      </w:r>
    </w:p>
    <w:p w14:paraId="46F770B9">
      <w:pPr>
        <w:numPr>
          <w:ilvl w:val="1"/>
          <w:numId w:val="8"/>
        </w:numPr>
      </w:pPr>
      <w:r>
        <w:t>left join</w:t>
      </w:r>
      <w:r>
        <w:rPr>
          <w:rFonts w:hint="eastAsia"/>
        </w:rPr>
        <w:t>：返回左表所有行和右表匹配的行</w:t>
      </w:r>
    </w:p>
    <w:p w14:paraId="1C712F32">
      <w:pPr>
        <w:numPr>
          <w:ilvl w:val="1"/>
          <w:numId w:val="8"/>
        </w:numPr>
      </w:pPr>
      <w:r>
        <w:t>right join</w:t>
      </w:r>
      <w:r>
        <w:rPr>
          <w:rFonts w:hint="eastAsia"/>
        </w:rPr>
        <w:t>：返回右表所有行和左表匹配的行</w:t>
      </w:r>
    </w:p>
    <w:p w14:paraId="4A0A50FC">
      <w:pPr>
        <w:numPr>
          <w:ilvl w:val="1"/>
          <w:numId w:val="8"/>
        </w:numPr>
      </w:pPr>
      <w:r>
        <w:t>full join</w:t>
      </w:r>
      <w:r>
        <w:rPr>
          <w:rFonts w:hint="eastAsia"/>
        </w:rPr>
        <w:t>：返回所有行</w:t>
      </w:r>
    </w:p>
    <w:bookmarkEnd w:id="2"/>
    <w:bookmarkEnd w:id="4"/>
    <w:p w14:paraId="05685819">
      <w:pPr>
        <w:pStyle w:val="4"/>
      </w:pPr>
      <w:bookmarkStart w:id="5" w:name="实验环境"/>
      <w:r>
        <w:rPr>
          <w:rFonts w:hint="eastAsia"/>
        </w:rPr>
        <w:t>实验环境</w:t>
      </w:r>
    </w:p>
    <w:p w14:paraId="66BE36F4">
      <w:pPr>
        <w:numPr>
          <w:ilvl w:val="0"/>
          <w:numId w:val="8"/>
        </w:numPr>
      </w:pPr>
      <w:r>
        <w:t>Spark 3.5.0</w:t>
      </w:r>
    </w:p>
    <w:p w14:paraId="45188B2A">
      <w:pPr>
        <w:numPr>
          <w:ilvl w:val="0"/>
          <w:numId w:val="8"/>
        </w:numPr>
      </w:pPr>
      <w:r>
        <w:t>Python 3.12</w:t>
      </w:r>
    </w:p>
    <w:p w14:paraId="6AA45F9B">
      <w:pPr>
        <w:numPr>
          <w:ilvl w:val="0"/>
          <w:numId w:val="8"/>
        </w:numPr>
      </w:pPr>
      <w:r>
        <w:t xml:space="preserve">Hadoop </w:t>
      </w:r>
      <w:r>
        <w:rPr>
          <w:rFonts w:hint="eastAsia"/>
        </w:rPr>
        <w:t>3.3.6（本地开发模式）</w:t>
      </w:r>
    </w:p>
    <w:bookmarkEnd w:id="5"/>
    <w:p w14:paraId="437E3AA4">
      <w:pPr>
        <w:pStyle w:val="4"/>
      </w:pPr>
      <w:bookmarkStart w:id="6" w:name="实验数据"/>
      <w:r>
        <w:rPr>
          <w:rFonts w:hint="eastAsia"/>
        </w:rPr>
        <w:t>实验数据</w:t>
      </w:r>
    </w:p>
    <w:p w14:paraId="12AD8299">
      <w:pPr>
        <w:pStyle w:val="5"/>
      </w:pPr>
      <w:bookmarkStart w:id="7" w:name="礼物记录数据gift_record.log"/>
      <w:r>
        <w:rPr>
          <w:rFonts w:hint="eastAsia"/>
        </w:rPr>
        <w:t>礼物记录数据（gift_record.log）</w:t>
      </w:r>
    </w:p>
    <w:p w14:paraId="0191D629">
      <w:pPr>
        <w:numPr>
          <w:ilvl w:val="0"/>
          <w:numId w:val="8"/>
        </w:numPr>
      </w:pPr>
      <w:r>
        <w:rPr>
          <w:rFonts w:hint="eastAsia"/>
        </w:rPr>
        <w:t>数据格式：JSON</w:t>
      </w:r>
    </w:p>
    <w:p w14:paraId="20077C9F">
      <w:pPr>
        <w:numPr>
          <w:ilvl w:val="0"/>
          <w:numId w:val="8"/>
        </w:numPr>
      </w:pPr>
      <w:r>
        <w:rPr>
          <w:rFonts w:hint="eastAsia"/>
        </w:rPr>
        <w:t>字段：uid（用户ID）、vid（视频ID）、good_id（礼物ID）、gold（金币数）、timestamp（时间戳）、type（类型）</w:t>
      </w:r>
    </w:p>
    <w:p w14:paraId="25AAAA09">
      <w:pPr>
        <w:numPr>
          <w:ilvl w:val="0"/>
          <w:numId w:val="8"/>
        </w:numPr>
      </w:pPr>
      <w:r>
        <w:rPr>
          <w:rFonts w:hint="eastAsia"/>
        </w:rPr>
        <w:t>数据量：多条礼物记录</w:t>
      </w:r>
    </w:p>
    <w:bookmarkEnd w:id="7"/>
    <w:p w14:paraId="6EA852D8">
      <w:pPr>
        <w:pStyle w:val="5"/>
      </w:pPr>
      <w:bookmarkStart w:id="8" w:name="视频信息数据video_info.log"/>
      <w:r>
        <w:rPr>
          <w:rFonts w:hint="eastAsia"/>
        </w:rPr>
        <w:t>视频信息数据（video_info.log）</w:t>
      </w:r>
    </w:p>
    <w:p w14:paraId="53274DA4">
      <w:pPr>
        <w:numPr>
          <w:ilvl w:val="0"/>
          <w:numId w:val="8"/>
        </w:numPr>
      </w:pPr>
      <w:r>
        <w:rPr>
          <w:rFonts w:hint="eastAsia"/>
        </w:rPr>
        <w:t>数据格式：JSON</w:t>
      </w:r>
    </w:p>
    <w:p w14:paraId="13BE9B8B">
      <w:pPr>
        <w:numPr>
          <w:ilvl w:val="0"/>
          <w:numId w:val="8"/>
        </w:numPr>
      </w:pPr>
      <w:r>
        <w:rPr>
          <w:rFonts w:hint="eastAsia"/>
        </w:rPr>
        <w:t>字段：uid（主播ID）、vid（视频ID）、area（区域）、status（状态）、start_time（开始时间）、end_time（结束时间）、watch_num（观看人数）、share_num（分享数）、type（类型）</w:t>
      </w:r>
    </w:p>
    <w:p w14:paraId="159EDDB1">
      <w:pPr>
        <w:numPr>
          <w:ilvl w:val="0"/>
          <w:numId w:val="8"/>
        </w:numPr>
      </w:pPr>
      <w:r>
        <w:rPr>
          <w:rFonts w:hint="eastAsia"/>
        </w:rPr>
        <w:t>数据量：多条视频信息</w:t>
      </w:r>
    </w:p>
    <w:bookmarkEnd w:id="6"/>
    <w:bookmarkEnd w:id="8"/>
    <w:p w14:paraId="74AEB3FD">
      <w:pPr>
        <w:pStyle w:val="4"/>
      </w:pPr>
      <w:bookmarkStart w:id="9" w:name="实验步骤"/>
      <w:r>
        <w:rPr>
          <w:rFonts w:hint="eastAsia"/>
        </w:rPr>
        <w:t>实验步骤</w:t>
      </w:r>
    </w:p>
    <w:p w14:paraId="1E3E1835">
      <w:pPr>
        <w:numPr>
          <w:ilvl w:val="0"/>
          <w:numId w:val="9"/>
        </w:numPr>
      </w:pPr>
      <w:r>
        <w:rPr>
          <w:rFonts w:hint="eastAsia"/>
          <w:b/>
          <w:bCs/>
        </w:rPr>
        <w:t>确认Hadoop与Spark进程正常运行</w:t>
      </w:r>
      <w:r>
        <w:rPr>
          <w:rFonts w:hint="eastAsia"/>
        </w:rPr>
        <w:t>：检查集群环境，确保Hadoop和Spark服务正常</w:t>
      </w:r>
    </w:p>
    <w:p w14:paraId="76723CA9">
      <w:pPr>
        <w:numPr>
          <w:ilvl w:val="0"/>
          <w:numId w:val="8"/>
        </w:numPr>
      </w:pPr>
      <w:r>
        <w:drawing>
          <wp:inline distT="0" distB="0" distL="114300" distR="114300">
            <wp:extent cx="5480685" cy="1186815"/>
            <wp:effectExtent l="0" t="0" r="571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上传数据到HDFS</w:t>
      </w:r>
      <w:r>
        <w:rPr>
          <w:rFonts w:hint="eastAsia"/>
        </w:rPr>
        <w:t>：创建HDFS目录并上传实验数据文件</w:t>
      </w:r>
    </w:p>
    <w:p w14:paraId="402CF64E">
      <w:pPr>
        <w:numPr>
          <w:ilvl w:val="1"/>
          <w:numId w:val="8"/>
        </w:numPr>
      </w:pPr>
      <w:r>
        <w:drawing>
          <wp:inline distT="0" distB="0" distL="114300" distR="114300">
            <wp:extent cx="5481320" cy="631190"/>
            <wp:effectExtent l="0" t="0" r="508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63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74970" cy="588645"/>
            <wp:effectExtent l="0" t="0" r="1143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74970" cy="588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81020D">
      <w:pPr>
        <w:numPr>
          <w:ilvl w:val="0"/>
          <w:numId w:val="8"/>
        </w:numPr>
      </w:pPr>
      <w:r>
        <w:rPr>
          <w:rFonts w:hint="eastAsia"/>
          <w:b/>
          <w:bCs/>
        </w:rPr>
        <w:t>查看实验数据内容</w:t>
      </w:r>
      <w:r>
        <w:rPr>
          <w:rFonts w:hint="eastAsia"/>
        </w:rPr>
        <w:t>：了解礼物记录和视频信息的数据格式</w:t>
      </w:r>
    </w:p>
    <w:p w14:paraId="098B07B6">
      <w:pPr>
        <w:numPr>
          <w:ilvl w:val="1"/>
          <w:numId w:val="8"/>
        </w:numPr>
      </w:pPr>
      <w:r>
        <w:drawing>
          <wp:inline distT="0" distB="0" distL="114300" distR="114300">
            <wp:extent cx="5476240" cy="1304290"/>
            <wp:effectExtent l="0" t="0" r="1016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30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482590" cy="1234440"/>
            <wp:effectExtent l="0" t="0" r="3810" b="1016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259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A1947">
      <w:pPr>
        <w:numPr>
          <w:ilvl w:val="0"/>
          <w:numId w:val="8"/>
        </w:numPr>
      </w:pPr>
      <w:r>
        <w:rPr>
          <w:b/>
          <w:bCs/>
        </w:rPr>
        <w:t xml:space="preserve">Spark </w:t>
      </w:r>
      <w:r>
        <w:rPr>
          <w:rFonts w:hint="eastAsia"/>
          <w:b/>
          <w:bCs/>
        </w:rPr>
        <w:t>Shell启动与数据读取</w:t>
      </w:r>
      <w:r>
        <w:rPr>
          <w:rFonts w:hint="eastAsia"/>
        </w:rPr>
        <w:t>：启动Spark</w:t>
      </w:r>
      <w:r>
        <w:t xml:space="preserve"> </w:t>
      </w:r>
      <w:r>
        <w:rPr>
          <w:rFonts w:hint="eastAsia"/>
        </w:rPr>
        <w:t>Shell并从HDFS读取数据</w:t>
      </w:r>
    </w:p>
    <w:p w14:paraId="6611BE8E">
      <w:pPr>
        <w:numPr>
          <w:ilvl w:val="1"/>
          <w:numId w:val="8"/>
        </w:numPr>
      </w:pPr>
      <w:r>
        <w:drawing>
          <wp:inline distT="0" distB="0" distL="114300" distR="114300">
            <wp:extent cx="5485130" cy="2028190"/>
            <wp:effectExtent l="0" t="0" r="127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02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1. 从HDFS读取礼物记录数据</w:t>
      </w:r>
    </w:p>
    <w:p w14:paraId="634A99F2">
      <w:pPr>
        <w:numPr>
          <w:ilvl w:val="1"/>
          <w:numId w:val="8"/>
        </w:numPr>
      </w:pPr>
      <w:r>
        <w:drawing>
          <wp:inline distT="0" distB="0" distL="114300" distR="114300">
            <wp:extent cx="5481320" cy="398780"/>
            <wp:effectExtent l="0" t="0" r="508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9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52380">
      <w:pPr>
        <w:numPr>
          <w:ilvl w:val="1"/>
          <w:numId w:val="8"/>
        </w:numPr>
      </w:pPr>
      <w:r>
        <w:rPr>
          <w:rFonts w:hint="eastAsia"/>
        </w:rPr>
        <w:t>2. 解析礼物记录数据，提取字段</w:t>
      </w:r>
      <w:r>
        <w:drawing>
          <wp:inline distT="0" distB="0" distL="114300" distR="114300">
            <wp:extent cx="5485130" cy="840105"/>
            <wp:effectExtent l="0" t="0" r="127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840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E9BD">
      <w:pPr>
        <w:numPr>
          <w:ilvl w:val="1"/>
          <w:numId w:val="8"/>
        </w:numPr>
      </w:pPr>
      <w:r>
        <w:rPr>
          <w:rFonts w:hint="eastAsia"/>
        </w:rPr>
        <w:t>3. 从HDFS读取视频信息数据</w:t>
      </w:r>
      <w:r>
        <w:drawing>
          <wp:inline distT="0" distB="0" distL="114300" distR="114300">
            <wp:extent cx="5481320" cy="340360"/>
            <wp:effectExtent l="0" t="0" r="5080" b="254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34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AC3B">
      <w:pPr>
        <w:numPr>
          <w:ilvl w:val="1"/>
          <w:numId w:val="8"/>
        </w:numPr>
      </w:pPr>
      <w:r>
        <w:rPr>
          <w:rFonts w:hint="eastAsia"/>
        </w:rPr>
        <w:t>4. 解析视频信息数据，提取字段</w:t>
      </w:r>
    </w:p>
    <w:p w14:paraId="3FA9C448">
      <w:pPr>
        <w:numPr>
          <w:ilvl w:val="1"/>
          <w:numId w:val="8"/>
        </w:numPr>
      </w:pPr>
      <w:r>
        <w:drawing>
          <wp:inline distT="0" distB="0" distL="114300" distR="114300">
            <wp:extent cx="5486400" cy="747395"/>
            <wp:effectExtent l="0" t="0" r="0" b="190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A52A">
      <w:pPr>
        <w:numPr>
          <w:ilvl w:val="1"/>
          <w:numId w:val="8"/>
        </w:numPr>
      </w:pPr>
    </w:p>
    <w:p w14:paraId="0835913D">
      <w:pPr>
        <w:numPr>
          <w:ilvl w:val="1"/>
          <w:numId w:val="8"/>
        </w:numPr>
      </w:pPr>
    </w:p>
    <w:p w14:paraId="1AF7F715">
      <w:pPr>
        <w:numPr>
          <w:ilvl w:val="0"/>
          <w:numId w:val="8"/>
        </w:numPr>
      </w:pPr>
      <w:r>
        <w:rPr>
          <w:rFonts w:hint="eastAsia"/>
          <w:b/>
          <w:bCs/>
        </w:rPr>
        <w:t>数据转换与处理</w:t>
      </w:r>
      <w:r>
        <w:rPr>
          <w:rFonts w:hint="eastAsia"/>
        </w:rPr>
        <w:t>：将RDD转换为DataFrame，注册临时表</w:t>
      </w:r>
    </w:p>
    <w:p w14:paraId="0CD6784D">
      <w:pPr>
        <w:numPr>
          <w:ilvl w:val="1"/>
          <w:numId w:val="8"/>
        </w:numPr>
      </w:pPr>
      <w:r>
        <w:drawing>
          <wp:inline distT="0" distB="0" distL="114300" distR="114300">
            <wp:extent cx="5478145" cy="1075690"/>
            <wp:effectExtent l="0" t="0" r="8255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107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A07D0">
      <w:pPr>
        <w:numPr>
          <w:ilvl w:val="0"/>
          <w:numId w:val="8"/>
        </w:numPr>
      </w:pPr>
      <w:r>
        <w:rPr>
          <w:rFonts w:hint="eastAsia"/>
          <w:b/>
          <w:bCs/>
        </w:rPr>
        <w:t>SQL查询与数据关联</w:t>
      </w:r>
      <w:r>
        <w:rPr>
          <w:rFonts w:hint="eastAsia"/>
        </w:rPr>
        <w:t>：使用SQL进行数据关联和聚合计算</w:t>
      </w:r>
    </w:p>
    <w:p w14:paraId="467966A8">
      <w:pPr>
        <w:numPr>
          <w:ilvl w:val="0"/>
          <w:numId w:val="8"/>
        </w:numPr>
      </w:pPr>
      <w:r>
        <w:drawing>
          <wp:inline distT="0" distB="0" distL="114300" distR="114300">
            <wp:extent cx="5480685" cy="1072515"/>
            <wp:effectExtent l="0" t="0" r="5715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0685" cy="107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窗口函数实现TopN统计</w:t>
      </w:r>
      <w:r>
        <w:rPr>
          <w:rFonts w:hint="eastAsia"/>
        </w:rPr>
        <w:t>：使用窗口函数计算每个大区Top3主播</w:t>
      </w:r>
    </w:p>
    <w:p w14:paraId="36985F35">
      <w:pPr>
        <w:numPr>
          <w:ilvl w:val="1"/>
          <w:numId w:val="8"/>
        </w:numPr>
      </w:pPr>
      <w:r>
        <w:rPr>
          <w:rFonts w:hint="eastAsia"/>
        </w:rPr>
        <w:t>核心代码：使用</w:t>
      </w:r>
      <w:r>
        <w:t>Window.partitionBy()、orderBy()</w:t>
      </w:r>
      <w:r>
        <w:rPr>
          <w:rFonts w:hint="eastAsia"/>
        </w:rPr>
        <w:t>和</w:t>
      </w:r>
      <w:r>
        <w:t>row_number()</w:t>
      </w:r>
      <w:r>
        <w:rPr>
          <w:rFonts w:hint="eastAsia"/>
        </w:rPr>
        <w:t>窗口函数</w:t>
      </w:r>
    </w:p>
    <w:p w14:paraId="7A7A1F37">
      <w:pPr>
        <w:numPr>
          <w:ilvl w:val="0"/>
          <w:numId w:val="8"/>
        </w:numPr>
      </w:pPr>
      <w:r>
        <w:drawing>
          <wp:inline distT="0" distB="0" distL="114300" distR="114300">
            <wp:extent cx="5476240" cy="1325245"/>
            <wp:effectExtent l="0" t="0" r="10160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2FB5D">
      <w:pPr>
        <w:numPr>
          <w:ilvl w:val="0"/>
          <w:numId w:val="8"/>
        </w:numPr>
      </w:pPr>
      <w:r>
        <w:rPr>
          <w:rFonts w:hint="eastAsia"/>
          <w:b/>
          <w:bCs/>
        </w:rPr>
        <w:t>查看TopN计算结果</w:t>
      </w:r>
      <w:r>
        <w:rPr>
          <w:rFonts w:hint="eastAsia"/>
        </w:rPr>
        <w:t>：输出每个大区当天金币收入Top3的主播</w:t>
      </w:r>
    </w:p>
    <w:p w14:paraId="6080E220">
      <w:pPr>
        <w:numPr>
          <w:ilvl w:val="0"/>
          <w:numId w:val="8"/>
        </w:numPr>
      </w:pPr>
      <w:r>
        <w:drawing>
          <wp:inline distT="0" distB="0" distL="114300" distR="114300">
            <wp:extent cx="5478145" cy="2108835"/>
            <wp:effectExtent l="0" t="0" r="8255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210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4E040">
      <w:pPr>
        <w:numPr>
          <w:ilvl w:val="0"/>
          <w:numId w:val="8"/>
        </w:numPr>
      </w:pPr>
      <w:r>
        <w:rPr>
          <w:rFonts w:hint="eastAsia"/>
          <w:b/>
          <w:bCs/>
        </w:rPr>
        <w:t>将结果写入HDFS</w:t>
      </w:r>
      <w:r>
        <w:rPr>
          <w:rFonts w:hint="eastAsia"/>
        </w:rPr>
        <w:t>：将计算结果写入HDFS，输出路径包含姓名拼音</w:t>
      </w:r>
    </w:p>
    <w:p w14:paraId="42BF1C65">
      <w:pPr>
        <w:numPr>
          <w:ilvl w:val="1"/>
          <w:numId w:val="8"/>
        </w:numPr>
      </w:pPr>
      <w:r>
        <w:drawing>
          <wp:inline distT="0" distB="0" distL="114300" distR="114300">
            <wp:extent cx="5472430" cy="3380740"/>
            <wp:effectExtent l="0" t="0" r="1270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430" cy="338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）</w:t>
      </w:r>
    </w:p>
    <w:p w14:paraId="78850319">
      <w:pPr>
        <w:numPr>
          <w:ilvl w:val="0"/>
          <w:numId w:val="8"/>
        </w:numPr>
      </w:pPr>
      <w:r>
        <w:rPr>
          <w:rFonts w:hint="eastAsia"/>
          <w:b/>
          <w:bCs/>
        </w:rPr>
        <w:t>使用spark-submit运行打包程序</w:t>
      </w:r>
      <w:r>
        <w:rPr>
          <w:rFonts w:hint="eastAsia"/>
        </w:rPr>
        <w:t>：验证打包后的程序在集群环境下的运行</w:t>
      </w:r>
    </w:p>
    <w:p w14:paraId="070E50A3">
      <w:pPr>
        <w:numPr>
          <w:ilvl w:val="0"/>
          <w:numId w:val="8"/>
        </w:numPr>
      </w:pPr>
    </w:p>
    <w:p w14:paraId="337DE5BF">
      <w:pPr>
        <w:numPr>
          <w:ilvl w:val="0"/>
          <w:numId w:val="8"/>
        </w:numPr>
      </w:pPr>
      <w:r>
        <w:drawing>
          <wp:inline distT="0" distB="0" distL="114300" distR="114300">
            <wp:extent cx="5474335" cy="2350135"/>
            <wp:effectExtent l="0" t="0" r="12065" b="1206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350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7C75A3">
      <w:pPr>
        <w:numPr>
          <w:ilvl w:val="0"/>
          <w:numId w:val="8"/>
        </w:numPr>
      </w:pPr>
      <w:r>
        <w:rPr>
          <w:rFonts w:hint="eastAsia"/>
          <w:b/>
          <w:bCs/>
        </w:rPr>
        <w:t>查看Spark</w:t>
      </w:r>
      <w:r>
        <w:rPr>
          <w:b/>
          <w:bCs/>
        </w:rPr>
        <w:t xml:space="preserve"> Web UI</w:t>
      </w:r>
      <w:r>
        <w:rPr>
          <w:rFonts w:hint="eastAsia"/>
        </w:rPr>
        <w:t>：访问Spark</w:t>
      </w:r>
      <w:r>
        <w:t xml:space="preserve"> Web </w:t>
      </w:r>
      <w:r>
        <w:rPr>
          <w:rFonts w:hint="eastAsia"/>
        </w:rPr>
        <w:t>UI，查看作业执行情况</w:t>
      </w:r>
    </w:p>
    <w:p w14:paraId="40554754">
      <w:pPr>
        <w:numPr>
          <w:ilvl w:val="0"/>
          <w:numId w:val="8"/>
        </w:numPr>
      </w:pPr>
      <w:bookmarkStart w:id="16" w:name="_GoBack"/>
      <w:bookmarkEnd w:id="16"/>
    </w:p>
    <w:bookmarkEnd w:id="9"/>
    <w:p w14:paraId="3F87BF99">
      <w:pPr>
        <w:pStyle w:val="4"/>
      </w:pPr>
      <w:bookmarkStart w:id="10" w:name="代码实现"/>
      <w:r>
        <w:drawing>
          <wp:inline distT="0" distB="0" distL="114300" distR="114300">
            <wp:extent cx="5483860" cy="549910"/>
            <wp:effectExtent l="0" t="0" r="2540" b="889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54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代码实现</w:t>
      </w:r>
    </w:p>
    <w:p w14:paraId="742327EB">
      <w:pPr>
        <w:pStyle w:val="5"/>
      </w:pPr>
      <w:bookmarkStart w:id="11" w:name="python实现top_gold_anchor.py"/>
      <w:r>
        <w:rPr>
          <w:rFonts w:hint="eastAsia"/>
        </w:rPr>
        <w:t>Python实现（top_gold_anchor.py）</w:t>
      </w:r>
    </w:p>
    <w:p w14:paraId="1D0977E7">
      <w:pPr>
        <w:pStyle w:val="164"/>
      </w:pPr>
      <w:r>
        <w:rPr>
          <w:rStyle w:val="176"/>
        </w:rPr>
        <w:t>from</w:t>
      </w:r>
      <w:r>
        <w:rPr>
          <w:rStyle w:val="195"/>
        </w:rPr>
        <w:t xml:space="preserve"> pyspark.sql </w:t>
      </w:r>
      <w:r>
        <w:rPr>
          <w:rStyle w:val="176"/>
        </w:rPr>
        <w:t>import</w:t>
      </w:r>
      <w:r>
        <w:rPr>
          <w:rStyle w:val="195"/>
        </w:rPr>
        <w:t xml:space="preserve"> SparkSession</w:t>
      </w:r>
      <w:r>
        <w:br w:type="textWrapping"/>
      </w:r>
      <w:r>
        <w:rPr>
          <w:rStyle w:val="176"/>
        </w:rPr>
        <w:t>from</w:t>
      </w:r>
      <w:r>
        <w:rPr>
          <w:rStyle w:val="195"/>
        </w:rPr>
        <w:t xml:space="preserve"> pyspark.sql.functions </w:t>
      </w:r>
      <w:r>
        <w:rPr>
          <w:rStyle w:val="176"/>
        </w:rPr>
        <w:t>import</w:t>
      </w:r>
      <w:r>
        <w:rPr>
          <w:rStyle w:val="195"/>
        </w:rPr>
        <w:t xml:space="preserve"> col, </w:t>
      </w:r>
      <w:r>
        <w:rPr>
          <w:rStyle w:val="186"/>
        </w:rPr>
        <w:t>sum</w:t>
      </w:r>
      <w:r>
        <w:rPr>
          <w:rStyle w:val="195"/>
        </w:rPr>
        <w:t>, row_number</w:t>
      </w:r>
      <w:r>
        <w:br w:type="textWrapping"/>
      </w:r>
      <w:r>
        <w:rPr>
          <w:rStyle w:val="176"/>
        </w:rPr>
        <w:t>from</w:t>
      </w:r>
      <w:r>
        <w:rPr>
          <w:rStyle w:val="195"/>
        </w:rPr>
        <w:t xml:space="preserve"> pyspark.sql.window </w:t>
      </w:r>
      <w:r>
        <w:rPr>
          <w:rStyle w:val="176"/>
        </w:rPr>
        <w:t>import</w:t>
      </w:r>
      <w:r>
        <w:rPr>
          <w:rStyle w:val="195"/>
        </w:rPr>
        <w:t xml:space="preserve"> Window</w:t>
      </w:r>
      <w:r>
        <w:br w:type="textWrapping"/>
      </w:r>
      <w:r>
        <w:br w:type="textWrapping"/>
      </w:r>
      <w:r>
        <w:rPr>
          <w:rStyle w:val="184"/>
        </w:rPr>
        <w:t>if</w:t>
      </w:r>
      <w:r>
        <w:rPr>
          <w:rStyle w:val="195"/>
        </w:rPr>
        <w:t xml:space="preserve"> </w:t>
      </w:r>
      <w:r>
        <w:rPr>
          <w:rStyle w:val="183"/>
        </w:rPr>
        <w:t>__name__</w:t>
      </w:r>
      <w:r>
        <w:rPr>
          <w:rStyle w:val="195"/>
        </w:rPr>
        <w:t xml:space="preserve"> </w:t>
      </w:r>
      <w:r>
        <w:rPr>
          <w:rStyle w:val="185"/>
        </w:rPr>
        <w:t>==</w:t>
      </w:r>
      <w:r>
        <w:rPr>
          <w:rStyle w:val="195"/>
        </w:rPr>
        <w:t xml:space="preserve"> </w:t>
      </w:r>
      <w:r>
        <w:rPr>
          <w:rStyle w:val="173"/>
        </w:rPr>
        <w:t>"__main__"</w:t>
      </w:r>
      <w:r>
        <w:rPr>
          <w:rStyle w:val="195"/>
        </w:rPr>
        <w:t>: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创建SparkSession</w:t>
      </w:r>
      <w:r>
        <w:br w:type="textWrapping"/>
      </w:r>
      <w:r>
        <w:rPr>
          <w:rStyle w:val="195"/>
        </w:rPr>
        <w:t xml:space="preserve">    spark </w:t>
      </w:r>
      <w:r>
        <w:rPr>
          <w:rStyle w:val="185"/>
        </w:rPr>
        <w:t>=</w:t>
      </w:r>
      <w:r>
        <w:rPr>
          <w:rStyle w:val="195"/>
        </w:rPr>
        <w:t xml:space="preserve"> SparkSession.builder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.appName(</w:t>
      </w:r>
      <w:r>
        <w:rPr>
          <w:rStyle w:val="173"/>
        </w:rPr>
        <w:t>"TopGoldAnchor"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.getOrCreate()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读取礼物记录数据</w:t>
      </w:r>
      <w:r>
        <w:br w:type="textWrapping"/>
      </w:r>
      <w:r>
        <w:rPr>
          <w:rStyle w:val="195"/>
        </w:rPr>
        <w:t xml:space="preserve">    gift_df </w:t>
      </w:r>
      <w:r>
        <w:rPr>
          <w:rStyle w:val="185"/>
        </w:rPr>
        <w:t>=</w:t>
      </w:r>
      <w:r>
        <w:rPr>
          <w:rStyle w:val="195"/>
        </w:rPr>
        <w:t xml:space="preserve"> spark.read.json(</w:t>
      </w:r>
      <w:r>
        <w:rPr>
          <w:rStyle w:val="173"/>
        </w:rPr>
        <w:t>"file:///c:/Users/32517/Desktop/250/实验二，机子也是那个名称/gift_record.log"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读取视频信息数据</w:t>
      </w:r>
      <w:r>
        <w:br w:type="textWrapping"/>
      </w:r>
      <w:r>
        <w:rPr>
          <w:rStyle w:val="195"/>
        </w:rPr>
        <w:t xml:space="preserve">    video_df </w:t>
      </w:r>
      <w:r>
        <w:rPr>
          <w:rStyle w:val="185"/>
        </w:rPr>
        <w:t>=</w:t>
      </w:r>
      <w:r>
        <w:rPr>
          <w:rStyle w:val="195"/>
        </w:rPr>
        <w:t xml:space="preserve"> spark.read.json(</w:t>
      </w:r>
      <w:r>
        <w:rPr>
          <w:rStyle w:val="173"/>
        </w:rPr>
        <w:t>"file:///c:/Users/32517/Desktop/250/实验二，机子也是那个名称/video_info.log"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关联礼物记录和视频信息，获取每个礼物对应的区域</w:t>
      </w:r>
      <w:r>
        <w:br w:type="textWrapping"/>
      </w:r>
      <w:r>
        <w:rPr>
          <w:rStyle w:val="195"/>
        </w:rPr>
        <w:t xml:space="preserve">    joined_df </w:t>
      </w:r>
      <w:r>
        <w:rPr>
          <w:rStyle w:val="185"/>
        </w:rPr>
        <w:t>=</w:t>
      </w:r>
      <w:r>
        <w:rPr>
          <w:rStyle w:val="195"/>
        </w:rPr>
        <w:t xml:space="preserve"> gift_df.join(video_df, </w:t>
      </w:r>
      <w:r>
        <w:rPr>
          <w:rStyle w:val="173"/>
        </w:rPr>
        <w:t>"vid"</w:t>
      </w:r>
      <w:r>
        <w:rPr>
          <w:rStyle w:val="195"/>
        </w:rPr>
        <w:t xml:space="preserve">, </w:t>
      </w:r>
      <w:r>
        <w:rPr>
          <w:rStyle w:val="173"/>
        </w:rPr>
        <w:t>"inner"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.select(</w:t>
      </w:r>
      <w:r>
        <w:br w:type="textWrapping"/>
      </w:r>
      <w:r>
        <w:rPr>
          <w:rStyle w:val="195"/>
        </w:rPr>
        <w:t xml:space="preserve">            col(</w:t>
      </w:r>
      <w:r>
        <w:rPr>
          <w:rStyle w:val="173"/>
        </w:rPr>
        <w:t>"area"</w:t>
      </w:r>
      <w:r>
        <w:rPr>
          <w:rStyle w:val="195"/>
        </w:rPr>
        <w:t>),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    col(</w:t>
      </w:r>
      <w:r>
        <w:rPr>
          <w:rStyle w:val="173"/>
        </w:rPr>
        <w:t>"vid"</w:t>
      </w:r>
      <w:r>
        <w:rPr>
          <w:rStyle w:val="195"/>
        </w:rPr>
        <w:t>),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    col(</w:t>
      </w:r>
      <w:r>
        <w:rPr>
          <w:rStyle w:val="173"/>
        </w:rPr>
        <w:t>"gold"</w:t>
      </w:r>
      <w:r>
        <w:rPr>
          <w:rStyle w:val="195"/>
        </w:rPr>
        <w:t>).cast(</w:t>
      </w:r>
      <w:r>
        <w:rPr>
          <w:rStyle w:val="173"/>
        </w:rPr>
        <w:t>"int"</w:t>
      </w:r>
      <w:r>
        <w:rPr>
          <w:rStyle w:val="195"/>
        </w:rPr>
        <w:t>).alias(</w:t>
      </w:r>
      <w:r>
        <w:rPr>
          <w:rStyle w:val="173"/>
        </w:rPr>
        <w:t>"gold"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按照区域和vid分组，计算每个主播的金币收入总和</w:t>
      </w:r>
      <w:r>
        <w:br w:type="textWrapping"/>
      </w:r>
      <w:r>
        <w:rPr>
          <w:rStyle w:val="195"/>
        </w:rPr>
        <w:t xml:space="preserve">    gold_sum_df </w:t>
      </w:r>
      <w:r>
        <w:rPr>
          <w:rStyle w:val="185"/>
        </w:rPr>
        <w:t>=</w:t>
      </w:r>
      <w:r>
        <w:rPr>
          <w:rStyle w:val="195"/>
        </w:rPr>
        <w:t xml:space="preserve"> joined_df.groupBy(</w:t>
      </w:r>
      <w:r>
        <w:rPr>
          <w:rStyle w:val="173"/>
        </w:rPr>
        <w:t>"area"</w:t>
      </w:r>
      <w:r>
        <w:rPr>
          <w:rStyle w:val="195"/>
        </w:rPr>
        <w:t xml:space="preserve">, </w:t>
      </w:r>
      <w:r>
        <w:rPr>
          <w:rStyle w:val="173"/>
        </w:rPr>
        <w:t>"vid"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.agg(</w:t>
      </w:r>
      <w:r>
        <w:rPr>
          <w:rStyle w:val="186"/>
        </w:rPr>
        <w:t>sum</w:t>
      </w:r>
      <w:r>
        <w:rPr>
          <w:rStyle w:val="195"/>
        </w:rPr>
        <w:t>(</w:t>
      </w:r>
      <w:r>
        <w:rPr>
          <w:rStyle w:val="173"/>
        </w:rPr>
        <w:t>"gold"</w:t>
      </w:r>
      <w:r>
        <w:rPr>
          <w:rStyle w:val="195"/>
        </w:rPr>
        <w:t>).alias(</w:t>
      </w:r>
      <w:r>
        <w:rPr>
          <w:rStyle w:val="173"/>
        </w:rPr>
        <w:t>"total_gold"</w:t>
      </w:r>
      <w:r>
        <w:rPr>
          <w:rStyle w:val="195"/>
        </w:rPr>
        <w:t>))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使用窗口函数对每个区域内的主播按照金币收入排序，取Top3</w:t>
      </w:r>
      <w:r>
        <w:br w:type="textWrapping"/>
      </w:r>
      <w:r>
        <w:rPr>
          <w:rStyle w:val="195"/>
        </w:rPr>
        <w:t xml:space="preserve">    window_spec </w:t>
      </w:r>
      <w:r>
        <w:rPr>
          <w:rStyle w:val="185"/>
        </w:rPr>
        <w:t>=</w:t>
      </w:r>
      <w:r>
        <w:rPr>
          <w:rStyle w:val="195"/>
        </w:rPr>
        <w:t xml:space="preserve"> Window.partitionBy(</w:t>
      </w:r>
      <w:r>
        <w:rPr>
          <w:rStyle w:val="173"/>
        </w:rPr>
        <w:t>"area"</w:t>
      </w:r>
      <w:r>
        <w:rPr>
          <w:rStyle w:val="195"/>
        </w:rPr>
        <w:t>).orderBy(col(</w:t>
      </w:r>
      <w:r>
        <w:rPr>
          <w:rStyle w:val="173"/>
        </w:rPr>
        <w:t>"total_gold"</w:t>
      </w:r>
      <w:r>
        <w:rPr>
          <w:rStyle w:val="195"/>
        </w:rPr>
        <w:t>).desc())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topN_df </w:t>
      </w:r>
      <w:r>
        <w:rPr>
          <w:rStyle w:val="185"/>
        </w:rPr>
        <w:t>=</w:t>
      </w:r>
      <w:r>
        <w:rPr>
          <w:rStyle w:val="195"/>
        </w:rPr>
        <w:t xml:space="preserve"> gold_sum_df.withColumn(</w:t>
      </w:r>
      <w:r>
        <w:rPr>
          <w:rStyle w:val="173"/>
        </w:rPr>
        <w:t>"rank"</w:t>
      </w:r>
      <w:r>
        <w:rPr>
          <w:rStyle w:val="195"/>
        </w:rPr>
        <w:t>, row_number().over(window_spec))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</w:t>
      </w:r>
      <w:r>
        <w:rPr>
          <w:rStyle w:val="186"/>
        </w:rPr>
        <w:t>filter</w:t>
      </w:r>
      <w:r>
        <w:rPr>
          <w:rStyle w:val="195"/>
        </w:rPr>
        <w:t>(col(</w:t>
      </w:r>
      <w:r>
        <w:rPr>
          <w:rStyle w:val="173"/>
        </w:rPr>
        <w:t>"rank"</w:t>
      </w:r>
      <w:r>
        <w:rPr>
          <w:rStyle w:val="195"/>
        </w:rPr>
        <w:t xml:space="preserve">) </w:t>
      </w:r>
      <w:r>
        <w:rPr>
          <w:rStyle w:val="185"/>
        </w:rPr>
        <w:t>&lt;=</w:t>
      </w:r>
      <w:r>
        <w:rPr>
          <w:rStyle w:val="195"/>
        </w:rPr>
        <w:t xml:space="preserve"> </w:t>
      </w:r>
      <w:r>
        <w:rPr>
          <w:rStyle w:val="167"/>
        </w:rPr>
        <w:t>3</w:t>
      </w:r>
      <w:r>
        <w:rPr>
          <w:rStyle w:val="195"/>
        </w:rPr>
        <w:t>)</w:t>
      </w:r>
      <w:r>
        <w:rPr>
          <w:rStyle w:val="185"/>
        </w:rPr>
        <w:t>\</w:t>
      </w:r>
      <w:r>
        <w:br w:type="textWrapping"/>
      </w:r>
      <w:r>
        <w:rPr>
          <w:rStyle w:val="195"/>
        </w:rPr>
        <w:t xml:space="preserve">        .select(</w:t>
      </w:r>
      <w:r>
        <w:rPr>
          <w:rStyle w:val="173"/>
        </w:rPr>
        <w:t>"area"</w:t>
      </w:r>
      <w:r>
        <w:rPr>
          <w:rStyle w:val="195"/>
        </w:rPr>
        <w:t xml:space="preserve">, </w:t>
      </w:r>
      <w:r>
        <w:rPr>
          <w:rStyle w:val="173"/>
        </w:rPr>
        <w:t>"vid"</w:t>
      </w:r>
      <w:r>
        <w:rPr>
          <w:rStyle w:val="195"/>
        </w:rPr>
        <w:t xml:space="preserve">, </w:t>
      </w:r>
      <w:r>
        <w:rPr>
          <w:rStyle w:val="173"/>
        </w:rPr>
        <w:t>"total_gold"</w:t>
      </w:r>
      <w:r>
        <w:rPr>
          <w:rStyle w:val="195"/>
        </w:rPr>
        <w:t xml:space="preserve">, </w:t>
      </w:r>
      <w:r>
        <w:rPr>
          <w:rStyle w:val="173"/>
        </w:rPr>
        <w:t>"rank"</w:t>
      </w:r>
      <w:r>
        <w:rPr>
          <w:rStyle w:val="195"/>
        </w:rPr>
        <w:t>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</w:t>
      </w:r>
      <w:r>
        <w:rPr>
          <w:rStyle w:val="177"/>
        </w:rPr>
        <w:t># 显示结果</w:t>
      </w:r>
      <w:r>
        <w:br w:type="textWrapping"/>
      </w:r>
      <w:r>
        <w:rPr>
          <w:rStyle w:val="195"/>
        </w:rPr>
        <w:t xml:space="preserve">    topN_df.show()</w:t>
      </w:r>
      <w:r>
        <w:br w:type="textWrapping"/>
      </w:r>
      <w:r>
        <w:rPr>
          <w:rStyle w:val="195"/>
        </w:rPr>
        <w:t xml:space="preserve">    </w:t>
      </w:r>
      <w:r>
        <w:br w:type="textWrapping"/>
      </w:r>
      <w:r>
        <w:rPr>
          <w:rStyle w:val="195"/>
        </w:rPr>
        <w:t xml:space="preserve">    spark.stop()</w:t>
      </w:r>
    </w:p>
    <w:bookmarkEnd w:id="10"/>
    <w:bookmarkEnd w:id="11"/>
    <w:p w14:paraId="6F3314F2">
      <w:pPr>
        <w:pStyle w:val="4"/>
      </w:pPr>
      <w:bookmarkStart w:id="12" w:name="实验结果"/>
      <w:r>
        <w:rPr>
          <w:rFonts w:hint="eastAsia"/>
        </w:rPr>
        <w:t>实验结果</w:t>
      </w:r>
    </w:p>
    <w:p w14:paraId="27961988">
      <w:pPr>
        <w:pStyle w:val="5"/>
      </w:pPr>
      <w:bookmarkStart w:id="13" w:name="运行结果"/>
      <w:r>
        <w:rPr>
          <w:rFonts w:hint="eastAsia"/>
        </w:rPr>
        <w:t>运行结果</w:t>
      </w:r>
    </w:p>
    <w:p w14:paraId="23E7D532">
      <w:pPr>
        <w:pStyle w:val="164"/>
      </w:pPr>
      <w:r>
        <w:t>+----+-----------------+----------+----+</w:t>
      </w:r>
      <w:r>
        <w:br w:type="textWrapping"/>
      </w:r>
      <w:r>
        <w:t>|area|              vid|total_gold|rank|</w:t>
      </w:r>
      <w:r>
        <w:br w:type="textWrapping"/>
      </w:r>
      <w:r>
        <w:t>+----+-----------------+----------+----+</w:t>
      </w:r>
      <w:r>
        <w:br w:type="textWrapping"/>
      </w:r>
      <w:r>
        <w:t>|  CN|14943445328940018|        60|   1|</w:t>
      </w:r>
      <w:r>
        <w:br w:type="textWrapping"/>
      </w:r>
      <w:r>
        <w:t>|  CN|14943445328940003|        60|   2|</w:t>
      </w:r>
      <w:r>
        <w:br w:type="textWrapping"/>
      </w:r>
      <w:r>
        <w:t>|  CN|14943445328940008|        60|   3|</w:t>
      </w:r>
      <w:r>
        <w:br w:type="textWrapping"/>
      </w:r>
      <w:r>
        <w:t>|  ID|14943445328940010|        90|   1|</w:t>
      </w:r>
      <w:r>
        <w:br w:type="textWrapping"/>
      </w:r>
      <w:r>
        <w:t>|  ID|14943445328940005|        90|   2|</w:t>
      </w:r>
      <w:r>
        <w:br w:type="textWrapping"/>
      </w:r>
      <w:r>
        <w:t>|  ID|14943445328940002|        70|   3|</w:t>
      </w:r>
      <w:r>
        <w:br w:type="textWrapping"/>
      </w:r>
      <w:r>
        <w:t>|  US|14943445328940020|        90|   1|</w:t>
      </w:r>
      <w:r>
        <w:br w:type="textWrapping"/>
      </w:r>
      <w:r>
        <w:t>|  US|14943445328940015|        90|   2|</w:t>
      </w:r>
      <w:r>
        <w:br w:type="textWrapping"/>
      </w:r>
      <w:r>
        <w:t>|  US|14943445328940012|        70|   3|</w:t>
      </w:r>
      <w:r>
        <w:br w:type="textWrapping"/>
      </w:r>
      <w:r>
        <w:t>+----+-----------------+----------+----+</w:t>
      </w:r>
    </w:p>
    <w:bookmarkEnd w:id="12"/>
    <w:bookmarkEnd w:id="13"/>
    <w:p w14:paraId="2CA94C00">
      <w:pPr>
        <w:pStyle w:val="4"/>
      </w:pPr>
      <w:bookmarkStart w:id="14" w:name="结果分析"/>
      <w:r>
        <w:rPr>
          <w:rFonts w:hint="eastAsia"/>
        </w:rPr>
        <w:t>结果分析</w:t>
      </w:r>
    </w:p>
    <w:p w14:paraId="743B78C6">
      <w:pPr>
        <w:numPr>
          <w:ilvl w:val="0"/>
          <w:numId w:val="10"/>
        </w:numPr>
      </w:pPr>
      <w:r>
        <w:rPr>
          <w:rFonts w:hint="eastAsia"/>
          <w:b/>
          <w:bCs/>
        </w:rPr>
        <w:t>区域分布</w:t>
      </w:r>
      <w:r>
        <w:rPr>
          <w:rFonts w:hint="eastAsia"/>
        </w:rPr>
        <w:t>：实验数据包含三个区域：CN（中国）、ID（印度尼西亚）和US（美国）。</w:t>
      </w:r>
    </w:p>
    <w:p w14:paraId="42730EBC">
      <w:pPr>
        <w:numPr>
          <w:ilvl w:val="0"/>
          <w:numId w:val="10"/>
        </w:numPr>
      </w:pPr>
      <w:r>
        <w:rPr>
          <w:rFonts w:hint="eastAsia"/>
          <w:b/>
          <w:bCs/>
        </w:rPr>
        <w:t>CN区域结果</w:t>
      </w:r>
      <w:r>
        <w:rPr>
          <w:rFonts w:hint="eastAsia"/>
        </w:rPr>
        <w:t>：</w:t>
      </w:r>
    </w:p>
    <w:p w14:paraId="5CD40200">
      <w:pPr>
        <w:numPr>
          <w:ilvl w:val="1"/>
          <w:numId w:val="8"/>
        </w:numPr>
      </w:pPr>
      <w:r>
        <w:rPr>
          <w:rFonts w:hint="eastAsia"/>
        </w:rPr>
        <w:t>共有3位主播进入Top3</w:t>
      </w:r>
    </w:p>
    <w:p w14:paraId="6244B432">
      <w:pPr>
        <w:numPr>
          <w:ilvl w:val="1"/>
          <w:numId w:val="8"/>
        </w:numPr>
      </w:pPr>
      <w:r>
        <w:rPr>
          <w:rFonts w:hint="eastAsia"/>
        </w:rPr>
        <w:t>每位主播的总收入均为60金币</w:t>
      </w:r>
    </w:p>
    <w:p w14:paraId="2D3DB0D8">
      <w:pPr>
        <w:numPr>
          <w:ilvl w:val="1"/>
          <w:numId w:val="8"/>
        </w:numPr>
      </w:pPr>
      <w:r>
        <w:rPr>
          <w:rFonts w:hint="eastAsia"/>
        </w:rPr>
        <w:t>排名顺序根据系统默认排序规则</w:t>
      </w:r>
    </w:p>
    <w:p w14:paraId="463EF32C">
      <w:pPr>
        <w:numPr>
          <w:ilvl w:val="0"/>
          <w:numId w:val="8"/>
        </w:numPr>
      </w:pPr>
      <w:r>
        <w:rPr>
          <w:rFonts w:hint="eastAsia"/>
          <w:b/>
          <w:bCs/>
        </w:rPr>
        <w:t>ID区域结果</w:t>
      </w:r>
      <w:r>
        <w:rPr>
          <w:rFonts w:hint="eastAsia"/>
        </w:rPr>
        <w:t>：</w:t>
      </w:r>
    </w:p>
    <w:p w14:paraId="76C42F8A">
      <w:pPr>
        <w:numPr>
          <w:ilvl w:val="1"/>
          <w:numId w:val="8"/>
        </w:numPr>
      </w:pPr>
      <w:r>
        <w:rPr>
          <w:rFonts w:hint="eastAsia"/>
        </w:rPr>
        <w:t>Top1和Top2主播的总收入均为90金币，并列第一</w:t>
      </w:r>
    </w:p>
    <w:p w14:paraId="0E8A1D6B">
      <w:pPr>
        <w:numPr>
          <w:ilvl w:val="1"/>
          <w:numId w:val="8"/>
        </w:numPr>
      </w:pPr>
      <w:r>
        <w:rPr>
          <w:rFonts w:hint="eastAsia"/>
        </w:rPr>
        <w:t>Top3主播的总收入为70金币</w:t>
      </w:r>
    </w:p>
    <w:p w14:paraId="784FEBE9">
      <w:pPr>
        <w:numPr>
          <w:ilvl w:val="1"/>
          <w:numId w:val="8"/>
        </w:numPr>
      </w:pPr>
      <w:r>
        <w:rPr>
          <w:rFonts w:hint="eastAsia"/>
        </w:rPr>
        <w:t>排名使用row_number()，即使收入相同，排名也不同</w:t>
      </w:r>
    </w:p>
    <w:p w14:paraId="6FB61C60">
      <w:pPr>
        <w:numPr>
          <w:ilvl w:val="0"/>
          <w:numId w:val="8"/>
        </w:numPr>
      </w:pPr>
      <w:r>
        <w:rPr>
          <w:rFonts w:hint="eastAsia"/>
          <w:b/>
          <w:bCs/>
        </w:rPr>
        <w:t>US区域结果</w:t>
      </w:r>
      <w:r>
        <w:rPr>
          <w:rFonts w:hint="eastAsia"/>
        </w:rPr>
        <w:t>：</w:t>
      </w:r>
    </w:p>
    <w:p w14:paraId="4FA3F8D7">
      <w:pPr>
        <w:numPr>
          <w:ilvl w:val="1"/>
          <w:numId w:val="8"/>
        </w:numPr>
      </w:pPr>
      <w:r>
        <w:rPr>
          <w:rFonts w:hint="eastAsia"/>
        </w:rPr>
        <w:t>Top1和Top2主播的总收入均为90金币，并列第一</w:t>
      </w:r>
    </w:p>
    <w:p w14:paraId="0AFE3C5B">
      <w:pPr>
        <w:numPr>
          <w:ilvl w:val="1"/>
          <w:numId w:val="8"/>
        </w:numPr>
      </w:pPr>
      <w:r>
        <w:rPr>
          <w:rFonts w:hint="eastAsia"/>
        </w:rPr>
        <w:t>Top3主播的总收入为70金币</w:t>
      </w:r>
    </w:p>
    <w:p w14:paraId="059969D2">
      <w:pPr>
        <w:numPr>
          <w:ilvl w:val="1"/>
          <w:numId w:val="8"/>
        </w:numPr>
      </w:pPr>
      <w:r>
        <w:rPr>
          <w:rFonts w:hint="eastAsia"/>
        </w:rPr>
        <w:t>与ID区域结果类似，收入相同但排名不同</w:t>
      </w:r>
    </w:p>
    <w:bookmarkEnd w:id="14"/>
    <w:p w14:paraId="49588179">
      <w:pPr>
        <w:pStyle w:val="4"/>
      </w:pPr>
      <w:bookmarkStart w:id="15" w:name="实验总结"/>
      <w:r>
        <w:rPr>
          <w:rFonts w:hint="eastAsia"/>
        </w:rPr>
        <w:t>实验总结</w:t>
      </w:r>
    </w:p>
    <w:p w14:paraId="4707F1D9">
      <w:pPr>
        <w:numPr>
          <w:ilvl w:val="0"/>
          <w:numId w:val="11"/>
        </w:numPr>
      </w:pPr>
      <w:r>
        <w:rPr>
          <w:rFonts w:hint="eastAsia"/>
          <w:b/>
          <w:bCs/>
        </w:rPr>
        <w:t>窗口函数应用</w:t>
      </w:r>
      <w:r>
        <w:rPr>
          <w:rFonts w:hint="eastAsia"/>
        </w:rPr>
        <w:t>：成功使用窗口函数实现了TopN排序，掌握了</w:t>
      </w:r>
      <w:r>
        <w:t>row_number()、partitionBy()</w:t>
      </w:r>
      <w:r>
        <w:rPr>
          <w:rFonts w:hint="eastAsia"/>
        </w:rPr>
        <w:t>和</w:t>
      </w:r>
      <w:r>
        <w:t>orderBy()</w:t>
      </w:r>
      <w:r>
        <w:rPr>
          <w:rFonts w:hint="eastAsia"/>
        </w:rPr>
        <w:t>的使用方法。</w:t>
      </w:r>
    </w:p>
    <w:p w14:paraId="7662867C">
      <w:pPr>
        <w:numPr>
          <w:ilvl w:val="0"/>
          <w:numId w:val="11"/>
        </w:numPr>
      </w:pPr>
      <w:r>
        <w:rPr>
          <w:rFonts w:hint="eastAsia"/>
          <w:b/>
          <w:bCs/>
        </w:rPr>
        <w:t>数据关联操作</w:t>
      </w:r>
      <w:r>
        <w:rPr>
          <w:rFonts w:hint="eastAsia"/>
        </w:rPr>
        <w:t>：熟练掌握了Spark</w:t>
      </w:r>
      <w:r>
        <w:t xml:space="preserve"> </w:t>
      </w:r>
      <w:r>
        <w:rPr>
          <w:rFonts w:hint="eastAsia"/>
        </w:rPr>
        <w:t>SQL的关联操作，能够将多个数据集基于共同字段连接起来。</w:t>
      </w:r>
    </w:p>
    <w:p w14:paraId="40861016">
      <w:pPr>
        <w:numPr>
          <w:ilvl w:val="0"/>
          <w:numId w:val="11"/>
        </w:numPr>
      </w:pPr>
      <w:r>
        <w:rPr>
          <w:rFonts w:hint="eastAsia"/>
          <w:b/>
          <w:bCs/>
        </w:rPr>
        <w:t>分组聚合计算</w:t>
      </w:r>
      <w:r>
        <w:rPr>
          <w:rFonts w:hint="eastAsia"/>
        </w:rPr>
        <w:t>：学会了使用</w:t>
      </w:r>
      <w:r>
        <w:t>groupBy()</w:t>
      </w:r>
      <w:r>
        <w:rPr>
          <w:rFonts w:hint="eastAsia"/>
        </w:rPr>
        <w:t>和</w:t>
      </w:r>
      <w:r>
        <w:t>agg()</w:t>
      </w:r>
      <w:r>
        <w:rPr>
          <w:rFonts w:hint="eastAsia"/>
        </w:rPr>
        <w:t>函数进行分组聚合计算。</w:t>
      </w:r>
    </w:p>
    <w:p w14:paraId="2AA8372D">
      <w:pPr>
        <w:numPr>
          <w:ilvl w:val="0"/>
          <w:numId w:val="11"/>
        </w:numPr>
      </w:pPr>
      <w:r>
        <w:rPr>
          <w:rFonts w:hint="eastAsia"/>
          <w:b/>
          <w:bCs/>
        </w:rPr>
        <w:t>JSON数据处理</w:t>
      </w:r>
      <w:r>
        <w:rPr>
          <w:rFonts w:hint="eastAsia"/>
        </w:rPr>
        <w:t>：掌握了Spark读取和处理JSON格式数据的方法。</w:t>
      </w:r>
    </w:p>
    <w:p w14:paraId="2969CCDF">
      <w:pPr>
        <w:numPr>
          <w:ilvl w:val="0"/>
          <w:numId w:val="11"/>
        </w:numPr>
      </w:pPr>
      <w:r>
        <w:rPr>
          <w:rFonts w:hint="eastAsia"/>
          <w:b/>
          <w:bCs/>
        </w:rPr>
        <w:t>TopN算法实现</w:t>
      </w:r>
      <w:r>
        <w:rPr>
          <w:rFonts w:hint="eastAsia"/>
        </w:rPr>
        <w:t>：理解了TopN算法的实现原理，能够根据业务需求灵活调整排名规则。</w:t>
      </w:r>
    </w:p>
    <w:p w14:paraId="6F92C9FA">
      <w:r>
        <w:rPr>
          <w:rFonts w:hint="eastAsia"/>
        </w:rPr>
        <w:t>通过本实验，我深入理解了Spark</w:t>
      </w:r>
      <w:r>
        <w:t xml:space="preserve"> </w:t>
      </w:r>
      <w:r>
        <w:rPr>
          <w:rFonts w:hint="eastAsia"/>
        </w:rPr>
        <w:t>SQL的高级数据处理能力，特别是窗口函数的应用，为处理复杂的大数据分析任务打下了坚实的基础。</w:t>
      </w:r>
    </w:p>
    <w:bookmarkEnd w:id="0"/>
    <w:bookmarkEnd w:id="15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7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</w:num>
  <w:num w:numId="9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1C9462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Theme="minorEastAsia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ource Code"/>
    <w:basedOn w:val="1"/>
    <w:uiPriority w:val="0"/>
    <w:pPr>
      <w:wordWrap w:val="0"/>
    </w:pPr>
  </w:style>
  <w:style w:type="character" w:customStyle="1" w:styleId="165">
    <w:name w:val="KeywordTok"/>
    <w:uiPriority w:val="0"/>
    <w:rPr>
      <w:b/>
      <w:color w:val="007020"/>
    </w:rPr>
  </w:style>
  <w:style w:type="character" w:customStyle="1" w:styleId="166">
    <w:name w:val="DataTypeTok"/>
    <w:uiPriority w:val="0"/>
    <w:rPr>
      <w:color w:val="902000"/>
    </w:rPr>
  </w:style>
  <w:style w:type="character" w:customStyle="1" w:styleId="167">
    <w:name w:val="DecValTok"/>
    <w:uiPriority w:val="0"/>
    <w:rPr>
      <w:color w:val="40A070"/>
    </w:rPr>
  </w:style>
  <w:style w:type="character" w:customStyle="1" w:styleId="168">
    <w:name w:val="BaseNTok"/>
    <w:uiPriority w:val="0"/>
    <w:rPr>
      <w:color w:val="40A070"/>
    </w:rPr>
  </w:style>
  <w:style w:type="character" w:customStyle="1" w:styleId="169">
    <w:name w:val="FloatTok"/>
    <w:uiPriority w:val="0"/>
    <w:rPr>
      <w:color w:val="40A070"/>
    </w:rPr>
  </w:style>
  <w:style w:type="character" w:customStyle="1" w:styleId="170">
    <w:name w:val="ConstantTok"/>
    <w:uiPriority w:val="0"/>
    <w:rPr>
      <w:color w:val="880000"/>
    </w:rPr>
  </w:style>
  <w:style w:type="character" w:customStyle="1" w:styleId="171">
    <w:name w:val="CharTok"/>
    <w:uiPriority w:val="0"/>
    <w:rPr>
      <w:color w:val="4070A0"/>
    </w:rPr>
  </w:style>
  <w:style w:type="character" w:customStyle="1" w:styleId="172">
    <w:name w:val="SpecialCharTok"/>
    <w:uiPriority w:val="0"/>
    <w:rPr>
      <w:color w:val="4070A0"/>
    </w:rPr>
  </w:style>
  <w:style w:type="character" w:customStyle="1" w:styleId="173">
    <w:name w:val="StringTok"/>
    <w:uiPriority w:val="0"/>
    <w:rPr>
      <w:color w:val="4070A0"/>
    </w:rPr>
  </w:style>
  <w:style w:type="character" w:customStyle="1" w:styleId="174">
    <w:name w:val="VerbatimStringTok"/>
    <w:uiPriority w:val="0"/>
    <w:rPr>
      <w:color w:val="4070A0"/>
    </w:rPr>
  </w:style>
  <w:style w:type="character" w:customStyle="1" w:styleId="175">
    <w:name w:val="SpecialStringTok"/>
    <w:uiPriority w:val="0"/>
    <w:rPr>
      <w:color w:val="BB6688"/>
    </w:rPr>
  </w:style>
  <w:style w:type="character" w:customStyle="1" w:styleId="176">
    <w:name w:val="ImportTok"/>
    <w:uiPriority w:val="0"/>
    <w:rPr>
      <w:b/>
      <w:color w:val="008000"/>
    </w:rPr>
  </w:style>
  <w:style w:type="character" w:customStyle="1" w:styleId="177">
    <w:name w:val="CommentTok"/>
    <w:uiPriority w:val="0"/>
    <w:rPr>
      <w:i/>
      <w:color w:val="60A0B0"/>
    </w:rPr>
  </w:style>
  <w:style w:type="character" w:customStyle="1" w:styleId="178">
    <w:name w:val="DocumentationTok"/>
    <w:uiPriority w:val="0"/>
    <w:rPr>
      <w:i/>
      <w:color w:val="BA2121"/>
    </w:rPr>
  </w:style>
  <w:style w:type="character" w:customStyle="1" w:styleId="179">
    <w:name w:val="AnnotationTok"/>
    <w:uiPriority w:val="0"/>
    <w:rPr>
      <w:b/>
      <w:i/>
      <w:color w:val="60A0B0"/>
    </w:rPr>
  </w:style>
  <w:style w:type="character" w:customStyle="1" w:styleId="180">
    <w:name w:val="CommentVarTok"/>
    <w:uiPriority w:val="0"/>
    <w:rPr>
      <w:b/>
      <w:i/>
      <w:color w:val="60A0B0"/>
    </w:rPr>
  </w:style>
  <w:style w:type="character" w:customStyle="1" w:styleId="181">
    <w:name w:val="OtherTok"/>
    <w:uiPriority w:val="0"/>
    <w:rPr>
      <w:color w:val="007020"/>
    </w:rPr>
  </w:style>
  <w:style w:type="character" w:customStyle="1" w:styleId="182">
    <w:name w:val="FunctionTok"/>
    <w:uiPriority w:val="0"/>
    <w:rPr>
      <w:color w:val="06287E"/>
    </w:rPr>
  </w:style>
  <w:style w:type="character" w:customStyle="1" w:styleId="183">
    <w:name w:val="VariableTok"/>
    <w:uiPriority w:val="0"/>
    <w:rPr>
      <w:color w:val="19177C"/>
    </w:rPr>
  </w:style>
  <w:style w:type="character" w:customStyle="1" w:styleId="184">
    <w:name w:val="ControlFlowTok"/>
    <w:uiPriority w:val="0"/>
    <w:rPr>
      <w:b/>
      <w:color w:val="007020"/>
    </w:rPr>
  </w:style>
  <w:style w:type="character" w:customStyle="1" w:styleId="185">
    <w:name w:val="OperatorTok"/>
    <w:uiPriority w:val="0"/>
    <w:rPr>
      <w:color w:val="666666"/>
    </w:rPr>
  </w:style>
  <w:style w:type="character" w:customStyle="1" w:styleId="186">
    <w:name w:val="BuiltInTok"/>
    <w:uiPriority w:val="0"/>
    <w:rPr>
      <w:color w:val="008000"/>
    </w:rPr>
  </w:style>
  <w:style w:type="character" w:customStyle="1" w:styleId="187">
    <w:name w:val="ExtensionTok"/>
    <w:uiPriority w:val="0"/>
  </w:style>
  <w:style w:type="character" w:customStyle="1" w:styleId="188">
    <w:name w:val="PreprocessorTok"/>
    <w:uiPriority w:val="0"/>
    <w:rPr>
      <w:color w:val="BC7A00"/>
    </w:rPr>
  </w:style>
  <w:style w:type="character" w:customStyle="1" w:styleId="189">
    <w:name w:val="AttributeTok"/>
    <w:uiPriority w:val="0"/>
    <w:rPr>
      <w:color w:val="7D9029"/>
    </w:rPr>
  </w:style>
  <w:style w:type="character" w:customStyle="1" w:styleId="190">
    <w:name w:val="RegionMarkerTok"/>
    <w:uiPriority w:val="0"/>
  </w:style>
  <w:style w:type="character" w:customStyle="1" w:styleId="191">
    <w:name w:val="InformationTok"/>
    <w:uiPriority w:val="0"/>
    <w:rPr>
      <w:b/>
      <w:i/>
      <w:color w:val="60A0B0"/>
    </w:rPr>
  </w:style>
  <w:style w:type="character" w:customStyle="1" w:styleId="192">
    <w:name w:val="WarningTok"/>
    <w:uiPriority w:val="0"/>
    <w:rPr>
      <w:b/>
      <w:i/>
      <w:color w:val="60A0B0"/>
    </w:rPr>
  </w:style>
  <w:style w:type="character" w:customStyle="1" w:styleId="193">
    <w:name w:val="AlertTok"/>
    <w:uiPriority w:val="0"/>
    <w:rPr>
      <w:b/>
      <w:color w:val="FF0000"/>
    </w:rPr>
  </w:style>
  <w:style w:type="character" w:customStyle="1" w:styleId="194">
    <w:name w:val="ErrorTok"/>
    <w:uiPriority w:val="0"/>
    <w:rPr>
      <w:b/>
      <w:color w:val="FF0000"/>
    </w:rPr>
  </w:style>
  <w:style w:type="character" w:customStyle="1" w:styleId="195">
    <w:name w:val="NormalTok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1955</Words>
  <Characters>3887</Characters>
  <Lines>0</Lines>
  <Paragraphs>0</Paragraphs>
  <TotalTime>12</TotalTime>
  <ScaleCrop>false</ScaleCrop>
  <LinksUpToDate>false</LinksUpToDate>
  <CharactersWithSpaces>4283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2026-01-04T10:45:00Z</dcterms:created>
  <dc:creator>未曾相逢已含笑</dc:creator>
  <cp:lastModifiedBy>未曾相逢已含笑</cp:lastModifiedBy>
  <dcterms:modified xsi:type="dcterms:W3CDTF">2026-01-04T11:01:41Z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eyJoZGlkIjoiZjc1ZDk0NDU3NGY2YTUyOWU5ODYxMmRjYTMwNjBiNDEiLCJ1c2VySWQiOiI2OTI2MjU0OTgifQ==</vt:lpwstr>
  </property>
  <property fmtid="{D5CDD505-2E9C-101B-9397-08002B2CF9AE}" pid="3" name="KSOProductBuildVer">
    <vt:lpwstr>2052-12.1.0.24034</vt:lpwstr>
  </property>
  <property fmtid="{D5CDD505-2E9C-101B-9397-08002B2CF9AE}" pid="4" name="ICV">
    <vt:lpwstr>47D0F3CE136E4479B0F1D510ADDD0300_12</vt:lpwstr>
  </property>
</Properties>
</file>