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MYAT PWINT PHYU</w:t>
      </w:r>
    </w:p>
    <w:p>
      <w:pPr>
        <w:spacing w:after="40"/>
        <w:jc w:val="center"/>
      </w:pPr>
      <w:r>
        <w:rPr>
          <w:sz w:val="20"/>
        </w:rPr>
        <w:t>Melbourne | phyumyatpwint1@gmail.com | 0480471029</w:t>
      </w:r>
    </w:p>
    <w:p>
      <w:pPr>
        <w:spacing w:after="120"/>
        <w:jc w:val="center"/>
      </w:pPr>
      <w:r>
        <w:rPr>
          <w:sz w:val="20"/>
        </w:rPr>
        <w:t>https://github.com/Wine1712 | https://www.linkedin.com/in/myat-pwint-phyu-a6a8011ba</w:t>
      </w:r>
    </w:p>
    <w:p>
      <w:pPr>
        <w:spacing w:before="0" w:after="280"/>
        <w:pBdr>
          <w:bottom w:val="single" w:sz="6" w:space="1" w:color="666666"/>
        </w:pBdr>
      </w:pPr>
    </w:p>
    <w:p>
      <w:pPr>
        <w:spacing w:before="80" w:after="80"/>
      </w:pPr>
      <w:r>
        <w:rPr>
          <w:b/>
          <w:sz w:val="22"/>
        </w:rPr>
        <w:t>PROFESSIONAL SUMMARY</w:t>
      </w:r>
    </w:p>
    <w:p>
      <w:pPr>
        <w:spacing w:after="160" w:line="276" w:lineRule="auto"/>
      </w:pPr>
      <w:r>
        <w:rPr>
          <w:b/>
        </w:rPr>
        <w:t>AI Implementation Specialist</w:t>
      </w:r>
      <w:r>
        <w:t xml:space="preserve"> with expertise in Large Language Model APIs, Python programming, and automation tools. Proven track record of delivering practical AI-driven solutions to business challenges.</w:t>
      </w:r>
    </w:p>
    <w:p>
      <w:pPr>
        <w:spacing w:before="80" w:after="0"/>
      </w:pPr>
      <w:r>
        <w:rPr>
          <w:b/>
          <w:sz w:val="22"/>
        </w:rPr>
        <w:t>AREAS OF EXPERTISE</w:t>
      </w:r>
    </w:p>
    <w:p>
      <w:pPr>
        <w:spacing w:before="0" w:after="100"/>
        <w:pBdr>
          <w:bottom w:val="single" w:sz="6" w:space="1" w:color="777777"/>
        </w:pBdr>
      </w:pPr>
    </w:p>
    <w:p>
      <w:pPr>
        <w:spacing w:after="160" w:line="264" w:lineRule="auto"/>
      </w:pPr>
      <w:r>
        <w:t>ML</w:t>
      </w:r>
    </w:p>
    <w:p>
      <w:pPr>
        <w:spacing w:before="80" w:after="0"/>
      </w:pPr>
      <w:r>
        <w:rPr>
          <w:b/>
          <w:sz w:val="22"/>
        </w:rPr>
        <w:t>CAREER HIGHLIGHTS</w:t>
      </w:r>
    </w:p>
    <w:p>
      <w:pPr>
        <w:spacing w:before="0" w:after="100"/>
        <w:pBdr>
          <w:bottom w:val="single" w:sz="6" w:space="1" w:color="77777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112"/>
            <w:vAlign w:val="top"/>
          </w:tcPr>
          <w:p>
            <w:pPr>
              <w:spacing w:after="80" w:line="259" w:lineRule="auto"/>
              <w:ind w:left="259" w:hanging="173"/>
            </w:pPr>
            <w:r>
              <w:t xml:space="preserve">• </w:t>
            </w:r>
            <w:r>
              <w:t>good in cooking</w:t>
            </w:r>
          </w:p>
        </w:tc>
        <w:tc>
          <w:tcPr>
            <w:tcW w:type="dxa" w:w="5112"/>
            <w:vAlign w:val="top"/>
          </w:tcPr>
          <w:p/>
        </w:tc>
      </w:tr>
    </w:tbl>
    <w:p>
      <w:pPr>
        <w:spacing w:before="0" w:after="100"/>
      </w:pPr>
    </w:p>
    <w:p>
      <w:pPr>
        <w:spacing w:before="80" w:after="0"/>
      </w:pPr>
      <w:r>
        <w:rPr>
          <w:b/>
          <w:sz w:val="22"/>
        </w:rPr>
        <w:t>SKILLS</w:t>
      </w:r>
    </w:p>
    <w:p>
      <w:pPr>
        <w:spacing w:before="0" w:after="100"/>
        <w:pBdr>
          <w:bottom w:val="single" w:sz="6" w:space="1" w:color="777777"/>
        </w:pBdr>
      </w:pPr>
    </w:p>
    <w:p>
      <w:pPr>
        <w:spacing w:after="100" w:line="264" w:lineRule="auto"/>
      </w:pPr>
      <w:r>
        <w:rPr>
          <w:b/>
        </w:rPr>
        <w:t xml:space="preserve">Programming and Data: </w:t>
      </w:r>
      <w:r>
        <w:t>Python, Playwright, Selenium</w:t>
      </w:r>
    </w:p>
    <w:p>
      <w:pPr>
        <w:spacing w:after="100" w:line="264" w:lineRule="auto"/>
      </w:pPr>
      <w:r>
        <w:rPr>
          <w:b/>
        </w:rPr>
        <w:t xml:space="preserve">Machine Learning and AI: </w:t>
      </w:r>
      <w:r>
        <w:t>Large Language Model APIs, Generative AI, Retrieval-Augmented Generation (RAG)</w:t>
      </w:r>
    </w:p>
    <w:p>
      <w:pPr>
        <w:spacing w:after="100" w:line="264" w:lineRule="auto"/>
      </w:pPr>
      <w:r>
        <w:rPr>
          <w:b/>
        </w:rPr>
        <w:t xml:space="preserve">Data Engineering and Cloud: </w:t>
      </w:r>
      <w:r>
        <w:t>Azure AI services, Databricks</w:t>
      </w:r>
    </w:p>
    <w:p>
      <w:pPr>
        <w:spacing w:after="100" w:line="264" w:lineRule="auto"/>
      </w:pPr>
      <w:r>
        <w:rPr>
          <w:b/>
        </w:rPr>
        <w:t xml:space="preserve">Data Processing: </w:t>
      </w:r>
      <w:r>
        <w:t>Data cleaning, Optimization systems</w:t>
      </w:r>
    </w:p>
    <w:p>
      <w:pPr>
        <w:spacing w:after="100" w:line="264" w:lineRule="auto"/>
      </w:pPr>
      <w:r>
        <w:rPr>
          <w:b/>
        </w:rPr>
        <w:t xml:space="preserve">Automation: </w:t>
      </w:r>
      <w:r>
        <w:t>Zapier, Make</w:t>
      </w:r>
    </w:p>
    <w:p>
      <w:pPr>
        <w:spacing w:after="100" w:line="264" w:lineRule="auto"/>
      </w:pPr>
      <w:r>
        <w:rPr>
          <w:b/>
        </w:rPr>
        <w:t xml:space="preserve">Tools and Libraries: </w:t>
      </w:r>
      <w:r>
        <w:t>Power BI, Markdown</w:t>
      </w:r>
    </w:p>
    <w:p>
      <w:pPr>
        <w:spacing w:after="100" w:line="264" w:lineRule="auto"/>
      </w:pPr>
      <w:r>
        <w:rPr>
          <w:b/>
        </w:rPr>
        <w:t xml:space="preserve">Soft Skills: </w:t>
      </w:r>
      <w:r>
        <w:t>Problem-solving, Technical communication, Cross-functional collaboration</w:t>
      </w:r>
    </w:p>
    <w:p>
      <w:pPr>
        <w:spacing w:after="100" w:line="264" w:lineRule="auto"/>
      </w:pPr>
      <w:r>
        <w:rPr>
          <w:b/>
        </w:rPr>
        <w:t xml:space="preserve">Domain Strengths: </w:t>
      </w:r>
      <w:r>
        <w:t>Finance, AI implementation</w:t>
      </w:r>
    </w:p>
    <w:p>
      <w:pPr>
        <w:spacing w:before="80" w:after="0"/>
      </w:pPr>
      <w:r>
        <w:rPr>
          <w:b/>
          <w:sz w:val="22"/>
        </w:rPr>
        <w:t>WORK EXPERIENCE</w:t>
      </w:r>
    </w:p>
    <w:p>
      <w:pPr>
        <w:spacing w:before="0" w:after="100"/>
        <w:pBdr>
          <w:bottom w:val="single" w:sz="6" w:space="1" w:color="77777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/>
                <w:i w:val="0"/>
                <w:sz w:val="21"/>
              </w:rPr>
              <w:t>AI Research Assistant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>
              <w:t>Oct 2025 – Present</w:t>
            </w:r>
          </w:p>
        </w:tc>
      </w:tr>
    </w:tbl>
    <w:p>
      <w:pPr>
        <w:spacing w:after="20"/>
      </w:pPr>
      <w:r>
        <w:rPr>
          <w:i/>
        </w:rPr>
        <w:t>Monash University (Industry collaboration with Energy Safe Victoria)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Automated web data collection using Playwright and Selenium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Applied Azure AI services for confidence scoring and compliance validation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Developed GenAI-powered classification and compliance checks</w:t>
      </w:r>
    </w:p>
    <w:p>
      <w:pPr>
        <w:spacing w:before="0" w:after="1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/>
                <w:i w:val="0"/>
                <w:sz w:val="21"/>
              </w:rPr>
              <w:t>Production Planning Engineer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>
              <w:t>July 2021 – Jan 2023</w:t>
            </w:r>
          </w:p>
        </w:tc>
      </w:tr>
    </w:tbl>
    <w:p>
      <w:pPr>
        <w:spacing w:after="20"/>
      </w:pPr>
      <w:r>
        <w:rPr>
          <w:i/>
        </w:rPr>
        <w:t>Fagor Electronic, Thailand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Improved on-time delivery by aligning production schedules with demand forecasts using SAP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Maintained 95%+ output targets by monitoring operations and resolving daily production issues</w:t>
      </w:r>
    </w:p>
    <w:p>
      <w:pPr>
        <w:spacing w:before="0" w:after="1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/>
                <w:i w:val="0"/>
                <w:sz w:val="21"/>
              </w:rPr>
              <w:t>Customer Quality Assurance Engineer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>
              <w:t>Aug 2019 – Jun 2021</w:t>
            </w:r>
          </w:p>
        </w:tc>
      </w:tr>
    </w:tbl>
    <w:p>
      <w:pPr>
        <w:spacing w:after="20"/>
      </w:pPr>
      <w:r>
        <w:rPr>
          <w:i/>
        </w:rPr>
        <w:t>Cal-Comp Electronic, Thailand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Reduced recurring quality issues by 35% through root cause analysis and structured reporting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Led 40+ inspections and corrective actions, ensuring 98% ISO audit compliance</w:t>
      </w:r>
    </w:p>
    <w:p>
      <w:pPr>
        <w:spacing w:before="0" w:after="100"/>
      </w:pPr>
    </w:p>
    <w:p>
      <w:pPr>
        <w:spacing w:before="80" w:after="0"/>
      </w:pPr>
      <w:r>
        <w:rPr>
          <w:b/>
          <w:sz w:val="22"/>
        </w:rPr>
        <w:t>PROJECTS</w:t>
      </w:r>
    </w:p>
    <w:p>
      <w:pPr>
        <w:spacing w:before="0" w:after="100"/>
        <w:pBdr>
          <w:bottom w:val="single" w:sz="6" w:space="1" w:color="77777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/>
                <w:i w:val="0"/>
                <w:sz w:val="21"/>
              </w:rPr>
              <w:t>EEG-Based Depression Detection (AI Research Project)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>
              <w:t>Aug 2024 – June 2025</w:t>
            </w:r>
          </w:p>
        </w:tc>
      </w:tr>
    </w:tbl>
    <w:p>
      <w:pPr>
        <w:spacing w:after="20"/>
      </w:pPr>
      <w:r>
        <w:rPr>
          <w:b/>
        </w:rPr>
        <w:t xml:space="preserve">Technologies: </w:t>
      </w:r>
      <w:r>
        <w:t>Data Clearning, Optimization system, Model performance measurement and data storytelling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Developed ML and DL models using EEG alpha/gamma features for depression classification</w:t>
      </w:r>
    </w:p>
    <w:p>
      <w:pPr>
        <w:spacing w:after="80" w:line="259" w:lineRule="auto"/>
        <w:ind w:left="317" w:hanging="202"/>
      </w:pPr>
      <w:r>
        <w:t xml:space="preserve">• </w:t>
      </w:r>
      <w:r>
        <w:rPr>
          <w:b/>
        </w:rPr>
        <w:t>Achieved 98% accuracy on controlled datasets, with attention to generalization and real-world applicability</w:t>
      </w:r>
    </w:p>
    <w:p>
      <w:pPr>
        <w:spacing w:before="0" w:after="100"/>
      </w:pPr>
    </w:p>
    <w:p>
      <w:pPr>
        <w:spacing w:before="80" w:after="0"/>
      </w:pPr>
      <w:r>
        <w:rPr>
          <w:b/>
          <w:sz w:val="22"/>
        </w:rPr>
        <w:t>EDUCATION</w:t>
      </w:r>
    </w:p>
    <w:p>
      <w:pPr>
        <w:spacing w:before="0" w:after="100"/>
        <w:pBdr>
          <w:bottom w:val="single" w:sz="6" w:space="1" w:color="777777"/>
        </w:pBdr>
      </w:pPr>
    </w:p>
    <w:p>
      <w:pPr>
        <w:spacing w:after="0"/>
      </w:pPr>
      <w:r>
        <w:rPr>
          <w:b/>
        </w:rPr>
        <w:t>Bachelor of Science in Engineering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 w:val="0"/>
                <w:i/>
                <w:sz w:val="20"/>
              </w:rPr>
              <w:t>Asian Institute of Technology, Bangkok, Thaniland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/>
          </w:p>
        </w:tc>
      </w:tr>
    </w:tbl>
    <w:p>
      <w:pPr>
        <w:spacing w:after="80" w:line="259" w:lineRule="auto"/>
        <w:ind w:left="317" w:hanging="202"/>
      </w:pPr>
      <w:r>
        <w:t xml:space="preserve">• </w:t>
      </w:r>
      <w:r>
        <w:t>Relevant Coursework: Robotics, Sensor Systems, Control Systems, Embedded Systems</w:t>
      </w:r>
    </w:p>
    <w:p>
      <w:pPr>
        <w:spacing w:after="80" w:line="259" w:lineRule="auto"/>
        <w:ind w:left="317" w:hanging="202"/>
      </w:pPr>
      <w:r>
        <w:t xml:space="preserve">• </w:t>
      </w:r>
      <w:r>
        <w:t>Honors: Awarded Fellowship for academic excellence</w:t>
      </w:r>
    </w:p>
    <w:p>
      <w:pPr>
        <w:spacing w:before="0" w:after="100"/>
      </w:pPr>
    </w:p>
    <w:p>
      <w:pPr>
        <w:spacing w:after="0"/>
      </w:pPr>
      <w:r>
        <w:rPr>
          <w:b/>
        </w:rPr>
        <w:t>Master of Artificial Intelligence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 w:val="0"/>
                <w:i/>
                <w:sz w:val="20"/>
              </w:rPr>
              <w:t>Monash University, Melbourne, Australia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/>
          </w:p>
        </w:tc>
      </w:tr>
    </w:tbl>
    <w:p>
      <w:pPr>
        <w:spacing w:after="80" w:line="259" w:lineRule="auto"/>
        <w:ind w:left="317" w:hanging="202"/>
      </w:pPr>
      <w:r>
        <w:t xml:space="preserve">• </w:t>
      </w:r>
      <w:r>
        <w:t>Relevant Coursework: Machine Learning, Deep Learning, Reinforcement Learning, Natural Language Processing, Optimization Systems</w:t>
      </w:r>
    </w:p>
    <w:p>
      <w:pPr>
        <w:spacing w:before="0" w:after="100"/>
      </w:pPr>
    </w:p>
    <w:p>
      <w:pPr>
        <w:spacing w:before="80" w:after="0"/>
      </w:pPr>
      <w:r>
        <w:rPr>
          <w:b/>
          <w:sz w:val="22"/>
        </w:rPr>
        <w:t>CERTIFICATIONS</w:t>
      </w:r>
    </w:p>
    <w:p>
      <w:pPr>
        <w:spacing w:before="0" w:after="100"/>
        <w:pBdr>
          <w:bottom w:val="single" w:sz="6" w:space="1" w:color="77777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</w:tcPr>
          <w:p>
            <w:pPr>
              <w:spacing w:after="40" w:line="252" w:lineRule="auto"/>
            </w:pPr>
            <w:r>
              <w:t xml:space="preserve">• </w:t>
            </w:r>
            <w:r>
              <w:rPr>
                <w:b w:val="0"/>
              </w:rPr>
              <w:t>**Foundations: Data, Data everywhere** — Coursera/Google</w:t>
            </w:r>
          </w:p>
        </w:tc>
        <w:tc>
          <w:tcPr>
            <w:tcW w:type="dxa" w:w="5112"/>
          </w:tcPr>
          <w:p>
            <w:pPr>
              <w:spacing w:after="40" w:line="252" w:lineRule="auto"/>
              <w:jc w:val="right"/>
            </w:pPr>
            <w:r>
              <w:t>May 2024 – July 2024</w:t>
            </w:r>
          </w:p>
        </w:tc>
      </w:tr>
    </w:tbl>
    <w:p>
      <w:pPr>
        <w:spacing w:before="0" w:after="100"/>
      </w:pPr>
    </w:p>
    <w:p>
      <w:pPr>
        <w:spacing w:before="80" w:after="0"/>
      </w:pPr>
      <w:r>
        <w:rPr>
          <w:b/>
          <w:sz w:val="22"/>
        </w:rPr>
        <w:t>INTERNSHIPS</w:t>
      </w:r>
    </w:p>
    <w:p>
      <w:pPr>
        <w:spacing w:before="0" w:after="100"/>
        <w:pBdr>
          <w:bottom w:val="single" w:sz="6" w:space="1" w:color="777777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064"/>
        <w:gridCol w:w="1584"/>
      </w:tblGrid>
      <w:tr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b/>
                <w:i w:val="0"/>
                <w:sz w:val="21"/>
              </w:rPr>
              <w:t>Tata – GeAI Powered Data Analytics Job Simulation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  <w:jc w:val="right"/>
            </w:pPr>
            <w:r>
              <w:t>June 2025 – July 2025</w:t>
            </w:r>
          </w:p>
        </w:tc>
      </w:tr>
    </w:tbl>
    <w:p>
      <w:pPr>
        <w:spacing w:after="20"/>
      </w:pPr>
      <w:r>
        <w:rPr>
          <w:i/>
        </w:rPr>
        <w:t>Tata</w:t>
      </w:r>
    </w:p>
    <w:p>
      <w:pPr>
        <w:spacing w:before="0" w:after="100"/>
      </w:pP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