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17" w:lineRule="auto"/>
      </w:pPr>
    </w:p>
    <w:p>
      <w:pPr>
        <w:spacing w:before="0" w:after="0" w:line="317" w:lineRule="auto"/>
      </w:pPr>
    </w:p>
    <w:p>
      <w:pPr>
        <w:spacing w:before="0" w:after="0" w:line="317" w:lineRule="auto"/>
      </w:pPr>
    </w:p>
    <w:p>
      <w:pPr>
        <w:spacing w:after="120"/>
      </w:pPr>
      <w:r>
        <w:rPr>
          <w:rFonts w:ascii="微软雅黑" w:hAnsi="微软雅黑" w:eastAsia="微软雅黑"/>
          <w:b/>
          <w:color w:val="9A9A9A"/>
          <w:sz w:val="18"/>
        </w:rPr>
        <w:t>SUBTITLE  SYSTEM  SPEC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1F3864"/>
          <w:sz w:val="60"/>
        </w:rPr>
        <w:t>剪映工程字幕呈现规范</w:t>
      </w:r>
    </w:p>
    <w:p>
      <w:pPr>
        <w:spacing w:before="0" w:after="320"/>
      </w:pPr>
      <w:r>
        <w:rPr>
          <w:rFonts w:ascii="微软雅黑" w:hAnsi="微软雅黑" w:eastAsia="微软雅黑"/>
          <w:b w:val="0"/>
          <w:color w:val="444444"/>
          <w:sz w:val="24"/>
        </w:rPr>
        <w:t>从 14 个本地工程、24 条时间线、1,157 条字幕中提取的版式、断句与动效规则</w:t>
      </w:r>
    </w:p>
    <w:p>
      <w:pPr>
        <w:spacing w:before="0" w:after="120"/>
        <w:pBdr>
          <w:bottom w:val="single" w:sz="12" w:space="1" w:color="1F3864"/>
        </w:pBdr>
      </w:pPr>
    </w:p>
    <w:p>
      <w:pPr>
        <w:spacing w:before="0" w:after="0" w:line="317" w:lineRule="auto"/>
      </w:pPr>
    </w:p>
    <w:p>
      <w:pPr>
        <w:spacing w:before="0" w:after="0" w:line="317" w:lineRule="auto"/>
      </w:pP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bottom w:w="50" w:type="dxa"/>
          <w:left w:w="0" w:type="dxa"/>
          <w:right w:w="100" w:type="dxa"/>
        </w:tblCellMar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 w:val="true"/>
        </w:trPr>
        <w:tc>
          <w:tcPr>
            <w:tcW w:type="dxa" w:w="1701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数据来源</w:t>
            </w:r>
          </w:p>
        </w:tc>
        <w:tc>
          <w:tcPr>
            <w:tcW w:type="dxa" w:w="7370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D:\草稿\JianyingPro Drafts（剪映专业版 11.6.0.14552 本地草稿）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解析对象</w:t>
            </w:r>
          </w:p>
        </w:tc>
        <w:tc>
          <w:tcPr>
            <w:tcW w:type="dxa" w:w="7370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Timelines/&lt;时间线ID&gt;/template.json 中的 materials.texts、text_templates 与 tracks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样本规模</w:t>
            </w:r>
          </w:p>
        </w:tc>
        <w:tc>
          <w:tcPr>
            <w:tcW w:type="dxa" w:w="7370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14 个工程 / 24 条时间线 / 1,157 条字幕片段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覆盖类型</w:t>
            </w:r>
          </w:p>
        </w:tc>
        <w:tc>
          <w:tcPr>
            <w:tcW w:type="dxa" w:w="7370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干货教学、剧情演绎、测评挑战、活动促销、品牌情感、招商发布、产品细节、模板特效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生成日期</w:t>
            </w:r>
          </w:p>
        </w:tc>
        <w:tc>
          <w:tcPr>
            <w:tcW w:type="dxa" w:w="7370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</w:tcPr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2026-10-21</w:t>
            </w:r>
          </w:p>
        </w:tc>
      </w:tr>
    </w:tbl>
    <w:p>
      <w:pPr>
        <w:spacing w:before="0" w:after="0" w:line="317" w:lineRule="auto"/>
      </w:pPr>
    </w:p>
    <w:p>
      <w:pPr>
        <w:spacing w:before="0" w:after="0" w:line="317" w:lineRule="auto"/>
      </w:pPr>
    </w:p>
    <w:p>
      <w:pPr>
        <w:spacing w:before="0" w:after="0" w:line="317" w:lineRule="auto"/>
      </w:pPr>
    </w:p>
    <w:p>
      <w:pPr>
        <w:spacing w:before="0" w:after="0" w:line="317" w:lineRule="auto"/>
      </w:pPr>
    </w:p>
    <w:p>
      <w:pPr>
        <w:spacing w:before="0" w:after="0" w:line="317" w:lineRule="auto"/>
      </w:pPr>
    </w:p>
    <w:p>
      <w:pPr>
        <w:spacing w:before="0" w:after="0" w:line="317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184"/>
            <w:tcBorders>
              <w:top w:val="nil"/>
              <w:bottom w:val="nil"/>
              <w:right w:val="nil"/>
              <w:left w:val="single" w:sz="18" w:color="B4530A"/>
            </w:tcBorders>
            <w:shd w:val="clear" w:color="auto" w:fill="FFF4E2"/>
          </w:tcPr>
          <w:p>
            <w:pPr>
              <w:keepNext/>
              <w:spacing w:before="60" w:after="60" w:line="312" w:lineRule="auto"/>
            </w:pPr>
            <w:r>
              <w:rPr>
                <w:rFonts w:ascii="微软雅黑" w:hAnsi="微软雅黑" w:eastAsia="微软雅黑"/>
                <w:b/>
                <w:color w:val="8A3B00"/>
                <w:sz w:val="19"/>
              </w:rPr>
              <w:t xml:space="preserve">阅读提示　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本文所有数值均来自工程文件的实测统计，不是主观建议。第五章的“规范”是拟合现状后的可执行参数；第六章之后是在现状基础上补齐的语义化规则。若制作新的台本，可直接从第八章的预设开始。</w:t>
            </w:r>
          </w:p>
        </w:tc>
      </w:tr>
    </w:tbl>
    <w:p>
      <w:pPr>
        <w:spacing w:after="80" w:line="144" w:lineRule="auto"/>
      </w:pPr>
    </w:p>
    <w:p>
      <w:r>
        <w:br w:type="page"/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3864"/>
          <w:sz w:val="36"/>
        </w:rPr>
        <w:t>目　录</w:t>
      </w:r>
    </w:p>
    <w:p>
      <w:pPr>
        <w:spacing w:before="0" w:after="120"/>
        <w:pBdr>
          <w:bottom w:val="single" w:sz="6" w:space="1" w:color="BFBFBF"/>
        </w:pBdr>
      </w:pP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一　</w:t>
      </w:r>
      <w:r>
        <w:rPr>
          <w:rFonts w:ascii="微软雅黑" w:hAnsi="微软雅黑" w:eastAsia="微软雅黑"/>
          <w:b/>
          <w:color w:val="1F3864"/>
          <w:sz w:val="24"/>
        </w:rPr>
        <w:t>结论摘要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这套字幕系统的 7 条硬结论</w:t>
      </w: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二　</w:t>
      </w:r>
      <w:r>
        <w:rPr>
          <w:rFonts w:ascii="微软雅黑" w:hAnsi="微软雅黑" w:eastAsia="微软雅黑"/>
          <w:b/>
          <w:color w:val="1F3864"/>
          <w:sz w:val="24"/>
        </w:rPr>
        <w:t>数据来源与解析方法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工程结构、字段口径、样本边界</w:t>
      </w: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三　</w:t>
      </w:r>
      <w:r>
        <w:rPr>
          <w:rFonts w:ascii="微软雅黑" w:hAnsi="微软雅黑" w:eastAsia="微软雅黑"/>
          <w:b/>
          <w:color w:val="1F3864"/>
          <w:sz w:val="24"/>
        </w:rPr>
        <w:t>台本类型划分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7 类台本的识别特征与样本量</w:t>
      </w: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四　</w:t>
      </w:r>
      <w:r>
        <w:rPr>
          <w:rFonts w:ascii="微软雅黑" w:hAnsi="微软雅黑" w:eastAsia="微软雅黑"/>
          <w:b/>
          <w:color w:val="1F3864"/>
          <w:sz w:val="24"/>
        </w:rPr>
        <w:t>全局版式规范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三区结构、位置、字号、字体、行长、基础样式</w:t>
      </w: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五　</w:t>
      </w:r>
      <w:r>
        <w:rPr>
          <w:rFonts w:ascii="微软雅黑" w:hAnsi="微软雅黑" w:eastAsia="微软雅黑"/>
          <w:b/>
          <w:color w:val="1F3864"/>
          <w:sz w:val="24"/>
        </w:rPr>
        <w:t>分类型字幕规范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每一类台本的参数表与写法要点</w:t>
      </w: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六　</w:t>
      </w:r>
      <w:r>
        <w:rPr>
          <w:rFonts w:ascii="微软雅黑" w:hAnsi="微软雅黑" w:eastAsia="微软雅黑"/>
          <w:b/>
          <w:color w:val="1F3864"/>
          <w:sz w:val="24"/>
        </w:rPr>
        <w:t>语义关系与对比手段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什么语义用什么视觉手段，以及实测依据</w:t>
      </w: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七　</w:t>
      </w:r>
      <w:r>
        <w:rPr>
          <w:rFonts w:ascii="微软雅黑" w:hAnsi="微软雅黑" w:eastAsia="微软雅黑"/>
          <w:b/>
          <w:color w:val="1F3864"/>
          <w:sz w:val="24"/>
        </w:rPr>
        <w:t>动画规范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入场/出场白名单、时长、节奏与禁忌</w:t>
      </w: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八　</w:t>
      </w:r>
      <w:r>
        <w:rPr>
          <w:rFonts w:ascii="微软雅黑" w:hAnsi="微软雅黑" w:eastAsia="微软雅黑"/>
          <w:b/>
          <w:color w:val="1F3864"/>
          <w:sz w:val="24"/>
        </w:rPr>
        <w:t>可执行的样式预设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5 套可直接套用的字幕预设</w:t>
      </w: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九　</w:t>
      </w:r>
      <w:r>
        <w:rPr>
          <w:rFonts w:ascii="微软雅黑" w:hAnsi="微软雅黑" w:eastAsia="微软雅黑"/>
          <w:b/>
          <w:color w:val="1F3864"/>
          <w:sz w:val="24"/>
        </w:rPr>
        <w:t>生产检查清单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交付前逐项自检</w:t>
      </w:r>
    </w:p>
    <w:p>
      <w:pPr>
        <w:spacing w:before="140" w:after="20"/>
      </w:pPr>
      <w:r>
        <w:rPr>
          <w:rFonts w:ascii="微软雅黑" w:hAnsi="微软雅黑" w:eastAsia="微软雅黑"/>
          <w:b/>
          <w:color w:val="B4530A"/>
          <w:sz w:val="24"/>
        </w:rPr>
        <w:t xml:space="preserve">十　</w:t>
      </w:r>
      <w:r>
        <w:rPr>
          <w:rFonts w:ascii="微软雅黑" w:hAnsi="微软雅黑" w:eastAsia="微软雅黑"/>
          <w:b/>
          <w:color w:val="1F3864"/>
          <w:sz w:val="24"/>
        </w:rPr>
        <w:t>附录</w:t>
      </w:r>
    </w:p>
    <w:p>
      <w:pPr>
        <w:spacing w:after="40"/>
        <w:ind w:left="482"/>
      </w:pPr>
      <w:r>
        <w:rPr>
          <w:rFonts w:ascii="微软雅黑" w:hAnsi="微软雅黑" w:eastAsia="微软雅黑"/>
          <w:b w:val="0"/>
          <w:color w:val="595959"/>
          <w:sz w:val="18"/>
        </w:rPr>
        <w:t>工程清单、颜色表、字段说明</w:t>
      </w:r>
    </w:p>
    <w:p>
      <w:r>
        <w:br w:type="page"/>
      </w:r>
    </w:p>
    <w:p>
      <w:pPr>
        <w:pStyle w:val="Heading1"/>
      </w:pPr>
      <w:r>
        <w:t>一、结论摘要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先给结论，后面每一章都有对应的数据与推导。</w:t>
      </w:r>
    </w:p>
    <w:p>
      <w:pPr>
        <w:spacing w:before="0" w:after="80" w:line="317" w:lineRule="auto"/>
      </w:pP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color w:val="1F3864"/>
          <w:sz w:val="21"/>
        </w:rPr>
        <w:t>形态高度统一：</w:t>
      </w:r>
      <w:r>
        <w:rPr>
          <w:rFonts w:ascii="微软雅黑" w:hAnsi="微软雅黑" w:eastAsia="微软雅黑"/>
          <w:b w:val="0"/>
          <w:sz w:val="21"/>
        </w:rPr>
        <w:t>92.6% 的字幕落在底部字幕区，99.8% 为单行，水平居中；垂直位置中位数 y = −0.29，即画面中心向下 14.5% 画面高度处。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color w:val="1F3864"/>
          <w:sz w:val="21"/>
        </w:rPr>
        <w:t>字号收敛在 11–13：</w:t>
      </w:r>
      <w:r>
        <w:rPr>
          <w:rFonts w:ascii="微软雅黑" w:hAnsi="微软雅黑" w:eastAsia="微软雅黑"/>
          <w:b w:val="0"/>
          <w:sz w:val="21"/>
        </w:rPr>
        <w:t>13 号 325 条、11 号 242 条、12 号 216 条，合计占 68%；中位数 12，约为剪映默认字号 15 的 80%。16 号以上只出现在标题、花字和价格强调。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color w:val="1F3864"/>
          <w:sz w:val="21"/>
        </w:rPr>
        <w:t>断句按语义短句切：</w:t>
      </w:r>
      <w:r>
        <w:rPr>
          <w:rFonts w:ascii="微软雅黑" w:hAnsi="微软雅黑" w:eastAsia="微软雅黑"/>
          <w:b w:val="0"/>
          <w:sz w:val="21"/>
        </w:rPr>
        <w:t>中位数 7 字，5–8 字占 52.7%，9–12 字占 23.2%，13 字以上只有 1.9%；单条停留 1.4 秒，语速 4.7 字/秒。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color w:val="1F3864"/>
          <w:sz w:val="21"/>
        </w:rPr>
        <w:t>可读性靠“白字 + 黑投影”打底：</w:t>
      </w:r>
      <w:r>
        <w:rPr>
          <w:rFonts w:ascii="微软雅黑" w:hAnsi="微软雅黑" w:eastAsia="微软雅黑"/>
          <w:b w:val="0"/>
          <w:sz w:val="21"/>
        </w:rPr>
        <w:t>98.2% 的底部字幕带黑色投影；只有背景噪声大的干货类才加 0.08 的描边（20.8%）。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color w:val="1F3864"/>
          <w:sz w:val="21"/>
        </w:rPr>
        <w:t>强调手段有明确优先级：</w:t>
      </w:r>
      <w:r>
        <w:rPr>
          <w:rFonts w:ascii="微软雅黑" w:hAnsi="微软雅黑" w:eastAsia="微软雅黑"/>
          <w:b w:val="0"/>
          <w:sz w:val="21"/>
        </w:rPr>
        <w:t>局部变色 30.1%、放大 17.8%、入场动画 33.4%（按条计）；但动画分布极不均匀——有的工程全片 0 条，有的几乎逐条加，详见第七章。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color w:val="1F3864"/>
          <w:sz w:val="21"/>
        </w:rPr>
        <w:t>不同台本的差异是系统性的：</w:t>
      </w:r>
      <w:r>
        <w:rPr>
          <w:rFonts w:ascii="微软雅黑" w:hAnsi="微软雅黑" w:eastAsia="微软雅黑"/>
          <w:b w:val="0"/>
          <w:sz w:val="21"/>
        </w:rPr>
        <w:t>剧情类字号 13 / 11、几乎不用颜色和动画（4月23日 y = −0.21，9月11日 −0.56）；干货类字号 12、描边与动画使用率最高；活动促销字号 8–12、放大率 59.6%；招商类整体上移到画面中部。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color w:val="1F3864"/>
          <w:sz w:val="21"/>
        </w:rPr>
        <w:t>语义化程度仍然偏低：</w:t>
      </w:r>
      <w:r>
        <w:rPr>
          <w:rFonts w:ascii="微软雅黑" w:hAnsi="微软雅黑" w:eastAsia="微软雅黑"/>
          <w:b w:val="0"/>
          <w:sz w:val="21"/>
        </w:rPr>
        <w:t>颜色和放大主要由“视频类型 + 关键词”决定，真正的语义对比（“不是 X，而是 Y”）只覆盖 1.1% 的片段。这意味着新台本有系统化提升空间——第六章给出了完整映射。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184"/>
            <w:tcBorders>
              <w:top w:val="nil"/>
              <w:bottom w:val="nil"/>
              <w:right w:val="nil"/>
              <w:left w:val="single" w:sz="18" w:color="B4530A"/>
            </w:tcBorders>
            <w:shd w:val="clear" w:color="auto" w:fill="FFF4E2"/>
          </w:tcPr>
          <w:p>
            <w:pPr>
              <w:keepNext/>
              <w:spacing w:before="60" w:after="60" w:line="312" w:lineRule="auto"/>
            </w:pPr>
            <w:r>
              <w:rPr>
                <w:rFonts w:ascii="微软雅黑" w:hAnsi="微软雅黑" w:eastAsia="微软雅黑"/>
                <w:b/>
                <w:color w:val="8A3B00"/>
                <w:sz w:val="19"/>
              </w:rPr>
              <w:t xml:space="preserve">一句话总结　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现有工程已经形成“单行、底部、11–13 号、白字黑影”的稳定底盘；真正决定质感的是“按台本类型换字体与位置、按关键词换颜色、极少用动画”这三件事。</w:t>
            </w:r>
          </w:p>
        </w:tc>
      </w:tr>
    </w:tbl>
    <w:p>
      <w:pPr>
        <w:spacing w:after="80" w:line="144" w:lineRule="auto"/>
      </w:pPr>
    </w:p>
    <w:p>
      <w:pPr>
        <w:pStyle w:val="Heading1"/>
      </w:pPr>
      <w:r>
        <w:t>二、数据来源与解析方法</w:t>
      </w:r>
    </w:p>
    <w:p>
      <w:pPr>
        <w:pStyle w:val="Heading2"/>
      </w:pPr>
      <w:r>
        <w:t>2.1 工程结构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本机剪映专业版为 11.6.0.14552，草稿根目录被设置到 D:\草稿\JianyingPro Drafts（非默认路径）。每个工程目录的与字幕相关的文件如下：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 w:val="true"/>
          <w:tblHeader w:val="true"/>
        </w:trPr>
        <w:tc>
          <w:tcPr>
            <w:tcW w:type="dxa" w:w="3515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04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6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draft_content.json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加密（Base64 密文）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当前时间线全量数据，含字幕材质与动画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draft_meta_info.json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加密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工程元信息、素材清单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Timelines/&lt;ID&gt;/template.json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明文 JSON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时间线快照：texts、text_templates、tracks、animations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Timelines/&lt;ID&gt;/common_attachment/*.json</w:t>
            </w:r>
          </w:p>
        </w:tc>
        <w:tc>
          <w:tcPr>
            <w:tcW w:type="dxa" w:w="204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明文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字幕识别标记、脚本同步状态等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Cache/artistEffect/&lt;ID&gt;/&lt;hash&gt;/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明文资源包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花字模板：content.json、config.json、main.js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2-1　字幕数据的载体。加密文件无法直接读取，因此本次全部统计基于 template.json 快照。</w:t>
      </w:r>
    </w:p>
    <w:p>
      <w:pPr>
        <w:pStyle w:val="Heading2"/>
      </w:pPr>
      <w:r>
        <w:t>2.2 字段口径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 w:val="true"/>
          <w:tblHeader w:val="true"/>
        </w:trPr>
        <w:tc>
          <w:tcPr>
            <w:tcW w:type="dxa" w:w="260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74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本次用法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materials.texts[].content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富文本 JSON（text + styles）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取纯文本、行数、每行字数；颜色优先级最低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font_size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剪映字号（相对单位）</w:t>
            </w: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统计字号；该单位跨分辨率一致，可直接横向比较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clip.transform.y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垂直位置，−1～1，相对半屏高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y = −0.29 即中心下方 14.5% 画面高度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clip.scale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缩放倍数</w:t>
            </w: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&gt;1.05 记为“放大强调”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extra_material_refs → material_animations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入场/出场动画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统计 type（in/out）、name、duration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text_color / border_* / shadow_*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颜色、描边、投影</w:t>
            </w: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判断对比手段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target_timerange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起止时间（微秒）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计算单条时长与语速 CPS</w:t>
            </w:r>
          </w:p>
        </w:tc>
      </w:tr>
    </w:tbl>
    <w:p>
      <w:pPr>
        <w:pStyle w:val="Heading2"/>
      </w:pPr>
      <w:r>
        <w:t>2.3 统计口径与边界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快照而非当前状态：</w:t>
      </w:r>
      <w:r>
        <w:rPr>
          <w:rFonts w:ascii="微软雅黑" w:hAnsi="微软雅黑" w:eastAsia="微软雅黑"/>
          <w:b w:val="0"/>
          <w:sz w:val="21"/>
        </w:rPr>
        <w:t>template.json 是剪映写入时间线目录的明文副本，可能落后于最后一次编辑；但字幕文本与样式在快照中完整，足以做规范统计。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行业样本单一：</w:t>
      </w:r>
      <w:r>
        <w:rPr>
          <w:rFonts w:ascii="微软雅黑" w:hAnsi="微软雅黑" w:eastAsia="微软雅黑"/>
          <w:b w:val="0"/>
          <w:sz w:val="21"/>
        </w:rPr>
        <w:t>14 个工程全部属于服装工厂 / 女装实体店垂类，结论对同类账号可直接复用；跨行业需重新校准字号与颜色。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字号是相对单位：</w:t>
      </w:r>
      <w:r>
        <w:rPr>
          <w:rFonts w:ascii="微软雅黑" w:hAnsi="微软雅黑" w:eastAsia="微软雅黑"/>
          <w:b w:val="0"/>
          <w:sz w:val="21"/>
        </w:rPr>
        <w:t>同一字号在 1080×1920 与 3840×6826 画布上视觉占比一致，因此本文只给“剪映字号”，不给像素值，避免误导。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动画统计范围：</w:t>
      </w:r>
      <w:r>
        <w:rPr>
          <w:rFonts w:ascii="微软雅黑" w:hAnsi="微软雅黑" w:eastAsia="微软雅黑"/>
          <w:b w:val="0"/>
          <w:sz w:val="21"/>
        </w:rPr>
        <w:t>只统计文字片段自身的入场/出场动画，不含花字模板内部的关键帧动效（那部分由模板资源包控制）。</w:t>
      </w:r>
    </w:p>
    <w:p>
      <w:pPr>
        <w:pStyle w:val="Heading1"/>
      </w:pPr>
      <w:r>
        <w:t>三、台本类型划分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按“台本目的 + 句式结构”把 24 条时间线归为 8 类（其中“模板特效”不是独立台本，而是节日节点的花字方案）。分类依据是该时间线字幕文本的句式，而不是工程名。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  <w:tblHeader w:val="true"/>
        </w:trPr>
        <w:tc>
          <w:tcPr>
            <w:tcW w:type="dxa" w:w="147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6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识别特征（台本句式）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代表工程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条数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干货教学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清单、步骤、避坑；“第一…第二…”“不要…要…”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9月10日、6月17日、7月11日(1)、9月18日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544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剧情演绎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角色对话、冲突、跟拍；短句多、口语词多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4月23日、9月11日杨总、4月8日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308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测评挑战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挑战设定、实测过程、对比结论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9月5日（31 天 31 套）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153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活动促销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福利、价格、时间、地点、领取方式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9月22日(4)、9月16日(2)、9月30日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48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品牌情感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价值观陈述、金句、第一人称抒情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9月30日（我卖的不是衣服 / 热爱）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招商发布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会议信息、政策、名额、报名动作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7月11日（连云港订货会）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产品细节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单点卖点拆解、连续追问式测评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10月21日（衣服细节）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模板特效</w:t>
            </w:r>
          </w:p>
        </w:tc>
        <w:tc>
          <w:tcPr>
            <w:tcW w:type="dxa" w:w="362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节日热点花字，整段套模板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9月30日（国庆旗帜字幕）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3-1　台本类型与样本分布。合计 1,157 条，覆盖 14 个工程、24 条时间线。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分类不是目的，目的是让“同一类台本共用一套字幕参数”。第四章给所有类型的共同底盘，第五章给每一类的差异化参数。</w:t>
      </w:r>
    </w:p>
    <w:p>
      <w:pPr>
        <w:pStyle w:val="Heading1"/>
      </w:pPr>
      <w:r>
        <w:t>四、全局版式规范</w:t>
      </w:r>
    </w:p>
    <w:p>
      <w:pPr>
        <w:pStyle w:val="Heading2"/>
      </w:pPr>
      <w:r>
        <w:t>4.1 三区结构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所有字幕在垂直方向只落在三个区间，边界由 y 值划分：y ≤ −0.15 为底部字幕区，−0.15 &lt; y &lt; 0.15 为中部信息区，y ≥ 0.15 为顶部标题区。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字号中位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y 中位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放大率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动画率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底部字幕区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92.6%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−0.29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17.8%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32.9%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口播字幕、对话字幕（主战场）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中部信息区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4.3%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−0.05</w:t>
            </w:r>
          </w:p>
        </w:tc>
        <w:tc>
          <w:tcPr>
            <w:tcW w:type="dxa" w:w="107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28.0%</w:t>
            </w:r>
          </w:p>
        </w:tc>
        <w:tc>
          <w:tcPr>
            <w:tcW w:type="dxa" w:w="107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46.0%</w:t>
            </w:r>
          </w:p>
        </w:tc>
        <w:tc>
          <w:tcPr>
            <w:tcW w:type="dxa" w:w="2835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招商信息、活动规则等信息条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顶部标题区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3.1%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0.64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47.2%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33.3%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标题、章节名、人物身份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4-1　三区结构。换算公式：画面纵向位置 = 50% + y × 50%。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184"/>
            <w:tcBorders>
              <w:top w:val="nil"/>
              <w:bottom w:val="nil"/>
              <w:right w:val="nil"/>
              <w:left w:val="single" w:sz="18" w:color="B4530A"/>
            </w:tcBorders>
            <w:shd w:val="clear" w:color="auto" w:fill="FFF4E2"/>
          </w:tcPr>
          <w:p>
            <w:pPr>
              <w:keepNext/>
              <w:spacing w:before="60" w:after="60" w:line="312" w:lineRule="auto"/>
            </w:pPr>
            <w:r>
              <w:rPr>
                <w:rFonts w:ascii="微软雅黑" w:hAnsi="微软雅黑" w:eastAsia="微软雅黑"/>
                <w:b/>
                <w:color w:val="8A3B00"/>
                <w:sz w:val="19"/>
              </w:rPr>
              <w:t xml:space="preserve">位置换算示例　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y = −0.29 → 画面顶部往下 64.5% 处；y = −0.21 → 60.5%；y = −0.39 → 69.5%；y = 0.64 → 18%（顶部）。短视频底部通常有 8%–12% 的 UI 遮挡区，字幕最低不要低于 y = −0.45（72.5%）。</w:t>
            </w:r>
          </w:p>
        </w:tc>
      </w:tr>
    </w:tbl>
    <w:p>
      <w:pPr>
        <w:spacing w:after="80" w:line="144" w:lineRule="auto"/>
      </w:pPr>
    </w:p>
    <w:p>
      <w:pPr>
        <w:pStyle w:val="Heading2"/>
      </w:pPr>
      <w:r>
        <w:t>4.2 垂直位置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底部字幕区的实测分布：中位 −0.29，P10 −0.56，P90 −0.21。去掉极端值后，稳定的落点是 −0.21 ～ −0.39，即画面高度的 60.5% ～ 69.5% 之间。这一带既在人物胸口以下、又不压底部操作栏。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常态：</w:t>
      </w:r>
      <w:r>
        <w:rPr>
          <w:rFonts w:ascii="微软雅黑" w:hAnsi="微软雅黑" w:eastAsia="微软雅黑"/>
          <w:b w:val="0"/>
          <w:sz w:val="21"/>
        </w:rPr>
        <w:t>y = −0.29（14.5% 中心下方）——剧情、测评、产品细节、模板均落在此处。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更低：</w:t>
      </w:r>
      <w:r>
        <w:rPr>
          <w:rFonts w:ascii="微软雅黑" w:hAnsi="微软雅黑" w:eastAsia="微软雅黑"/>
          <w:b w:val="0"/>
          <w:sz w:val="21"/>
        </w:rPr>
        <w:t>y = −0.37 ～ −0.39——活动促销、品牌情感，为画面中部的主体信息让位。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更高：</w:t>
      </w:r>
      <w:r>
        <w:rPr>
          <w:rFonts w:ascii="微软雅黑" w:hAnsi="微软雅黑" w:eastAsia="微软雅黑"/>
          <w:b w:val="0"/>
          <w:sz w:val="21"/>
        </w:rPr>
        <w:t>y = −0.21——剧情演绎，给下方留出字幕之外的字幕组/花字空间。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例外：</w:t>
      </w:r>
      <w:r>
        <w:rPr>
          <w:rFonts w:ascii="微软雅黑" w:hAnsi="微软雅黑" w:eastAsia="微软雅黑"/>
          <w:b w:val="0"/>
          <w:sz w:val="21"/>
        </w:rPr>
        <w:t>招商发布整体上移到 y = −0.05，作为画面中部的信息条使用。</w:t>
      </w:r>
    </w:p>
    <w:p>
      <w:pPr>
        <w:pStyle w:val="Heading2"/>
      </w:pPr>
      <w:r>
        <w:t>4.3 字号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字号分布高度集中：13 号 325 条（28.1%）、11 号 242 条（20.9%）、12 号 216 条（18.7%），三档合计 67.7%。中位 12，对应剪映默认字号 15 的 80%。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  <w:tblHeader w:val="true"/>
        </w:trPr>
        <w:tc>
          <w:tcPr>
            <w:tcW w:type="dxa" w:w="136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字号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条数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5443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典型用途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4.8%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招商信息条、活动补充说明（次要信息）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242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20.9%</w:t>
            </w:r>
          </w:p>
        </w:tc>
        <w:tc>
          <w:tcPr>
            <w:tcW w:type="dxa" w:w="5443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产品细节、部分剧情/干货（画面较满时）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216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18.7%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干货教学、品牌情感（默认档）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325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28.1%</w:t>
            </w:r>
          </w:p>
        </w:tc>
        <w:tc>
          <w:tcPr>
            <w:tcW w:type="dxa" w:w="5443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剧情、测评（最常用）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14–16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7.3%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标题、章节名、价格强调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18 以上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2.6%</w:t>
            </w:r>
          </w:p>
        </w:tc>
        <w:tc>
          <w:tcPr>
            <w:tcW w:type="dxa" w:w="5443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顶部大标题、花字、金额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4-2　字号分布。字号为剪映相对单位，同一字号在不同画布上的视觉占比一致。</w:t>
      </w:r>
    </w:p>
    <w:p>
      <w:pPr>
        <w:pStyle w:val="Heading2"/>
      </w:pPr>
      <w:r>
        <w:t>4.4 字体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字体以无衬线粗黑为主，全篇通常只用 1 种，最多 2 种。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 w:val="true"/>
          <w:tblHeader w:val="true"/>
        </w:trPr>
        <w:tc>
          <w:tcPr>
            <w:tcW w:type="dxa" w:w="249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字体</w:t>
            </w:r>
          </w:p>
        </w:tc>
        <w:tc>
          <w:tcPr>
            <w:tcW w:type="dxa" w:w="5443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主要使用场景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出现条数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字语云黑宋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干货教学、活动促销、品牌情感（信息密度高，字形稳）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约 246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新青年体</w:t>
            </w:r>
          </w:p>
        </w:tc>
        <w:tc>
          <w:tcPr>
            <w:tcW w:type="dxa" w:w="5443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剧情演绎、干货（偏年轻、口语感）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约 300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抖音美好体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产品细节、剧情、招商（平台默认观感）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约 250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金陵体</w:t>
            </w:r>
          </w:p>
        </w:tc>
        <w:tc>
          <w:tcPr>
            <w:tcW w:type="dxa" w:w="5443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招商发布、测评（偏正式/记录感）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约 60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后现代体 / 俊雅体 / 雅月体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标题、品牌情感、测评（做气质区分）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约 60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4-3　字体使用。字体资源位于 Cache/effect/&lt;字体ID&gt;/ 下，可离线复用。</w:t>
      </w:r>
    </w:p>
    <w:p>
      <w:pPr>
        <w:pStyle w:val="Heading2"/>
      </w:pPr>
      <w:r>
        <w:t>4.5 行长、断句与节奏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字幕几乎不换行：1,157 条里只有 5 条为多行（0.2%），且都出现在信息不可拆的场景（地址、时间、福利清单）。因此“每行多少字”实际上等于“每条多少字”。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字数区间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条数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487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1–4 字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257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22.2%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短促强调、序号、语气词（“第一”“喂”“然后”）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5–8 字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610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52.7%</w:t>
            </w:r>
          </w:p>
        </w:tc>
        <w:tc>
          <w:tcPr>
            <w:tcW w:type="dxa" w:w="4876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主力区间，一个语义短语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9–12 字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268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23.2%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上限区间，通常是完整分句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13–16 字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1.3%</w:t>
            </w:r>
          </w:p>
        </w:tc>
        <w:tc>
          <w:tcPr>
            <w:tcW w:type="dxa" w:w="4876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已需要拆句，或改双行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17 字以上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0.6%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例外：活动信息、模板花字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4-4　单条字数分布。中位 7 字，P10 = 3 字，P90 = 10 字。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节奏指标：单条时长中位 1.43 秒，语速（CPS）中位 4.7 字/秒，P10 = 2.4、P90 = 8.0。换算成可执行规则：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一条字幕 = 一个语义短语，7 字左右，停留 1.2–1.6 秒。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超过 12 字必须拆成两条，或改为双行（每行 ≤ 12 字）。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CPS 控制在 4–6；超过 8 说明字幕在追语速，观众读不完。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1–4 字的短句只用于序号、强调词、语气词，不要连续出现三条以上。</w:t>
      </w:r>
    </w:p>
    <w:p>
      <w:pPr>
        <w:pStyle w:val="Heading2"/>
      </w:pPr>
      <w:r>
        <w:t>4.6 基础样式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  <w:tblHeader w:val="true"/>
        </w:trPr>
        <w:tc>
          <w:tcPr>
            <w:tcW w:type="dxa" w:w="158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样式项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实测取值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使用率</w:t>
            </w:r>
          </w:p>
        </w:tc>
        <w:tc>
          <w:tcPr>
            <w:tcW w:type="dxa" w:w="272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文字颜色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#FFFFFF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68.8%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白色是绝对底色，其余颜色只作局部强调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投影</w:t>
            </w: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黑色、距离 5、角度 −45°、透明度 0.6–0.9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98.2%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默认开启，是底部字幕可读性的基础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描边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0.08、黑色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20.8%（仅干货）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背景噪声大时才加，正常画面不加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背景框</w:t>
            </w: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黑色、圆角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0.3%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几乎不用，会压缩画面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对齐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居中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≈90%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少量信息条用左对齐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行距</w:t>
            </w: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0.02（剪映默认）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90%+</w:t>
            </w:r>
          </w:p>
        </w:tc>
        <w:tc>
          <w:tcPr>
            <w:tcW w:type="dxa" w:w="272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单行字幕下不生效，双行时保持默认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4-5　基础样式。投影是必选项，描边是条件项，背景框基本不用。</w:t>
      </w:r>
    </w:p>
    <w:p>
      <w:pPr>
        <w:pStyle w:val="Heading1"/>
      </w:pPr>
      <w:r>
        <w:t>五、分类型字幕规范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每一类台本给一张参数表、一段写法要点和工程里的真实例句。参数取该类“底部字幕区”的中位数，个别项标注了范围。</w:t>
      </w:r>
    </w:p>
    <w:p>
      <w:pPr>
        <w:pStyle w:val="Heading2"/>
      </w:pPr>
      <w:r>
        <w:t>5.1 干货教学（544 条 / 8 条时间线）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字号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12（11–13）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位置 y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−0.32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每行字数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中位 7，P90 10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单条时长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1.5 秒 / CPS 4.5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字体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字语云黑宋 / 新青年体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颜色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白字 + 关键词变色（30.7%）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描边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0.08 黑边（20.8%）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放大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29.2% 的条目放大 1.1–1.5×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入场动画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59.7%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出场动画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少量渐隐（500ms）</w:t>
            </w:r>
          </w:p>
        </w:tc>
      </w:tr>
    </w:tbl>
    <w:p>
      <w:pPr>
        <w:spacing w:before="0" w:after="40" w:line="317" w:lineRule="auto"/>
      </w:pP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信息密度最高的一类，字幕承担“讲义”功能：每一条都是一个可独立理解的要点。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序号（第一/第二/第三）单独成条，仅 2–3 字，常用金色或放大，作为章节锚点。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同一段里连续条目保持字号与颜色一致，只让“结论句”变色或放大，避免整段花。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描边只在高噪背景（街拍、档口）出现，室内口播不加描边。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动画做法分成两派：9月18日 一类只用 4 种效果、集中在段落首条；9月10日 系列几乎逐条加动画（单条时间线出现 12–35 种）。建议按第七章的克制路线执行。</w:t>
      </w:r>
    </w:p>
    <w:p>
      <w:pPr>
        <w:spacing w:before="0" w:after="0" w:line="317" w:lineRule="auto"/>
      </w:pPr>
    </w:p>
    <w:p>
      <w:pPr>
        <w:spacing w:before="0" w:after="200" w:line="317" w:lineRule="auto"/>
      </w:pPr>
      <w:r>
        <w:rPr>
          <w:rFonts w:ascii="微软雅黑" w:hAnsi="微软雅黑" w:eastAsia="微软雅黑"/>
          <w:b/>
          <w:color w:val="B4530A"/>
          <w:sz w:val="17"/>
        </w:rPr>
        <w:t>工程实例：</w:t>
      </w:r>
      <w:r>
        <w:rPr>
          <w:rFonts w:ascii="微软雅黑" w:hAnsi="微软雅黑" w:eastAsia="微软雅黑"/>
          <w:b w:val="0"/>
          <w:color w:val="595959"/>
          <w:sz w:val="17"/>
        </w:rPr>
        <w:t>“第一 / 确认市场 / 第二 / 根据店铺面积 / 第三 / 先定主推品类”　“不是价格高了 / 而是第一批货拿错了”　“比你装老手好用10倍”（整句金色 + 放大）</w:t>
      </w:r>
    </w:p>
    <w:p>
      <w:pPr>
        <w:pStyle w:val="Heading2"/>
      </w:pPr>
      <w:r>
        <w:t>5.2 剧情演绎（308 条 / 3 条时间线）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字号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13 或 11（分工程固定）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位置 y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−0.21 / −0.56（随机位）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每行字数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中位 7，P90 10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单条时长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1.17 秒 / CPS 5.7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字体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新青年体 / 抖音美好体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颜色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几乎纯白（0.7% 变色）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描边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放大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入场动画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2.4%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出场动画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几乎不用</w:t>
            </w:r>
          </w:p>
        </w:tc>
      </w:tr>
    </w:tbl>
    <w:p>
      <w:pPr>
        <w:spacing w:before="0" w:after="40" w:line="317" w:lineRule="auto"/>
      </w:pP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字幕完全服务于对话节奏，不做任何视觉强调，避免抢演员表演。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字号与位置在单个工程内固定：4月23日 13 号 / y −0.21（室内对话）；9月11日 11 号 / y −0.56（跟拍机位更低）。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断句跟着“气口”走：一句话切成 3–7 字的短块，语速最快（5.7 字/秒）。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口语词照实上屏（“然后”“就是”“喂”），不做书面化改写，保留真实感。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唯一允许的变化是角色身份/姓名条，出现在顶部或侧边，用金色小字。</w:t>
      </w:r>
    </w:p>
    <w:p>
      <w:pPr>
        <w:spacing w:before="0" w:after="0" w:line="317" w:lineRule="auto"/>
      </w:pPr>
    </w:p>
    <w:p>
      <w:pPr>
        <w:spacing w:before="0" w:after="200" w:line="317" w:lineRule="auto"/>
      </w:pPr>
      <w:r>
        <w:rPr>
          <w:rFonts w:ascii="微软雅黑" w:hAnsi="微软雅黑" w:eastAsia="微软雅黑"/>
          <w:b/>
          <w:color w:val="B4530A"/>
          <w:sz w:val="17"/>
        </w:rPr>
        <w:t>工程实例：</w:t>
      </w:r>
      <w:r>
        <w:rPr>
          <w:rFonts w:ascii="微软雅黑" w:hAnsi="微软雅黑" w:eastAsia="微软雅黑"/>
          <w:b w:val="0"/>
          <w:color w:val="595959"/>
          <w:sz w:val="17"/>
        </w:rPr>
        <w:t>“杨总杨总等一下 / 你看一下 / 这个西安的王总催这个809”　“喂 / 你上次说来我们女装工厂店 / 是真的吗”　“孙杨照 / 鸭鸭苏北分公司总经理”（金色身份条）</w:t>
      </w:r>
    </w:p>
    <w:p>
      <w:pPr>
        <w:pStyle w:val="Heading2"/>
      </w:pPr>
      <w:r>
        <w:t>5.3 测评挑战（153 条 / 2 条时间线）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字号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位置 y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−0.29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每行字数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中位 7，P90 9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单条时长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1.57 秒 / CPS 4.1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字体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金陵体 / 雅月体 / 新青年体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颜色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97.2% 带色（#FFF589 为主）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描边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放大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5.6%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入场动画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14.6%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出场动画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渐隐 500ms</w:t>
            </w:r>
          </w:p>
        </w:tc>
      </w:tr>
    </w:tbl>
    <w:p>
      <w:pPr>
        <w:spacing w:before="0" w:after="40" w:line="317" w:lineRule="auto"/>
      </w:pP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整类字幕默认就是淡黄色（#FFF589），形成“测评/Vlog”的频道识别色。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挑战规则、天数、数量用数字句，字号不变但整句着色，靠颜色而非大小区分。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对话段与旁白段共用一套样式，不切换字体，保证连贯。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语速最慢（4.1 字/秒），因为画面信息多，观众需要时间看。</w:t>
      </w:r>
    </w:p>
    <w:p>
      <w:pPr>
        <w:spacing w:before="0" w:after="0" w:line="317" w:lineRule="auto"/>
      </w:pPr>
    </w:p>
    <w:p>
      <w:pPr>
        <w:spacing w:before="0" w:after="200" w:line="317" w:lineRule="auto"/>
      </w:pPr>
      <w:r>
        <w:rPr>
          <w:rFonts w:ascii="微软雅黑" w:hAnsi="微软雅黑" w:eastAsia="微软雅黑"/>
          <w:b/>
          <w:color w:val="B4530A"/>
          <w:sz w:val="17"/>
        </w:rPr>
        <w:t>工程实例：</w:t>
      </w:r>
      <w:r>
        <w:rPr>
          <w:rFonts w:ascii="微软雅黑" w:hAnsi="微软雅黑" w:eastAsia="微软雅黑"/>
          <w:b w:val="0"/>
          <w:color w:val="595959"/>
          <w:sz w:val="17"/>
        </w:rPr>
        <w:t>“挑战 / 这个月 / 定了一个 / 31天试穿31套”　“拿货不要只看新鲜感”　“长期合作看稳定”（整句淡黄）</w:t>
      </w:r>
    </w:p>
    <w:p>
      <w:pPr>
        <w:pStyle w:val="Heading2"/>
      </w:pPr>
      <w:r>
        <w:t>5.4 活动促销（48 条 / 3 条时间线）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字号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8–12（两档：信息条 8 / 主字幕 12）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位置 y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−0.37（最低）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每行字数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中位 8，P90 11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单条时长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1.57 秒 / CPS 4.8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字体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字语云黑宋 / 新青年体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颜色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白字 + 金色数字（21.3%）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描边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放大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59.6%（最高）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入场动画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8.5%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出场动画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少量</w:t>
            </w:r>
          </w:p>
        </w:tc>
      </w:tr>
    </w:tbl>
    <w:p>
      <w:pPr>
        <w:spacing w:before="0" w:after="40" w:line="317" w:lineRule="auto"/>
      </w:pP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字幕位置压到 −0.37，把画面中部让给商品和价格牌。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价格、折扣、日期一律用金色（#FFDE00 / #FFBF17）并放大 1.2–1.5×，是全片唯一的强对比点。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信息条（地址、时间、领取方式）字号降到 8，允许双行，靠“小”来区分层级。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放大是主要手段，动画反而少——促销信息要“稳”，不要跳。</w:t>
      </w:r>
    </w:p>
    <w:p>
      <w:pPr>
        <w:spacing w:before="0" w:after="0" w:line="317" w:lineRule="auto"/>
      </w:pPr>
    </w:p>
    <w:p>
      <w:pPr>
        <w:spacing w:before="0" w:after="200" w:line="317" w:lineRule="auto"/>
      </w:pPr>
      <w:r>
        <w:rPr>
          <w:rFonts w:ascii="微软雅黑" w:hAnsi="微软雅黑" w:eastAsia="微软雅黑"/>
          <w:b/>
          <w:color w:val="B4530A"/>
          <w:sz w:val="17"/>
        </w:rPr>
        <w:t>工程实例：</w:t>
      </w:r>
      <w:r>
        <w:rPr>
          <w:rFonts w:ascii="微软雅黑" w:hAnsi="微软雅黑" w:eastAsia="微软雅黑"/>
          <w:b w:val="0"/>
          <w:color w:val="595959"/>
          <w:sz w:val="17"/>
        </w:rPr>
        <w:t>“第一好货一折起 / 5折封顶”（金色 + 放大）　“10000份伴手礼 / 到店即可领取”（信息条，8 号双行）　“活动时间就在9月25号开始 / 持续三天”</w:t>
      </w:r>
    </w:p>
    <w:p>
      <w:pPr>
        <w:pStyle w:val="Heading2"/>
      </w:pPr>
      <w:r>
        <w:t>5.5 品牌情感（36 条 / 2 条时间线）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字号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12（金句段 18）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位置 y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−0.39（最低）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每行字数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中位 5，P90 11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单条时长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1.17 秒 / CPS 5.2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字体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字语云黑宋 / 俊雅体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颜色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白 + 金/米色关键词（35.5%）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描边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放大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3.2%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入场动画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35.5%（渐显/向右露出）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出场动画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渐隐 500ms</w:t>
            </w:r>
          </w:p>
        </w:tc>
      </w:tr>
    </w:tbl>
    <w:p>
      <w:pPr>
        <w:spacing w:before="0" w:after="40" w:line="317" w:lineRule="auto"/>
      </w:pP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短句为主（中位 5 字），一句一行，靠留白和停顿制造情绪，而不是靠样式。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关键词用暖金或米色（#FFBF17 / #F9F3C4），与白字形成低对比的“柔光”效果，不用红。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金句段单独放大到 18 号，并可上移到画面中部，作为一次视觉呼吸。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动画只用最轻的渐显、向右露出、生长，300ms，不用位移大的效果。</w:t>
      </w:r>
    </w:p>
    <w:p>
      <w:pPr>
        <w:spacing w:before="0" w:after="0" w:line="317" w:lineRule="auto"/>
      </w:pPr>
    </w:p>
    <w:p>
      <w:pPr>
        <w:spacing w:before="0" w:after="200" w:line="317" w:lineRule="auto"/>
      </w:pPr>
      <w:r>
        <w:rPr>
          <w:rFonts w:ascii="微软雅黑" w:hAnsi="微软雅黑" w:eastAsia="微软雅黑"/>
          <w:b/>
          <w:color w:val="B4530A"/>
          <w:sz w:val="17"/>
        </w:rPr>
        <w:t>工程实例：</w:t>
      </w:r>
      <w:r>
        <w:rPr>
          <w:rFonts w:ascii="微软雅黑" w:hAnsi="微软雅黑" w:eastAsia="微软雅黑"/>
          <w:b w:val="0"/>
          <w:color w:val="595959"/>
          <w:sz w:val="17"/>
        </w:rPr>
        <w:t>“我卖的不是衣服 / 是身上的底气”（后半句金色）　“大处见版型 / 小处见真章”　“不想在行业里内卷”</w:t>
      </w:r>
    </w:p>
    <w:p>
      <w:pPr>
        <w:pStyle w:val="Heading2"/>
      </w:pPr>
      <w:r>
        <w:t>5.6 招商发布（28 条 / 1 条时间线）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字号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8（主打档）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位置 y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−0.05（画面中部）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每行字数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中位 9.5，P90 15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单条时长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1.8 秒 / 长句 3.6 秒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字体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金陵体 / 抖音美好体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颜色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白 + 金色关键信息（14.3%）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描边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放大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入场动画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14.3%（向右滑动/渐显 500ms）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出场动画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渐隐 500ms</w:t>
            </w:r>
          </w:p>
        </w:tc>
      </w:tr>
    </w:tbl>
    <w:p>
      <w:pPr>
        <w:spacing w:before="0" w:after="40" w:line="317" w:lineRule="auto"/>
      </w:pP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唯一不放在底部的类型：字幕作为“会议信息条”居中排布，与舞台画面平行。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字号小、字距松，信息完整（时间、地点、政策、名额），允许一条 15 字。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品牌名、人名、职务用金色（#FFF589），是画面里唯一的彩色元素。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动画偏“正式”：向右滑动、渐显，500ms，比口播类慢一档。</w:t>
      </w:r>
    </w:p>
    <w:p>
      <w:pPr>
        <w:spacing w:before="0" w:after="0" w:line="317" w:lineRule="auto"/>
      </w:pPr>
    </w:p>
    <w:p>
      <w:pPr>
        <w:spacing w:before="0" w:after="200" w:line="317" w:lineRule="auto"/>
      </w:pPr>
      <w:r>
        <w:rPr>
          <w:rFonts w:ascii="微软雅黑" w:hAnsi="微软雅黑" w:eastAsia="微软雅黑"/>
          <w:b/>
          <w:color w:val="B4530A"/>
          <w:sz w:val="17"/>
        </w:rPr>
        <w:t>工程实例：</w:t>
      </w:r>
      <w:r>
        <w:rPr>
          <w:rFonts w:ascii="微软雅黑" w:hAnsi="微软雅黑" w:eastAsia="微软雅黑"/>
          <w:b w:val="0"/>
          <w:color w:val="595959"/>
          <w:sz w:val="17"/>
        </w:rPr>
        <w:t>“苏北地区做服装的老板们 / 注意了国民品牌鸭鸭”　“将在7月19日-21日的连云港 / 发布2026秋冬新款及拿货政策”　“仁维团队2026最新打法 / 就在连云港20号订货会”（双行）</w:t>
      </w:r>
    </w:p>
    <w:p>
      <w:pPr>
        <w:pStyle w:val="Heading2"/>
      </w:pPr>
      <w:r>
        <w:t>5.7 产品细节（19 条 / 1 条时间线）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字号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11（全片统一）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位置 y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−0.29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每行字数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中位 5，P90 8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单条时长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1.53 秒 / CPS 4.8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字体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抖音美好体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颜色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纯白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描边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放大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入场动画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出场动画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不用</w:t>
            </w:r>
          </w:p>
        </w:tc>
      </w:tr>
    </w:tbl>
    <w:p>
      <w:pPr>
        <w:spacing w:before="0" w:after="40" w:line="317" w:lineRule="auto"/>
      </w:pP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极简参数：11 号、纯白、无动画，所有注意力交给特写画面。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断句极短（5 字），一问一答式推进：“扣子用的是什么料 / 缝的牢不牢”。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适合“单点拆解”型台本；如果要强调，优先用画面运镜而不是字幕特效。</w:t>
      </w:r>
    </w:p>
    <w:p>
      <w:pPr>
        <w:spacing w:before="0" w:after="0" w:line="317" w:lineRule="auto"/>
      </w:pPr>
    </w:p>
    <w:p>
      <w:pPr>
        <w:spacing w:before="0" w:after="200" w:line="317" w:lineRule="auto"/>
      </w:pPr>
      <w:r>
        <w:rPr>
          <w:rFonts w:ascii="微软雅黑" w:hAnsi="微软雅黑" w:eastAsia="微软雅黑"/>
          <w:b/>
          <w:color w:val="B4530A"/>
          <w:sz w:val="17"/>
        </w:rPr>
        <w:t>工程实例：</w:t>
      </w:r>
      <w:r>
        <w:rPr>
          <w:rFonts w:ascii="微软雅黑" w:hAnsi="微软雅黑" w:eastAsia="微软雅黑"/>
          <w:b w:val="0"/>
          <w:color w:val="595959"/>
          <w:sz w:val="17"/>
        </w:rPr>
        <w:t>“大家一般买衣服 / 都只看面料”　“扣子和拉链的细节”　“大处见版型 / 小处见真章”</w:t>
      </w:r>
    </w:p>
    <w:p>
      <w:pPr>
        <w:pStyle w:val="Heading2"/>
      </w:pPr>
      <w:r>
        <w:t>5.8 模板特效（21 条 / 1 条时间线）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字号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由模板控制（工程内为空）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位置 y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−0.25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每行字数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中位 10，P90 16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单条时长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1.07 秒 / CPS 9.4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字体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随模板（本例字语云黑宋）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颜色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随模板（渐变/描边/发光）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描边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模板内置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放大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21.1%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入场动画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模板内置（光线划过等）</w:t>
            </w:r>
          </w:p>
        </w:tc>
        <w:tc>
          <w:tcPr>
            <w:tcW w:type="dxa" w:w="1587"/>
            <w:shd w:val="clear" w:color="auto" w:fill="EDF1F8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出场动画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模板内置</w:t>
            </w:r>
          </w:p>
        </w:tc>
      </w:tr>
    </w:tbl>
    <w:p>
      <w:pPr>
        <w:spacing w:before="0" w:after="40" w:line="317" w:lineRule="auto"/>
      </w:pP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节日节点（国庆、开业、周年）专用：整段套用花字模板，字幕不再是“信息”而是“装饰”。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模板自带逐字/逐词动效，CPS 高达 9.4，因此文本必须短（10 字左右）。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只在片头/片尾或转场使用，不与口播字幕混排。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 w:val="0"/>
          <w:sz w:val="19"/>
        </w:rPr>
        <w:t>同一条视频最多用 1 个模板，避免风格打架。</w:t>
      </w:r>
    </w:p>
    <w:p>
      <w:pPr>
        <w:spacing w:before="0" w:after="0" w:line="317" w:lineRule="auto"/>
      </w:pPr>
    </w:p>
    <w:p>
      <w:pPr>
        <w:spacing w:before="0" w:after="200" w:line="317" w:lineRule="auto"/>
      </w:pPr>
      <w:r>
        <w:rPr>
          <w:rFonts w:ascii="微软雅黑" w:hAnsi="微软雅黑" w:eastAsia="微软雅黑"/>
          <w:b/>
          <w:color w:val="B4530A"/>
          <w:sz w:val="17"/>
        </w:rPr>
        <w:t>工程实例：</w:t>
      </w:r>
      <w:r>
        <w:rPr>
          <w:rFonts w:ascii="微软雅黑" w:hAnsi="微软雅黑" w:eastAsia="微软雅黑"/>
          <w:b w:val="0"/>
          <w:color w:val="595959"/>
          <w:sz w:val="17"/>
        </w:rPr>
        <w:t>“祝祖国繁荣昌盛” / “人民有信仰” / “国家有力量”　“店铺马上开业 / 期待与你相遇”　模板：节日热点-国庆旗帜红黄变色字幕（resource 7550547583941283134）</w:t>
      </w:r>
    </w:p>
    <w:p>
      <w:pPr>
        <w:pStyle w:val="Heading1"/>
      </w:pPr>
      <w:r>
        <w:t>六、语义关系与对比手段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这一章回答两个问题：现有工程在什么语义上用了什么视觉手段？以及，新台本应该怎么定规则？</w:t>
      </w:r>
    </w:p>
    <w:p>
      <w:pPr>
        <w:pStyle w:val="Heading2"/>
      </w:pPr>
      <w:r>
        <w:t>6.1 现状：手段与语义的关联度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把 1,139 条非模板字幕按语义角色打标，统计它们在颜色、放大、动画上的使用率。基线取底部字幕区的变色率 30.1%、放大率 17.8%、动画率 32.9%。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语义角色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识别信号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占比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变色率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放大率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动画率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数字 / 价格 / 时间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数字、元、折、号、天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9.6%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33.9%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11.0%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22.0%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变色略高于基线，放大反而低于基线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疑问句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？、吗、什么、怎么</w:t>
            </w: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6.9%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31.6%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8.9%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39.2%</w:t>
            </w:r>
          </w:p>
        </w:tc>
        <w:tc>
          <w:tcPr>
            <w:tcW w:type="dxa" w:w="198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靠动画而非颜色制造“追问感”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否定 / 转折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不是、别、但是、而是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15.6%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32.6%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17.4%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35.4%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与基线接近，说明尚未被单独强调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序号 / 清单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第一、第二、首先</w:t>
            </w: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5.6%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17.2%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14.1%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34.4%</w:t>
            </w:r>
          </w:p>
        </w:tc>
        <w:tc>
          <w:tcPr>
            <w:tcW w:type="dxa" w:w="198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颜色偏少，靠独立成条区分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行动号召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评论区、关注、点赞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1.9%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36.4%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18.2%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13.6%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变色+放大，动画少（要稳）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对比结构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不是X而是Y、与其…不如</w:t>
            </w: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1.1%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23.1%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23.1%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61.5%</w:t>
            </w:r>
          </w:p>
        </w:tc>
        <w:tc>
          <w:tcPr>
            <w:tcW w:type="dxa" w:w="198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动画最高，是唯一被系统强调的语义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6-1　语义角色与视觉手段的实测关联。放大率按“相对本工程字号中位数 ×1.15”计算。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184"/>
            <w:tcBorders>
              <w:top w:val="nil"/>
              <w:bottom w:val="nil"/>
              <w:right w:val="nil"/>
              <w:left w:val="single" w:sz="18" w:color="B4530A"/>
            </w:tcBorders>
            <w:shd w:val="clear" w:color="auto" w:fill="FFF4E2"/>
          </w:tcPr>
          <w:p>
            <w:pPr>
              <w:keepNext/>
              <w:spacing w:before="60" w:after="60" w:line="312" w:lineRule="auto"/>
            </w:pPr>
            <w:r>
              <w:rPr>
                <w:rFonts w:ascii="微软雅黑" w:hAnsi="微软雅黑" w:eastAsia="微软雅黑"/>
                <w:b/>
                <w:color w:val="8A3B00"/>
                <w:sz w:val="19"/>
              </w:rPr>
              <w:t xml:space="preserve">读表要点　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现有工程的颜色和放大是“类型级”的（整类统一色），不是“语义级”的；真正的逐句强调只发生在“对比结构”和“行动号召”上（放大率 23.1% / 18.2%，动画率 61.5%）。这正是新规范可以系统化的地方。</w:t>
            </w:r>
          </w:p>
        </w:tc>
      </w:tr>
    </w:tbl>
    <w:p>
      <w:pPr>
        <w:spacing w:after="80" w:line="144" w:lineRule="auto"/>
      </w:pPr>
    </w:p>
    <w:p>
      <w:pPr>
        <w:pStyle w:val="Heading2"/>
      </w:pPr>
      <w:r>
        <w:t>6.2 对比手段工具箱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工程里实际出现过、且可复用的 7 种手段，按“侵入性”从低到高排列：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手段</w:t>
            </w:r>
          </w:p>
        </w:tc>
        <w:tc>
          <w:tcPr>
            <w:tcW w:type="dxa" w:w="374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适用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注意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① 白字 + 黑投影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#FFFFFF；阴影距离 5、角度 −45°、透明度 0.6–0.9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所有字幕的默认底盘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不要关阴影，除非背景是纯色卡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② 局部变色</w:t>
            </w: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#FFF589 关键词 / #FFBF17 金 / #FE8A80 警告红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关键词、数字、结论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一句最多 1 个色块，全片 ≤ 2 种强调色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③ 描边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0.08、黑色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高噪背景（街拍、档口、人群）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室内口播不加，会显脏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④ 放大</w:t>
            </w: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1.1–1.5×，锚点保持基线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标题、价格、口号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放大后要检查是否压到画面主体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⑤ 入场动画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渐显/向右露出/向上露出，300ms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段落切换、新要点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逐条加会“跳”，建议只在段落首条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⑥ 位置分层</w:t>
            </w: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顶部标题 / 中部信息条 / 底部字幕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章节名、身份、活动信息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同屏最多两层文字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⑦ 花字模板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节日/开业/周年模板包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片头片尾、转场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一条视频最多 1 个模板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6-2　对比手段工具箱。</w:t>
      </w:r>
    </w:p>
    <w:p>
      <w:pPr>
        <w:pStyle w:val="Heading2"/>
      </w:pPr>
      <w:r>
        <w:t>6.3 语义 → 手段映射（建议规则）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在现状基础上，把“什么话该被看见”写成可执行规则。每条规则都能在剪映里用 2–3 步实现。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语义角色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推荐手段</w:t>
            </w:r>
          </w:p>
        </w:tc>
        <w:tc>
          <w:tcPr>
            <w:tcW w:type="dxa" w:w="408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具体做法</w:t>
            </w:r>
          </w:p>
        </w:tc>
        <w:tc>
          <w:tcPr>
            <w:tcW w:type="dxa" w:w="79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强度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数字 / 价格 / 时间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金色 + 放大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数字所在短句整体 #FFDE00，放大 1.2×，不换字体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强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否定 / 转折（不是…而是…）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双色对撞</w:t>
            </w:r>
          </w:p>
        </w:tc>
        <w:tc>
          <w:tcPr>
            <w:tcW w:type="dxa" w:w="408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前半句白/灰，后半句 #FFF589 或 #FFBF17，仅后半句放大 1.1×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序号 / 清单（第一/第二）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独立成条 + 金色序号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序号单独一条 2 字，金色；条目正文回到白色 12 号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疑问句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白字 + 轻动画</w:t>
            </w:r>
          </w:p>
        </w:tc>
        <w:tc>
          <w:tcPr>
            <w:tcW w:type="dxa" w:w="408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保持白色；问句入场用 300ms 渐显，不加色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弱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行动号召（评论/关注）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高饱和色 + 放大 + 弹入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#FFBF17 或 #FE8A80，放大 1.2×，入场用“放大”300ms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强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结论 / 金句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升字号 + 换位</w:t>
            </w:r>
          </w:p>
        </w:tc>
        <w:tc>
          <w:tcPr>
            <w:tcW w:type="dxa" w:w="408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单独一条，字号 +2～4，可上移到中部，配 300ms 渐显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专有名词 / 身份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小字金色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顶部或侧边，8–10 号，#FFF589，不加动画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弱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口语填充词（然后/就是）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不上屏或降级</w:t>
            </w:r>
          </w:p>
        </w:tc>
        <w:tc>
          <w:tcPr>
            <w:tcW w:type="dxa" w:w="4082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能删则删；保留时用 11 号、纯白、无动画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6-3　语义到视觉的映射表。强度＝观众感知到的强调程度，建议单条视频“强”级不超过 5 次。</w:t>
      </w:r>
    </w:p>
    <w:p>
      <w:pPr>
        <w:pStyle w:val="Heading2"/>
      </w:pPr>
      <w:r>
        <w:t>6.4 组合禁忌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不要同时用三种以上手段：</w:t>
      </w:r>
      <w:r>
        <w:rPr>
          <w:rFonts w:ascii="微软雅黑" w:hAnsi="微软雅黑" w:eastAsia="微软雅黑"/>
          <w:b w:val="0"/>
          <w:sz w:val="21"/>
        </w:rPr>
        <w:t>变色 + 放大 + 动画 + 描边叠在一句上，会变成“花字”，失去信息层级。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一条视频的强调色不超过 2 种：</w:t>
      </w:r>
      <w:r>
        <w:rPr>
          <w:rFonts w:ascii="微软雅黑" w:hAnsi="微软雅黑" w:eastAsia="微软雅黑"/>
          <w:b w:val="0"/>
          <w:sz w:val="21"/>
        </w:rPr>
        <w:t>工程里累计出现过 9 种颜色，但单个项目通常只用 1–2 种。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不要给每一句都加入场动画：</w:t>
      </w:r>
      <w:r>
        <w:rPr>
          <w:rFonts w:ascii="微软雅黑" w:hAnsi="微软雅黑" w:eastAsia="微软雅黑"/>
          <w:b w:val="0"/>
          <w:sz w:val="21"/>
        </w:rPr>
        <w:t>实测 67% 的字幕没有动画；动画是“段落标记”，不是“逐条装饰”。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不要用红字表达正面信息：</w:t>
      </w:r>
      <w:r>
        <w:rPr>
          <w:rFonts w:ascii="微软雅黑" w:hAnsi="微软雅黑" w:eastAsia="微软雅黑"/>
          <w:b w:val="0"/>
          <w:sz w:val="21"/>
        </w:rPr>
        <w:t>#FE5252/#B71C1C 在样本中只用于“不允许”“调货”等负面/警示语境。</w:t>
      </w:r>
    </w:p>
    <w:p>
      <w:pPr>
        <w:pStyle w:val="Heading1"/>
      </w:pPr>
      <w:r>
        <w:t>七、动画规范</w:t>
      </w:r>
    </w:p>
    <w:p>
      <w:pPr>
        <w:pStyle w:val="Heading2"/>
      </w:pPr>
      <w:r>
        <w:t>7.1 使用现状（两极分化）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1,157 条字幕中 387 条带入场/出场动画（33.4%），其中入场 386 次、出场仅 20 次，时长高度集中在 300ms（入场）与 500ms（出场）。但“33.4%”这个平均数掩盖了真实情况——不同工程的动画密度差了两个数量级：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  <w:tblHeader w:val="true"/>
        </w:trPr>
        <w:tc>
          <w:tcPr>
            <w:tcW w:type="dxa" w:w="136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做法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代表工程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动画覆盖</w:t>
            </w:r>
          </w:p>
        </w:tc>
        <w:tc>
          <w:tcPr>
            <w:tcW w:type="dxa" w:w="294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单条时间线效果种类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克制派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9月18日 - 副本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70 / 72 条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 种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克制派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9月11日杨总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 / 139 条</w:t>
            </w:r>
          </w:p>
        </w:tc>
        <w:tc>
          <w:tcPr>
            <w:tcW w:type="dxa" w:w="294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 种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克制派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4月23日、10月21日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 / 164 条、0 / 19 条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1–5 种 / 0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装饰派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9月10日（主时间线）</w:t>
            </w: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104 / 139 条</w:t>
            </w:r>
          </w:p>
        </w:tc>
        <w:tc>
          <w:tcPr>
            <w:tcW w:type="dxa" w:w="294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35 种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装饰派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9月10日（其余 4 条）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54 / 62、28 / 31、24 / 38、22 / 35 条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24、13、15、12 种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7-1　两种动画做法的实测对比。同样是干货教学，动画密度可以从 0 到 75%。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使用最多的效果（全样本合计）：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效果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次数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典型时长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定位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渐显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300–333ms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默认首选，几乎无感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向右露出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干货类段落切换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向上露出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300–500ms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新要点出现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向上滑动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300–500ms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条目递进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放大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价格、口号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渐隐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出场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500ms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段落结束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缩小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收束、结束感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向右模糊 II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7-2　动画效果使用频次（Top 8）。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184"/>
            <w:tcBorders>
              <w:top w:val="nil"/>
              <w:bottom w:val="nil"/>
              <w:right w:val="nil"/>
              <w:left w:val="single" w:sz="18" w:color="B4530A"/>
            </w:tcBorders>
            <w:shd w:val="clear" w:color="auto" w:fill="FFF4E2"/>
          </w:tcPr>
          <w:p>
            <w:pPr>
              <w:keepNext/>
              <w:spacing w:before="60" w:after="60" w:line="312" w:lineRule="auto"/>
            </w:pPr>
            <w:r>
              <w:rPr>
                <w:rFonts w:ascii="微软雅黑" w:hAnsi="微软雅黑" w:eastAsia="微软雅黑"/>
                <w:b/>
                <w:color w:val="8A3B00"/>
                <w:sz w:val="19"/>
              </w:rPr>
              <w:t xml:space="preserve">关键判断　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装饰派（逐条加不同效果）在成片里会显得“热闹”，但风格不统一、观众注意力被抢；克制派用 3–4 种效果覆盖全片，反而更像一个品牌。本规范取克制路线：动画是“段落标记”，不是“逐条装饰”。</w:t>
            </w:r>
          </w:p>
        </w:tc>
      </w:tr>
    </w:tbl>
    <w:p>
      <w:pPr>
        <w:spacing w:after="80" w:line="144" w:lineRule="auto"/>
      </w:pPr>
    </w:p>
    <w:p>
      <w:pPr>
        <w:pStyle w:val="Heading2"/>
      </w:pPr>
      <w:r>
        <w:t>7.2 白名单与参数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动画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使用条件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禁止场景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渐显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默认；任何类型都可用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向右露出 / 向上露出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干货、情感的段落首条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连续三条以上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向上滑动 / 向下滑动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300–500ms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清单递进、测评过程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与画面运动同向时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放大 / 轻微放大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价格、口号、CTA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正文信息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文字渐显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标题、金句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长句（&gt;12 字）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渐隐</w:t>
            </w: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出场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500ms</w:t>
            </w:r>
          </w:p>
        </w:tc>
        <w:tc>
          <w:tcPr>
            <w:tcW w:type="dxa" w:w="30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段落结束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每条都加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打字机 / 打字光标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入场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1.5–3s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仅标题、片头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口播字幕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7-3　动画白名单。白名单之外的效果（光效、抖动、3D 翻转）在样本中未出现，不建议引入。</w:t>
      </w:r>
    </w:p>
    <w:p>
      <w:pPr>
        <w:pStyle w:val="Heading2"/>
      </w:pPr>
      <w:r>
        <w:t>7.3 分类型动画策略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下表的“入场率”是该类型全部条目的平均值，容易被装饰派拉高，使用时结合 7.1 的两种做法一起看。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入场率</w:t>
            </w:r>
          </w:p>
        </w:tc>
        <w:tc>
          <w:tcPr>
            <w:tcW w:type="dxa" w:w="476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推荐策略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时长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干货教学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59.7%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9月10日 系列拉高了均值；建议只保留章节首条的渐显/向右露出，其余不加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品牌情感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35.5%</w:t>
            </w:r>
          </w:p>
        </w:tc>
        <w:tc>
          <w:tcPr>
            <w:tcW w:type="dxa" w:w="476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金句用渐显，情绪段落用向右露出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300–500ms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测评挑战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14.6%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仅挑战规则、结论出现时用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500ms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招商发布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14.3%</w:t>
            </w:r>
          </w:p>
        </w:tc>
        <w:tc>
          <w:tcPr>
            <w:tcW w:type="dxa" w:w="476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正式感：向右滑动、渐显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500ms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活动促销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8.5%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价格出现时用放大，其余不加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剧情演绎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2.4%</w:t>
            </w:r>
          </w:p>
        </w:tc>
        <w:tc>
          <w:tcPr>
            <w:tcW w:type="dxa" w:w="4762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几乎不用；只在身份条出现时渐显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300ms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产品细节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0%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完全不用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模板特效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模板内置</w:t>
            </w:r>
          </w:p>
        </w:tc>
        <w:tc>
          <w:tcPr>
            <w:tcW w:type="dxa" w:w="4762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由花字模板决定，不手工加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7-4　按类型的动画使用率与建议。</w:t>
      </w:r>
    </w:p>
    <w:p>
      <w:pPr>
        <w:pStyle w:val="Heading2"/>
      </w:pPr>
      <w:r>
        <w:t>7.4 节奏规则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入场 300ms、出场 500ms 是安全值：</w:t>
      </w:r>
      <w:r>
        <w:rPr>
          <w:rFonts w:ascii="微软雅黑" w:hAnsi="微软雅黑" w:eastAsia="微软雅黑"/>
          <w:b w:val="0"/>
          <w:sz w:val="21"/>
        </w:rPr>
        <w:t>短于 200ms 会“闪”，长于 600ms 会拖慢口播节奏。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同一屏不要叠加两种动画：</w:t>
      </w:r>
      <w:r>
        <w:rPr>
          <w:rFonts w:ascii="微软雅黑" w:hAnsi="微软雅黑" w:eastAsia="微软雅黑"/>
          <w:b w:val="0"/>
          <w:sz w:val="21"/>
        </w:rPr>
        <w:t>标题入场 + 字幕入场同时发生，观众不知道该看哪里。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动画方向要和画面运动一致：</w:t>
      </w:r>
      <w:r>
        <w:rPr>
          <w:rFonts w:ascii="微软雅黑" w:hAnsi="微软雅黑" w:eastAsia="微软雅黑"/>
          <w:b w:val="0"/>
          <w:sz w:val="21"/>
        </w:rPr>
        <w:t>镜头向右摇，字幕就不要向左滑。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一条视频的动画种类 ≤ 2 种：</w:t>
      </w:r>
      <w:r>
        <w:rPr>
          <w:rFonts w:ascii="微软雅黑" w:hAnsi="微软雅黑" w:eastAsia="微软雅黑"/>
          <w:b w:val="0"/>
          <w:sz w:val="21"/>
        </w:rPr>
        <w:t>克制派工程实际做到 4 种以内；装饰派用到 12–35 种，属于反例，不建议模仿。</w:t>
      </w:r>
    </w:p>
    <w:p>
      <w:pPr>
        <w:pStyle w:val="ListBullet"/>
        <w:spacing w:before="0" w:after="50" w:line="307" w:lineRule="auto"/>
        <w:ind w:left="425" w:hanging="198"/>
      </w:pPr>
      <w:r>
        <w:rPr>
          <w:rFonts w:ascii="微软雅黑" w:hAnsi="微软雅黑" w:eastAsia="微软雅黑"/>
          <w:b/>
          <w:sz w:val="21"/>
        </w:rPr>
        <w:t>模板花字不叠加手工动画：</w:t>
      </w:r>
      <w:r>
        <w:rPr>
          <w:rFonts w:ascii="微软雅黑" w:hAnsi="微软雅黑" w:eastAsia="微软雅黑"/>
          <w:b w:val="0"/>
          <w:sz w:val="21"/>
        </w:rPr>
        <w:t>模板内部已有逐字动效，再加入场会打架。</w:t>
      </w:r>
    </w:p>
    <w:p>
      <w:pPr>
        <w:pStyle w:val="Heading1"/>
      </w:pPr>
      <w:r>
        <w:t>八、可执行的样式预设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把前面的规则压缩成 5 套预设。新建台本时先选预设，再只改文本，不逐条调样式。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cantSplit w:val="true"/>
          <w:tblHeader w:val="true"/>
        </w:trPr>
        <w:tc>
          <w:tcPr>
            <w:tcW w:type="dxa" w:w="136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 干货口播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 剧情对话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 活动促销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 品牌情感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 招商信息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字号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主 12 / 信息条 8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12（金句 18）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字体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字语云黑宋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新青年体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字语云黑宋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字语云黑宋 / 俊雅体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金陵体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位置 y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−0.32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−0.21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−0.37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−0.39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−0.05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字色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白 + #FFF589 关键词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纯白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白 + #FFDE00 数字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白 + #FFBF17 关键词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白 + #FFF589 名称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描边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0.08（仅高噪背景）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放大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关键词 1.2×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价格 1.3×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金句 1.0（改字号）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入场动画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渐显 300ms（章节首条）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放大 300ms（价格）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渐显/向右露出 300ms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向右滑动 500ms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出场动画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渐隐 500ms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渐隐 500ms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渐隐 500ms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断句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5–10 字，序号独立成条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3–7 字，跟气口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8–11 字，信息可双行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4–6 字，一句一行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9–15 字，可双行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语速 CPS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4.5</w:t>
            </w:r>
          </w:p>
        </w:tc>
        <w:tc>
          <w:tcPr>
            <w:tcW w:type="dxa" w:w="158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5.7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4.8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5.2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5.0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8-1　5 套字幕预设。全部参数来自对应类型的实测中位数，可直接在剪映里复刻。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使用方式：</w:t>
      </w:r>
    </w:p>
    <w:p>
      <w:pPr>
        <w:spacing w:before="0" w:after="60" w:line="312" w:lineRule="auto"/>
        <w:ind w:left="482" w:hanging="312"/>
      </w:pPr>
      <w:r>
        <w:rPr>
          <w:rFonts w:ascii="微软雅黑" w:hAnsi="微软雅黑" w:eastAsia="微软雅黑"/>
          <w:b/>
          <w:color w:val="1F3864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判定台本类型</w:t>
      </w:r>
      <w:r>
        <w:rPr>
          <w:rFonts w:ascii="微软雅黑" w:hAnsi="微软雅黑" w:eastAsia="微软雅黑"/>
          <w:b w:val="0"/>
          <w:sz w:val="21"/>
        </w:rPr>
        <w:t>（参照表 3-1 的句式特征），选对应预设。</w:t>
      </w:r>
    </w:p>
    <w:p>
      <w:pPr>
        <w:spacing w:before="0" w:after="60" w:line="312" w:lineRule="auto"/>
        <w:ind w:left="482" w:hanging="312"/>
      </w:pPr>
      <w:r>
        <w:rPr>
          <w:rFonts w:ascii="微软雅黑" w:hAnsi="微软雅黑" w:eastAsia="微软雅黑"/>
          <w:b/>
          <w:color w:val="1F3864"/>
          <w:sz w:val="21"/>
        </w:rPr>
        <w:t xml:space="preserve">2.  </w:t>
      </w:r>
      <w:r>
        <w:rPr>
          <w:rFonts w:ascii="微软雅黑" w:hAnsi="微软雅黑" w:eastAsia="微软雅黑"/>
          <w:b/>
          <w:sz w:val="21"/>
        </w:rPr>
        <w:t>按预设建一条字幕样式</w:t>
      </w:r>
      <w:r>
        <w:rPr>
          <w:rFonts w:ascii="微软雅黑" w:hAnsi="微软雅黑" w:eastAsia="微软雅黑"/>
          <w:b w:val="0"/>
          <w:sz w:val="21"/>
        </w:rPr>
        <w:t>，后续所有条目复制该样式，只改文字。</w:t>
      </w:r>
    </w:p>
    <w:p>
      <w:pPr>
        <w:spacing w:before="0" w:after="60" w:line="312" w:lineRule="auto"/>
        <w:ind w:left="482" w:hanging="312"/>
      </w:pPr>
      <w:r>
        <w:rPr>
          <w:rFonts w:ascii="微软雅黑" w:hAnsi="微软雅黑" w:eastAsia="微软雅黑"/>
          <w:b/>
          <w:color w:val="1F3864"/>
          <w:sz w:val="21"/>
        </w:rPr>
        <w:t xml:space="preserve">3.  </w:t>
      </w:r>
      <w:r>
        <w:rPr>
          <w:rFonts w:ascii="微软雅黑" w:hAnsi="微软雅黑" w:eastAsia="微软雅黑"/>
          <w:b/>
          <w:sz w:val="21"/>
        </w:rPr>
        <w:t>按第六章的语义映射</w:t>
      </w:r>
      <w:r>
        <w:rPr>
          <w:rFonts w:ascii="微软雅黑" w:hAnsi="微软雅黑" w:eastAsia="微软雅黑"/>
          <w:b w:val="0"/>
          <w:sz w:val="21"/>
        </w:rPr>
        <w:t>给关键词换色/放大——这是唯一允许的逐条改动。</w:t>
      </w:r>
    </w:p>
    <w:p>
      <w:pPr>
        <w:spacing w:before="0" w:after="60" w:line="312" w:lineRule="auto"/>
        <w:ind w:left="482" w:hanging="312"/>
      </w:pPr>
      <w:r>
        <w:rPr>
          <w:rFonts w:ascii="微软雅黑" w:hAnsi="微软雅黑" w:eastAsia="微软雅黑"/>
          <w:b/>
          <w:color w:val="1F3864"/>
          <w:sz w:val="21"/>
        </w:rPr>
        <w:t xml:space="preserve">4.  </w:t>
      </w:r>
      <w:r>
        <w:rPr>
          <w:rFonts w:ascii="微软雅黑" w:hAnsi="微软雅黑" w:eastAsia="微软雅黑"/>
          <w:b/>
          <w:sz w:val="21"/>
        </w:rPr>
        <w:t>动画只加在段落首条</w:t>
      </w:r>
      <w:r>
        <w:rPr>
          <w:rFonts w:ascii="微软雅黑" w:hAnsi="微软雅黑" w:eastAsia="微软雅黑"/>
          <w:b w:val="0"/>
          <w:sz w:val="21"/>
        </w:rPr>
        <w:t>，其余条目保持无动画。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184"/>
            <w:tcBorders>
              <w:top w:val="nil"/>
              <w:bottom w:val="nil"/>
              <w:right w:val="nil"/>
              <w:left w:val="single" w:sz="18" w:color="B4530A"/>
            </w:tcBorders>
            <w:shd w:val="clear" w:color="auto" w:fill="FFF4E2"/>
          </w:tcPr>
          <w:p>
            <w:pPr>
              <w:keepNext/>
              <w:spacing w:before="60" w:after="60" w:line="312" w:lineRule="auto"/>
            </w:pPr>
            <w:r>
              <w:rPr>
                <w:rFonts w:ascii="微软雅黑" w:hAnsi="微软雅黑" w:eastAsia="微软雅黑"/>
                <w:b/>
                <w:color w:val="8A3B00"/>
                <w:sz w:val="19"/>
              </w:rPr>
              <w:t xml:space="preserve">关于混用　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一条视频只用一个预设。如果台本里既有干货又有促销，按“主要目的”选，促销段用 C 的数字样式局部覆盖，不要整体切换字体和位置。</w:t>
            </w:r>
          </w:p>
        </w:tc>
      </w:tr>
    </w:tbl>
    <w:p>
      <w:pPr>
        <w:spacing w:after="80" w:line="144" w:lineRule="auto"/>
      </w:pPr>
    </w:p>
    <w:p>
      <w:pPr>
        <w:pStyle w:val="Heading1"/>
      </w:pPr>
      <w:r>
        <w:t>九、生产检查清单</w:t>
      </w:r>
    </w:p>
    <w:p>
      <w:pPr>
        <w:spacing w:before="0" w:after="80" w:line="317" w:lineRule="auto"/>
      </w:pPr>
      <w:r>
        <w:rPr>
          <w:rFonts w:ascii="微软雅黑" w:hAnsi="微软雅黑" w:eastAsia="微软雅黑"/>
          <w:b w:val="0"/>
          <w:sz w:val="21"/>
        </w:rPr>
        <w:t>交付前逐项检查。每一条都对应前面的实测规则，任何一项不通过都建议返工。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形态　</w:t>
      </w:r>
      <w:r>
        <w:rPr>
          <w:rFonts w:ascii="微软雅黑" w:hAnsi="微软雅黑" w:eastAsia="微软雅黑"/>
          <w:b w:val="0"/>
          <w:sz w:val="19"/>
        </w:rPr>
        <w:t>全部字幕单行；没有为了排版而硬换行（除地址/时间等信息条）。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字数　</w:t>
      </w:r>
      <w:r>
        <w:rPr>
          <w:rFonts w:ascii="微软雅黑" w:hAnsi="微软雅黑" w:eastAsia="微软雅黑"/>
          <w:b w:val="0"/>
          <w:sz w:val="19"/>
        </w:rPr>
        <w:t>单条 5–10 字为主；没有超过 12 字的单行；1–4 字短句不超过连续三条。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语速　</w:t>
      </w:r>
      <w:r>
        <w:rPr>
          <w:rFonts w:ascii="微软雅黑" w:hAnsi="微软雅黑" w:eastAsia="微软雅黑"/>
          <w:b w:val="0"/>
          <w:sz w:val="19"/>
        </w:rPr>
        <w:t>每条停留 1.2–1.6 秒；CPS 在 4–6 之间。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位置　</w:t>
      </w:r>
      <w:r>
        <w:rPr>
          <w:rFonts w:ascii="微软雅黑" w:hAnsi="微软雅黑" w:eastAsia="微软雅黑"/>
          <w:b w:val="0"/>
          <w:sz w:val="19"/>
        </w:rPr>
        <w:t>底部字幕 y 在 −0.21 ～ −0.39；没有压到底部 UI 遮挡区（y &lt; −0.45）。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字号　</w:t>
      </w:r>
      <w:r>
        <w:rPr>
          <w:rFonts w:ascii="微软雅黑" w:hAnsi="微软雅黑" w:eastAsia="微软雅黑"/>
          <w:b w:val="0"/>
          <w:sz w:val="19"/>
        </w:rPr>
        <w:t>全片字号不超过 3 档；正文与标题差距 ≥ 2 号。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字体　</w:t>
      </w:r>
      <w:r>
        <w:rPr>
          <w:rFonts w:ascii="微软雅黑" w:hAnsi="微软雅黑" w:eastAsia="微软雅黑"/>
          <w:b w:val="0"/>
          <w:sz w:val="19"/>
        </w:rPr>
        <w:t>全片 1 种字体，最多 2 种；没有混用衬线与无衬线。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颜色　</w:t>
      </w:r>
      <w:r>
        <w:rPr>
          <w:rFonts w:ascii="微软雅黑" w:hAnsi="微软雅黑" w:eastAsia="微软雅黑"/>
          <w:b w:val="0"/>
          <w:sz w:val="19"/>
        </w:rPr>
        <w:t>强调色 ≤ 2 种；没有整段变色；红色只用于负面/警示。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投影　</w:t>
      </w:r>
      <w:r>
        <w:rPr>
          <w:rFonts w:ascii="微软雅黑" w:hAnsi="微软雅黑" w:eastAsia="微软雅黑"/>
          <w:b w:val="0"/>
          <w:sz w:val="19"/>
        </w:rPr>
        <w:t>所有字幕开启黑色投影；高噪背景加了 0.08 描边，室内没有加。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强调密度　</w:t>
      </w:r>
      <w:r>
        <w:rPr>
          <w:rFonts w:ascii="微软雅黑" w:hAnsi="微软雅黑" w:eastAsia="微软雅黑"/>
          <w:b w:val="0"/>
          <w:sz w:val="19"/>
        </w:rPr>
        <w:t>“强”级强调（变色+放大/动画）全片 ≤ 5 处；没有一句同时叠 3 种手段。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动画　</w:t>
      </w:r>
      <w:r>
        <w:rPr>
          <w:rFonts w:ascii="微软雅黑" w:hAnsi="微软雅黑" w:eastAsia="微软雅黑"/>
          <w:b w:val="0"/>
          <w:sz w:val="19"/>
        </w:rPr>
        <w:t>动画只出现在段落首条；入场 300ms、出场 500ms；种类 ≤ 2 种。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一致性　</w:t>
      </w:r>
      <w:r>
        <w:rPr>
          <w:rFonts w:ascii="微软雅黑" w:hAnsi="微软雅黑" w:eastAsia="微软雅黑"/>
          <w:b w:val="0"/>
          <w:sz w:val="19"/>
        </w:rPr>
        <w:t>同一类型段落的字号、位置、颜色完全一致；没有中途改样式。</w:t>
      </w:r>
    </w:p>
    <w:p>
      <w:pPr>
        <w:spacing w:before="40" w:after="40"/>
        <w:ind w:left="170"/>
      </w:pPr>
      <w:r>
        <w:rPr>
          <w:rFonts w:ascii="微软雅黑" w:hAnsi="微软雅黑" w:eastAsia="微软雅黑"/>
          <w:b w:val="0"/>
          <w:color w:val="1F3864"/>
          <w:sz w:val="22"/>
        </w:rPr>
        <w:t xml:space="preserve">□  </w:t>
      </w:r>
      <w:r>
        <w:rPr>
          <w:rFonts w:ascii="微软雅黑" w:hAnsi="微软雅黑" w:eastAsia="微软雅黑"/>
          <w:b/>
          <w:color w:val="1F3864"/>
          <w:sz w:val="19"/>
        </w:rPr>
        <w:t xml:space="preserve">模板　</w:t>
      </w:r>
      <w:r>
        <w:rPr>
          <w:rFonts w:ascii="微软雅黑" w:hAnsi="微软雅黑" w:eastAsia="微软雅黑"/>
          <w:b w:val="0"/>
          <w:sz w:val="19"/>
        </w:rPr>
        <w:t>花字模板只用于片头/片尾/转场；一条视频 ≤ 1 个模板；未叠加手工动画。</w:t>
      </w:r>
    </w:p>
    <w:p>
      <w:pPr>
        <w:spacing w:before="0" w:after="80" w:line="317" w:lineRule="auto"/>
      </w:pPr>
    </w:p>
    <w:p>
      <w:pPr>
        <w:spacing w:before="160" w:after="60" w:line="317" w:lineRule="auto"/>
      </w:pPr>
      <w:r>
        <w:rPr>
          <w:rFonts w:ascii="微软雅黑" w:hAnsi="微软雅黑" w:eastAsia="微软雅黑"/>
          <w:b/>
          <w:color w:val="1F3864"/>
          <w:sz w:val="21"/>
        </w:rPr>
        <w:t>落地顺序建议：</w:t>
      </w:r>
    </w:p>
    <w:p>
      <w:pPr>
        <w:spacing w:before="0" w:after="60" w:line="312" w:lineRule="auto"/>
        <w:ind w:left="482" w:hanging="312"/>
      </w:pPr>
      <w:r>
        <w:rPr>
          <w:rFonts w:ascii="微软雅黑" w:hAnsi="微软雅黑" w:eastAsia="微软雅黑"/>
          <w:b/>
          <w:color w:val="1F3864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先在剪映里把 5 套预设各建一条样式</w:t>
      </w:r>
      <w:r>
        <w:rPr>
          <w:rFonts w:ascii="微软雅黑" w:hAnsi="微软雅黑" w:eastAsia="微软雅黑"/>
          <w:b w:val="0"/>
          <w:sz w:val="21"/>
        </w:rPr>
        <w:t>（表 8-1），存成常用，避免每次重调。</w:t>
      </w:r>
    </w:p>
    <w:p>
      <w:pPr>
        <w:spacing w:before="0" w:after="60" w:line="312" w:lineRule="auto"/>
        <w:ind w:left="482" w:hanging="312"/>
      </w:pPr>
      <w:r>
        <w:rPr>
          <w:rFonts w:ascii="微软雅黑" w:hAnsi="微软雅黑" w:eastAsia="微软雅黑"/>
          <w:b/>
          <w:color w:val="1F3864"/>
          <w:sz w:val="21"/>
        </w:rPr>
        <w:t xml:space="preserve">2.  </w:t>
      </w:r>
      <w:r>
        <w:rPr>
          <w:rFonts w:ascii="微软雅黑" w:hAnsi="微软雅黑" w:eastAsia="微软雅黑"/>
          <w:b/>
          <w:sz w:val="21"/>
        </w:rPr>
        <w:t>拿一条旧台本做 A/B</w:t>
      </w:r>
      <w:r>
        <w:rPr>
          <w:rFonts w:ascii="微软雅黑" w:hAnsi="微软雅黑" w:eastAsia="微软雅黑"/>
          <w:b w:val="0"/>
          <w:sz w:val="21"/>
        </w:rPr>
        <w:t>：同一段口播分别套 A、C 两套预设导出，对比完播与评论，确认哪套更适合你的账号。</w:t>
      </w:r>
    </w:p>
    <w:p>
      <w:pPr>
        <w:spacing w:before="0" w:after="60" w:line="312" w:lineRule="auto"/>
        <w:ind w:left="482" w:hanging="312"/>
      </w:pPr>
      <w:r>
        <w:rPr>
          <w:rFonts w:ascii="微软雅黑" w:hAnsi="微软雅黑" w:eastAsia="微软雅黑"/>
          <w:b/>
          <w:color w:val="1F3864"/>
          <w:sz w:val="21"/>
        </w:rPr>
        <w:t xml:space="preserve">3.  </w:t>
      </w:r>
      <w:r>
        <w:rPr>
          <w:rFonts w:ascii="微软雅黑" w:hAnsi="微软雅黑" w:eastAsia="微软雅黑"/>
          <w:b/>
          <w:sz w:val="21"/>
        </w:rPr>
        <w:t>把检查清单固化成交付动作</w:t>
      </w:r>
      <w:r>
        <w:rPr>
          <w:rFonts w:ascii="微软雅黑" w:hAnsi="微软雅黑" w:eastAsia="微软雅黑"/>
          <w:b w:val="0"/>
          <w:sz w:val="21"/>
        </w:rPr>
        <w:t>：导出前 5 分钟过一遍第九章，重点看字数、CPS、位置、强调密度。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184"/>
            <w:tcBorders>
              <w:top w:val="nil"/>
              <w:bottom w:val="nil"/>
              <w:right w:val="nil"/>
              <w:left w:val="single" w:sz="18" w:color="B4530A"/>
            </w:tcBorders>
            <w:shd w:val="clear" w:color="auto" w:fill="FFF4E2"/>
          </w:tcPr>
          <w:p>
            <w:pPr>
              <w:keepNext/>
              <w:spacing w:before="60" w:after="60" w:line="312" w:lineRule="auto"/>
            </w:pPr>
            <w:r>
              <w:rPr>
                <w:rFonts w:ascii="微软雅黑" w:hAnsi="微软雅黑" w:eastAsia="微软雅黑"/>
                <w:b/>
                <w:color w:val="8A3B00"/>
                <w:sz w:val="19"/>
              </w:rPr>
              <w:t xml:space="preserve">规范是默认值，不是铁律　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表中的字号、位置、CPS 来自现有工程的中位数，能保证“不出错”；如果某条视频有明确的视觉目标（例如新品发布要更强的冲击），可以突破 1–2 个参数，但不要同时打破三条以上，否则会回到“每期都不一样”的状态。</w:t>
            </w:r>
          </w:p>
        </w:tc>
      </w:tr>
    </w:tbl>
    <w:p>
      <w:pPr>
        <w:spacing w:after="80" w:line="144" w:lineRule="auto"/>
      </w:pPr>
    </w:p>
    <w:p>
      <w:r>
        <w:br w:type="page"/>
      </w:r>
    </w:p>
    <w:p>
      <w:pPr>
        <w:pStyle w:val="Heading1"/>
      </w:pPr>
      <w:r>
        <w:t>十、附录</w:t>
      </w:r>
    </w:p>
    <w:p>
      <w:pPr>
        <w:pStyle w:val="Heading2"/>
      </w:pPr>
      <w:r>
        <w:t>附录 A　工程清单与逐工程参数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工程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条数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字号中位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y 中位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主字体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变色率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动画率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10月21日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产品细节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-0.29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抖音美好体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4月23日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剧情演绎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164</w:t>
            </w:r>
          </w:p>
        </w:tc>
        <w:tc>
          <w:tcPr>
            <w:tcW w:type="dxa" w:w="107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-0.21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新青年体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4月8日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剧情演绎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-0.38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新青年体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6月17日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干货教学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46</w:t>
            </w:r>
          </w:p>
        </w:tc>
        <w:tc>
          <w:tcPr>
            <w:tcW w:type="dxa" w:w="107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-0.26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新青年体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28%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39%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7月11日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招商发布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-0.05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金陵体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7月11日 (1)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干货教学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92</w:t>
            </w:r>
          </w:p>
        </w:tc>
        <w:tc>
          <w:tcPr>
            <w:tcW w:type="dxa" w:w="107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-0.29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抖音美好体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9月10日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干货教学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-0.33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字语云黑宋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47%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76%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9月10日-副本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干货教学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type="dxa" w:w="107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-0.33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抖音美好体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24%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9月11日杨总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剧情演绎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139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-0.56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抖音美好体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9月16日 (2)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活动促销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07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-0.37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字语云黑宋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9月18日 - 副本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干货教学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-0.34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字语云黑宋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97%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9月22日 (4)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活动促销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107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-0.30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新青年体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44%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9月30日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多类型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-0.36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字语云黑宋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21%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27%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9月5日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测评挑战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153</w:t>
            </w:r>
          </w:p>
        </w:tc>
        <w:tc>
          <w:tcPr>
            <w:tcW w:type="dxa" w:w="107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96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-0.29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金陵体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94%</w:t>
            </w: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16%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A-1　14 个工程的逐项参数。同一工程含多条时间线时合并统计。</w:t>
      </w:r>
    </w:p>
    <w:p>
      <w:pPr>
        <w:pStyle w:val="Heading2"/>
      </w:pPr>
      <w:r>
        <w:t>附录 B　强调色对照表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 w:val="true"/>
          <w:tblHeader w:val="true"/>
        </w:trPr>
        <w:tc>
          <w:tcPr>
            <w:tcW w:type="dxa" w:w="147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色值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出现次数</w:t>
            </w:r>
          </w:p>
        </w:tc>
        <w:tc>
          <w:tcPr>
            <w:tcW w:type="dxa" w:w="5329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工程中的典型用法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#FFFFFF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纯白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796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默认字色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#FFF589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淡黄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214</w:t>
            </w:r>
          </w:p>
        </w:tc>
        <w:tc>
          <w:tcPr>
            <w:tcW w:type="dxa" w:w="5329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关键词、身份、频道识别色（测评类几乎全用）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#FE8A80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珊瑚红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否定、提醒、“新手第一次”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#F9F3C4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米黄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5329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柔和强调、补充说明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#FFBF17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金黄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序号、身份、CTA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#FFDE00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亮黄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5329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价格、折扣、活动时间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#FE5252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警示红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“不允许”“调货”等负面语境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#B71C1C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深红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5329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强警示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#469DF3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蓝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5329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信息条、链接提示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B-1　工程中出现过的强调色。单条视频建议只取 1–2 种。</w:t>
      </w:r>
    </w:p>
    <w:p>
      <w:pPr>
        <w:pStyle w:val="Heading2"/>
      </w:pPr>
      <w:r>
        <w:t>附录 C　字段与术语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bottom w:w="60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 w:val="true"/>
          <w:tblHeader w:val="true"/>
        </w:trPr>
        <w:tc>
          <w:tcPr>
            <w:tcW w:type="dxa" w:w="249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术语 / 字段</w:t>
            </w:r>
          </w:p>
        </w:tc>
        <w:tc>
          <w:tcPr>
            <w:tcW w:type="dxa" w:w="669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CPS</w:t>
            </w:r>
          </w:p>
        </w:tc>
        <w:tc>
          <w:tcPr>
            <w:tcW w:type="dxa" w:w="6690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Characters Per Second，每秒字数，衡量字幕阅读压力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y 值</w:t>
            </w:r>
          </w:p>
        </w:tc>
        <w:tc>
          <w:tcPr>
            <w:tcW w:type="dxa" w:w="6690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clip.transform.y，−1～1，相对画面半高；画面纵向位置 = 50% + y×50%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底部字幕区</w:t>
            </w:r>
          </w:p>
        </w:tc>
        <w:tc>
          <w:tcPr>
            <w:tcW w:type="dxa" w:w="6690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y ≤ −0.15，画面 57.5% 以下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中部信息区</w:t>
            </w:r>
          </w:p>
        </w:tc>
        <w:tc>
          <w:tcPr>
            <w:tcW w:type="dxa" w:w="6690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−0.15 &lt; y &lt; 0.15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顶部标题区</w:t>
            </w:r>
          </w:p>
        </w:tc>
        <w:tc>
          <w:tcPr>
            <w:tcW w:type="dxa" w:w="6690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y ≥ 0.15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font_size</w:t>
            </w:r>
          </w:p>
        </w:tc>
        <w:tc>
          <w:tcPr>
            <w:tcW w:type="dxa" w:w="6690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剪映字号，相对单位，跨分辨率一致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template.json</w:t>
            </w:r>
          </w:p>
        </w:tc>
        <w:tc>
          <w:tcPr>
            <w:tcW w:type="dxa" w:w="6690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剪映写入 Timelines/&lt;ID&gt;/ 的明文时间线快照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material_animations</w:t>
            </w:r>
          </w:p>
        </w:tc>
        <w:tc>
          <w:tcPr>
            <w:tcW w:type="dxa" w:w="6690"/>
            <w:shd w:val="clear" w:color="auto" w:fill="F2F5FA"/>
            <w:vAlign w:val="center"/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文字片段的入场/出场动画容器，type 为 in/out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text_template_subtitle</w:t>
            </w:r>
          </w:p>
        </w:tc>
        <w:tc>
          <w:tcPr>
            <w:tcW w:type="dxa" w:w="6690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花字模板字幕材质，样式由模板资源包控制</w:t>
            </w:r>
          </w:p>
        </w:tc>
      </w:tr>
    </w:tbl>
    <w:p>
      <w:pPr>
        <w:spacing w:before="60" w:after="180"/>
        <w:jc w:val="left"/>
      </w:pPr>
      <w:r>
        <w:rPr>
          <w:rFonts w:ascii="微软雅黑" w:hAnsi="微软雅黑" w:eastAsia="微软雅黑"/>
          <w:b w:val="0"/>
          <w:color w:val="595959"/>
          <w:sz w:val="17"/>
        </w:rPr>
        <w:t>表 C-1　术语表。</w:t>
      </w:r>
    </w:p>
    <w:p>
      <w:pPr>
        <w:spacing w:before="0" w:after="80" w:line="317" w:lineRule="auto"/>
      </w:pPr>
    </w:p>
    <w:p>
      <w:pPr>
        <w:spacing w:before="200" w:after="80" w:line="317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95959"/>
        <w:sz w:val="17"/>
      </w:rPr>
      <w:t xml:space="preserve">第 </w:t>
    </w:r>
    <w:r>
      <w:rPr>
        <w:rFonts w:ascii="微软雅黑" w:hAnsi="微软雅黑" w:eastAsia="微软雅黑"/>
        <w:b w:val="0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color w:val="595959"/>
        <w:sz w:val="17"/>
      </w:rPr>
      <w:t xml:space="preserve"> 页 / 共 </w:t>
    </w:r>
    <w:r>
      <w:rPr>
        <w:rFonts w:ascii="微软雅黑" w:hAnsi="微软雅黑" w:eastAsia="微软雅黑"/>
        <w:b w:val="0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95959"/>
        <w:sz w:val="17"/>
      </w:rPr>
      <w:t>剪映工程 · 字幕呈现规范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7" w:lineRule="auto"/>
    </w:pPr>
    <w:rPr>
      <w:rFonts w:ascii="微软雅黑" w:hAnsi="微软雅黑" w:eastAsia="微软雅黑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