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28"/>
          <w:szCs w:val="28"/>
        </w:rPr>
        <w:t xml:space="preserve">Providence St. Jude Heritage Medical Group</w:t>
      </w:r>
    </w:p>
    <w:p>
      <w:pPr>
        <w:spacing w:after="60"/>
        <w:jc w:val="center"/>
      </w:pPr>
      <w:r>
        <w:rPr>
          <w:sz w:val="20"/>
          <w:szCs w:val="20"/>
        </w:rPr>
        <w:t xml:space="preserve">1837 Sunnycrest Drive, Fullerton, CA 92835</w:t>
      </w:r>
    </w:p>
    <w:p>
      <w:pPr>
        <w:spacing w:after="240"/>
        <w:jc w:val="center"/>
      </w:pPr>
      <w:r>
        <w:rPr>
          <w:sz w:val="20"/>
          <w:szCs w:val="20"/>
        </w:rPr>
        <w:t xml:space="preserve">Phone: 714-446-5831</w:t>
      </w:r>
    </w:p>
    <w:p>
      <w:pPr>
        <w:spacing w:before="240" w:after="240"/>
        <w:jc w:val="center"/>
      </w:pPr>
      <w:r>
        <w:rPr>
          <w:b/>
          <w:bCs/>
          <w:color w:val="1F4E78"/>
          <w:sz w:val="32"/>
          <w:szCs w:val="32"/>
        </w:rPr>
        <w:t xml:space="preserve">COLONOSCOPY PREPARATION INSTRUCTIONS</w:t>
      </w:r>
    </w:p>
    <w:p>
      <w:pPr>
        <w:spacing w:after="240"/>
        <w:jc w:val="center"/>
      </w:pPr>
      <w:r>
        <w:rPr>
          <w:b/>
          <w:bCs/>
          <w:sz w:val="24"/>
          <w:szCs w:val="24"/>
        </w:rPr>
        <w:t xml:space="preserve">Thank you for choosing us for your care. PLEASE READ THESE INSTRUCTIONS AT LEAST ONE WEEK PRIOR TO YOUR PROCEDURE.</w:t>
      </w:r>
    </w:p>
    <w:p>
      <w:pPr>
        <w:pStyle w:val="Heading1"/>
        <w:spacing w:before="240" w:after="120"/>
      </w:pPr>
      <w:r>
        <w:t xml:space="preserve">Procedure Details</w:t>
      </w:r>
    </w:p>
    <w:p>
      <w:pPr>
        <w:pStyle w:val="ListParagraph"/>
        <w:numPr>
          <w:ilvl w:val="0"/>
          <w:numId w:val="2"/>
        </w:numPr>
      </w:pPr>
      <w:r>
        <w:t xml:space="preserve">You are scheduled for: COLONOSCOPY</w:t>
      </w:r>
    </w:p>
    <w:p>
      <w:pPr>
        <w:pStyle w:val="ListParagraph"/>
        <w:numPr>
          <w:ilvl w:val="0"/>
          <w:numId w:val="2"/>
        </w:numPr>
      </w:pPr>
      <w:r>
        <w:t xml:space="preserve">Procedure Date: [Date to be filled in]</w:t>
      </w:r>
    </w:p>
    <w:p>
      <w:pPr>
        <w:pStyle w:val="ListParagraph"/>
        <w:numPr>
          <w:ilvl w:val="0"/>
          <w:numId w:val="2"/>
        </w:numPr>
      </w:pPr>
      <w:r>
        <w:t xml:space="preserve">Check-In Time: [Time to be filled in]</w:t>
      </w:r>
    </w:p>
    <w:p>
      <w:pPr>
        <w:pStyle w:val="ListParagraph"/>
        <w:numPr>
          <w:ilvl w:val="0"/>
          <w:numId w:val="2"/>
        </w:numPr>
        <w:spacing w:after="120"/>
      </w:pPr>
      <w:r>
        <w:t xml:space="preserve">Procedure Time: [Time to be filled in]</w:t>
      </w:r>
    </w:p>
    <w:p>
      <w:pPr>
        <w:spacing w:after="240"/>
      </w:pPr>
      <w:r>
        <w:rPr>
          <w:i/>
          <w:iCs/>
        </w:rPr>
        <w:t xml:space="preserve">Location: Knott Family Endoscopy Center, 1839 Sunnycrest Drive, Fullerton, CA 92835</w:t>
      </w:r>
    </w:p>
    <w:p>
      <w:pPr>
        <w:spacing w:after="240"/>
      </w:pPr>
      <w:r>
        <w:rPr>
          <w:i/>
          <w:iCs/>
          <w:sz w:val="20"/>
          <w:szCs w:val="20"/>
        </w:rPr>
        <w:t xml:space="preserve">If you need to cancel your procedure, we ask that you please be courteous regarding your appointment and give at least a one-week notice, so please contact 714-446-5831</w:t>
      </w:r>
    </w:p>
    <w:p>
      <w:pPr>
        <w:pStyle w:val="Heading1"/>
        <w:spacing w:before="240" w:after="120"/>
      </w:pPr>
      <w:r>
        <w:t xml:space="preserve">TRANSPORTATION</w:t>
      </w:r>
    </w:p>
    <w:p>
      <w:pPr>
        <w:pStyle w:val="ListParagraph"/>
        <w:numPr>
          <w:ilvl w:val="0"/>
          <w:numId w:val="2"/>
        </w:numPr>
      </w:pPr>
      <w:r>
        <w:t xml:space="preserve">Your driver must be a responsible adult (18+) and stay with you for 4 hours post procedure at home. On the day of your procedure, your driver must check in with you and provide a valid working phone number. This is to ensure proper communication with the doctor and the nurse when the procedure is complete, and you are ready to be picked up. The wait time for your driver may be up to 3 hours, and we ask that they remain 15 minutes from the facility.</w:t>
      </w:r>
    </w:p>
    <w:p>
      <w:pPr>
        <w:pStyle w:val="ListParagraph"/>
        <w:numPr>
          <w:ilvl w:val="0"/>
          <w:numId w:val="2"/>
        </w:numPr>
        <w:spacing w:after="240"/>
      </w:pPr>
      <w:r>
        <w:t xml:space="preserve">Arranging transportation is necessary, we will not perform your procedure if you have driven yourself or have not arranged a ride home. If needed, a list of concierge transportation services can be provided upon request. If you plan to take a taxi/Lyft/Uber, or transportation arranged through your insurance, you must still be accompanied by a responsible adult to/from the facility and arrange for after-care at home.</w:t>
      </w:r>
    </w:p>
    <w:p>
      <w:r>
        <w:br w:type="page"/>
      </w:r>
    </w:p>
    <w:p>
      <w:pPr>
        <w:pStyle w:val="Heading1"/>
        <w:spacing w:before="240" w:after="120"/>
      </w:pPr>
      <w:r>
        <w:t xml:space="preserve">PRE-PROCEDURE BILLING</w:t>
      </w:r>
    </w:p>
    <w:p>
      <w:pPr>
        <w:pStyle w:val="ListParagraph"/>
        <w:numPr>
          <w:ilvl w:val="0"/>
          <w:numId w:val="2"/>
        </w:numPr>
        <w:spacing w:after="240"/>
      </w:pPr>
      <w:r>
        <w:t xml:space="preserve">To inquire about your estimate for your procedure, please contact our pre-services department M-F 8am-5pm excluding holidays at 844-617-7547, option 1. If you have a change in insurance prior to your scheduled procedure, then please notify us at 714-446-5831. We may need to submit a new authorization which may result in rescheduling your procedure.</w:t>
      </w:r>
    </w:p>
    <w:p>
      <w:pPr>
        <w:pStyle w:val="Heading1"/>
        <w:spacing w:before="240" w:after="120"/>
      </w:pPr>
      <w:r>
        <w:t xml:space="preserve">PRE-PROCEDURE SCREENING</w:t>
      </w:r>
    </w:p>
    <w:p>
      <w:pPr>
        <w:pStyle w:val="ListParagraph"/>
        <w:numPr>
          <w:ilvl w:val="0"/>
          <w:numId w:val="2"/>
        </w:numPr>
        <w:spacing w:after="240"/>
      </w:pPr>
      <w:r>
        <w:t xml:space="preserve">An important step in preparing you for your procedures is the pre-procedure screening. A registered nurse will call you 1-3 days prior to your procedure between 8am and 4pm. They will review pre-procedure instructions, what to expect during your recovery, and any concern regarding your comfort post procedure. This call is about 30 minutes and is very important, so please take the time to complete the call. If you have not received our call the day before your procedure, please do not hesitate to contact them at 714-992-3000 x7250 (Monday through Friday, excluding holidays).</w:t>
      </w:r>
    </w:p>
    <w:p>
      <w:pPr>
        <w:pStyle w:val="Heading1"/>
        <w:spacing w:before="240" w:after="120"/>
      </w:pPr>
      <w:r>
        <w:t xml:space="preserve">MEDICATIONS</w:t>
      </w:r>
    </w:p>
    <w:p>
      <w:pPr>
        <w:pStyle w:val="ListParagraph"/>
        <w:numPr>
          <w:ilvl w:val="0"/>
          <w:numId w:val="2"/>
        </w:numPr>
      </w:pPr>
      <w:r>
        <w:t xml:space="preserve">Take your blood pressure or heart medications the morning of the procedure with only a sip of water.</w:t>
      </w:r>
    </w:p>
    <w:p>
      <w:pPr>
        <w:pStyle w:val="ListParagraph"/>
        <w:numPr>
          <w:ilvl w:val="0"/>
          <w:numId w:val="2"/>
        </w:numPr>
      </w:pPr>
      <w:r>
        <w:t xml:space="preserve">If you are currently taking BLOOD THINNERS (Plavix, Coumadin, Warfarin, Xarelto, Pradaxa, Eliquis, Effient, Aggrenox, Clopidogrel), please make sure you receive instructions from our office on when to stop. You may take Tylenol and Aspirin.</w:t>
      </w:r>
    </w:p>
    <w:p>
      <w:pPr>
        <w:spacing w:after="120"/>
        <w:ind w:left="720"/>
      </w:pPr>
      <w:r>
        <w:rPr>
          <w:b/>
          <w:bCs/>
        </w:rPr>
        <w:t xml:space="preserve">Hold </w:t>
      </w:r>
      <w:r>
        <w:rPr>
          <w:b/>
          <w:bCs/>
          <w:highlight w:val="yellow"/>
          <w:highlightCs w:val="yellow"/>
        </w:rPr>
        <w:t xml:space="preserve">[Number of days] </w:t>
      </w:r>
      <w:r>
        <w:rPr>
          <w:b/>
          <w:bCs/>
        </w:rPr>
        <w:t xml:space="preserve">for </w:t>
      </w:r>
      <w:r>
        <w:rPr>
          <w:b/>
          <w:bCs/>
          <w:highlight w:val="yellow"/>
          <w:highlightCs w:val="yellow"/>
        </w:rPr>
        <w:t xml:space="preserve">[Number of days] </w:t>
      </w:r>
      <w:r>
        <w:rPr>
          <w:b/>
          <w:bCs/>
        </w:rPr>
        <w:t xml:space="preserve">days. Do not assume that you can safely stop this medicine without consulting your doctor.</w:t>
      </w:r>
    </w:p>
    <w:p>
      <w:pPr>
        <w:pStyle w:val="ListParagraph"/>
        <w:numPr>
          <w:ilvl w:val="0"/>
          <w:numId w:val="2"/>
        </w:numPr>
        <w:spacing w:after="240"/>
      </w:pPr>
      <w:r>
        <w:t xml:space="preserve">If you are DIABETIC, and take oral diabetic medicine, please do not take oral diabetic medicines the day before or the day of your procedure. Do not take non-insulin injectable medicines on the day of your procedure. If you are taking insulin, please contact the Doctor who prescribed your insulin for pre-procedure instructions.</w:t>
      </w:r>
    </w:p>
    <w:p>
      <w:r>
        <w:br w:type="page"/>
      </w:r>
    </w:p>
    <w:p>
      <w:pPr>
        <w:pStyle w:val="Heading1"/>
        <w:spacing w:before="240" w:after="120"/>
      </w:pPr>
      <w:r>
        <w:t xml:space="preserve">COLONOSCOPY PREPARATION INSTRUCTIONS</w:t>
      </w:r>
    </w:p>
    <w:p>
      <w:pPr>
        <w:spacing w:after="240"/>
      </w:pPr>
      <w:r>
        <w:rPr>
          <w:b/>
          <w:bCs/>
        </w:rPr>
        <w:t xml:space="preserve">To allow the doctor to have a clear view of your colon, it must be free of stool. IT IS VERY IMPORTANT YOU READ ALL THESE INSTRUCTIONS. CALL YOUR DOCTOR'S OFFICE AT 714-446-5831 IF YOU HAVE ANY QUESTIONS OR ARE UNABLE TO COMPLETE YOUR PREPARATION.</w:t>
      </w:r>
    </w:p>
    <w:p>
      <w:pPr>
        <w:pStyle w:val="Heading2"/>
        <w:spacing w:before="180" w:after="120"/>
      </w:pPr>
      <w:r>
        <w:t xml:space="preserve">SHOPPING LIST OF ITEMS NEEDED FOR COLONOSCOPY</w:t>
      </w:r>
    </w:p>
    <w:p>
      <w:pPr>
        <w:spacing w:after="120"/>
      </w:pPr>
      <w:r>
        <w:rPr>
          <w:i/>
          <w:iCs/>
        </w:rPr>
        <w:t xml:space="preserve">The attached list shows items that are found over the counter/at a pharmacy. If you have any questions finding the laxative or MiraLAX, ask the pharmacist for assistance.</w:t>
      </w:r>
    </w:p>
    <w:p>
      <w:pPr>
        <w:pStyle w:val="ListParagraph"/>
        <w:numPr>
          <w:ilvl w:val="0"/>
          <w:numId w:val="3"/>
        </w:numPr>
      </w:pPr>
      <w:r>
        <w:t xml:space="preserve">MiraLax container with at least 24 doses. Any brand is acceptable.</w:t>
      </w:r>
    </w:p>
    <w:p>
      <w:pPr>
        <w:pStyle w:val="ListParagraph"/>
        <w:numPr>
          <w:ilvl w:val="0"/>
          <w:numId w:val="3"/>
        </w:numPr>
      </w:pPr>
      <w:r>
        <w:t xml:space="preserve">Two pills of Dulcolax 5mg tablets. Any brand is acceptable.</w:t>
      </w:r>
    </w:p>
    <w:p>
      <w:pPr>
        <w:pStyle w:val="ListParagraph"/>
        <w:numPr>
          <w:ilvl w:val="0"/>
          <w:numId w:val="3"/>
        </w:numPr>
      </w:pPr>
      <w:r>
        <w:t xml:space="preserve">Three 28-ounce bottles of Gatorade or Electrolyte Drink. Sugar-free options are acceptable. NO RED, ORANGE or PURPLE.</w:t>
      </w:r>
    </w:p>
    <w:p>
      <w:pPr>
        <w:pStyle w:val="ListParagraph"/>
        <w:numPr>
          <w:ilvl w:val="0"/>
          <w:numId w:val="3"/>
        </w:numPr>
        <w:spacing w:after="240"/>
      </w:pPr>
      <w:r>
        <w:t xml:space="preserve">Three Gas-X 125mg gelcaps or chewable tables. Any brand is acceptable.</w:t>
      </w:r>
    </w:p>
    <w:p>
      <w:pPr>
        <w:pStyle w:val="Heading2"/>
        <w:spacing w:before="180" w:after="120"/>
      </w:pPr>
      <w:r>
        <w:t xml:space="preserve">The day BEFORE your procedure, DO NOT EAT ALL DAY; ONLY DRINK CLEAR LIQUIDS</w:t>
      </w:r>
    </w:p>
    <w:p>
      <w:pPr>
        <w:spacing w:after="120"/>
      </w:pPr>
      <w:r>
        <w:rPr>
          <w:i/>
          <w:iCs/>
        </w:rPr>
        <w:t xml:space="preserve">(at least 8 ounces every waking hour) to avoid dehydration.</w:t>
      </w:r>
    </w:p>
    <w:p>
      <w:pPr>
        <w:spacing w:after="80"/>
      </w:pPr>
      <w:r>
        <w:rPr>
          <w:b/>
          <w:bCs/>
        </w:rPr>
        <w:t xml:space="preserve">What are clear liquids? (NO RED, ORANGE or PURPLE)</w:t>
      </w:r>
    </w:p>
    <w:p>
      <w:pPr>
        <w:pStyle w:val="ListParagraph"/>
        <w:numPr>
          <w:ilvl w:val="0"/>
          <w:numId w:val="2"/>
        </w:numPr>
      </w:pPr>
      <w:r>
        <w:t xml:space="preserve">Beverages: Sprite, 7-Up, Black coffee or tea (no cream/dairy)</w:t>
      </w:r>
    </w:p>
    <w:p>
      <w:pPr>
        <w:pStyle w:val="ListParagraph"/>
        <w:numPr>
          <w:ilvl w:val="0"/>
          <w:numId w:val="2"/>
        </w:numPr>
      </w:pPr>
      <w:r>
        <w:t xml:space="preserve">Gatorade, Sport drinks with electrolytes</w:t>
      </w:r>
    </w:p>
    <w:p>
      <w:pPr>
        <w:pStyle w:val="ListParagraph"/>
        <w:numPr>
          <w:ilvl w:val="0"/>
          <w:numId w:val="2"/>
        </w:numPr>
      </w:pPr>
      <w:r>
        <w:t xml:space="preserve">Soda (Sprite, 7-Up, Root beer, Colas are fine, including diet soda)</w:t>
      </w:r>
    </w:p>
    <w:p>
      <w:pPr>
        <w:pStyle w:val="ListParagraph"/>
        <w:numPr>
          <w:ilvl w:val="0"/>
          <w:numId w:val="2"/>
        </w:numPr>
      </w:pPr>
      <w:r>
        <w:t xml:space="preserve">Clear fruit juices: Apple and white grape juice</w:t>
      </w:r>
    </w:p>
    <w:p>
      <w:pPr>
        <w:pStyle w:val="ListParagraph"/>
        <w:numPr>
          <w:ilvl w:val="0"/>
          <w:numId w:val="2"/>
        </w:numPr>
      </w:pPr>
      <w:r>
        <w:t xml:space="preserve">Clear soups: Chicken/beef broth</w:t>
      </w:r>
    </w:p>
    <w:p>
      <w:pPr>
        <w:pStyle w:val="ListParagraph"/>
        <w:numPr>
          <w:ilvl w:val="0"/>
          <w:numId w:val="2"/>
        </w:numPr>
      </w:pPr>
      <w:r>
        <w:t xml:space="preserve">Desserts: Popsicles, Jell-O, hard candy</w:t>
      </w:r>
    </w:p>
    <w:p>
      <w:pPr>
        <w:pStyle w:val="ListParagraph"/>
        <w:numPr>
          <w:ilvl w:val="0"/>
          <w:numId w:val="2"/>
        </w:numPr>
      </w:pPr>
      <w:r>
        <w:rPr>
          <w:b/>
          <w:bCs/>
        </w:rPr>
        <w:t xml:space="preserve">Do not drink alcohol</w:t>
      </w:r>
    </w:p>
    <w:p>
      <w:pPr>
        <w:pStyle w:val="ListParagraph"/>
        <w:numPr>
          <w:ilvl w:val="0"/>
          <w:numId w:val="2"/>
        </w:numPr>
        <w:spacing w:after="240"/>
      </w:pPr>
      <w:r>
        <w:rPr>
          <w:b/>
          <w:bCs/>
        </w:rPr>
        <w:t xml:space="preserve">No whole nuts, seeds, whole grain or popcorn 3 days prior to the Procedure.</w:t>
      </w:r>
    </w:p>
    <w:p>
      <w:r>
        <w:br w:type="page"/>
      </w:r>
    </w:p>
    <w:p>
      <w:pPr>
        <w:pStyle w:val="Heading1"/>
        <w:spacing w:before="240" w:after="120"/>
      </w:pPr>
      <w:r>
        <w:t xml:space="preserve">DAY BEFORE YOUR PROCEDURE</w:t>
      </w:r>
    </w:p>
    <w:p>
      <w:pPr>
        <w:spacing w:after="180"/>
      </w:pPr>
      <w:r>
        <w:rPr>
          <w:b/>
          <w:bCs/>
          <w:sz w:val="24"/>
          <w:szCs w:val="24"/>
        </w:rPr>
        <w:t xml:space="preserve">YOU CANNOT EAT ANY SOLID FOODS TODAY; ONLY DRINK CLEAR LIQUIDS (at least 8 ounces every waking hour) to avoid dehydration.</w:t>
      </w:r>
    </w:p>
    <w:p>
      <w:pPr>
        <w:pStyle w:val="ListParagraph"/>
        <w:numPr>
          <w:ilvl w:val="0"/>
          <w:numId w:val="2"/>
        </w:numPr>
      </w:pPr>
      <w:r>
        <w:t xml:space="preserve">At 3:00 pm, you must take 2 laxatives Dulcolax (5 mg pill each) with 8 ounces of clear liquids.</w:t>
      </w:r>
    </w:p>
    <w:p>
      <w:pPr>
        <w:pStyle w:val="ListParagraph"/>
        <w:numPr>
          <w:ilvl w:val="0"/>
          <w:numId w:val="2"/>
        </w:numPr>
      </w:pPr>
      <w:r>
        <w:t xml:space="preserve">At 4:00 pm, mix 8 capfuls of MiraLax with one 28 ounce bottle of water or Gatorade drink. Drink this mixture 8-10 ounces at a time, every 10-15 minutes so that you finish within one hour. Once complete, take 1 Gas-X.</w:t>
      </w:r>
    </w:p>
    <w:p>
      <w:pPr>
        <w:pStyle w:val="ListParagraph"/>
        <w:numPr>
          <w:ilvl w:val="0"/>
          <w:numId w:val="2"/>
        </w:numPr>
        <w:spacing w:after="240"/>
      </w:pPr>
      <w:r>
        <w:t xml:space="preserve">At 7:00 pm, mix 8 capfuls of MiraLax with one 28 ounce bottle of water or Gatorade drink. Drink this mixture 8-10 ounces at a time, every 10-15 minutes so that you finish within one hour. Once complete, take 1 Gas-X.</w:t>
      </w:r>
    </w:p>
    <w:p>
      <w:pPr>
        <w:pStyle w:val="Heading1"/>
        <w:spacing w:before="240" w:after="120"/>
      </w:pPr>
      <w:r>
        <w:t xml:space="preserve">ON THE DAY OF YOUR PROCEDURE</w:t>
      </w:r>
    </w:p>
    <w:p>
      <w:pPr>
        <w:pStyle w:val="ListParagraph"/>
        <w:numPr>
          <w:ilvl w:val="0"/>
          <w:numId w:val="2"/>
        </w:numPr>
      </w:pPr>
      <w:r>
        <w:t xml:space="preserve">Mix 8 capfuls of MiraLax with one 28 ounce bottle of water or Gatorade drink. Drink this mixture 8-10 ounces at a time, every 10-15 minutes so that you finish within one hour. Once complete, take 1 Gas-X.</w:t>
      </w:r>
    </w:p>
    <w:p>
      <w:pPr>
        <w:spacing w:before="120" w:after="240"/>
      </w:pPr>
      <w:r>
        <w:rPr>
          <w:b/>
          <w:bCs/>
          <w:sz w:val="24"/>
          <w:szCs w:val="24"/>
          <w:highlight w:val="yellow"/>
          <w:highlightCs w:val="yellow"/>
        </w:rPr>
        <w:t xml:space="preserve">No more liquids after this!</w:t>
      </w:r>
    </w:p>
    <w:p>
      <w:pPr>
        <w:pStyle w:val="Heading2"/>
        <w:spacing w:before="180" w:after="120"/>
      </w:pPr>
      <w:r>
        <w:t xml:space="preserve">I want to have a good colon exam. When am I ready for the procedure?</w:t>
      </w:r>
    </w:p>
    <w:p>
      <w:pPr>
        <w:spacing w:after="240"/>
      </w:pPr>
      <w:r>
        <w:rPr>
          <w:i/>
          <w:iCs/>
        </w:rPr>
        <w:t xml:space="preserve">You are ready if your stool looks yellow and clear like urine. If, after completing our preparation, your stool looks like the first jar pictured at right, please notify your physician prior to coming to the center.</w:t>
      </w:r>
    </w:p>
    <w:p>
      <w:pPr>
        <w:pStyle w:val="Heading2"/>
        <w:spacing w:before="180" w:after="120"/>
      </w:pPr>
      <w:r>
        <w:t xml:space="preserve">Additional Instructions</w:t>
      </w:r>
    </w:p>
    <w:p>
      <w:pPr>
        <w:pStyle w:val="ListParagraph"/>
        <w:numPr>
          <w:ilvl w:val="0"/>
          <w:numId w:val="2"/>
        </w:numPr>
      </w:pPr>
      <w:r>
        <w:t xml:space="preserve">It is recommended that you protect the skin in the anal area with Vaseline or vitamin A &amp; D ointment to prevent irritation during bowel preparation.</w:t>
      </w:r>
    </w:p>
    <w:p>
      <w:pPr>
        <w:pStyle w:val="ListParagraph"/>
        <w:numPr>
          <w:ilvl w:val="0"/>
          <w:numId w:val="2"/>
        </w:numPr>
      </w:pPr>
      <w:r>
        <w:t xml:space="preserve">If you have a pacemaker or implanted defibrillator, please bring your information card.</w:t>
      </w:r>
    </w:p>
    <w:p>
      <w:pPr>
        <w:pStyle w:val="ListParagraph"/>
        <w:numPr>
          <w:ilvl w:val="0"/>
          <w:numId w:val="2"/>
        </w:numPr>
      </w:pPr>
      <w:r>
        <w:t xml:space="preserve">Please leave all jewelry at home, including your wedding ring.</w:t>
      </w:r>
    </w:p>
    <w:p>
      <w:pPr>
        <w:pStyle w:val="ListParagraph"/>
        <w:numPr>
          <w:ilvl w:val="0"/>
          <w:numId w:val="2"/>
        </w:numPr>
      </w:pPr>
      <w:r>
        <w:t xml:space="preserve">Please bring a photo ID and your insurance card. Patients are responsible to pay for all known co-pays at the time of service.</w:t>
      </w:r>
    </w:p>
    <w:p>
      <w:pPr>
        <w:pStyle w:val="ListParagraph"/>
        <w:numPr>
          <w:ilvl w:val="0"/>
          <w:numId w:val="2"/>
        </w:numPr>
        <w:spacing w:after="240"/>
      </w:pPr>
      <w:r>
        <w:t xml:space="preserve">Female patients age 55 and under may be asked to provide a urine specimen to test for pregnancy the day of the procedure. Upon arrival, please do not use the restroom until you have checked in with a nurse.</w:t>
      </w:r>
    </w:p>
    <w:p>
      <w:r>
        <w:br w:type="page"/>
      </w:r>
    </w:p>
    <w:p>
      <w:pPr>
        <w:pStyle w:val="Heading1"/>
        <w:spacing w:before="240" w:after="120"/>
      </w:pPr>
      <w:r>
        <w:t xml:space="preserve">MODERATE SEDATION: GENERAL INFORMATION</w:t>
      </w:r>
    </w:p>
    <w:p>
      <w:pPr>
        <w:spacing w:after="120"/>
      </w:pPr>
      <w:r>
        <w:t xml:space="preserve">Moderate sedation (formerly known as conscious sedation or twilight sedation) involves the use of short-acting, sedative medications to enable doctors to perform procedures effectively, while monitoring the patient closely for any potential adverse effects. The goal of moderate sedation is comfort rather than complete loss of consciousness. Small incremental doses of medication are given to reduce the discomfort, apprehension, and potential unpleasant memories associated with the procedure. It is common to hear conversations and communicate with the doctor/nurse during the procedure, though not all patients do.</w:t>
      </w:r>
    </w:p>
    <w:p>
      <w:pPr>
        <w:spacing w:after="180"/>
      </w:pPr>
      <w:r>
        <w:t xml:space="preserve">Our gastroenterologists and highly-skilled nurses are specially trained and certified in safe sedation practices. Moderate sedation is considered safer when compared to general anesthesia. This form of sedation is the standard of care for general GI procedures throughout the country and is usually covered by your medical insurance. General anesthesia is requested if the patient has specific medical conditions which would warrant an anesthesiologist. Please don't hesitate to contact us if you have any questions.</w:t>
      </w:r>
    </w:p>
    <w:p>
      <w:pPr>
        <w:pStyle w:val="Heading2"/>
        <w:spacing w:before="180" w:after="120"/>
      </w:pPr>
      <w:r>
        <w:t xml:space="preserve">Possible side effects included but not limited to:</w:t>
      </w:r>
    </w:p>
    <w:p>
      <w:pPr>
        <w:pStyle w:val="ListParagraph"/>
        <w:numPr>
          <w:ilvl w:val="0"/>
          <w:numId w:val="2"/>
        </w:numPr>
      </w:pPr>
      <w:r>
        <w:t xml:space="preserve">Nausea &amp; Vomiting</w:t>
      </w:r>
    </w:p>
    <w:p>
      <w:pPr>
        <w:pStyle w:val="ListParagraph"/>
        <w:numPr>
          <w:ilvl w:val="0"/>
          <w:numId w:val="2"/>
        </w:numPr>
      </w:pPr>
      <w:r>
        <w:t xml:space="preserve">Temporary Short Term Loss of Memory</w:t>
      </w:r>
    </w:p>
    <w:p>
      <w:pPr>
        <w:pStyle w:val="ListParagraph"/>
        <w:numPr>
          <w:ilvl w:val="0"/>
          <w:numId w:val="2"/>
        </w:numPr>
      </w:pPr>
      <w:r>
        <w:t xml:space="preserve">Lightheadedness</w:t>
      </w:r>
    </w:p>
    <w:p>
      <w:pPr>
        <w:pStyle w:val="ListParagraph"/>
        <w:numPr>
          <w:ilvl w:val="0"/>
          <w:numId w:val="2"/>
        </w:numPr>
      </w:pPr>
      <w:r>
        <w:t xml:space="preserve">Dizziness</w:t>
      </w:r>
    </w:p>
    <w:p>
      <w:pPr>
        <w:pStyle w:val="ListParagraph"/>
        <w:numPr>
          <w:ilvl w:val="0"/>
          <w:numId w:val="2"/>
        </w:numPr>
      </w:pPr>
      <w:r>
        <w:t xml:space="preserve">Slow Reflexes &amp; Judgement</w:t>
      </w:r>
    </w:p>
    <w:p>
      <w:pPr>
        <w:pStyle w:val="ListParagraph"/>
        <w:numPr>
          <w:ilvl w:val="0"/>
          <w:numId w:val="2"/>
        </w:numPr>
        <w:spacing w:after="240"/>
      </w:pPr>
      <w:r>
        <w:t xml:space="preserve">Low blood pressure</w:t>
      </w:r>
    </w:p>
    <w:p>
      <w:r>
        <w:br w:type="page"/>
      </w:r>
    </w:p>
    <w:p>
      <w:pPr>
        <w:pStyle w:val="Heading1"/>
        <w:spacing w:before="240" w:after="120"/>
      </w:pPr>
      <w:r>
        <w:t xml:space="preserve">GENERAL ANESTHESIA: GENERAL INFORMATION</w:t>
      </w:r>
    </w:p>
    <w:p>
      <w:pPr>
        <w:spacing w:after="120"/>
      </w:pPr>
      <w:r>
        <w:t xml:space="preserve">General anesthesia is requested if a patient has specific medical conditions which would warrant an anesthesiologist. General anesthesia involves the use of intravenous or inhalation agents to put you in a sleep-like state. Under general anesthesia, you will be unconscious so that you will not feel or remember your procedures in an intravenous agent such as Propofol as it is short-acting and has anti-nausea effect. Your anesthesiologist will speak with you prior to your procedure to formulate a plan that is best for you based on your medical history. During your procedure, your anesthesiologist will be with you to monitor your vital signs, breathing, and depth of anesthesia to ensure you are safe and comfortable throughout the procedure. After the procedure, you will be taken to the recovery area until you are fully recovered from anesthesia and deemed stable for discharge.</w:t>
      </w:r>
    </w:p>
    <w:p>
      <w:pPr>
        <w:spacing w:after="180"/>
      </w:pPr>
      <w:r>
        <w:t xml:space="preserve">Overall, general anesthesia is very safe. Thousands of people undergo anesthesia every day with no problem. However, there are risks with all types of anesthesia/medication.</w:t>
      </w:r>
    </w:p>
    <w:p>
      <w:pPr>
        <w:pStyle w:val="Heading2"/>
        <w:spacing w:before="180" w:after="120"/>
      </w:pPr>
      <w:r>
        <w:t xml:space="preserve">The more common side effects after waking up from anesthesia include:</w:t>
      </w:r>
    </w:p>
    <w:p>
      <w:pPr>
        <w:pStyle w:val="ListParagraph"/>
        <w:numPr>
          <w:ilvl w:val="0"/>
          <w:numId w:val="2"/>
        </w:numPr>
      </w:pPr>
      <w:r>
        <w:t xml:space="preserve">Drowsiness</w:t>
      </w:r>
    </w:p>
    <w:p>
      <w:pPr>
        <w:pStyle w:val="ListParagraph"/>
        <w:numPr>
          <w:ilvl w:val="0"/>
          <w:numId w:val="2"/>
        </w:numPr>
      </w:pPr>
      <w:r>
        <w:t xml:space="preserve">Nausea/Vomiting</w:t>
      </w:r>
    </w:p>
    <w:p>
      <w:pPr>
        <w:pStyle w:val="ListParagraph"/>
        <w:numPr>
          <w:ilvl w:val="0"/>
          <w:numId w:val="2"/>
        </w:numPr>
      </w:pPr>
      <w:r>
        <w:t xml:space="preserve">Feeling cold/Shivering</w:t>
      </w:r>
    </w:p>
    <w:p>
      <w:pPr>
        <w:pStyle w:val="ListParagraph"/>
        <w:numPr>
          <w:ilvl w:val="0"/>
          <w:numId w:val="2"/>
        </w:numPr>
      </w:pPr>
      <w:r>
        <w:t xml:space="preserve">Dizziness/Lightheadedness</w:t>
      </w:r>
    </w:p>
    <w:p>
      <w:pPr>
        <w:pStyle w:val="ListParagraph"/>
        <w:numPr>
          <w:ilvl w:val="0"/>
          <w:numId w:val="2"/>
        </w:numPr>
        <w:spacing w:after="180"/>
      </w:pPr>
      <w:r>
        <w:t xml:space="preserve">Respiratory Depression</w:t>
      </w:r>
    </w:p>
    <w:p>
      <w:pPr>
        <w:pStyle w:val="Heading2"/>
        <w:spacing w:before="180" w:after="120"/>
      </w:pPr>
      <w:r>
        <w:t xml:space="preserve">Other possible but rare adverse effects of anesthesia include but not limited to include:</w:t>
      </w:r>
    </w:p>
    <w:p>
      <w:pPr>
        <w:pStyle w:val="ListParagraph"/>
        <w:numPr>
          <w:ilvl w:val="0"/>
          <w:numId w:val="2"/>
        </w:numPr>
      </w:pPr>
      <w:r>
        <w:t xml:space="preserve">Dental Injury</w:t>
      </w:r>
    </w:p>
    <w:p>
      <w:pPr>
        <w:pStyle w:val="ListParagraph"/>
        <w:numPr>
          <w:ilvl w:val="0"/>
          <w:numId w:val="2"/>
        </w:numPr>
      </w:pPr>
      <w:r>
        <w:t xml:space="preserve">Respiratory problem sometimes requiring insertion of a breathing tube</w:t>
      </w:r>
    </w:p>
    <w:p>
      <w:pPr>
        <w:pStyle w:val="ListParagraph"/>
        <w:numPr>
          <w:ilvl w:val="0"/>
          <w:numId w:val="2"/>
        </w:numPr>
      </w:pPr>
      <w:r>
        <w:t xml:space="preserve">Heart problems such as a heart attack or palpitations</w:t>
      </w:r>
    </w:p>
    <w:p>
      <w:pPr>
        <w:pStyle w:val="ListParagraph"/>
        <w:numPr>
          <w:ilvl w:val="0"/>
          <w:numId w:val="2"/>
        </w:numPr>
      </w:pPr>
      <w:r>
        <w:t xml:space="preserve">Stroke</w:t>
      </w:r>
    </w:p>
    <w:p>
      <w:pPr>
        <w:pStyle w:val="ListParagraph"/>
        <w:numPr>
          <w:ilvl w:val="0"/>
          <w:numId w:val="2"/>
        </w:numPr>
        <w:spacing w:after="120"/>
      </w:pPr>
      <w:r>
        <w:t xml:space="preserve">Awareness under anesthesia</w:t>
      </w:r>
    </w:p>
    <w:p>
      <w:pPr>
        <w:spacing w:after="240"/>
      </w:pPr>
      <w:r>
        <w:rPr>
          <w:i/>
          <w:iCs/>
        </w:rPr>
        <w:t xml:space="preserve">If you have any questions or any problems with anesthesia in the past, you will have an opportunity to speak with your anesthesiologist prior to your procedure.</w:t>
      </w:r>
    </w:p>
    <w:p>
      <w:r>
        <w:br w:type="page"/>
      </w:r>
    </w:p>
    <w:p>
      <w:pPr>
        <w:pStyle w:val="Heading1"/>
        <w:spacing w:before="240" w:after="120"/>
      </w:pPr>
      <w:r>
        <w:t xml:space="preserve">PRE-PROCEDURE PATIENT EDUCATION</w:t>
      </w:r>
    </w:p>
    <w:p>
      <w:pPr>
        <w:pStyle w:val="Heading2"/>
        <w:spacing w:before="180" w:after="120"/>
      </w:pPr>
      <w:r>
        <w:t xml:space="preserve">Sedation/Anesthesia:</w:t>
      </w:r>
    </w:p>
    <w:p>
      <w:pPr>
        <w:pStyle w:val="ListParagraph"/>
        <w:numPr>
          <w:ilvl w:val="0"/>
          <w:numId w:val="2"/>
        </w:numPr>
      </w:pPr>
      <w:r>
        <w:rPr>
          <w:b/>
          <w:bCs/>
        </w:rPr>
        <w:t xml:space="preserve">Medications used for sedation/anesthesia may remain in your body for 12 to 24 hours</w:t>
      </w:r>
    </w:p>
    <w:p>
      <w:pPr>
        <w:ind w:left="1080"/>
      </w:pPr>
      <w:r>
        <w:t xml:space="preserve">DO NOT drive a car or operate machinery, or use power tools</w:t>
      </w:r>
    </w:p>
    <w:p>
      <w:pPr>
        <w:ind w:left="1080"/>
      </w:pPr>
      <w:r>
        <w:t xml:space="preserve">DO NOT perform activities requiring coordination</w:t>
      </w:r>
    </w:p>
    <w:p>
      <w:pPr>
        <w:ind w:left="1080"/>
      </w:pPr>
      <w:r>
        <w:t xml:space="preserve">DO NOT make important decisions or sign legal documents</w:t>
      </w:r>
    </w:p>
    <w:p>
      <w:pPr>
        <w:spacing w:after="180"/>
        <w:ind w:left="1080"/>
      </w:pPr>
      <w:r>
        <w:t xml:space="preserve">DO NOT drink alcohol</w:t>
      </w:r>
    </w:p>
    <w:p>
      <w:pPr>
        <w:pStyle w:val="Heading2"/>
        <w:spacing w:before="180" w:after="120"/>
      </w:pPr>
      <w:r>
        <w:t xml:space="preserve">Self-care post-procedure:</w:t>
      </w:r>
    </w:p>
    <w:p>
      <w:pPr>
        <w:pStyle w:val="ListParagraph"/>
        <w:numPr>
          <w:ilvl w:val="0"/>
          <w:numId w:val="2"/>
        </w:numPr>
      </w:pPr>
      <w:r>
        <w:t xml:space="preserve">After colon preparation and as you begin eating again, slight abdominal distention and/or mild cramping may be expected as the intestinal system returns to your normal rhythms. It may be a few days before your normal bowel habits return.</w:t>
      </w:r>
    </w:p>
    <w:p>
      <w:pPr>
        <w:pStyle w:val="ListParagraph"/>
        <w:numPr>
          <w:ilvl w:val="0"/>
          <w:numId w:val="2"/>
        </w:numPr>
      </w:pPr>
      <w:r>
        <w:t xml:space="preserve">To avoid possible effects of dehydration or medication side effects including nausea or headache, start a small bland meal immediately after returning home (unless otherwise instructed by your doctor) examples: soup, salad, sandwich, eggs, toast, oatmeal.</w:t>
      </w:r>
    </w:p>
    <w:p>
      <w:pPr>
        <w:ind w:left="1080"/>
      </w:pPr>
      <w:r>
        <w:rPr>
          <w:i/>
          <w:iCs/>
        </w:rPr>
        <w:t xml:space="preserve">For your safety, it is recommended you DO NOT go to a restaurant immediately after the procedure.</w:t>
      </w:r>
    </w:p>
    <w:p>
      <w:pPr>
        <w:ind w:left="1080"/>
      </w:pPr>
      <w:r>
        <w:t xml:space="preserve">Be sure to drink adequate fluids to rehydrate</w:t>
      </w:r>
    </w:p>
    <w:p>
      <w:pPr>
        <w:spacing w:after="120"/>
        <w:ind w:left="1080"/>
      </w:pPr>
      <w:r>
        <w:t xml:space="preserve">If no nausea or pain after eating your first meal, you may resume your regular diet</w:t>
      </w:r>
    </w:p>
    <w:p>
      <w:pPr>
        <w:pStyle w:val="ListParagraph"/>
        <w:numPr>
          <w:ilvl w:val="0"/>
          <w:numId w:val="2"/>
        </w:numPr>
      </w:pPr>
      <w:r>
        <w:t xml:space="preserve">You may resume your usual supplements and medications (unless otherwise instructed by your doctor)</w:t>
      </w:r>
    </w:p>
    <w:p>
      <w:pPr>
        <w:pStyle w:val="ListParagraph"/>
        <w:numPr>
          <w:ilvl w:val="0"/>
          <w:numId w:val="2"/>
        </w:numPr>
      </w:pPr>
      <w:r>
        <w:t xml:space="preserve">Possible anal irritation may be relieved with moistened wipes or creams</w:t>
      </w:r>
    </w:p>
    <w:p>
      <w:pPr>
        <w:pStyle w:val="ListParagraph"/>
        <w:numPr>
          <w:ilvl w:val="0"/>
          <w:numId w:val="2"/>
        </w:numPr>
      </w:pPr>
      <w:r>
        <w:t xml:space="preserve">After an upper endoscopy procedure, mild throat soreness, lip irritation, or lip swelling is not a serious concern and should resolve within 24 hours</w:t>
      </w:r>
    </w:p>
    <w:p>
      <w:pPr>
        <w:spacing w:after="180"/>
        <w:ind w:left="1080"/>
      </w:pPr>
      <w:r>
        <w:rPr>
          <w:i/>
          <w:iCs/>
        </w:rPr>
        <w:t xml:space="preserve">For relief of discomfort, gargle with warm salt water, use throat lozenges, lip balm, or cold compresses</w:t>
      </w:r>
    </w:p>
    <w:p>
      <w:pPr>
        <w:pStyle w:val="Heading2"/>
        <w:spacing w:before="180" w:after="120"/>
      </w:pPr>
      <w:r>
        <w:t xml:space="preserve">Call your Physician if you experience:</w:t>
      </w:r>
    </w:p>
    <w:p>
      <w:pPr>
        <w:pStyle w:val="ListParagraph"/>
        <w:numPr>
          <w:ilvl w:val="0"/>
          <w:numId w:val="2"/>
        </w:numPr>
      </w:pPr>
      <w:r>
        <w:t xml:space="preserve">Redness, pain, or swelling at the I.V. site</w:t>
      </w:r>
    </w:p>
    <w:p>
      <w:pPr>
        <w:pStyle w:val="ListParagraph"/>
        <w:numPr>
          <w:ilvl w:val="0"/>
          <w:numId w:val="2"/>
        </w:numPr>
      </w:pPr>
      <w:r>
        <w:t xml:space="preserve">Temperature above 100 degrees Fahrenheit</w:t>
      </w:r>
    </w:p>
    <w:p>
      <w:pPr>
        <w:pStyle w:val="ListParagraph"/>
        <w:numPr>
          <w:ilvl w:val="0"/>
          <w:numId w:val="2"/>
        </w:numPr>
      </w:pPr>
      <w:r>
        <w:t xml:space="preserve">Abdominal distention (swollen or hard abdomen causing discomfort)</w:t>
      </w:r>
    </w:p>
    <w:p>
      <w:pPr>
        <w:spacing w:before="120" w:after="80"/>
        <w:ind w:left="720"/>
      </w:pPr>
      <w:r>
        <w:rPr>
          <w:b/>
          <w:bCs/>
        </w:rPr>
        <w:t xml:space="preserve">After Upper Endoscopic Procedures, also monitor for:</w:t>
      </w:r>
    </w:p>
    <w:p>
      <w:pPr>
        <w:ind w:left="1080"/>
      </w:pPr>
      <w:r>
        <w:t xml:space="preserve">Any neck or chest pain</w:t>
      </w:r>
    </w:p>
    <w:p>
      <w:pPr>
        <w:ind w:left="1080"/>
      </w:pPr>
      <w:r>
        <w:t xml:space="preserve">Nausea or vomiting</w:t>
      </w:r>
    </w:p>
    <w:p>
      <w:pPr>
        <w:ind w:left="1080"/>
      </w:pPr>
      <w:r>
        <w:t xml:space="preserve">Vomiting or coughing up blood</w:t>
      </w:r>
    </w:p>
    <w:p>
      <w:pPr>
        <w:ind w:left="1080"/>
      </w:pPr>
      <w:r>
        <w:t xml:space="preserve">Difficulty swallowing or breathing</w:t>
      </w:r>
    </w:p>
    <w:p>
      <w:pPr>
        <w:spacing w:after="120"/>
        <w:ind w:left="1080"/>
      </w:pPr>
      <w:r>
        <w:t xml:space="preserve">Neck swelling</w:t>
      </w:r>
    </w:p>
    <w:p>
      <w:pPr>
        <w:spacing w:before="120" w:after="80"/>
        <w:ind w:left="720"/>
      </w:pPr>
      <w:r>
        <w:rPr>
          <w:b/>
          <w:bCs/>
        </w:rPr>
        <w:t xml:space="preserve">After Colon Procedures, also monitor for:</w:t>
      </w:r>
    </w:p>
    <w:p>
      <w:pPr>
        <w:spacing w:after="180"/>
        <w:ind w:left="1080"/>
      </w:pPr>
      <w:r>
        <w:t xml:space="preserve">Black or red bloody stool more than a streak on toilet tissue (in excess of 2 Tablespoons)</w:t>
      </w:r>
    </w:p>
    <w:p>
      <w:pPr>
        <w:spacing w:after="120"/>
      </w:pPr>
      <w:r>
        <w:rPr>
          <w:b/>
          <w:bCs/>
        </w:rPr>
        <w:t xml:space="preserve">In case of concerns after returning home, your discharge instructions will contain all of the above information, as well as:</w:t>
      </w:r>
    </w:p>
    <w:p>
      <w:pPr>
        <w:pStyle w:val="ListParagraph"/>
        <w:numPr>
          <w:ilvl w:val="0"/>
          <w:numId w:val="2"/>
        </w:numPr>
      </w:pPr>
      <w:r>
        <w:t xml:space="preserve">24-hour telephone number of your doctor</w:t>
      </w:r>
    </w:p>
    <w:p>
      <w:pPr>
        <w:pStyle w:val="ListParagraph"/>
        <w:numPr>
          <w:ilvl w:val="0"/>
          <w:numId w:val="2"/>
        </w:numPr>
      </w:pPr>
      <w:r>
        <w:t xml:space="preserve">Telephone number of St. Jude Nurse Advise Line</w:t>
      </w:r>
    </w:p>
    <w:p>
      <w:pPr>
        <w:pStyle w:val="ListParagraph"/>
        <w:numPr>
          <w:ilvl w:val="0"/>
          <w:numId w:val="2"/>
        </w:numPr>
        <w:spacing w:after="240"/>
      </w:pPr>
      <w:r>
        <w:t xml:space="preserve">For life-threatening emergencies, call 911</w:t>
      </w:r>
    </w:p>
    <w:p>
      <w:r>
        <w:br w:type="page"/>
      </w:r>
    </w:p>
    <w:p>
      <w:pPr>
        <w:pStyle w:val="Heading1"/>
        <w:spacing w:before="240" w:after="120"/>
      </w:pPr>
      <w:r>
        <w:t xml:space="preserve">REQUIRED TRANSPORTATION OPTIONS FOR YOUR PROCEDURE</w:t>
      </w:r>
    </w:p>
    <w:p>
      <w:pPr>
        <w:spacing w:after="120"/>
      </w:pPr>
      <w:r>
        <w:t xml:space="preserve">At Providence St. Jude Medical Center, we are dedicated to providing you with the highest-quality care. We want you to have the most successful procedure and recovery possible. Please familiarize yourself with these instructions to help prepare for your visit.</w:t>
      </w:r>
    </w:p>
    <w:p>
      <w:pPr>
        <w:spacing w:after="180"/>
      </w:pPr>
      <w:r>
        <w:t xml:space="preserve">After your procedure you will not be able to drive yourself home, even if you feel fine. The medication can still affect you, though you might not notice. The type of medicine you receive, how long the procedure lasts and other medications you may be taking can alter how long the effects last. To eliminate any transportation issues, you must arrange a ride well in advance of your procedure. You will also need assistance to get safely settled when you return home.</w:t>
      </w:r>
    </w:p>
    <w:p>
      <w:pPr>
        <w:spacing w:after="120"/>
      </w:pPr>
      <w:r>
        <w:rPr>
          <w:b/>
          <w:bCs/>
        </w:rPr>
        <w:t xml:space="preserve">For your safety and well-being, your procedure will have to be rescheduled if you do not have the use of one of the following transport options:</w:t>
      </w:r>
    </w:p>
    <w:p>
      <w:pPr>
        <w:pStyle w:val="ListParagraph"/>
        <w:numPr>
          <w:ilvl w:val="0"/>
          <w:numId w:val="3"/>
        </w:numPr>
      </w:pPr>
      <w:r>
        <w:t xml:space="preserve">Your own vehicle with a family member, friend or other responsible adult who checks in with you, drives you home and takes you safely into your home after your procedure</w:t>
      </w:r>
    </w:p>
    <w:p>
      <w:pPr>
        <w:spacing w:before="120" w:after="120"/>
        <w:jc w:val="center"/>
      </w:pPr>
      <w:r>
        <w:rPr>
          <w:b/>
          <w:bCs/>
        </w:rPr>
        <w:t xml:space="preserve">OR</w:t>
      </w:r>
    </w:p>
    <w:p>
      <w:pPr>
        <w:pStyle w:val="ListParagraph"/>
        <w:numPr>
          <w:ilvl w:val="0"/>
          <w:numId w:val="3"/>
        </w:numPr>
      </w:pPr>
      <w:r>
        <w:t xml:space="preserve">A responsible adult riding with you to and from your procedure with Uber/Lyft/taxi driver. The Uber/Lyft/taxi driver does not qualify as the responsible adult</w:t>
      </w:r>
    </w:p>
    <w:p>
      <w:pPr>
        <w:spacing w:before="120" w:after="120"/>
        <w:jc w:val="center"/>
      </w:pPr>
      <w:r>
        <w:rPr>
          <w:b/>
          <w:bCs/>
        </w:rPr>
        <w:t xml:space="preserve">OR</w:t>
      </w:r>
    </w:p>
    <w:p>
      <w:pPr>
        <w:pStyle w:val="ListParagraph"/>
        <w:numPr>
          <w:ilvl w:val="0"/>
          <w:numId w:val="3"/>
        </w:numPr>
        <w:spacing w:after="180"/>
      </w:pPr>
      <w:r>
        <w:t xml:space="preserve">Non-Emergency Medical Transport Service. This service provides assistance when you return home to ensure you are safely settled. There is a fee for this service that your insurance may or may not cover. You will need to arrange this option prior to your appointment</w:t>
      </w:r>
    </w:p>
    <w:p>
      <w:pPr>
        <w:pStyle w:val="Heading2"/>
        <w:spacing w:before="180" w:after="120"/>
      </w:pPr>
      <w:r>
        <w:t xml:space="preserve">Some options for Non-Emergency Medical Transport</w:t>
      </w:r>
    </w:p>
    <w:p>
      <w:pPr>
        <w:spacing w:after="120"/>
      </w:pPr>
      <w:r>
        <w:rPr>
          <w:i/>
          <w:iCs/>
          <w:sz w:val="18"/>
          <w:szCs w:val="18"/>
        </w:rPr>
        <w:t xml:space="preserve">We are not affiliated with or endorse the following services:</w:t>
      </w:r>
    </w:p>
    <w:p>
      <w:pPr>
        <w:pStyle w:val="ListParagraph"/>
        <w:numPr>
          <w:ilvl w:val="0"/>
          <w:numId w:val="2"/>
        </w:numPr>
      </w:pPr>
      <w:r>
        <w:t xml:space="preserve">Amera Transportation Services - www.amera.com - 562-263-7205</w:t>
      </w:r>
    </w:p>
    <w:p>
      <w:pPr>
        <w:pStyle w:val="ListParagraph"/>
        <w:numPr>
          <w:ilvl w:val="0"/>
          <w:numId w:val="2"/>
        </w:numPr>
      </w:pPr>
      <w:r>
        <w:t xml:space="preserve">Providence Home Care - 866-590-6991</w:t>
      </w:r>
    </w:p>
    <w:p>
      <w:pPr>
        <w:pStyle w:val="ListParagraph"/>
        <w:numPr>
          <w:ilvl w:val="0"/>
          <w:numId w:val="2"/>
        </w:numPr>
        <w:spacing w:after="240"/>
      </w:pPr>
      <w:r>
        <w:t xml:space="preserve">Safe &amp; Reliable Transport - www.safeandreli­able.us - 949-356-5732</w:t>
      </w:r>
    </w:p>
    <w:p>
      <w:r>
        <w:br w:type="page"/>
      </w:r>
    </w:p>
    <w:p>
      <w:pPr>
        <w:pStyle w:val="Heading1"/>
        <w:spacing w:before="240" w:after="120"/>
      </w:pPr>
      <w:r>
        <w:t xml:space="preserve">FREQUENTLY ASKED QUESTIONS (FAQs)</w:t>
      </w:r>
    </w:p>
    <w:p>
      <w:pPr>
        <w:pStyle w:val="Heading2"/>
        <w:spacing w:before="180" w:after="120"/>
      </w:pPr>
      <w:r>
        <w:t xml:space="preserve">What is Twistle?</w:t>
      </w:r>
    </w:p>
    <w:p>
      <w:pPr>
        <w:spacing w:after="120"/>
      </w:pPr>
      <w:r>
        <w:t xml:space="preserve">Your healthcare team will be sending secure text messages directly to your mobile phone, tablet or computer.</w:t>
      </w:r>
    </w:p>
    <w:p>
      <w:pPr>
        <w:spacing w:after="120"/>
      </w:pPr>
      <w:r>
        <w:t xml:space="preserve">Our goal is to keep your care on track by sending important health information, right when you need it!</w:t>
      </w:r>
    </w:p>
    <w:p>
      <w:pPr>
        <w:spacing w:after="240"/>
      </w:pPr>
      <w:r>
        <w:rPr>
          <w:b/>
          <w:bCs/>
          <w:color w:val="FF0000"/>
        </w:rPr>
        <w:t xml:space="preserve">Do NOT use Twistle for emergencies. Call 911 instead!</w:t>
      </w:r>
    </w:p>
    <w:p>
      <w:pPr>
        <w:pStyle w:val="Heading2"/>
        <w:spacing w:before="180" w:after="120"/>
      </w:pPr>
      <w:r>
        <w:t xml:space="preserve">Why should I respond to these text messages?</w:t>
      </w:r>
    </w:p>
    <w:p>
      <w:pPr>
        <w:spacing w:after="240"/>
      </w:pPr>
      <w:r>
        <w:t xml:space="preserve">Our goal is to keep your health on track between visits to the office. We will send important information and ask how you are doing. We may also contact you by telephone if it looks like you could use additional help.</w:t>
      </w:r>
    </w:p>
    <w:p>
      <w:pPr>
        <w:pStyle w:val="Heading2"/>
        <w:spacing w:before="180" w:after="120"/>
      </w:pPr>
      <w:r>
        <w:t xml:space="preserve">Can a family member receive messages too?</w:t>
      </w:r>
    </w:p>
    <w:p>
      <w:pPr>
        <w:spacing w:after="240"/>
      </w:pPr>
      <w:r>
        <w:t xml:space="preserve">Yes, designated family members or caregivers can also receive and respond to messages. Just ask your care team to add them to your profile.</w:t>
      </w:r>
    </w:p>
    <w:p>
      <w:pPr>
        <w:pStyle w:val="Heading2"/>
        <w:spacing w:before="180" w:after="120"/>
      </w:pPr>
      <w:r>
        <w:t xml:space="preserve">How much does it cost?</w:t>
      </w:r>
    </w:p>
    <w:p>
      <w:pPr>
        <w:spacing w:after="120"/>
      </w:pPr>
      <w:r>
        <w:t xml:space="preserve">You do not have to pay us for this service. But if your phone service provider charges you for text messages, those fees may apply.</w:t>
      </w:r>
    </w:p>
    <w:p>
      <w:pPr>
        <w:spacing w:after="240"/>
      </w:pPr>
      <w:r>
        <w:t xml:space="preserve">You can opt out from receiving messages at any time by replying STOP to the text message.</w:t>
      </w:r>
    </w:p>
    <w:p>
      <w:pPr>
        <w:pStyle w:val="Heading2"/>
        <w:spacing w:before="180" w:after="120"/>
      </w:pPr>
      <w:r>
        <w:t xml:space="preserve">How do I see my messages?</w:t>
      </w:r>
    </w:p>
    <w:p>
      <w:pPr>
        <w:spacing w:after="240"/>
      </w:pPr>
      <w:r>
        <w:t xml:space="preserve">You will receive a notification that you have a new message. All you have to do is click on the link to open the message.</w:t>
      </w:r>
    </w:p>
    <w:p>
      <w:pPr>
        <w:pStyle w:val="Heading2"/>
        <w:spacing w:before="180" w:after="120"/>
      </w:pPr>
      <w:r>
        <w:t xml:space="preserve">Are my messages with my care team secure?</w:t>
      </w:r>
    </w:p>
    <w:p>
      <w:pPr>
        <w:spacing w:after="240"/>
      </w:pPr>
      <w:r>
        <w:t xml:space="preserve">Yes, all messages meet healthcare security and privacy standards.</w:t>
      </w:r>
    </w:p>
    <w:p>
      <w:pPr>
        <w:pStyle w:val="Heading2"/>
        <w:spacing w:before="180" w:after="120"/>
      </w:pPr>
      <w:r>
        <w:t xml:space="preserve">What if I have questions?</w:t>
      </w:r>
    </w:p>
    <w:p>
      <w:pPr>
        <w:spacing w:after="120"/>
      </w:pPr>
      <w:r>
        <w:t xml:space="preserve">If you have questions about your treatment plan, contact our office directly.</w:t>
      </w:r>
    </w:p>
    <w:p>
      <w:pPr>
        <w:spacing w:after="240"/>
      </w:pPr>
      <w:r>
        <w:t xml:space="preserve">If you have trouble logging in or questions about using our secure messaging feature, email support@twistle.com or call (855) 906-4680, from 7:00 AM to 7:00 PM Mountain Time.</w:t>
      </w:r>
    </w:p>
    <w:p>
      <w:pPr>
        <w:spacing w:before="240"/>
        <w:jc w:val="right"/>
      </w:pPr>
      <w:r>
        <w:rPr>
          <w:i/>
          <w:iCs/>
          <w:sz w:val="18"/>
          <w:szCs w:val="18"/>
        </w:rPr>
        <w:t xml:space="preserve">powered by twistle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2026-01-31T08:25:44.859Z</dcterms:created>
  <dcterms:modified xsi:type="dcterms:W3CDTF">2026-01-31T08:25:44.860Z</dcterms:modified>
</cp:coreProperties>
</file>

<file path=docProps/custom.xml><?xml version="1.0" encoding="utf-8"?>
<Properties xmlns="http://schemas.openxmlformats.org/officeDocument/2006/custom-properties" xmlns:vt="http://schemas.openxmlformats.org/officeDocument/2006/docPropsVTypes"/>
</file>