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EB13" w14:textId="6F8EC2C7" w:rsidR="00F009C3" w:rsidRDefault="00F009C3" w:rsidP="001E1B4A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009C3">
        <w:rPr>
          <w:rFonts w:ascii="Times New Roman" w:hAnsi="Times New Roman" w:cs="Times New Roman"/>
          <w:b/>
          <w:bCs/>
        </w:rPr>
        <w:t xml:space="preserve">Numerical </w:t>
      </w:r>
      <w:r>
        <w:rPr>
          <w:rFonts w:ascii="Times New Roman" w:hAnsi="Times New Roman" w:cs="Times New Roman"/>
          <w:b/>
          <w:bCs/>
        </w:rPr>
        <w:t>Study</w:t>
      </w:r>
      <w:r w:rsidRPr="00F009C3">
        <w:rPr>
          <w:rFonts w:ascii="Times New Roman" w:hAnsi="Times New Roman" w:cs="Times New Roman"/>
          <w:b/>
          <w:bCs/>
        </w:rPr>
        <w:t xml:space="preserve"> of Effective Negative Viscosity in Ferrofluids under Oscillating Magnetic Fields</w:t>
      </w:r>
    </w:p>
    <w:p w14:paraId="7D889671" w14:textId="582ADC65" w:rsidR="005B7A81" w:rsidRPr="008123BB" w:rsidRDefault="008123BB" w:rsidP="001E1B4A">
      <w:pPr>
        <w:spacing w:line="240" w:lineRule="auto"/>
        <w:jc w:val="both"/>
        <w:rPr>
          <w:rFonts w:ascii="Times New Roman" w:hAnsi="Times New Roman" w:cs="Times New Roman"/>
          <w:i/>
          <w:iCs/>
        </w:rPr>
      </w:pPr>
      <w:r w:rsidRPr="008123BB">
        <w:rPr>
          <w:rFonts w:ascii="Times New Roman" w:hAnsi="Times New Roman" w:cs="Times New Roman"/>
          <w:i/>
          <w:iCs/>
          <w:lang w:val="en-US"/>
        </w:rPr>
        <w:t xml:space="preserve">A stable colloidal suspension of ferrofluid is formed when </w:t>
      </w:r>
      <w:r w:rsidR="005B7A81" w:rsidRPr="008123BB">
        <w:rPr>
          <w:rFonts w:ascii="Times New Roman" w:hAnsi="Times New Roman" w:cs="Times New Roman"/>
          <w:i/>
          <w:iCs/>
          <w:lang w:val="en-US"/>
        </w:rPr>
        <w:t xml:space="preserve">magnetic nanoparticles (MNPs) </w:t>
      </w:r>
      <w:r w:rsidR="00376ADC" w:rsidRPr="008123BB">
        <w:rPr>
          <w:rFonts w:ascii="Times New Roman" w:hAnsi="Times New Roman" w:cs="Times New Roman"/>
          <w:i/>
          <w:iCs/>
          <w:lang w:val="en-US"/>
        </w:rPr>
        <w:t>(</w:t>
      </w:r>
      <w:r w:rsidR="005B7A81" w:rsidRPr="008123BB">
        <w:rPr>
          <w:rFonts w:ascii="Times New Roman" w:hAnsi="Times New Roman" w:cs="Times New Roman"/>
          <w:i/>
          <w:iCs/>
          <w:lang w:val="en-US"/>
        </w:rPr>
        <w:t>diameter</w:t>
      </w:r>
      <w:r w:rsidR="00376ADC" w:rsidRPr="008123BB">
        <w:rPr>
          <w:rFonts w:ascii="Times New Roman" w:hAnsi="Times New Roman" w:cs="Times New Roman"/>
          <w:i/>
          <w:iCs/>
          <w:lang w:val="en-US"/>
        </w:rPr>
        <w:t xml:space="preserve"> &lt; </w:t>
      </w:r>
      <w:r w:rsidR="005B7A81" w:rsidRPr="008123BB">
        <w:rPr>
          <w:rFonts w:ascii="Times New Roman" w:hAnsi="Times New Roman" w:cs="Times New Roman"/>
          <w:i/>
          <w:iCs/>
          <w:lang w:val="en-US"/>
        </w:rPr>
        <w:t>15 nm</w:t>
      </w:r>
      <w:r w:rsidR="00376ADC" w:rsidRPr="008123BB">
        <w:rPr>
          <w:rFonts w:ascii="Times New Roman" w:hAnsi="Times New Roman" w:cs="Times New Roman"/>
          <w:i/>
          <w:iCs/>
          <w:lang w:val="en-US"/>
        </w:rPr>
        <w:t>)</w:t>
      </w:r>
      <w:r w:rsidR="005B7A81" w:rsidRPr="008123BB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8123BB">
        <w:rPr>
          <w:rFonts w:ascii="Times New Roman" w:hAnsi="Times New Roman" w:cs="Times New Roman"/>
          <w:i/>
          <w:iCs/>
          <w:lang w:val="en-US"/>
        </w:rPr>
        <w:t xml:space="preserve">are dispersed </w:t>
      </w:r>
      <w:r w:rsidR="00376ADC" w:rsidRPr="008123BB">
        <w:rPr>
          <w:rFonts w:ascii="Times New Roman" w:hAnsi="Times New Roman" w:cs="Times New Roman"/>
          <w:i/>
          <w:iCs/>
          <w:lang w:val="en-US"/>
        </w:rPr>
        <w:t xml:space="preserve">in </w:t>
      </w:r>
      <w:r w:rsidR="005B7A81" w:rsidRPr="008123BB">
        <w:rPr>
          <w:rFonts w:ascii="Times New Roman" w:hAnsi="Times New Roman" w:cs="Times New Roman"/>
          <w:i/>
          <w:iCs/>
          <w:lang w:val="en-US"/>
        </w:rPr>
        <w:t>a non-magnetic carrier liquid</w:t>
      </w:r>
      <w:r w:rsidR="003A1636" w:rsidRPr="008123BB">
        <w:rPr>
          <w:rFonts w:ascii="Times New Roman" w:hAnsi="Times New Roman" w:cs="Times New Roman"/>
          <w:i/>
          <w:iCs/>
          <w:lang w:val="en-US"/>
        </w:rPr>
        <w:t xml:space="preserve"> [1]</w:t>
      </w:r>
      <w:r w:rsidR="00344A07" w:rsidRPr="008123BB">
        <w:rPr>
          <w:rFonts w:ascii="Times New Roman" w:hAnsi="Times New Roman" w:cs="Times New Roman"/>
          <w:i/>
          <w:iCs/>
          <w:lang w:val="en-US"/>
        </w:rPr>
        <w:t>.</w:t>
      </w:r>
      <w:r w:rsidR="005B7A81" w:rsidRPr="008123BB">
        <w:rPr>
          <w:rFonts w:ascii="Times New Roman" w:hAnsi="Times New Roman" w:cs="Times New Roman"/>
          <w:i/>
          <w:iCs/>
        </w:rPr>
        <w:t xml:space="preserve"> The nanoparticles are coated with surfactants to prevent agglomeration. When exposed to an external magnetic field, the magnetic moments of the MNPs align with the field through either Neel relaxation </w:t>
      </w:r>
      <m:oMath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 w:rsidR="005B7A81" w:rsidRPr="008123BB">
        <w:rPr>
          <w:rFonts w:ascii="Times New Roman" w:hAnsi="Times New Roman" w:cs="Times New Roman"/>
          <w:i/>
          <w:iCs/>
        </w:rPr>
        <w:t xml:space="preserve">, where the magnetic moment rotates within a fixed particle, or Brownian relaxation </w:t>
      </w:r>
      <m:oMath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</w:rPr>
                  <m:t>B</m:t>
                </m:r>
              </m:sub>
            </m:sSub>
          </m:e>
        </m:d>
      </m:oMath>
      <w:r w:rsidR="005B7A81" w:rsidRPr="008123BB">
        <w:rPr>
          <w:rFonts w:ascii="Times New Roman" w:hAnsi="Times New Roman" w:cs="Times New Roman"/>
          <w:i/>
          <w:iCs/>
        </w:rPr>
        <w:t>, where the entire particle physically rotates within the fluid to align with the field.</w:t>
      </w:r>
      <w:r w:rsidR="00344A07" w:rsidRPr="008123BB">
        <w:rPr>
          <w:rFonts w:ascii="Times New Roman" w:hAnsi="Times New Roman" w:cs="Times New Roman"/>
          <w:i/>
          <w:iCs/>
        </w:rPr>
        <w:t xml:space="preserve"> </w:t>
      </w:r>
      <w:r w:rsidR="005B7A81" w:rsidRPr="008123BB">
        <w:rPr>
          <w:rFonts w:ascii="Times New Roman" w:hAnsi="Times New Roman" w:cs="Times New Roman"/>
          <w:i/>
          <w:iCs/>
        </w:rPr>
        <w:t xml:space="preserve">Under a static magnetic field, if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5B7A81" w:rsidRPr="008123BB">
        <w:rPr>
          <w:rFonts w:ascii="Times New Roman" w:hAnsi="Times New Roman" w:cs="Times New Roman"/>
          <w:i/>
          <w:iCs/>
        </w:rPr>
        <w:t> &lt; 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5B7A81" w:rsidRPr="008123BB">
        <w:rPr>
          <w:rFonts w:ascii="Times New Roman" w:hAnsi="Times New Roman" w:cs="Times New Roman"/>
          <w:i/>
          <w:iCs/>
        </w:rPr>
        <w:t>, the rotation of particles is resisted by the f</w:t>
      </w:r>
      <w:r w:rsidR="00344A07" w:rsidRPr="008123BB">
        <w:rPr>
          <w:rFonts w:ascii="Times New Roman" w:hAnsi="Times New Roman" w:cs="Times New Roman"/>
          <w:i/>
          <w:iCs/>
        </w:rPr>
        <w:t>lui</w:t>
      </w:r>
      <w:r w:rsidR="005B7A81" w:rsidRPr="008123BB">
        <w:rPr>
          <w:rFonts w:ascii="Times New Roman" w:hAnsi="Times New Roman" w:cs="Times New Roman"/>
          <w:i/>
          <w:iCs/>
        </w:rPr>
        <w:t>d, leading to an increase in viscosity</w:t>
      </w:r>
      <w:r w:rsidR="00344A07" w:rsidRPr="008123BB">
        <w:rPr>
          <w:rFonts w:ascii="Times New Roman" w:hAnsi="Times New Roman" w:cs="Times New Roman"/>
          <w:i/>
          <w:iCs/>
        </w:rPr>
        <w:t xml:space="preserve">, known </w:t>
      </w:r>
      <w:r w:rsidR="005B7A81" w:rsidRPr="008123BB">
        <w:rPr>
          <w:rFonts w:ascii="Times New Roman" w:hAnsi="Times New Roman" w:cs="Times New Roman"/>
          <w:i/>
          <w:iCs/>
        </w:rPr>
        <w:t xml:space="preserve">as rotational viscosity. However, under oscillating magnetic field, the viscosity </w:t>
      </w:r>
      <w:r w:rsidR="00344A07" w:rsidRPr="008123BB">
        <w:rPr>
          <w:rFonts w:ascii="Times New Roman" w:hAnsi="Times New Roman" w:cs="Times New Roman"/>
          <w:i/>
          <w:iCs/>
        </w:rPr>
        <w:t>has</w:t>
      </w:r>
      <w:r w:rsidR="005B7A81" w:rsidRPr="008123BB">
        <w:rPr>
          <w:rFonts w:ascii="Times New Roman" w:hAnsi="Times New Roman" w:cs="Times New Roman"/>
          <w:i/>
          <w:iCs/>
        </w:rPr>
        <w:t xml:space="preserve"> a non-monotonic </w:t>
      </w:r>
      <w:r w:rsidR="00344A07" w:rsidRPr="008123BB">
        <w:rPr>
          <w:rFonts w:ascii="Times New Roman" w:hAnsi="Times New Roman" w:cs="Times New Roman"/>
          <w:i/>
          <w:iCs/>
        </w:rPr>
        <w:t>behaviour</w:t>
      </w:r>
      <w:r w:rsidR="005B7A81" w:rsidRPr="008123BB">
        <w:rPr>
          <w:rFonts w:ascii="Times New Roman" w:hAnsi="Times New Roman" w:cs="Times New Roman"/>
          <w:i/>
          <w:iCs/>
        </w:rPr>
        <w:t xml:space="preserve"> due to the phase lag between the magnetic moment and the applied field. This </w:t>
      </w:r>
      <w:r w:rsidR="00344A07" w:rsidRPr="008123BB">
        <w:rPr>
          <w:rFonts w:ascii="Times New Roman" w:hAnsi="Times New Roman" w:cs="Times New Roman"/>
          <w:i/>
          <w:iCs/>
        </w:rPr>
        <w:t>behaviour</w:t>
      </w:r>
      <w:r w:rsidR="005B7A81" w:rsidRPr="008123BB">
        <w:rPr>
          <w:rFonts w:ascii="Times New Roman" w:hAnsi="Times New Roman" w:cs="Times New Roman"/>
          <w:i/>
          <w:iCs/>
        </w:rPr>
        <w:t xml:space="preserve"> is governed by the non-dimensional frequency parameter</w:t>
      </w:r>
      <w:r w:rsidR="00344A07" w:rsidRPr="008123BB">
        <w:rPr>
          <w:rFonts w:ascii="Times New Roman" w:hAnsi="Times New Roman" w:cs="Times New Roman"/>
          <w:i/>
          <w:iCs/>
        </w:rPr>
        <w:t xml:space="preserve"> </w:t>
      </w:r>
      <m:oMath>
        <m:r>
          <w:rPr>
            <w:rFonts w:ascii="Cambria Math" w:hAnsi="Cambria Math" w:cs="Times New Roman"/>
          </w:rPr>
          <m:t>κ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 w:rsidR="005B7A81" w:rsidRPr="008123BB">
        <w:rPr>
          <w:rFonts w:ascii="Times New Roman" w:hAnsi="Times New Roman" w:cs="Times New Roman"/>
          <w:i/>
          <w:iCs/>
        </w:rPr>
        <w:t xml:space="preserve">, where </w:t>
      </w:r>
      <m:oMath>
        <m:r>
          <w:rPr>
            <w:rFonts w:ascii="Cambria Math" w:hAnsi="Cambria Math" w:cs="Times New Roman"/>
          </w:rPr>
          <m:t>κ</m:t>
        </m:r>
      </m:oMath>
      <w:r w:rsidR="00344A07" w:rsidRPr="008123BB">
        <w:rPr>
          <w:rFonts w:ascii="Times New Roman" w:hAnsi="Times New Roman" w:cs="Times New Roman"/>
          <w:i/>
          <w:iCs/>
        </w:rPr>
        <w:t xml:space="preserve"> </w:t>
      </w:r>
      <w:r w:rsidR="005B7A81" w:rsidRPr="008123BB">
        <w:rPr>
          <w:rFonts w:ascii="Times New Roman" w:hAnsi="Times New Roman" w:cs="Times New Roman"/>
          <w:i/>
          <w:iCs/>
        </w:rPr>
        <w:t>is the frequency of the external field.</w:t>
      </w:r>
      <w:r w:rsidR="00344A07" w:rsidRPr="008123BB">
        <w:rPr>
          <w:rFonts w:ascii="Times New Roman" w:hAnsi="Times New Roman" w:cs="Times New Roman"/>
          <w:i/>
          <w:iCs/>
        </w:rPr>
        <w:t xml:space="preserve"> </w:t>
      </w:r>
      <w:r w:rsidR="005B7A81" w:rsidRPr="008123BB">
        <w:rPr>
          <w:rFonts w:ascii="Times New Roman" w:hAnsi="Times New Roman" w:cs="Times New Roman"/>
          <w:i/>
          <w:iCs/>
        </w:rPr>
        <w:t xml:space="preserve">For </w:t>
      </w:r>
      <m:oMath>
        <m:r>
          <w:rPr>
            <w:rFonts w:ascii="Cambria Math" w:hAnsi="Cambria Math" w:cs="Times New Roman"/>
          </w:rPr>
          <m:t>κ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&lt;1</m:t>
        </m:r>
      </m:oMath>
      <w:r w:rsidR="005B7A81" w:rsidRPr="008123BB">
        <w:rPr>
          <w:rFonts w:ascii="Times New Roman" w:hAnsi="Times New Roman" w:cs="Times New Roman"/>
          <w:i/>
          <w:iCs/>
        </w:rPr>
        <w:t>, rotational viscosity increases with magnetic field strength.</w:t>
      </w:r>
      <w:r w:rsidR="00344A07" w:rsidRPr="008123BB">
        <w:rPr>
          <w:rFonts w:ascii="Times New Roman" w:hAnsi="Times New Roman" w:cs="Times New Roman"/>
          <w:i/>
          <w:iCs/>
        </w:rPr>
        <w:t xml:space="preserve"> And, f</w:t>
      </w:r>
      <w:r w:rsidR="005B7A81" w:rsidRPr="008123BB">
        <w:rPr>
          <w:rFonts w:ascii="Times New Roman" w:hAnsi="Times New Roman" w:cs="Times New Roman"/>
          <w:i/>
          <w:iCs/>
        </w:rPr>
        <w:t xml:space="preserve">or </w:t>
      </w:r>
      <m:oMath>
        <m:r>
          <w:rPr>
            <w:rFonts w:ascii="Cambria Math" w:hAnsi="Cambria Math" w:cs="Times New Roman"/>
          </w:rPr>
          <m:t>κ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τ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&gt;1</m:t>
        </m:r>
      </m:oMath>
      <w:r w:rsidR="005B7A81" w:rsidRPr="008123BB">
        <w:rPr>
          <w:rFonts w:ascii="Times New Roman" w:hAnsi="Times New Roman" w:cs="Times New Roman"/>
          <w:i/>
          <w:iCs/>
        </w:rPr>
        <w:t>, rotational viscosity decreases</w:t>
      </w:r>
      <w:r w:rsidR="00344A07" w:rsidRPr="008123BB">
        <w:rPr>
          <w:rFonts w:ascii="Times New Roman" w:hAnsi="Times New Roman" w:cs="Times New Roman"/>
          <w:i/>
          <w:iCs/>
        </w:rPr>
        <w:t xml:space="preserve"> with the strength of the magnetic field, </w:t>
      </w:r>
      <w:r w:rsidR="005B7A81" w:rsidRPr="008123BB">
        <w:rPr>
          <w:rFonts w:ascii="Times New Roman" w:hAnsi="Times New Roman" w:cs="Times New Roman"/>
          <w:i/>
          <w:iCs/>
        </w:rPr>
        <w:t>a regime known as "negative viscosity"</w:t>
      </w:r>
      <w:r w:rsidR="003A1636" w:rsidRPr="008123BB">
        <w:rPr>
          <w:rFonts w:ascii="Times New Roman" w:hAnsi="Times New Roman" w:cs="Times New Roman"/>
          <w:i/>
          <w:iCs/>
        </w:rPr>
        <w:t xml:space="preserve"> [2]</w:t>
      </w:r>
      <w:r w:rsidR="005B7A81" w:rsidRPr="008123BB">
        <w:rPr>
          <w:rFonts w:ascii="Times New Roman" w:hAnsi="Times New Roman" w:cs="Times New Roman"/>
          <w:i/>
          <w:iCs/>
        </w:rPr>
        <w:t xml:space="preserve">, where part of the magnetic energy is converted into kinetic energy, </w:t>
      </w:r>
      <w:r w:rsidR="00344A07" w:rsidRPr="008123BB">
        <w:rPr>
          <w:rFonts w:ascii="Times New Roman" w:hAnsi="Times New Roman" w:cs="Times New Roman"/>
          <w:i/>
          <w:iCs/>
        </w:rPr>
        <w:t>resulting in</w:t>
      </w:r>
      <w:r w:rsidR="005B7A81" w:rsidRPr="008123BB">
        <w:rPr>
          <w:rFonts w:ascii="Times New Roman" w:hAnsi="Times New Roman" w:cs="Times New Roman"/>
          <w:i/>
          <w:iCs/>
        </w:rPr>
        <w:t xml:space="preserve"> accelerating the fluid.</w:t>
      </w:r>
      <w:r w:rsidR="003A1636" w:rsidRPr="008123BB">
        <w:rPr>
          <w:rFonts w:ascii="Times New Roman" w:hAnsi="Times New Roman" w:cs="Times New Roman"/>
          <w:i/>
          <w:iCs/>
        </w:rPr>
        <w:t xml:space="preserve"> </w:t>
      </w:r>
      <w:r w:rsidR="005B7A81" w:rsidRPr="008123BB">
        <w:rPr>
          <w:rFonts w:ascii="Times New Roman" w:hAnsi="Times New Roman" w:cs="Times New Roman"/>
          <w:i/>
          <w:iCs/>
        </w:rPr>
        <w:t>This negative-viscosity regime enables various applications, such as pumping and mixing of ferrofluids. For instance, fluid pumping has been demonstrated using both spatially uniform sinusoidal time-varying magnetic fields</w:t>
      </w:r>
      <w:r w:rsidR="003A1636" w:rsidRPr="008123BB">
        <w:rPr>
          <w:rFonts w:ascii="Times New Roman" w:hAnsi="Times New Roman" w:cs="Times New Roman"/>
          <w:i/>
          <w:iCs/>
        </w:rPr>
        <w:t xml:space="preserve"> [3] </w:t>
      </w:r>
      <w:r w:rsidR="005B7A81" w:rsidRPr="008123BB">
        <w:rPr>
          <w:rFonts w:ascii="Times New Roman" w:hAnsi="Times New Roman" w:cs="Times New Roman"/>
          <w:i/>
          <w:iCs/>
        </w:rPr>
        <w:t>and spatially traveling magnetic fields</w:t>
      </w:r>
      <w:r w:rsidR="003A1636" w:rsidRPr="008123BB">
        <w:rPr>
          <w:rFonts w:ascii="Times New Roman" w:hAnsi="Times New Roman" w:cs="Times New Roman"/>
          <w:i/>
          <w:iCs/>
        </w:rPr>
        <w:t xml:space="preserve"> [4] </w:t>
      </w:r>
      <w:r w:rsidR="005B7A81" w:rsidRPr="008123BB">
        <w:rPr>
          <w:rFonts w:ascii="Times New Roman" w:hAnsi="Times New Roman" w:cs="Times New Roman"/>
          <w:i/>
          <w:iCs/>
        </w:rPr>
        <w:t>applied transverse to the duct axis.</w:t>
      </w:r>
    </w:p>
    <w:p w14:paraId="6469DC09" w14:textId="31D2E82B" w:rsidR="005B7A81" w:rsidRDefault="005B7A81" w:rsidP="001E1B4A">
      <w:pPr>
        <w:spacing w:line="240" w:lineRule="auto"/>
        <w:jc w:val="both"/>
        <w:rPr>
          <w:rFonts w:ascii="Times New Roman" w:hAnsi="Times New Roman" w:cs="Times New Roman"/>
        </w:rPr>
      </w:pPr>
      <w:r w:rsidRPr="005B7A81">
        <w:rPr>
          <w:rFonts w:ascii="Times New Roman" w:hAnsi="Times New Roman" w:cs="Times New Roman"/>
        </w:rPr>
        <w:t>In this work, we investigate the pumping and mixing effects arising from negative viscosity by numerically solving the governing equations using a hybrid Lattice Boltzmann Method (LBM). In this approach, the translational momentum equation is solved using LBM, while the remaining governing equations are addressed via a combination of finite difference and finite volume methods.</w:t>
      </w:r>
      <w:r w:rsidR="00FB4FC0">
        <w:rPr>
          <w:rFonts w:ascii="Times New Roman" w:hAnsi="Times New Roman" w:cs="Times New Roman"/>
        </w:rPr>
        <w:t xml:space="preserve"> </w:t>
      </w:r>
      <w:r w:rsidR="00FB4FC0" w:rsidRPr="00FB4FC0">
        <w:rPr>
          <w:rFonts w:ascii="Times New Roman" w:hAnsi="Times New Roman" w:cs="Times New Roman"/>
        </w:rPr>
        <w:t xml:space="preserve">The study </w:t>
      </w:r>
      <w:r w:rsidR="0056557C">
        <w:rPr>
          <w:rFonts w:ascii="Times New Roman" w:hAnsi="Times New Roman" w:cs="Times New Roman"/>
        </w:rPr>
        <w:t>is aimed</w:t>
      </w:r>
      <w:r w:rsidR="00FB4FC0" w:rsidRPr="00FB4FC0">
        <w:rPr>
          <w:rFonts w:ascii="Times New Roman" w:hAnsi="Times New Roman" w:cs="Times New Roman"/>
        </w:rPr>
        <w:t xml:space="preserve"> to understand </w:t>
      </w:r>
      <w:r w:rsidR="0056557C">
        <w:rPr>
          <w:rFonts w:ascii="Times New Roman" w:hAnsi="Times New Roman" w:cs="Times New Roman"/>
        </w:rPr>
        <w:t xml:space="preserve">whether reduced viscosity can lead to </w:t>
      </w:r>
      <w:r w:rsidR="00FB4FC0" w:rsidRPr="00FB4FC0">
        <w:rPr>
          <w:rFonts w:ascii="Times New Roman" w:hAnsi="Times New Roman" w:cs="Times New Roman"/>
        </w:rPr>
        <w:t xml:space="preserve">valveless </w:t>
      </w:r>
      <w:r w:rsidR="008123BB" w:rsidRPr="00FB4FC0">
        <w:rPr>
          <w:rFonts w:ascii="Times New Roman" w:hAnsi="Times New Roman" w:cs="Times New Roman"/>
        </w:rPr>
        <w:t>micro pumping</w:t>
      </w:r>
      <w:r w:rsidR="00FB4FC0" w:rsidRPr="00FB4FC0">
        <w:rPr>
          <w:rFonts w:ascii="Times New Roman" w:hAnsi="Times New Roman" w:cs="Times New Roman"/>
        </w:rPr>
        <w:t xml:space="preserve"> for microfluidic systems and targeted drug delivery </w:t>
      </w:r>
      <w:r w:rsidR="00FB4FC0">
        <w:rPr>
          <w:rFonts w:ascii="Times New Roman" w:hAnsi="Times New Roman" w:cs="Times New Roman"/>
        </w:rPr>
        <w:t>i</w:t>
      </w:r>
      <w:r w:rsidR="00FB4FC0" w:rsidRPr="00FB4FC0">
        <w:rPr>
          <w:rFonts w:ascii="Times New Roman" w:hAnsi="Times New Roman" w:cs="Times New Roman"/>
        </w:rPr>
        <w:t>n complex vascular networks.</w:t>
      </w:r>
      <w:r w:rsidR="00FB4FC0" w:rsidRPr="00FB4FC0">
        <w:t xml:space="preserve"> </w:t>
      </w:r>
      <w:r w:rsidR="00376ADC">
        <w:rPr>
          <w:rFonts w:ascii="Times New Roman" w:hAnsi="Times New Roman" w:cs="Times New Roman"/>
        </w:rPr>
        <w:t xml:space="preserve">While </w:t>
      </w:r>
      <w:r w:rsidR="00376ADC">
        <w:rPr>
          <w:rFonts w:ascii="Times New Roman" w:eastAsiaTheme="minorEastAsia" w:hAnsi="Times New Roman" w:cs="Times New Roman"/>
          <w:bCs/>
        </w:rPr>
        <w:t xml:space="preserve">experimental and theoretical evidence of Rosensweig instability in thicker films </w:t>
      </w:r>
      <w:r w:rsidR="00376ADC">
        <w:rPr>
          <w:rFonts w:ascii="Times New Roman" w:eastAsiaTheme="minorEastAsia" w:hAnsi="Times New Roman" w:cs="Times New Roman"/>
          <w:bCs/>
        </w:rPr>
        <w:t xml:space="preserve">are quite known now, </w:t>
      </w:r>
      <w:r w:rsidR="00FB4FC0" w:rsidRPr="00FB4FC0">
        <w:rPr>
          <w:rFonts w:ascii="Times New Roman" w:hAnsi="Times New Roman" w:cs="Times New Roman"/>
        </w:rPr>
        <w:t>th</w:t>
      </w:r>
      <w:r w:rsidR="00376ADC">
        <w:rPr>
          <w:rFonts w:ascii="Times New Roman" w:hAnsi="Times New Roman" w:cs="Times New Roman"/>
        </w:rPr>
        <w:t>is</w:t>
      </w:r>
      <w:r w:rsidR="00FB4FC0" w:rsidRPr="00FB4FC0">
        <w:rPr>
          <w:rFonts w:ascii="Times New Roman" w:hAnsi="Times New Roman" w:cs="Times New Roman"/>
        </w:rPr>
        <w:t xml:space="preserve"> work </w:t>
      </w:r>
      <w:r w:rsidR="0056557C">
        <w:rPr>
          <w:rFonts w:ascii="Times New Roman" w:hAnsi="Times New Roman" w:cs="Times New Roman"/>
        </w:rPr>
        <w:t>will</w:t>
      </w:r>
      <w:r w:rsidR="00FB4FC0" w:rsidRPr="00FB4FC0">
        <w:rPr>
          <w:rFonts w:ascii="Times New Roman" w:hAnsi="Times New Roman" w:cs="Times New Roman"/>
        </w:rPr>
        <w:t xml:space="preserve"> investigate the influence of negative viscosity on the stability of ferrofluid thin films, particularly its role in amplifying hydrodynamic instabilities</w:t>
      </w:r>
      <w:r w:rsidR="00376ADC">
        <w:rPr>
          <w:rFonts w:ascii="Times New Roman" w:hAnsi="Times New Roman" w:cs="Times New Roman"/>
        </w:rPr>
        <w:t xml:space="preserve">. This </w:t>
      </w:r>
      <w:r w:rsidR="008123BB">
        <w:rPr>
          <w:rFonts w:ascii="Times New Roman" w:hAnsi="Times New Roman" w:cs="Times New Roman"/>
        </w:rPr>
        <w:t>will</w:t>
      </w:r>
      <w:r w:rsidR="00376ADC">
        <w:rPr>
          <w:rFonts w:ascii="Times New Roman" w:hAnsi="Times New Roman" w:cs="Times New Roman"/>
        </w:rPr>
        <w:t xml:space="preserve"> aid in fabrication </w:t>
      </w:r>
      <w:r w:rsidR="008123BB">
        <w:rPr>
          <w:rFonts w:ascii="Times New Roman" w:hAnsi="Times New Roman" w:cs="Times New Roman"/>
        </w:rPr>
        <w:t>of magnetically</w:t>
      </w:r>
      <w:r w:rsidR="00FB4FC0" w:rsidRPr="00FB4FC0">
        <w:rPr>
          <w:rFonts w:ascii="Times New Roman" w:hAnsi="Times New Roman" w:cs="Times New Roman"/>
        </w:rPr>
        <w:t xml:space="preserve"> </w:t>
      </w:r>
      <w:proofErr w:type="spellStart"/>
      <w:r w:rsidR="00FB4FC0" w:rsidRPr="00FB4FC0">
        <w:rPr>
          <w:rFonts w:ascii="Times New Roman" w:hAnsi="Times New Roman" w:cs="Times New Roman"/>
        </w:rPr>
        <w:t>tunable</w:t>
      </w:r>
      <w:proofErr w:type="spellEnd"/>
      <w:r w:rsidR="00FB4FC0" w:rsidRPr="00FB4FC0">
        <w:rPr>
          <w:rFonts w:ascii="Times New Roman" w:hAnsi="Times New Roman" w:cs="Times New Roman"/>
        </w:rPr>
        <w:t xml:space="preserve"> soft-matter systems.</w:t>
      </w:r>
    </w:p>
    <w:p w14:paraId="50629057" w14:textId="5BBC8C39" w:rsidR="008123BB" w:rsidRPr="00344A07" w:rsidRDefault="003764A6" w:rsidP="001E1B4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7951FE" wp14:editId="6122697F">
            <wp:extent cx="3625088" cy="14160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17" cy="141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3CE" w:rsidRPr="008D63CE">
        <w:rPr>
          <w:rFonts w:ascii="Times New Roman" w:hAnsi="Times New Roman" w:cs="Times New Roman"/>
        </w:rPr>
        <w:t xml:space="preserve"> </w:t>
      </w:r>
      <w:r w:rsidR="00EE480D" w:rsidRPr="00EE480D">
        <w:rPr>
          <w:rFonts w:ascii="Times New Roman" w:hAnsi="Times New Roman" w:cs="Times New Roman"/>
          <w:noProof/>
        </w:rPr>
        <w:drawing>
          <wp:inline distT="0" distB="0" distL="0" distR="0" wp14:anchorId="076471CE" wp14:editId="5E748DFE">
            <wp:extent cx="2571230" cy="1644015"/>
            <wp:effectExtent l="0" t="0" r="635" b="0"/>
            <wp:docPr id="709147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495" cy="165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88E8D" w14:textId="39B12C22" w:rsidR="00F009C3" w:rsidRPr="00F009C3" w:rsidRDefault="00EE480D" w:rsidP="00F009C3">
      <w:pPr>
        <w:spacing w:line="240" w:lineRule="auto"/>
        <w:jc w:val="both"/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/>
          <w:bCs/>
          <w:lang w:val="en-US"/>
        </w:rPr>
        <w:t>Fig:1</w:t>
      </w:r>
      <w:r w:rsidR="00F009C3">
        <w:rPr>
          <w:rFonts w:ascii="Times New Roman" w:hAnsi="Times New Roman" w:cs="Times New Roman"/>
          <w:b/>
          <w:bCs/>
          <w:lang w:val="en-US"/>
        </w:rPr>
        <w:t xml:space="preserve">(a) </w:t>
      </w:r>
      <w:r>
        <w:rPr>
          <w:rFonts w:ascii="Times New Roman" w:eastAsiaTheme="minorEastAsia" w:hAnsi="Times New Roman" w:cs="Times New Roman"/>
          <w:bCs/>
        </w:rPr>
        <w:t>Rosensweig instability in thicker films</w:t>
      </w:r>
      <w:r w:rsidR="00F009C3" w:rsidRPr="00F009C3">
        <w:rPr>
          <w:rFonts w:ascii="Times New Roman" w:eastAsiaTheme="minorEastAsia" w:hAnsi="Times New Roman" w:cs="Times New Roman"/>
          <w:bCs/>
        </w:rPr>
        <w:t xml:space="preserve"> (b) </w:t>
      </w:r>
      <w:r w:rsidR="00F009C3" w:rsidRPr="00F009C3">
        <w:rPr>
          <w:rFonts w:ascii="Times New Roman" w:eastAsiaTheme="minorEastAsia" w:hAnsi="Times New Roman" w:cs="Times New Roman"/>
          <w:bCs/>
        </w:rPr>
        <w:t xml:space="preserve">Theoretical variations of </w:t>
      </w:r>
      <w:r w:rsidR="00F009C3">
        <w:rPr>
          <w:rFonts w:ascii="Times New Roman" w:eastAsiaTheme="minorEastAsia" w:hAnsi="Times New Roman" w:cs="Times New Roman"/>
          <w:bCs/>
        </w:rPr>
        <w:t>change in viscosity with oscillation showing negative values [2]</w:t>
      </w:r>
    </w:p>
    <w:p w14:paraId="76FFEBA1" w14:textId="38783EFD" w:rsidR="00534E66" w:rsidRPr="00B94A20" w:rsidRDefault="00534E66" w:rsidP="001E1B4A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B94A20">
        <w:rPr>
          <w:rFonts w:ascii="Times New Roman" w:hAnsi="Times New Roman" w:cs="Times New Roman"/>
          <w:b/>
          <w:bCs/>
          <w:lang w:val="en-US"/>
        </w:rPr>
        <w:t>Governing equations</w:t>
      </w:r>
      <w:r w:rsidR="002B73E9" w:rsidRPr="00B94A20">
        <w:rPr>
          <w:rFonts w:ascii="Times New Roman" w:hAnsi="Times New Roman" w:cs="Times New Roman"/>
          <w:b/>
          <w:bCs/>
          <w:lang w:val="en-US"/>
        </w:rPr>
        <w:t>:</w:t>
      </w:r>
    </w:p>
    <w:p w14:paraId="1DECDE34" w14:textId="2C960CE6" w:rsidR="002B73E9" w:rsidRDefault="002B73E9" w:rsidP="00EE480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equation of motion for incompressible, isothermal ferrofluid flows assuming monodisperse, spherical, rigid, and </w:t>
      </w:r>
      <w:r w:rsidR="00497784">
        <w:rPr>
          <w:rFonts w:ascii="Times New Roman" w:hAnsi="Times New Roman" w:cs="Times New Roman"/>
          <w:lang w:val="en-US"/>
        </w:rPr>
        <w:t>spatially uniform</w:t>
      </w:r>
      <w:r>
        <w:rPr>
          <w:rFonts w:ascii="Times New Roman" w:hAnsi="Times New Roman" w:cs="Times New Roman"/>
          <w:lang w:val="en-US"/>
        </w:rPr>
        <w:t xml:space="preserve"> </w:t>
      </w:r>
      <w:r w:rsidR="00497784">
        <w:rPr>
          <w:rFonts w:ascii="Times New Roman" w:hAnsi="Times New Roman" w:cs="Times New Roman"/>
          <w:lang w:val="en-US"/>
        </w:rPr>
        <w:t>distribution of magnetic particles are given by Eq. (1)</w:t>
      </w:r>
      <w:r w:rsidR="00797CA6">
        <w:rPr>
          <w:rFonts w:ascii="Times New Roman" w:hAnsi="Times New Roman" w:cs="Times New Roman"/>
          <w:lang w:val="en-US"/>
        </w:rPr>
        <w:t xml:space="preserve"> and Eq. (2)</w:t>
      </w:r>
      <w:r w:rsidR="00497784">
        <w:rPr>
          <w:rFonts w:ascii="Times New Roman" w:hAnsi="Times New Roman" w:cs="Times New Roman"/>
          <w:lang w:val="en-US"/>
        </w:rPr>
        <w:t>.</w:t>
      </w:r>
    </w:p>
    <w:p w14:paraId="44B1FA3F" w14:textId="1D2EDCCF" w:rsidR="00797CA6" w:rsidRDefault="00797CA6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  </w:t>
      </w:r>
      <w:r w:rsidR="00497784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u</m:t>
        </m:r>
        <m:r>
          <w:rPr>
            <w:rFonts w:ascii="Cambria Math" w:eastAsiaTheme="minorEastAsia" w:hAnsi="Cambria Math" w:cs="Times New Roman"/>
            <w:lang w:val="en-US"/>
          </w:rPr>
          <m:t>=0</m:t>
        </m:r>
      </m:oMath>
      <w:r w:rsidR="00F127D2">
        <w:rPr>
          <w:rFonts w:ascii="Times New Roman" w:eastAsiaTheme="minorEastAsia" w:hAnsi="Times New Roman" w:cs="Times New Roman"/>
          <w:lang w:val="en-US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.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ω</m:t>
        </m:r>
        <m:r>
          <w:rPr>
            <w:rFonts w:ascii="Cambria Math" w:eastAsiaTheme="minorEastAsia" w:hAnsi="Cambria Math" w:cs="Times New Roman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 w:rsidR="00F127D2">
        <w:rPr>
          <w:rFonts w:ascii="Times New Roman" w:eastAsiaTheme="minorEastAsia" w:hAnsi="Times New Roman" w:cs="Times New Roman"/>
          <w:lang w:val="en-US"/>
        </w:rPr>
        <w:t xml:space="preserve">       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           </w:t>
      </w:r>
      <w:proofErr w:type="gramStart"/>
      <w:r w:rsidR="000F433B">
        <w:rPr>
          <w:rFonts w:ascii="Times New Roman" w:eastAsiaTheme="minorEastAsia" w:hAnsi="Times New Roman" w:cs="Times New Roman"/>
          <w:lang w:val="en-US"/>
        </w:rPr>
        <w:t xml:space="preserve">  </w:t>
      </w:r>
      <w:r>
        <w:rPr>
          <w:rFonts w:ascii="Times New Roman" w:eastAsiaTheme="minorEastAsia" w:hAnsi="Times New Roman" w:cs="Times New Roman"/>
          <w:lang w:val="en-US"/>
        </w:rPr>
        <w:t xml:space="preserve"> (</w:t>
      </w:r>
      <w:proofErr w:type="gramEnd"/>
      <w:r>
        <w:rPr>
          <w:rFonts w:ascii="Times New Roman" w:eastAsiaTheme="minorEastAsia" w:hAnsi="Times New Roman" w:cs="Times New Roman"/>
          <w:lang w:val="en-US"/>
        </w:rPr>
        <w:t>1)</w:t>
      </w:r>
    </w:p>
    <w:p w14:paraId="47275FBD" w14:textId="4D8C4D5E" w:rsidR="00534E66" w:rsidRDefault="00497784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   </w:t>
      </w:r>
      <m:oMath>
        <m:r>
          <w:rPr>
            <w:rFonts w:ascii="Cambria Math" w:hAnsi="Cambria Math" w:cs="Times New Roman"/>
            <w:lang w:val="en-US"/>
          </w:rPr>
          <m:t>ρ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lang w:val="en-US"/>
          </w:rPr>
          <m:t>=-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∇</m:t>
        </m:r>
        <m:r>
          <w:rPr>
            <w:rFonts w:ascii="Cambria Math" w:hAnsi="Cambria Math" w:cs="Times New Roman"/>
            <w:lang w:val="en-US"/>
          </w:rPr>
          <m:t>p+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  <w:lang w:val="en-US"/>
          </w:rPr>
          <m:t>∙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∇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  <w:lang w:val="en-US"/>
          </w:rPr>
          <m:t>+ζ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  <m:r>
              <w:rPr>
                <w:rFonts w:ascii="Cambria Math" w:hAnsi="Cambria Math" w:cs="Times New Roman"/>
                <w:lang w:val="en-US"/>
              </w:rPr>
              <m:t>×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ω</m:t>
            </m:r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λ+η-ζ</m:t>
            </m:r>
          </m:e>
        </m:d>
        <m:r>
          <m:rPr>
            <m:sty m:val="p"/>
          </m:rPr>
          <w:rPr>
            <w:rFonts w:ascii="Cambria Math" w:hAnsi="Cambria Math" w:cs="Times New Roman"/>
            <w:lang w:val="en-US"/>
          </w:rPr>
          <m:t>∇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  <m:r>
              <w:rPr>
                <w:rFonts w:ascii="Cambria Math" w:hAnsi="Cambria Math" w:cs="Times New Roman"/>
                <w:lang w:val="en-US"/>
              </w:rPr>
              <m:t>∙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η+ζ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u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           </w:t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               </w:t>
      </w:r>
      <w:r w:rsidRPr="00497784">
        <w:rPr>
          <w:rFonts w:ascii="Times New Roman" w:eastAsiaTheme="minorEastAsia" w:hAnsi="Times New Roman" w:cs="Times New Roman"/>
          <w:lang w:val="en-US"/>
        </w:rPr>
        <w:t>(</w:t>
      </w:r>
      <w:r w:rsidR="00797CA6">
        <w:rPr>
          <w:rFonts w:ascii="Times New Roman" w:eastAsiaTheme="minorEastAsia" w:hAnsi="Times New Roman" w:cs="Times New Roman"/>
          <w:lang w:val="en-US"/>
        </w:rPr>
        <w:t>2</w:t>
      </w:r>
      <w:r w:rsidRPr="00497784">
        <w:rPr>
          <w:rFonts w:ascii="Times New Roman" w:eastAsiaTheme="minorEastAsia" w:hAnsi="Times New Roman" w:cs="Times New Roman"/>
          <w:lang w:val="en-US"/>
        </w:rPr>
        <w:t>)</w:t>
      </w:r>
    </w:p>
    <w:p w14:paraId="0F750B97" w14:textId="70892227" w:rsidR="00497784" w:rsidRDefault="00497784" w:rsidP="003512D6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is the macroscopic density of fluid,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u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 xml:space="preserve">and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ω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are the translational velocity of fluid and spin velocity of the particle, and </w:t>
      </w:r>
      <m:oMath>
        <m:r>
          <w:rPr>
            <w:rFonts w:ascii="Cambria Math" w:hAnsi="Cambria Math" w:cs="Times New Roman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is the pressure. </w:t>
      </w:r>
      <m:oMath>
        <m:r>
          <w:rPr>
            <w:rFonts w:ascii="Cambria Math" w:hAnsi="Cambria Math" w:cs="Times New Roman"/>
            <w:lang w:val="en-US"/>
          </w:rPr>
          <m:t>λ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, </w:t>
      </w:r>
      <m:oMath>
        <m:r>
          <w:rPr>
            <w:rFonts w:ascii="Cambria Math" w:hAnsi="Cambria Math" w:cs="Times New Roman"/>
            <w:lang w:val="en-US"/>
          </w:rPr>
          <m:t>η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, and </w:t>
      </w:r>
      <m:oMath>
        <m:r>
          <w:rPr>
            <w:rFonts w:ascii="Cambria Math" w:hAnsi="Cambria Math" w:cs="Times New Roman"/>
            <w:lang w:val="en-US"/>
          </w:rPr>
          <m:t>ζ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are bulk, shear and vortex viscosities. Furthermore,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H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 w:rsidRPr="00497784">
        <w:rPr>
          <w:rFonts w:ascii="Times New Roman" w:eastAsiaTheme="minorEastAsia" w:hAnsi="Times New Roman" w:cs="Times New Roman"/>
          <w:lang w:val="en-US"/>
        </w:rPr>
        <w:t>and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 w:rsidRPr="00497784">
        <w:rPr>
          <w:rFonts w:ascii="Times New Roman" w:eastAsiaTheme="minorEastAsia" w:hAnsi="Times New Roman" w:cs="Times New Roman"/>
          <w:lang w:val="en-US"/>
        </w:rPr>
        <w:t xml:space="preserve">are </w:t>
      </w:r>
      <w:r>
        <w:rPr>
          <w:rFonts w:ascii="Times New Roman" w:eastAsiaTheme="minorEastAsia" w:hAnsi="Times New Roman" w:cs="Times New Roman"/>
          <w:lang w:val="en-US"/>
        </w:rPr>
        <w:t>external magnetic field intensity and magnetization of the ferrofluid.</w:t>
      </w:r>
      <w:r w:rsidR="00662131">
        <w:rPr>
          <w:rFonts w:ascii="Times New Roman" w:eastAsiaTheme="minorEastAsia" w:hAnsi="Times New Roman" w:cs="Times New Roman"/>
          <w:lang w:val="en-US"/>
        </w:rPr>
        <w:t xml:space="preserve"> The internal angular momentum equation</w:t>
      </w:r>
      <w:r w:rsidR="00D81F2B">
        <w:rPr>
          <w:rFonts w:ascii="Times New Roman" w:eastAsiaTheme="minorEastAsia" w:hAnsi="Times New Roman" w:cs="Times New Roman"/>
          <w:lang w:val="en-US"/>
        </w:rPr>
        <w:t xml:space="preserve"> obtained from the macroscopic angular momentum conservation equation for isotropic spheric</w:t>
      </w:r>
      <w:r w:rsidR="00662131">
        <w:rPr>
          <w:rFonts w:ascii="Times New Roman" w:eastAsiaTheme="minorEastAsia" w:hAnsi="Times New Roman" w:cs="Times New Roman"/>
          <w:lang w:val="en-US"/>
        </w:rPr>
        <w:t xml:space="preserve"> is as follows,</w:t>
      </w:r>
    </w:p>
    <w:p w14:paraId="08C87826" w14:textId="77777777" w:rsidR="003512D6" w:rsidRDefault="00D77A2D" w:rsidP="003512D6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ρI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ω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o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  <w:lang w:val="en-US"/>
          </w:rPr>
          <m:t>×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H</m:t>
        </m:r>
        <m:r>
          <w:rPr>
            <w:rFonts w:ascii="Cambria Math" w:hAnsi="Cambria Math" w:cs="Times New Roman"/>
            <w:lang w:val="en-US"/>
          </w:rPr>
          <m:t>+ 2ζ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  <m:r>
              <w:rPr>
                <w:rFonts w:ascii="Cambria Math" w:hAnsi="Cambria Math" w:cs="Times New Roman"/>
                <w:lang w:val="en-US"/>
              </w:rPr>
              <m:t>×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u-</m:t>
            </m:r>
            <m:r>
              <w:rPr>
                <w:rFonts w:ascii="Cambria Math" w:hAnsi="Cambria Math" w:cs="Times New Roman"/>
                <w:lang w:val="en-US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ω</m:t>
            </m:r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η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lang w:val="en-US"/>
          </w:rPr>
          <m:t>∇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  <m:r>
              <w:rPr>
                <w:rFonts w:ascii="Cambria Math" w:hAnsi="Cambria Math" w:cs="Times New Roman"/>
                <w:lang w:val="en-US"/>
              </w:rPr>
              <m:t>∙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ω</m:t>
            </m:r>
          </m:e>
        </m:d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η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∇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lang w:val="en-US"/>
          </w:rPr>
          <m:t>ω</m:t>
        </m:r>
      </m:oMath>
      <w:r w:rsidR="00662131" w:rsidRPr="00662131">
        <w:rPr>
          <w:rFonts w:ascii="Times New Roman" w:eastAsiaTheme="minorEastAsia" w:hAnsi="Times New Roman" w:cs="Times New Roman"/>
          <w:lang w:val="en-US"/>
        </w:rPr>
        <w:t>.</w:t>
      </w:r>
      <w:r w:rsidRPr="00662131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             </w:t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     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 </w:t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    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</w:t>
      </w:r>
      <w:r w:rsidRPr="00D77A2D">
        <w:rPr>
          <w:rFonts w:ascii="Times New Roman" w:eastAsiaTheme="minorEastAsia" w:hAnsi="Times New Roman" w:cs="Times New Roman"/>
          <w:lang w:val="en-US"/>
        </w:rPr>
        <w:t>(</w:t>
      </w:r>
      <w:r w:rsidR="00797CA6">
        <w:rPr>
          <w:rFonts w:ascii="Times New Roman" w:eastAsiaTheme="minorEastAsia" w:hAnsi="Times New Roman" w:cs="Times New Roman"/>
          <w:lang w:val="en-US"/>
        </w:rPr>
        <w:t>3</w:t>
      </w:r>
      <w:r w:rsidRPr="00D77A2D">
        <w:rPr>
          <w:rFonts w:ascii="Times New Roman" w:eastAsiaTheme="minorEastAsia" w:hAnsi="Times New Roman" w:cs="Times New Roman"/>
          <w:lang w:val="en-US"/>
        </w:rPr>
        <w:t>)</w:t>
      </w:r>
    </w:p>
    <w:p w14:paraId="7EA1E8D8" w14:textId="77777777" w:rsidR="003512D6" w:rsidRDefault="00662131" w:rsidP="003512D6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>I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is the </w:t>
      </w:r>
      <w:r w:rsidR="006C4AB1">
        <w:rPr>
          <w:rFonts w:ascii="Times New Roman" w:eastAsiaTheme="minorEastAsia" w:hAnsi="Times New Roman" w:cs="Times New Roman"/>
          <w:lang w:val="en-US"/>
        </w:rPr>
        <w:t xml:space="preserve">density of </w:t>
      </w:r>
      <w:r>
        <w:rPr>
          <w:rFonts w:ascii="Times New Roman" w:eastAsiaTheme="minorEastAsia" w:hAnsi="Times New Roman" w:cs="Times New Roman"/>
          <w:lang w:val="en-US"/>
        </w:rPr>
        <w:t xml:space="preserve">moment of inertia of magnetic nanoparticles,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λ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lang w:val="en-US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η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lang w:val="en-US"/>
        </w:rPr>
        <w:t xml:space="preserve"> are the bulk and shear spin viscosities. </w:t>
      </w:r>
    </w:p>
    <w:p w14:paraId="7A047CDC" w14:textId="15FBF991" w:rsidR="00662131" w:rsidRDefault="00662131" w:rsidP="001E1B4A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lastRenderedPageBreak/>
        <w:t>Since under an alternating magnetic field, magnetization of fluid does not change instantaneously, the magnetization relaxation equation is given by Eq. (</w:t>
      </w:r>
      <w:r w:rsidR="00797CA6">
        <w:rPr>
          <w:rFonts w:ascii="Times New Roman" w:eastAsiaTheme="minorEastAsia" w:hAnsi="Times New Roman" w:cs="Times New Roman"/>
          <w:lang w:val="en-US"/>
        </w:rPr>
        <w:t>4</w:t>
      </w:r>
      <w:r>
        <w:rPr>
          <w:rFonts w:ascii="Times New Roman" w:eastAsiaTheme="minorEastAsia" w:hAnsi="Times New Roman" w:cs="Times New Roman"/>
          <w:lang w:val="en-US"/>
        </w:rPr>
        <w:t>).</w:t>
      </w:r>
    </w:p>
    <w:p w14:paraId="01E53A8E" w14:textId="7C9ECC15" w:rsidR="00400B28" w:rsidRDefault="00B94A20" w:rsidP="00EE480D">
      <w:pPr>
        <w:spacing w:after="0" w:line="240" w:lineRule="auto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lang w:val="en-US"/>
          </w:rPr>
          <m:t>+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u</m:t>
        </m:r>
        <m:r>
          <w:rPr>
            <w:rFonts w:ascii="Cambria Math" w:hAnsi="Cambria Math" w:cs="Times New Roman"/>
            <w:lang w:val="en-US"/>
          </w:rPr>
          <m:t>∙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∇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  <w:lang w:val="en-US"/>
          </w:rPr>
          <m:t>=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ω</m:t>
        </m:r>
        <m:r>
          <w:rPr>
            <w:rFonts w:ascii="Cambria Math" w:hAnsi="Cambria Math" w:cs="Times New Roman"/>
            <w:lang w:val="en-US"/>
          </w:rPr>
          <m:t>×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  <m:r>
          <w:rPr>
            <w:rFonts w:ascii="Cambria Math" w:hAnsi="Cambria Math" w:cs="Times New Roman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τ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  <m:r>
              <w:rPr>
                <w:rFonts w:ascii="Cambria Math" w:hAnsi="Cambria Math" w:cs="Times New Roman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eq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lang w:val="en-US"/>
        </w:rPr>
        <w:t xml:space="preserve">                             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                      </w:t>
      </w:r>
      <w:r>
        <w:rPr>
          <w:rFonts w:ascii="Times New Roman" w:eastAsiaTheme="minorEastAsia" w:hAnsi="Times New Roman" w:cs="Times New Roman"/>
          <w:lang w:val="en-US"/>
        </w:rPr>
        <w:t xml:space="preserve">                   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      </w:t>
      </w:r>
      <w:r>
        <w:rPr>
          <w:rFonts w:ascii="Times New Roman" w:eastAsiaTheme="minorEastAsia" w:hAnsi="Times New Roman" w:cs="Times New Roman"/>
          <w:lang w:val="en-US"/>
        </w:rPr>
        <w:t>(</w:t>
      </w:r>
      <w:r w:rsidR="00797CA6">
        <w:rPr>
          <w:rFonts w:ascii="Times New Roman" w:eastAsiaTheme="minorEastAsia" w:hAnsi="Times New Roman" w:cs="Times New Roman"/>
          <w:lang w:val="en-US"/>
        </w:rPr>
        <w:t>4</w:t>
      </w:r>
      <w:r>
        <w:rPr>
          <w:rFonts w:ascii="Times New Roman" w:eastAsiaTheme="minorEastAsia" w:hAnsi="Times New Roman" w:cs="Times New Roman"/>
          <w:lang w:val="en-US"/>
        </w:rPr>
        <w:t>)</w:t>
      </w:r>
    </w:p>
    <w:p w14:paraId="20162F92" w14:textId="3E8F65D1" w:rsidR="00B94A20" w:rsidRDefault="00000000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eq</m:t>
            </m:r>
          </m:sub>
        </m:sSub>
      </m:oMath>
      <w:r w:rsidR="00B94A20">
        <w:rPr>
          <w:rFonts w:ascii="Times New Roman" w:eastAsiaTheme="minorEastAsia" w:hAnsi="Times New Roman" w:cs="Times New Roman"/>
          <w:lang w:val="en-US"/>
        </w:rPr>
        <w:t xml:space="preserve"> is the equilibrium magnetization and </w:t>
      </w:r>
      <m:oMath>
        <m:r>
          <w:rPr>
            <w:rFonts w:ascii="Cambria Math" w:hAnsi="Cambria Math" w:cs="Times New Roman"/>
            <w:lang w:val="en-US"/>
          </w:rPr>
          <m:t>τ</m:t>
        </m:r>
      </m:oMath>
      <w:r w:rsidR="00B94A20">
        <w:rPr>
          <w:rFonts w:ascii="Times New Roman" w:eastAsiaTheme="minorEastAsia" w:hAnsi="Times New Roman" w:cs="Times New Roman"/>
          <w:lang w:val="en-US"/>
        </w:rPr>
        <w:t xml:space="preserve"> is the effective relaxation time calculated by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τ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τ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sub>
            </m:sSub>
          </m:den>
        </m:f>
      </m:oMath>
      <w:r w:rsidR="00934A6B">
        <w:rPr>
          <w:rFonts w:ascii="Times New Roman" w:eastAsiaTheme="minorEastAsia" w:hAnsi="Times New Roman" w:cs="Times New Roman"/>
          <w:lang w:val="en-US"/>
        </w:rPr>
        <w:t>.</w:t>
      </w:r>
    </w:p>
    <w:p w14:paraId="515AF691" w14:textId="005B0EEA" w:rsidR="00660E1B" w:rsidRDefault="00660E1B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The Maxwell equations for the non-conducting ferrofluids</w:t>
      </w:r>
      <w:r w:rsidR="00B774E6">
        <w:rPr>
          <w:rFonts w:ascii="Times New Roman" w:eastAsiaTheme="minorEastAsia" w:hAnsi="Times New Roman" w:cs="Times New Roman"/>
          <w:lang w:val="en-US"/>
        </w:rPr>
        <w:t xml:space="preserve"> namely Gauss law and Ampere law of magnetism</w:t>
      </w:r>
      <w:r>
        <w:rPr>
          <w:rFonts w:ascii="Times New Roman" w:eastAsiaTheme="minorEastAsia" w:hAnsi="Times New Roman" w:cs="Times New Roman"/>
          <w:lang w:val="en-US"/>
        </w:rPr>
        <w:t xml:space="preserve"> are given by Eq. (</w:t>
      </w:r>
      <w:r w:rsidR="00797CA6">
        <w:rPr>
          <w:rFonts w:ascii="Times New Roman" w:eastAsiaTheme="minorEastAsia" w:hAnsi="Times New Roman" w:cs="Times New Roman"/>
          <w:lang w:val="en-US"/>
        </w:rPr>
        <w:t>5</w:t>
      </w:r>
      <w:r>
        <w:rPr>
          <w:rFonts w:ascii="Times New Roman" w:eastAsiaTheme="minorEastAsia" w:hAnsi="Times New Roman" w:cs="Times New Roman"/>
          <w:lang w:val="en-US"/>
        </w:rPr>
        <w:t>).</w:t>
      </w:r>
    </w:p>
    <w:p w14:paraId="204D1759" w14:textId="2073274D" w:rsidR="00797CA6" w:rsidRDefault="00660E1B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  <w:lang w:val="en-US"/>
          </w:rPr>
          <m:t xml:space="preserve">=0, 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×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H</m:t>
        </m:r>
        <m:r>
          <w:rPr>
            <w:rFonts w:ascii="Cambria Math" w:eastAsiaTheme="minorEastAsia" w:hAnsi="Cambria Math" w:cs="Times New Roman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</w:r>
      <w:r>
        <w:rPr>
          <w:rFonts w:ascii="Times New Roman" w:eastAsiaTheme="minorEastAsia" w:hAnsi="Times New Roman" w:cs="Times New Roman"/>
          <w:lang w:val="en-US"/>
        </w:rPr>
        <w:tab/>
        <w:t xml:space="preserve">                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</w:t>
      </w:r>
      <w:r>
        <w:rPr>
          <w:rFonts w:ascii="Times New Roman" w:eastAsiaTheme="minorEastAsia" w:hAnsi="Times New Roman" w:cs="Times New Roman"/>
          <w:lang w:val="en-US"/>
        </w:rPr>
        <w:t xml:space="preserve">     </w:t>
      </w:r>
      <w:r w:rsidR="00B774E6">
        <w:rPr>
          <w:rFonts w:ascii="Times New Roman" w:eastAsiaTheme="minorEastAsia" w:hAnsi="Times New Roman" w:cs="Times New Roman"/>
          <w:lang w:val="en-US"/>
        </w:rPr>
        <w:tab/>
      </w:r>
      <w:r w:rsidR="00B774E6">
        <w:rPr>
          <w:rFonts w:ascii="Times New Roman" w:eastAsiaTheme="minorEastAsia" w:hAnsi="Times New Roman" w:cs="Times New Roman"/>
          <w:lang w:val="en-US"/>
        </w:rPr>
        <w:tab/>
        <w:t xml:space="preserve">       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                  </w:t>
      </w:r>
      <w:r w:rsidR="00B774E6">
        <w:rPr>
          <w:rFonts w:ascii="Times New Roman" w:eastAsiaTheme="minorEastAsia" w:hAnsi="Times New Roman" w:cs="Times New Roman"/>
          <w:lang w:val="en-US"/>
        </w:rPr>
        <w:t xml:space="preserve">  </w:t>
      </w:r>
      <w:r>
        <w:rPr>
          <w:rFonts w:ascii="Times New Roman" w:eastAsiaTheme="minorEastAsia" w:hAnsi="Times New Roman" w:cs="Times New Roman"/>
          <w:lang w:val="en-US"/>
        </w:rPr>
        <w:t>(</w:t>
      </w:r>
      <w:r w:rsidR="00797CA6">
        <w:rPr>
          <w:rFonts w:ascii="Times New Roman" w:eastAsiaTheme="minorEastAsia" w:hAnsi="Times New Roman" w:cs="Times New Roman"/>
          <w:lang w:val="en-US"/>
        </w:rPr>
        <w:t>5</w:t>
      </w:r>
      <w:r>
        <w:rPr>
          <w:rFonts w:ascii="Times New Roman" w:eastAsiaTheme="minorEastAsia" w:hAnsi="Times New Roman" w:cs="Times New Roman"/>
          <w:lang w:val="en-US"/>
        </w:rPr>
        <w:t>)</w:t>
      </w:r>
    </w:p>
    <w:p w14:paraId="5983F1FB" w14:textId="501DBF9F" w:rsidR="00B774E6" w:rsidRDefault="00B774E6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Where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 w:rsidR="00797CA6" w:rsidRPr="00797CA6">
        <w:rPr>
          <w:rFonts w:ascii="Times New Roman" w:eastAsiaTheme="minorEastAsia" w:hAnsi="Times New Roman" w:cs="Times New Roman"/>
          <w:lang w:val="en-US"/>
        </w:rPr>
        <w:t xml:space="preserve">magnetic </w:t>
      </w:r>
      <w:r w:rsidRPr="00B774E6">
        <w:rPr>
          <w:rFonts w:ascii="Times New Roman" w:eastAsiaTheme="minorEastAsia" w:hAnsi="Times New Roman" w:cs="Times New Roman"/>
          <w:lang w:val="en-US"/>
        </w:rPr>
        <w:t>induction field</w:t>
      </w:r>
      <w:r>
        <w:rPr>
          <w:rFonts w:ascii="Times New Roman" w:eastAsiaTheme="minorEastAsia" w:hAnsi="Times New Roman" w:cs="Times New Roman"/>
          <w:lang w:val="en-US"/>
        </w:rPr>
        <w:t xml:space="preserve">,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H</m:t>
            </m:r>
            <m:r>
              <w:rPr>
                <w:rFonts w:ascii="Cambria Math" w:eastAsiaTheme="minorEastAsia" w:hAnsi="Cambria Math" w:cs="Times New Roman"/>
                <w:lang w:val="en-US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</m:d>
      </m:oMath>
      <w:r>
        <w:rPr>
          <w:rFonts w:ascii="Times New Roman" w:eastAsiaTheme="minorEastAsia" w:hAnsi="Times New Roman" w:cs="Times New Roman"/>
          <w:lang w:val="en-US"/>
        </w:rPr>
        <w:t xml:space="preserve">. From the Ampere law of magnetism,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H=-</m:t>
        </m:r>
        <m:r>
          <m:rPr>
            <m:sty m:val="b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φ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where </w:t>
      </w:r>
      <m:oMath>
        <m:r>
          <w:rPr>
            <w:rFonts w:ascii="Cambria Math" w:eastAsiaTheme="minorEastAsia" w:hAnsi="Cambria Math" w:cs="Times New Roman"/>
            <w:lang w:val="en-US"/>
          </w:rPr>
          <m:t>φ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is a scalar magnetic potential. By substituting the expressions for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H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M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in Gauss law, the following equation is obtained.</w:t>
      </w:r>
    </w:p>
    <w:p w14:paraId="478A8455" w14:textId="152C4345" w:rsidR="00B774E6" w:rsidRDefault="00B774E6" w:rsidP="00EE480D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∇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φ=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∇</m:t>
        </m:r>
        <m:r>
          <w:rPr>
            <w:rFonts w:ascii="Cambria Math" w:eastAsiaTheme="minorEastAsia" w:hAnsi="Cambria Math" w:cs="Times New Roman"/>
            <w:lang w:val="en-US"/>
          </w:rPr>
          <m:t>∙</m:t>
        </m:r>
        <m:r>
          <m:rPr>
            <m:sty m:val="bi"/>
          </m:rPr>
          <w:rPr>
            <w:rFonts w:ascii="Cambria Math" w:eastAsiaTheme="minorEastAsia" w:hAnsi="Cambria Math" w:cs="Times New Roman"/>
            <w:lang w:val="en-US"/>
          </w:rPr>
          <m:t>M</m:t>
        </m:r>
      </m:oMath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>
        <w:rPr>
          <w:rFonts w:ascii="Times New Roman" w:eastAsiaTheme="minorEastAsia" w:hAnsi="Times New Roman" w:cs="Times New Roman"/>
          <w:b/>
          <w:bCs/>
          <w:lang w:val="en-US"/>
        </w:rPr>
        <w:tab/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                                       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    </w:t>
      </w:r>
      <w:r w:rsidR="000F433B">
        <w:rPr>
          <w:rFonts w:ascii="Times New Roman" w:eastAsiaTheme="minorEastAsia" w:hAnsi="Times New Roman" w:cs="Times New Roman"/>
          <w:b/>
          <w:bCs/>
          <w:lang w:val="en-US"/>
        </w:rPr>
        <w:t xml:space="preserve"> 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</w:t>
      </w:r>
      <w:r w:rsidR="00EE480D">
        <w:rPr>
          <w:rFonts w:ascii="Times New Roman" w:eastAsiaTheme="minorEastAsia" w:hAnsi="Times New Roman" w:cs="Times New Roman"/>
          <w:b/>
          <w:b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/>
        </w:rPr>
        <w:t xml:space="preserve">  </w:t>
      </w:r>
      <w:r w:rsidRPr="00B774E6">
        <w:rPr>
          <w:rFonts w:ascii="Times New Roman" w:eastAsiaTheme="minorEastAsia" w:hAnsi="Times New Roman" w:cs="Times New Roman"/>
          <w:lang w:val="en-US"/>
        </w:rPr>
        <w:t>(</w:t>
      </w:r>
      <w:r w:rsidR="00797CA6">
        <w:rPr>
          <w:rFonts w:ascii="Times New Roman" w:eastAsiaTheme="minorEastAsia" w:hAnsi="Times New Roman" w:cs="Times New Roman"/>
          <w:lang w:val="en-US"/>
        </w:rPr>
        <w:t>6</w:t>
      </w:r>
      <w:r w:rsidRPr="00B774E6">
        <w:rPr>
          <w:rFonts w:ascii="Times New Roman" w:eastAsiaTheme="minorEastAsia" w:hAnsi="Times New Roman" w:cs="Times New Roman"/>
          <w:lang w:val="en-US"/>
        </w:rPr>
        <w:t>)</w:t>
      </w:r>
    </w:p>
    <w:p w14:paraId="639172EA" w14:textId="77777777" w:rsidR="000F433B" w:rsidRDefault="00534E66" w:rsidP="00EE480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C7CBF">
        <w:rPr>
          <w:rFonts w:ascii="Times New Roman" w:hAnsi="Times New Roman" w:cs="Times New Roman"/>
          <w:b/>
          <w:bCs/>
          <w:lang w:val="en-US"/>
        </w:rPr>
        <w:t>Numerical Methods</w:t>
      </w:r>
      <w:r w:rsidR="00660E1B" w:rsidRPr="003C7CBF">
        <w:rPr>
          <w:rFonts w:ascii="Times New Roman" w:hAnsi="Times New Roman" w:cs="Times New Roman"/>
          <w:b/>
          <w:bCs/>
          <w:lang w:val="en-US"/>
        </w:rPr>
        <w:t>:</w:t>
      </w:r>
    </w:p>
    <w:p w14:paraId="3A2F87E4" w14:textId="1C682CF5" w:rsidR="003C7CBF" w:rsidRPr="000F433B" w:rsidRDefault="003C7CBF" w:rsidP="00EE480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Eq. (1) and Eq. (2) are solved by the lattice Boltzmann method with multiple-time relaxation collision operator (MRT-LBM) given by the Eq. (7).</w:t>
      </w:r>
    </w:p>
    <w:p w14:paraId="5D1A8530" w14:textId="5E1D5D0C" w:rsidR="003C7CBF" w:rsidRPr="003C7CBF" w:rsidRDefault="003C7CBF" w:rsidP="00EE480D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δt, t+δt</m:t>
            </m:r>
          </m:e>
        </m:d>
        <m:r>
          <w:rPr>
            <w:rFonts w:ascii="Cambria Math" w:hAnsi="Cambria Math" w:cs="Times New Roman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  <w:lang w:val="en-US"/>
              </w:rPr>
              <m:t>, t</m:t>
            </m:r>
          </m:e>
        </m:d>
        <m:r>
          <w:rPr>
            <w:rFonts w:ascii="Cambria Math" w:hAnsi="Cambria Math" w:cs="Times New Roman"/>
            <w:lang w:val="en-US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lang w:val="en-US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lang w:val="en-US"/>
                      </w:rPr>
                      <m:t>-1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  <w:lang w:val="el-GR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M</m:t>
                </m:r>
              </m:e>
            </m:d>
          </m:e>
          <m:sub>
            <m:r>
              <w:rPr>
                <w:rFonts w:ascii="Cambria Math" w:hAnsi="Cambria Math" w:cs="Times New Roman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lang w:val="en-US"/>
                  </w:rPr>
                  <m:t>, t</m:t>
                </m:r>
              </m:e>
            </m:d>
            <m:r>
              <w:rPr>
                <w:rFonts w:ascii="Cambria Math" w:hAnsi="Cambria Math" w:cs="Times New Roman"/>
                <w:lang w:val="en-US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eq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lang w:val="en-US"/>
                  </w:rPr>
                  <m:t>, t</m:t>
                </m:r>
              </m:e>
            </m:d>
          </m:e>
        </m:d>
        <m:r>
          <w:rPr>
            <w:rFonts w:ascii="Cambria Math" w:hAnsi="Cambria Math" w:cs="Times New Roman"/>
            <w:lang w:val="en-US"/>
          </w:rPr>
          <m:t>+δt</m:t>
        </m:r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net,i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lang w:val="en-US"/>
          </w:rPr>
          <m:t xml:space="preserve">      </m:t>
        </m:r>
      </m:oMath>
      <w:r w:rsidR="000F433B">
        <w:rPr>
          <w:rFonts w:ascii="Times New Roman" w:eastAsiaTheme="minorEastAsia" w:hAnsi="Times New Roman" w:cs="Times New Roman"/>
          <w:lang w:val="en-US"/>
        </w:rPr>
        <w:t xml:space="preserve">   </w:t>
      </w:r>
      <w:r w:rsidR="00EE480D">
        <w:rPr>
          <w:rFonts w:ascii="Times New Roman" w:eastAsiaTheme="minorEastAsia" w:hAnsi="Times New Roman" w:cs="Times New Roman"/>
          <w:lang w:val="en-US"/>
        </w:rPr>
        <w:t xml:space="preserve"> </w:t>
      </w:r>
      <w:r w:rsidR="000F433B">
        <w:rPr>
          <w:rFonts w:ascii="Times New Roman" w:eastAsiaTheme="minorEastAsia" w:hAnsi="Times New Roman" w:cs="Times New Roman"/>
          <w:lang w:val="en-US"/>
        </w:rPr>
        <w:t xml:space="preserve">    </w:t>
      </w:r>
      <w:r w:rsidRPr="003C7CBF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7</w:t>
      </w:r>
      <w:r w:rsidRPr="003C7CBF">
        <w:rPr>
          <w:rFonts w:ascii="Times New Roman" w:hAnsi="Times New Roman" w:cs="Times New Roman"/>
          <w:lang w:val="en-US"/>
        </w:rPr>
        <w:t>)</w:t>
      </w:r>
    </w:p>
    <w:p w14:paraId="36BB4D81" w14:textId="56357AB5" w:rsidR="00041953" w:rsidRDefault="003C7CBF" w:rsidP="00EE480D">
      <w:pPr>
        <w:spacing w:after="0" w:line="240" w:lineRule="auto"/>
        <w:jc w:val="both"/>
        <w:rPr>
          <w:rFonts w:ascii="Times New Roman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3C7CBF">
        <w:rPr>
          <w:rFonts w:ascii="Times New Roman" w:hAnsi="Times New Roman" w:cs="Times New Roman"/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eq</m:t>
            </m:r>
          </m:sup>
        </m:sSubSup>
      </m:oMath>
      <w:r w:rsidRPr="003C7CBF">
        <w:rPr>
          <w:rFonts w:ascii="Times New Roman" w:hAnsi="Times New Roman" w:cs="Times New Roman"/>
          <w:iCs/>
          <w:lang w:val="en-US"/>
        </w:rPr>
        <w:t xml:space="preserve">, and </w:t>
      </w:r>
      <m:oMath>
        <m:sSubSup>
          <m:sSubSupPr>
            <m:ctrlPr>
              <w:rPr>
                <w:rFonts w:ascii="Cambria Math" w:hAnsi="Cambria Math" w:cs="Times New Roman"/>
                <w:i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net,i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'</m:t>
            </m:r>
          </m:sup>
        </m:sSubSup>
      </m:oMath>
      <w:r w:rsidRPr="003C7CBF">
        <w:rPr>
          <w:rFonts w:ascii="Times New Roman" w:hAnsi="Times New Roman" w:cs="Times New Roman"/>
          <w:lang w:val="en-US"/>
        </w:rPr>
        <w:t xml:space="preserve"> are the density, equilibrium distributions, and net force acting on particles in lattice space corresponding to</w:t>
      </w:r>
      <w:r>
        <w:rPr>
          <w:rFonts w:ascii="Times New Roman" w:hAnsi="Times New Roman" w:cs="Times New Roman"/>
          <w:lang w:val="en-US"/>
        </w:rPr>
        <w:t xml:space="preserve"> the microscopic velocity,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3C7CBF">
        <w:rPr>
          <w:rFonts w:ascii="Times New Roman" w:hAnsi="Times New Roman" w:cs="Times New Roman"/>
          <w:iCs/>
          <w:lang w:val="en-US"/>
        </w:rPr>
        <w:t xml:space="preserve">.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M</m:t>
        </m:r>
      </m:oMath>
      <w:r w:rsidRPr="003C7CBF">
        <w:rPr>
          <w:rFonts w:ascii="Times New Roman" w:hAnsi="Times New Roman" w:cs="Times New Roman"/>
          <w:b/>
          <w:lang w:val="en-US"/>
        </w:rPr>
        <w:t xml:space="preserve"> </w:t>
      </w:r>
      <w:r w:rsidRPr="003C7CBF">
        <w:rPr>
          <w:rFonts w:ascii="Times New Roman" w:hAnsi="Times New Roman" w:cs="Times New Roman"/>
          <w:bCs/>
          <w:lang w:val="en-US"/>
        </w:rPr>
        <w:t xml:space="preserve">is an orthogonal transformation matrix that transforms distributions into moment space since, in MRT-LBM, collision occurs in moment space. Moreover,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-1</m:t>
            </m:r>
          </m:sup>
        </m:sSup>
      </m:oMath>
      <w:r w:rsidRPr="003C7CBF">
        <w:rPr>
          <w:rFonts w:ascii="Times New Roman" w:hAnsi="Times New Roman" w:cs="Times New Roman"/>
          <w:b/>
          <w:bCs/>
          <w:iCs/>
          <w:lang w:val="en-US"/>
        </w:rPr>
        <w:t xml:space="preserve"> </w:t>
      </w:r>
      <w:r w:rsidRPr="003C7CBF">
        <w:rPr>
          <w:rFonts w:ascii="Times New Roman" w:hAnsi="Times New Roman" w:cs="Times New Roman"/>
          <w:iCs/>
          <w:lang w:val="en-US"/>
        </w:rPr>
        <w:t>is an inverse transformation matrix that transforms back</w:t>
      </w:r>
      <w:r w:rsidRPr="003C7CBF">
        <w:rPr>
          <w:rFonts w:ascii="Times New Roman" w:hAnsi="Times New Roman" w:cs="Times New Roman"/>
          <w:bCs/>
          <w:lang w:val="en-US"/>
        </w:rPr>
        <w:t xml:space="preserve"> moments </w:t>
      </w:r>
      <m:oMath>
        <m:d>
          <m:dPr>
            <m:ctrlPr>
              <w:rPr>
                <w:rFonts w:ascii="Cambria Math" w:hAnsi="Cambria Math" w:cs="Times New Roman"/>
                <w:b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m</m:t>
            </m:r>
          </m:e>
        </m:d>
      </m:oMath>
      <w:r w:rsidRPr="003C7CBF">
        <w:rPr>
          <w:rFonts w:ascii="Times New Roman" w:hAnsi="Times New Roman" w:cs="Times New Roman"/>
          <w:b/>
          <w:lang w:val="en-US"/>
        </w:rPr>
        <w:t xml:space="preserve"> </w:t>
      </w:r>
      <w:r w:rsidRPr="003C7CBF">
        <w:rPr>
          <w:rFonts w:ascii="Times New Roman" w:hAnsi="Times New Roman" w:cs="Times New Roman"/>
          <w:bCs/>
          <w:lang w:val="en-US"/>
        </w:rPr>
        <w:t>to lattice space.</w:t>
      </w:r>
      <w:r>
        <w:rPr>
          <w:rFonts w:ascii="Times New Roman" w:hAnsi="Times New Roman" w:cs="Times New Roman"/>
          <w:bCs/>
          <w:lang w:val="en-US"/>
        </w:rPr>
        <w:t xml:space="preserve"> The macroscopic </w:t>
      </w:r>
      <w:r w:rsidR="00041953">
        <w:rPr>
          <w:rFonts w:ascii="Times New Roman" w:hAnsi="Times New Roman" w:cs="Times New Roman"/>
          <w:bCs/>
          <w:lang w:val="en-US"/>
        </w:rPr>
        <w:t>density and translational velocities are calculated by</w:t>
      </w:r>
      <w:r w:rsidR="003A1636">
        <w:rPr>
          <w:rFonts w:ascii="Times New Roman" w:hAnsi="Times New Roman" w:cs="Times New Roman"/>
          <w:bCs/>
          <w:lang w:val="en-US"/>
        </w:rPr>
        <w:t>,</w:t>
      </w:r>
      <w:r w:rsidR="00041953" w:rsidRPr="00041953">
        <w:rPr>
          <w:rFonts w:ascii="Times New Roman" w:hAnsi="Times New Roman" w:cs="Times New Roman"/>
          <w:iCs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ρ=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041953">
        <w:rPr>
          <w:rFonts w:ascii="Times New Roman" w:hAnsi="Times New Roman" w:cs="Times New Roman"/>
          <w:iCs/>
          <w:lang w:val="en-US"/>
        </w:rPr>
        <w:t>,</w:t>
      </w:r>
      <w:r w:rsidR="00041953" w:rsidRPr="00041953">
        <w:rPr>
          <w:rFonts w:ascii="Times New Roman" w:hAnsi="Times New Roman" w:cs="Times New Roman"/>
          <w:iCs/>
          <w:lang w:val="en-US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ρ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u</m:t>
        </m:r>
        <m:r>
          <w:rPr>
            <w:rFonts w:ascii="Cambria Math" w:hAnsi="Cambria Math" w:cs="Times New Roman"/>
            <w:lang w:val="en-US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net</m:t>
            </m:r>
          </m:sub>
        </m:sSub>
      </m:oMath>
      <w:r w:rsidR="003A1636">
        <w:rPr>
          <w:rFonts w:ascii="Times New Roman" w:hAnsi="Times New Roman" w:cs="Times New Roman"/>
          <w:iCs/>
          <w:lang w:val="en-US"/>
        </w:rPr>
        <w:t>.</w:t>
      </w:r>
      <w:r w:rsidR="00041953" w:rsidRPr="00041953">
        <w:rPr>
          <w:rFonts w:ascii="Times New Roman" w:hAnsi="Times New Roman" w:cs="Times New Roman"/>
          <w:iCs/>
          <w:lang w:val="en-US"/>
        </w:rPr>
        <w:t xml:space="preserve"> </w:t>
      </w:r>
      <w:r w:rsidR="005C4250">
        <w:rPr>
          <w:rFonts w:ascii="Times New Roman" w:hAnsi="Times New Roman" w:cs="Times New Roman"/>
          <w:iCs/>
          <w:lang w:val="en-US"/>
        </w:rPr>
        <w:t xml:space="preserve">The Eq. (3), Eq. (4), </w:t>
      </w:r>
      <w:r w:rsidR="000F433B">
        <w:rPr>
          <w:rFonts w:ascii="Times New Roman" w:hAnsi="Times New Roman" w:cs="Times New Roman"/>
          <w:iCs/>
          <w:lang w:val="en-US"/>
        </w:rPr>
        <w:t xml:space="preserve">can be </w:t>
      </w:r>
      <w:r w:rsidR="005B7A81">
        <w:rPr>
          <w:rFonts w:ascii="Times New Roman" w:hAnsi="Times New Roman" w:cs="Times New Roman"/>
          <w:iCs/>
          <w:lang w:val="en-US"/>
        </w:rPr>
        <w:t>discretized using finite difference method and time integrated using the RK-4</w:t>
      </w:r>
      <w:r w:rsidR="005B7A81" w:rsidRPr="005B7A81">
        <w:rPr>
          <w:rFonts w:ascii="Times New Roman" w:hAnsi="Times New Roman" w:cs="Times New Roman"/>
          <w:iCs/>
          <w:vertAlign w:val="superscript"/>
          <w:lang w:val="en-US"/>
        </w:rPr>
        <w:t>th</w:t>
      </w:r>
      <w:r w:rsidR="005B7A81">
        <w:rPr>
          <w:rFonts w:ascii="Times New Roman" w:hAnsi="Times New Roman" w:cs="Times New Roman"/>
          <w:iCs/>
          <w:lang w:val="en-US"/>
        </w:rPr>
        <w:t xml:space="preserve"> order method. </w:t>
      </w:r>
      <w:r w:rsidR="005C4250">
        <w:rPr>
          <w:rFonts w:ascii="Times New Roman" w:hAnsi="Times New Roman" w:cs="Times New Roman"/>
          <w:iCs/>
          <w:lang w:val="en-US"/>
        </w:rPr>
        <w:t xml:space="preserve">Eq. (6) is discretized using second-order central finite volume scheme and the resultant </w:t>
      </w:r>
      <w:r w:rsidR="005B7A81">
        <w:rPr>
          <w:rFonts w:ascii="Times New Roman" w:hAnsi="Times New Roman" w:cs="Times New Roman"/>
          <w:iCs/>
          <w:lang w:val="en-US"/>
        </w:rPr>
        <w:t xml:space="preserve">system of linear </w:t>
      </w:r>
      <w:r w:rsidR="005C4250">
        <w:rPr>
          <w:rFonts w:ascii="Times New Roman" w:hAnsi="Times New Roman" w:cs="Times New Roman"/>
          <w:iCs/>
          <w:lang w:val="en-US"/>
        </w:rPr>
        <w:t xml:space="preserve">equations are </w:t>
      </w:r>
      <w:r w:rsidR="005B7A81">
        <w:rPr>
          <w:rFonts w:ascii="Times New Roman" w:hAnsi="Times New Roman" w:cs="Times New Roman"/>
          <w:iCs/>
          <w:lang w:val="en-US"/>
        </w:rPr>
        <w:t xml:space="preserve">solved by the </w:t>
      </w:r>
      <w:proofErr w:type="gramStart"/>
      <w:r w:rsidR="005B7A81">
        <w:rPr>
          <w:rFonts w:ascii="Times New Roman" w:hAnsi="Times New Roman" w:cs="Times New Roman"/>
          <w:iCs/>
          <w:lang w:val="en-US"/>
        </w:rPr>
        <w:t>alternate direction implicit</w:t>
      </w:r>
      <w:proofErr w:type="gramEnd"/>
      <w:r w:rsidR="005B7A81">
        <w:rPr>
          <w:rFonts w:ascii="Times New Roman" w:hAnsi="Times New Roman" w:cs="Times New Roman"/>
          <w:iCs/>
          <w:lang w:val="en-US"/>
        </w:rPr>
        <w:t xml:space="preserve"> method.</w:t>
      </w:r>
    </w:p>
    <w:p w14:paraId="3336F36C" w14:textId="77777777" w:rsidR="00EE480D" w:rsidRPr="003512D6" w:rsidRDefault="00EE480D" w:rsidP="003512D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F433B">
        <w:rPr>
          <w:rFonts w:ascii="Times New Roman" w:hAnsi="Times New Roman" w:cs="Times New Roman"/>
          <w:b/>
          <w:bCs/>
          <w:iCs/>
        </w:rPr>
        <w:t>W</w:t>
      </w:r>
      <w:r w:rsidRPr="003512D6">
        <w:rPr>
          <w:rFonts w:ascii="Times New Roman" w:hAnsi="Times New Roman" w:cs="Times New Roman"/>
          <w:b/>
          <w:bCs/>
          <w:lang w:val="en-US"/>
        </w:rPr>
        <w:t>ork Plan: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5"/>
        <w:gridCol w:w="4678"/>
        <w:gridCol w:w="3259"/>
      </w:tblGrid>
      <w:tr w:rsidR="000C2CD4" w14:paraId="7C028EE9" w14:textId="77777777" w:rsidTr="00F00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</w:tcPr>
          <w:p w14:paraId="2550F776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4678" w:type="dxa"/>
          </w:tcPr>
          <w:p w14:paraId="2E322DD4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3259" w:type="dxa"/>
          </w:tcPr>
          <w:p w14:paraId="5614EE30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Expected Outcome</w:t>
            </w:r>
          </w:p>
        </w:tc>
      </w:tr>
      <w:tr w:rsidR="000C2CD4" w14:paraId="0B1C87D3" w14:textId="77777777" w:rsidTr="00F009C3">
        <w:tc>
          <w:tcPr>
            <w:tcW w:w="1985" w:type="dxa"/>
          </w:tcPr>
          <w:p w14:paraId="09317AEE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 1: Validation of Hydrodynamic Solver</w:t>
            </w:r>
          </w:p>
        </w:tc>
        <w:tc>
          <w:tcPr>
            <w:tcW w:w="4678" w:type="dxa"/>
          </w:tcPr>
          <w:p w14:paraId="4A45C0B8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Validate the MRT-LBM hydrodynamic solver against the analytical Poiseuille flow solution and benchmark results available in the literature.</w:t>
            </w:r>
          </w:p>
        </w:tc>
        <w:tc>
          <w:tcPr>
            <w:tcW w:w="3259" w:type="dxa"/>
          </w:tcPr>
          <w:p w14:paraId="70FF3EE3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Establish the accuracy and stability of the numerical framework for ferrohydrodynamic simulations.</w:t>
            </w:r>
          </w:p>
        </w:tc>
      </w:tr>
      <w:tr w:rsidR="000C2CD4" w14:paraId="68B8A97B" w14:textId="77777777" w:rsidTr="00F009C3">
        <w:tc>
          <w:tcPr>
            <w:tcW w:w="1985" w:type="dxa"/>
          </w:tcPr>
          <w:p w14:paraId="609358C8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 2: Magnetically Driven Pumping and Mixing</w:t>
            </w:r>
          </w:p>
        </w:tc>
        <w:tc>
          <w:tcPr>
            <w:tcW w:w="4678" w:type="dxa"/>
          </w:tcPr>
          <w:p w14:paraId="0FC1D42A" w14:textId="46E10F19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Investigate flow generation in the absence of a pressure gradient by incorporating spatial magnetic field gradients (</w:t>
            </w:r>
            <w:r w:rsidR="00EE480D" w:rsidRPr="00EE480D">
              <w:rPr>
                <w:rFonts w:ascii="Cambria Math" w:hAnsi="Cambria Math" w:cs="Cambria Math"/>
                <w:bCs/>
                <w:kern w:val="2"/>
                <w:sz w:val="20"/>
                <w:szCs w:val="20"/>
                <w:lang w:val="en-IN"/>
                <w14:ligatures w14:val="standardContextual"/>
              </w:rPr>
              <w:t>∇</w:t>
            </w: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H) into the forcing term. </w:t>
            </w:r>
            <w:proofErr w:type="gramStart"/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Particular emphasis</w:t>
            </w:r>
            <w:proofErr w:type="gramEnd"/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 will be placed on asymmetric oscillating magnetic fields and their ability to induce net fluid transport and enhanced mixing.</w:t>
            </w:r>
          </w:p>
        </w:tc>
        <w:tc>
          <w:tcPr>
            <w:tcW w:w="3259" w:type="dxa"/>
          </w:tcPr>
          <w:p w14:paraId="19F50B21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Demonstrate Kelvin-force-driven valveless pumping and identify conditions leading to directional transport, with potential applications in targeted drug delivery and microfluidics.</w:t>
            </w:r>
          </w:p>
        </w:tc>
      </w:tr>
      <w:tr w:rsidR="000C2CD4" w14:paraId="17B6D293" w14:textId="77777777" w:rsidTr="00F009C3">
        <w:tc>
          <w:tcPr>
            <w:tcW w:w="1985" w:type="dxa"/>
          </w:tcPr>
          <w:p w14:paraId="0F4AD23E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 3: Temperature Effects on Negative Viscosity</w:t>
            </w:r>
          </w:p>
        </w:tc>
        <w:tc>
          <w:tcPr>
            <w:tcW w:w="4678" w:type="dxa"/>
          </w:tcPr>
          <w:p w14:paraId="44703FFB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Examine the influence of temperature on negative-viscosity-induced phenomena. Subsequently, study the effect of temperature gradients at fluid–solid interfaces, including spatial variations in viscosity and thermally induced changes in flow behavior.</w:t>
            </w:r>
          </w:p>
        </w:tc>
        <w:tc>
          <w:tcPr>
            <w:tcW w:w="3259" w:type="dxa"/>
          </w:tcPr>
          <w:p w14:paraId="21536783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Quantify the interplay between thermal effects, viscosity modulation, and ferrofluid hydrodynamics.</w:t>
            </w:r>
          </w:p>
        </w:tc>
      </w:tr>
      <w:tr w:rsidR="000C2CD4" w14:paraId="0B9DBFB9" w14:textId="77777777" w:rsidTr="00F009C3">
        <w:tc>
          <w:tcPr>
            <w:tcW w:w="1985" w:type="dxa"/>
          </w:tcPr>
          <w:p w14:paraId="5BB91DE7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 4: Flow Through Complex Geometries</w:t>
            </w:r>
          </w:p>
        </w:tc>
        <w:tc>
          <w:tcPr>
            <w:tcW w:w="4678" w:type="dxa"/>
          </w:tcPr>
          <w:p w14:paraId="67BD1237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Analyze the effect of negative viscosity on ferrofluid flow through obstacles, constrictions, and bends. Investigate changes in flow separation, pressure losses, skin friction, and form drag.</w:t>
            </w:r>
          </w:p>
        </w:tc>
        <w:tc>
          <w:tcPr>
            <w:tcW w:w="3259" w:type="dxa"/>
          </w:tcPr>
          <w:p w14:paraId="5B70A604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Develop insights into drag reduction/amplification mechanisms and transport enhancement in complex microfluidic networks.</w:t>
            </w:r>
          </w:p>
        </w:tc>
      </w:tr>
      <w:tr w:rsidR="000C2CD4" w14:paraId="60929F2D" w14:textId="77777777" w:rsidTr="00F009C3">
        <w:tc>
          <w:tcPr>
            <w:tcW w:w="1985" w:type="dxa"/>
          </w:tcPr>
          <w:p w14:paraId="3DD0CEA2" w14:textId="77777777" w:rsidR="000C2CD4" w:rsidRPr="00EE480D" w:rsidRDefault="000C2CD4" w:rsidP="00441AFE">
            <w:pPr>
              <w:pStyle w:val="Compact"/>
              <w:rPr>
                <w:sz w:val="20"/>
                <w:szCs w:val="20"/>
              </w:rPr>
            </w:pPr>
            <w:r w:rsidRPr="00EE480D">
              <w:rPr>
                <w:b/>
                <w:bCs/>
                <w:sz w:val="20"/>
                <w:szCs w:val="20"/>
              </w:rPr>
              <w:t>Task 5: Ferrofluid Thin-Film Instabilities</w:t>
            </w:r>
          </w:p>
        </w:tc>
        <w:tc>
          <w:tcPr>
            <w:tcW w:w="4678" w:type="dxa"/>
          </w:tcPr>
          <w:p w14:paraId="0E94000F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Study thin ferrofluid films subjected to oscillating magnetic fields and investigate the role of negative viscosity in the onset and growth of hydrodynamic instabilities, film deformation, and breakup dynamics.</w:t>
            </w:r>
          </w:p>
        </w:tc>
        <w:tc>
          <w:tcPr>
            <w:tcW w:w="3259" w:type="dxa"/>
          </w:tcPr>
          <w:p w14:paraId="5ED305CE" w14:textId="77777777" w:rsidR="000C2CD4" w:rsidRPr="00EE480D" w:rsidRDefault="000C2CD4" w:rsidP="00441AFE">
            <w:pPr>
              <w:pStyle w:val="Compact"/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EE480D">
              <w:rPr>
                <w:rFonts w:ascii="Times New Roman" w:hAnsi="Times New Roman" w:cs="Times New Roman"/>
                <w:bCs/>
                <w:kern w:val="2"/>
                <w:sz w:val="20"/>
                <w:szCs w:val="20"/>
                <w14:ligatures w14:val="standardContextual"/>
              </w:rPr>
              <w:t>Identify instability regimes and assess their potential for pattern formation, enhanced mixing, adaptive surfaces, and controlled droplet generation.</w:t>
            </w:r>
          </w:p>
        </w:tc>
      </w:tr>
    </w:tbl>
    <w:p w14:paraId="4FAFDA6A" w14:textId="4B442EB4" w:rsidR="00660E1B" w:rsidRPr="003A1636" w:rsidRDefault="00660E1B" w:rsidP="003512D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636">
        <w:rPr>
          <w:rFonts w:ascii="Times New Roman" w:hAnsi="Times New Roman" w:cs="Times New Roman"/>
          <w:b/>
          <w:bCs/>
          <w:lang w:val="en-US"/>
        </w:rPr>
        <w:t>References:</w:t>
      </w:r>
    </w:p>
    <w:p w14:paraId="5788EDD6" w14:textId="123A84CD" w:rsidR="00344A07" w:rsidRPr="003A1636" w:rsidRDefault="003A1636" w:rsidP="003512D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A1636">
        <w:rPr>
          <w:rFonts w:ascii="Times New Roman" w:hAnsi="Times New Roman" w:cs="Times New Roman"/>
          <w:sz w:val="18"/>
          <w:szCs w:val="18"/>
        </w:rPr>
        <w:t>Papell, S. S. (1965).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Low viscosity magnetic fluid obtained by the colloidal suspension of magnetic particles Patent</w:t>
      </w:r>
      <w:r w:rsidRPr="003A1636">
        <w:rPr>
          <w:rFonts w:ascii="Times New Roman" w:hAnsi="Times New Roman" w:cs="Times New Roman"/>
          <w:sz w:val="18"/>
          <w:szCs w:val="18"/>
        </w:rPr>
        <w:t> (No. Patent Number: US-PATENT-3,215,572).</w:t>
      </w:r>
    </w:p>
    <w:p w14:paraId="1C67ECB8" w14:textId="49881B18" w:rsidR="003A1636" w:rsidRPr="003A1636" w:rsidRDefault="003A1636" w:rsidP="001E1B4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A1636">
        <w:rPr>
          <w:rFonts w:ascii="Times New Roman" w:hAnsi="Times New Roman" w:cs="Times New Roman"/>
          <w:sz w:val="18"/>
          <w:szCs w:val="18"/>
        </w:rPr>
        <w:t>Bacri</w:t>
      </w:r>
      <w:proofErr w:type="spellEnd"/>
      <w:r w:rsidRPr="003A1636">
        <w:rPr>
          <w:rFonts w:ascii="Times New Roman" w:hAnsi="Times New Roman" w:cs="Times New Roman"/>
          <w:sz w:val="18"/>
          <w:szCs w:val="18"/>
        </w:rPr>
        <w:t>, J. C., Perzynski, R., Shliomis, M. I., &amp; Burde, G. I. (1995). “</w:t>
      </w:r>
      <w:proofErr w:type="gramStart"/>
      <w:r w:rsidRPr="003A1636">
        <w:rPr>
          <w:rFonts w:ascii="Times New Roman" w:hAnsi="Times New Roman" w:cs="Times New Roman"/>
          <w:sz w:val="18"/>
          <w:szCs w:val="18"/>
        </w:rPr>
        <w:t>Negative-viscosity</w:t>
      </w:r>
      <w:proofErr w:type="gramEnd"/>
      <w:r w:rsidRPr="003A1636">
        <w:rPr>
          <w:rFonts w:ascii="Times New Roman" w:hAnsi="Times New Roman" w:cs="Times New Roman"/>
          <w:sz w:val="18"/>
          <w:szCs w:val="18"/>
        </w:rPr>
        <w:t>” effect in a magnetic fluid.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Physical review letters</w:t>
      </w:r>
      <w:r w:rsidRPr="003A1636">
        <w:rPr>
          <w:rFonts w:ascii="Times New Roman" w:hAnsi="Times New Roman" w:cs="Times New Roman"/>
          <w:sz w:val="18"/>
          <w:szCs w:val="18"/>
        </w:rPr>
        <w:t>,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75</w:t>
      </w:r>
      <w:r w:rsidRPr="003A1636">
        <w:rPr>
          <w:rFonts w:ascii="Times New Roman" w:hAnsi="Times New Roman" w:cs="Times New Roman"/>
          <w:sz w:val="18"/>
          <w:szCs w:val="18"/>
        </w:rPr>
        <w:t>(11), 2128.</w:t>
      </w:r>
    </w:p>
    <w:p w14:paraId="7AE74999" w14:textId="557148F1" w:rsidR="003A1636" w:rsidRPr="003A1636" w:rsidRDefault="003A1636" w:rsidP="001E1B4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A1636">
        <w:rPr>
          <w:rFonts w:ascii="Times New Roman" w:hAnsi="Times New Roman" w:cs="Times New Roman"/>
          <w:sz w:val="18"/>
          <w:szCs w:val="18"/>
        </w:rPr>
        <w:t>Zahn, M., &amp; Greer, D. R. (1995). Ferrohydrodynamic pumping in spatially uniform sinusoidally time-varying magnetic fields.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Journal of magnetism and Magnetic materials</w:t>
      </w:r>
      <w:r w:rsidRPr="003A1636">
        <w:rPr>
          <w:rFonts w:ascii="Times New Roman" w:hAnsi="Times New Roman" w:cs="Times New Roman"/>
          <w:sz w:val="18"/>
          <w:szCs w:val="18"/>
        </w:rPr>
        <w:t>,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149</w:t>
      </w:r>
      <w:r w:rsidRPr="003A1636">
        <w:rPr>
          <w:rFonts w:ascii="Times New Roman" w:hAnsi="Times New Roman" w:cs="Times New Roman"/>
          <w:sz w:val="18"/>
          <w:szCs w:val="18"/>
        </w:rPr>
        <w:t>(1-2), 165-173.</w:t>
      </w:r>
    </w:p>
    <w:p w14:paraId="55F3E436" w14:textId="3490F15F" w:rsidR="003A1636" w:rsidRPr="00F009C3" w:rsidRDefault="003A1636" w:rsidP="001E1B4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3A1636">
        <w:rPr>
          <w:rFonts w:ascii="Times New Roman" w:hAnsi="Times New Roman" w:cs="Times New Roman"/>
          <w:sz w:val="18"/>
          <w:szCs w:val="18"/>
        </w:rPr>
        <w:t>Mao, L., &amp; Koser, H. (2005). Ferrohydrodynamic pumping in spatially traveling sinusoidally time-varying magnetic fields.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Journal of magnetism and Magnetic materials</w:t>
      </w:r>
      <w:r w:rsidRPr="003A1636">
        <w:rPr>
          <w:rFonts w:ascii="Times New Roman" w:hAnsi="Times New Roman" w:cs="Times New Roman"/>
          <w:sz w:val="18"/>
          <w:szCs w:val="18"/>
        </w:rPr>
        <w:t>, </w:t>
      </w:r>
      <w:r w:rsidRPr="003A1636">
        <w:rPr>
          <w:rFonts w:ascii="Times New Roman" w:hAnsi="Times New Roman" w:cs="Times New Roman"/>
          <w:i/>
          <w:iCs/>
          <w:sz w:val="18"/>
          <w:szCs w:val="18"/>
        </w:rPr>
        <w:t>289</w:t>
      </w:r>
      <w:r w:rsidRPr="003A1636">
        <w:rPr>
          <w:rFonts w:ascii="Times New Roman" w:hAnsi="Times New Roman" w:cs="Times New Roman"/>
          <w:sz w:val="18"/>
          <w:szCs w:val="18"/>
        </w:rPr>
        <w:t>, 199-202.</w:t>
      </w:r>
    </w:p>
    <w:p w14:paraId="5684BBF6" w14:textId="77777777" w:rsidR="00F009C3" w:rsidRPr="003A1636" w:rsidRDefault="00F009C3" w:rsidP="00F009C3">
      <w:pPr>
        <w:pStyle w:val="ListParagraph"/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sectPr w:rsidR="00F009C3" w:rsidRPr="003A1636" w:rsidSect="003512D6">
      <w:pgSz w:w="11906" w:h="16838"/>
      <w:pgMar w:top="993" w:right="991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4BB"/>
    <w:multiLevelType w:val="hybridMultilevel"/>
    <w:tmpl w:val="C72EC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01E14"/>
    <w:multiLevelType w:val="multilevel"/>
    <w:tmpl w:val="2DE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018D2"/>
    <w:multiLevelType w:val="hybridMultilevel"/>
    <w:tmpl w:val="AB7AD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D79D5"/>
    <w:multiLevelType w:val="hybridMultilevel"/>
    <w:tmpl w:val="AB7ADE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00C61"/>
    <w:multiLevelType w:val="multilevel"/>
    <w:tmpl w:val="2FC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83B4A"/>
    <w:multiLevelType w:val="hybridMultilevel"/>
    <w:tmpl w:val="55EA4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552529">
    <w:abstractNumId w:val="5"/>
  </w:num>
  <w:num w:numId="2" w16cid:durableId="484007634">
    <w:abstractNumId w:val="0"/>
  </w:num>
  <w:num w:numId="3" w16cid:durableId="1384282527">
    <w:abstractNumId w:val="4"/>
  </w:num>
  <w:num w:numId="4" w16cid:durableId="2144536854">
    <w:abstractNumId w:val="1"/>
  </w:num>
  <w:num w:numId="5" w16cid:durableId="1979414897">
    <w:abstractNumId w:val="2"/>
  </w:num>
  <w:num w:numId="6" w16cid:durableId="1012297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66"/>
    <w:rsid w:val="00041953"/>
    <w:rsid w:val="000B6D9E"/>
    <w:rsid w:val="000C2CD4"/>
    <w:rsid w:val="000F433B"/>
    <w:rsid w:val="00147434"/>
    <w:rsid w:val="001E1379"/>
    <w:rsid w:val="001E1B4A"/>
    <w:rsid w:val="002026B8"/>
    <w:rsid w:val="00276B08"/>
    <w:rsid w:val="002A1EE4"/>
    <w:rsid w:val="002B73E9"/>
    <w:rsid w:val="00344A07"/>
    <w:rsid w:val="003512D6"/>
    <w:rsid w:val="003764A6"/>
    <w:rsid w:val="00376ADC"/>
    <w:rsid w:val="003A1636"/>
    <w:rsid w:val="003C7CBF"/>
    <w:rsid w:val="00400B28"/>
    <w:rsid w:val="00497784"/>
    <w:rsid w:val="00534E66"/>
    <w:rsid w:val="0056557C"/>
    <w:rsid w:val="005B7A81"/>
    <w:rsid w:val="005C4250"/>
    <w:rsid w:val="005E73F1"/>
    <w:rsid w:val="00660E1B"/>
    <w:rsid w:val="00662131"/>
    <w:rsid w:val="006C4AB1"/>
    <w:rsid w:val="00762499"/>
    <w:rsid w:val="00797CA6"/>
    <w:rsid w:val="008123BB"/>
    <w:rsid w:val="008D63CE"/>
    <w:rsid w:val="00902758"/>
    <w:rsid w:val="00934A6B"/>
    <w:rsid w:val="009A2BAF"/>
    <w:rsid w:val="00A91890"/>
    <w:rsid w:val="00B13C4C"/>
    <w:rsid w:val="00B774E6"/>
    <w:rsid w:val="00B82B56"/>
    <w:rsid w:val="00B94A20"/>
    <w:rsid w:val="00CA31A2"/>
    <w:rsid w:val="00CC49EA"/>
    <w:rsid w:val="00D3477C"/>
    <w:rsid w:val="00D77A2D"/>
    <w:rsid w:val="00D81F2B"/>
    <w:rsid w:val="00E15F56"/>
    <w:rsid w:val="00E508DE"/>
    <w:rsid w:val="00EE480D"/>
    <w:rsid w:val="00F009C3"/>
    <w:rsid w:val="00F127D2"/>
    <w:rsid w:val="00FB4FC0"/>
    <w:rsid w:val="00FC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D07E"/>
  <w15:chartTrackingRefBased/>
  <w15:docId w15:val="{5516284C-BEDA-4543-B33D-D2F125D8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4E66"/>
    <w:rPr>
      <w:color w:val="666666"/>
    </w:rPr>
  </w:style>
  <w:style w:type="paragraph" w:customStyle="1" w:styleId="Compact">
    <w:name w:val="Compact"/>
    <w:basedOn w:val="BodyText"/>
    <w:qFormat/>
    <w:rsid w:val="000C2CD4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0C2CD4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0C2C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2CD4"/>
  </w:style>
  <w:style w:type="character" w:customStyle="1" w:styleId="title-text">
    <w:name w:val="title-text"/>
    <w:basedOn w:val="DefaultParagraphFont"/>
    <w:rsid w:val="00F0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Babu Kakarla</dc:creator>
  <cp:keywords/>
  <dc:description/>
  <cp:lastModifiedBy>Jayati Sarkar</cp:lastModifiedBy>
  <cp:revision>2</cp:revision>
  <dcterms:created xsi:type="dcterms:W3CDTF">2026-06-05T17:00:00Z</dcterms:created>
  <dcterms:modified xsi:type="dcterms:W3CDTF">2026-06-05T17:00:00Z</dcterms:modified>
</cp:coreProperties>
</file>