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25EF0CC1" w:rsidR="001E5360" w:rsidRDefault="009F5D1D"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576A59">
                                      <w:rPr>
                                        <w:caps/>
                                        <w:color w:val="C00000" w:themeColor="accent1"/>
                                        <w:sz w:val="64"/>
                                        <w:szCs w:val="64"/>
                                      </w:rPr>
                                      <w:t>06.02 Delays &amp; Event Tracking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25EF0CC1" w:rsidR="001E5360" w:rsidRDefault="008B011F"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576A59">
                                <w:rPr>
                                  <w:caps/>
                                  <w:color w:val="C00000" w:themeColor="accent1"/>
                                  <w:sz w:val="64"/>
                                  <w:szCs w:val="64"/>
                                </w:rPr>
                                <w:t>06.02 Delays &amp; Event Tracking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C2F70D8"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79F82740" w:rsidR="0019283C" w:rsidRPr="005C1008" w:rsidRDefault="00CE31D7" w:rsidP="00FF1CD6">
                                      <w:pPr>
                                        <w:jc w:val="center"/>
                                        <w:rPr>
                                          <w:color w:val="595959" w:themeColor="text1" w:themeTint="A6"/>
                                        </w:rPr>
                                      </w:pPr>
                                      <w:r>
                                        <w:rPr>
                                          <w:color w:val="595959" w:themeColor="text1" w:themeTint="A6"/>
                                        </w:rPr>
                                        <w:t>FREL</w:t>
                                      </w:r>
                                    </w:p>
                                  </w:tc>
                                  <w:tc>
                                    <w:tcPr>
                                      <w:tcW w:w="2472" w:type="dxa"/>
                                    </w:tcPr>
                                    <w:p w14:paraId="3DD35496" w14:textId="265347C1" w:rsidR="0019283C" w:rsidRPr="00F51661" w:rsidRDefault="00CE31D7" w:rsidP="00FF1CD6">
                                      <w:pPr>
                                        <w:jc w:val="center"/>
                                        <w:rPr>
                                          <w:color w:val="595959" w:themeColor="text1" w:themeTint="A6"/>
                                        </w:rPr>
                                      </w:pPr>
                                      <w:r>
                                        <w:rPr>
                                          <w:color w:val="595959" w:themeColor="text1" w:themeTint="A6"/>
                                        </w:rPr>
                                        <w:t>07</w:t>
                                      </w:r>
                                      <w:r w:rsidR="00F51661">
                                        <w:rPr>
                                          <w:color w:val="595959" w:themeColor="text1" w:themeTint="A6"/>
                                        </w:rPr>
                                        <w:t>.0</w:t>
                                      </w:r>
                                      <w:r>
                                        <w:rPr>
                                          <w:color w:val="595959" w:themeColor="text1" w:themeTint="A6"/>
                                        </w:rPr>
                                        <w:t>8</w:t>
                                      </w:r>
                                      <w:r w:rsidR="00F51661">
                                        <w:rPr>
                                          <w:color w:val="595959" w:themeColor="text1" w:themeTint="A6"/>
                                        </w:rPr>
                                        <w:t>.2024</w:t>
                                      </w:r>
                                    </w:p>
                                  </w:tc>
                                  <w:tc>
                                    <w:tcPr>
                                      <w:tcW w:w="2473" w:type="dxa"/>
                                    </w:tcPr>
                                    <w:p w14:paraId="6F60D602" w14:textId="7A1763AD" w:rsidR="0019283C" w:rsidRPr="00F51661" w:rsidRDefault="00F51661" w:rsidP="00FF1CD6">
                                      <w:pPr>
                                        <w:jc w:val="center"/>
                                        <w:rPr>
                                          <w:color w:val="595959" w:themeColor="text1" w:themeTint="A6"/>
                                        </w:rPr>
                                      </w:pPr>
                                      <w:r>
                                        <w:rPr>
                                          <w:color w:val="595959" w:themeColor="text1" w:themeTint="A6"/>
                                        </w:rPr>
                                        <w:t>First Version</w:t>
                                      </w:r>
                                    </w:p>
                                  </w:tc>
                                </w:tr>
                                <w:tr w:rsidR="00662FC9" w:rsidRPr="0019283C" w14:paraId="064947B8" w14:textId="77777777" w:rsidTr="0019283C">
                                  <w:tc>
                                    <w:tcPr>
                                      <w:tcW w:w="2472" w:type="dxa"/>
                                    </w:tcPr>
                                    <w:p w14:paraId="1772A91E" w14:textId="4E1DDBFE" w:rsidR="00662FC9" w:rsidRDefault="00662FC9" w:rsidP="00FF1CD6">
                                      <w:pPr>
                                        <w:jc w:val="center"/>
                                        <w:rPr>
                                          <w:color w:val="595959" w:themeColor="text1" w:themeTint="A6"/>
                                        </w:rPr>
                                      </w:pPr>
                                      <w:r>
                                        <w:rPr>
                                          <w:color w:val="595959" w:themeColor="text1" w:themeTint="A6"/>
                                        </w:rPr>
                                        <w:t>BENX</w:t>
                                      </w:r>
                                    </w:p>
                                  </w:tc>
                                  <w:tc>
                                    <w:tcPr>
                                      <w:tcW w:w="2472" w:type="dxa"/>
                                    </w:tcPr>
                                    <w:p w14:paraId="24CE9069" w14:textId="19CBAE7C" w:rsidR="00662FC9" w:rsidRDefault="00A85DF4" w:rsidP="00FF1CD6">
                                      <w:pPr>
                                        <w:jc w:val="center"/>
                                        <w:rPr>
                                          <w:color w:val="595959" w:themeColor="text1" w:themeTint="A6"/>
                                        </w:rPr>
                                      </w:pPr>
                                      <w:r>
                                        <w:rPr>
                                          <w:color w:val="595959" w:themeColor="text1" w:themeTint="A6"/>
                                        </w:rPr>
                                        <w:t>18.11.2024</w:t>
                                      </w:r>
                                    </w:p>
                                  </w:tc>
                                  <w:tc>
                                    <w:tcPr>
                                      <w:tcW w:w="2473" w:type="dxa"/>
                                    </w:tcPr>
                                    <w:p w14:paraId="2386D294" w14:textId="0C78BF8B" w:rsidR="00662FC9" w:rsidRDefault="00A85DF4" w:rsidP="00FF1CD6">
                                      <w:pPr>
                                        <w:jc w:val="center"/>
                                        <w:rPr>
                                          <w:color w:val="595959" w:themeColor="text1" w:themeTint="A6"/>
                                        </w:rPr>
                                      </w:pPr>
                                      <w:r>
                                        <w:rPr>
                                          <w:color w:val="595959" w:themeColor="text1" w:themeTint="A6"/>
                                        </w:rPr>
                                        <w:t>Process Flow updated</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79F82740" w:rsidR="0019283C" w:rsidRPr="005C1008" w:rsidRDefault="00CE31D7" w:rsidP="00FF1CD6">
                                <w:pPr>
                                  <w:jc w:val="center"/>
                                  <w:rPr>
                                    <w:color w:val="595959" w:themeColor="text1" w:themeTint="A6"/>
                                  </w:rPr>
                                </w:pPr>
                                <w:r>
                                  <w:rPr>
                                    <w:color w:val="595959" w:themeColor="text1" w:themeTint="A6"/>
                                  </w:rPr>
                                  <w:t>FREL</w:t>
                                </w:r>
                              </w:p>
                            </w:tc>
                            <w:tc>
                              <w:tcPr>
                                <w:tcW w:w="2472" w:type="dxa"/>
                              </w:tcPr>
                              <w:p w14:paraId="3DD35496" w14:textId="265347C1" w:rsidR="0019283C" w:rsidRPr="00F51661" w:rsidRDefault="00CE31D7" w:rsidP="00FF1CD6">
                                <w:pPr>
                                  <w:jc w:val="center"/>
                                  <w:rPr>
                                    <w:color w:val="595959" w:themeColor="text1" w:themeTint="A6"/>
                                  </w:rPr>
                                </w:pPr>
                                <w:r>
                                  <w:rPr>
                                    <w:color w:val="595959" w:themeColor="text1" w:themeTint="A6"/>
                                  </w:rPr>
                                  <w:t>07</w:t>
                                </w:r>
                                <w:r w:rsidR="00F51661">
                                  <w:rPr>
                                    <w:color w:val="595959" w:themeColor="text1" w:themeTint="A6"/>
                                  </w:rPr>
                                  <w:t>.0</w:t>
                                </w:r>
                                <w:r>
                                  <w:rPr>
                                    <w:color w:val="595959" w:themeColor="text1" w:themeTint="A6"/>
                                  </w:rPr>
                                  <w:t>8</w:t>
                                </w:r>
                                <w:r w:rsidR="00F51661">
                                  <w:rPr>
                                    <w:color w:val="595959" w:themeColor="text1" w:themeTint="A6"/>
                                  </w:rPr>
                                  <w:t>.2024</w:t>
                                </w:r>
                              </w:p>
                            </w:tc>
                            <w:tc>
                              <w:tcPr>
                                <w:tcW w:w="2473" w:type="dxa"/>
                              </w:tcPr>
                              <w:p w14:paraId="6F60D602" w14:textId="7A1763AD" w:rsidR="0019283C" w:rsidRPr="00F51661" w:rsidRDefault="00F51661" w:rsidP="00FF1CD6">
                                <w:pPr>
                                  <w:jc w:val="center"/>
                                  <w:rPr>
                                    <w:color w:val="595959" w:themeColor="text1" w:themeTint="A6"/>
                                  </w:rPr>
                                </w:pPr>
                                <w:r>
                                  <w:rPr>
                                    <w:color w:val="595959" w:themeColor="text1" w:themeTint="A6"/>
                                  </w:rPr>
                                  <w:t>First Version</w:t>
                                </w:r>
                              </w:p>
                            </w:tc>
                          </w:tr>
                          <w:tr w:rsidR="00662FC9" w:rsidRPr="0019283C" w14:paraId="064947B8" w14:textId="77777777" w:rsidTr="0019283C">
                            <w:tc>
                              <w:tcPr>
                                <w:tcW w:w="2472" w:type="dxa"/>
                              </w:tcPr>
                              <w:p w14:paraId="1772A91E" w14:textId="4E1DDBFE" w:rsidR="00662FC9" w:rsidRDefault="00662FC9" w:rsidP="00FF1CD6">
                                <w:pPr>
                                  <w:jc w:val="center"/>
                                  <w:rPr>
                                    <w:color w:val="595959" w:themeColor="text1" w:themeTint="A6"/>
                                  </w:rPr>
                                </w:pPr>
                                <w:r>
                                  <w:rPr>
                                    <w:color w:val="595959" w:themeColor="text1" w:themeTint="A6"/>
                                  </w:rPr>
                                  <w:t>BENX</w:t>
                                </w:r>
                              </w:p>
                            </w:tc>
                            <w:tc>
                              <w:tcPr>
                                <w:tcW w:w="2472" w:type="dxa"/>
                              </w:tcPr>
                              <w:p w14:paraId="24CE9069" w14:textId="19CBAE7C" w:rsidR="00662FC9" w:rsidRDefault="00A85DF4" w:rsidP="00FF1CD6">
                                <w:pPr>
                                  <w:jc w:val="center"/>
                                  <w:rPr>
                                    <w:color w:val="595959" w:themeColor="text1" w:themeTint="A6"/>
                                  </w:rPr>
                                </w:pPr>
                                <w:r>
                                  <w:rPr>
                                    <w:color w:val="595959" w:themeColor="text1" w:themeTint="A6"/>
                                  </w:rPr>
                                  <w:t>18.11.2024</w:t>
                                </w:r>
                              </w:p>
                            </w:tc>
                            <w:tc>
                              <w:tcPr>
                                <w:tcW w:w="2473" w:type="dxa"/>
                              </w:tcPr>
                              <w:p w14:paraId="2386D294" w14:textId="0C78BF8B" w:rsidR="00662FC9" w:rsidRDefault="00A85DF4" w:rsidP="00FF1CD6">
                                <w:pPr>
                                  <w:jc w:val="center"/>
                                  <w:rPr>
                                    <w:color w:val="595959" w:themeColor="text1" w:themeTint="A6"/>
                                  </w:rPr>
                                </w:pPr>
                                <w:r>
                                  <w:rPr>
                                    <w:color w:val="595959" w:themeColor="text1" w:themeTint="A6"/>
                                  </w:rPr>
                                  <w:t>Process Flow updated</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5546629D" w14:textId="73DFC2A7" w:rsidR="002B236F"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75747029" w:history="1">
            <w:r w:rsidR="002B236F" w:rsidRPr="00C8088B">
              <w:rPr>
                <w:rStyle w:val="Hyperlink"/>
                <w:rFonts w:cstheme="minorHAnsi"/>
                <w:noProof/>
              </w:rPr>
              <w:t>1.</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Process Overview &amp; Objectives</w:t>
            </w:r>
            <w:r w:rsidR="002B236F">
              <w:rPr>
                <w:noProof/>
                <w:webHidden/>
              </w:rPr>
              <w:tab/>
            </w:r>
            <w:r w:rsidR="002B236F">
              <w:rPr>
                <w:noProof/>
                <w:webHidden/>
              </w:rPr>
              <w:fldChar w:fldCharType="begin"/>
            </w:r>
            <w:r w:rsidR="002B236F">
              <w:rPr>
                <w:noProof/>
                <w:webHidden/>
              </w:rPr>
              <w:instrText xml:space="preserve"> PAGEREF _Toc175747029 \h </w:instrText>
            </w:r>
            <w:r w:rsidR="002B236F">
              <w:rPr>
                <w:noProof/>
                <w:webHidden/>
              </w:rPr>
            </w:r>
            <w:r w:rsidR="002B236F">
              <w:rPr>
                <w:noProof/>
                <w:webHidden/>
              </w:rPr>
              <w:fldChar w:fldCharType="separate"/>
            </w:r>
            <w:r w:rsidR="002B236F">
              <w:rPr>
                <w:noProof/>
                <w:webHidden/>
              </w:rPr>
              <w:t>3</w:t>
            </w:r>
            <w:r w:rsidR="002B236F">
              <w:rPr>
                <w:noProof/>
                <w:webHidden/>
              </w:rPr>
              <w:fldChar w:fldCharType="end"/>
            </w:r>
          </w:hyperlink>
        </w:p>
        <w:p w14:paraId="08421241" w14:textId="6F85254B" w:rsidR="002B236F" w:rsidRDefault="009F5D1D">
          <w:pPr>
            <w:pStyle w:val="TOC1"/>
            <w:rPr>
              <w:rFonts w:eastAsiaTheme="minorEastAsia" w:cstheme="minorBidi"/>
              <w:noProof/>
              <w:kern w:val="2"/>
              <w:szCs w:val="22"/>
              <w:lang w:eastAsia="en-GB"/>
              <w14:ligatures w14:val="standardContextual"/>
            </w:rPr>
          </w:pPr>
          <w:hyperlink w:anchor="_Toc175747030" w:history="1">
            <w:r w:rsidR="002B236F" w:rsidRPr="00C8088B">
              <w:rPr>
                <w:rStyle w:val="Hyperlink"/>
                <w:rFonts w:cstheme="minorHAnsi"/>
                <w:noProof/>
              </w:rPr>
              <w:t>2.</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Regulatory References</w:t>
            </w:r>
            <w:r w:rsidR="002B236F">
              <w:rPr>
                <w:noProof/>
                <w:webHidden/>
              </w:rPr>
              <w:tab/>
            </w:r>
            <w:r w:rsidR="002B236F">
              <w:rPr>
                <w:noProof/>
                <w:webHidden/>
              </w:rPr>
              <w:fldChar w:fldCharType="begin"/>
            </w:r>
            <w:r w:rsidR="002B236F">
              <w:rPr>
                <w:noProof/>
                <w:webHidden/>
              </w:rPr>
              <w:instrText xml:space="preserve"> PAGEREF _Toc175747030 \h </w:instrText>
            </w:r>
            <w:r w:rsidR="002B236F">
              <w:rPr>
                <w:noProof/>
                <w:webHidden/>
              </w:rPr>
            </w:r>
            <w:r w:rsidR="002B236F">
              <w:rPr>
                <w:noProof/>
                <w:webHidden/>
              </w:rPr>
              <w:fldChar w:fldCharType="separate"/>
            </w:r>
            <w:r w:rsidR="002B236F">
              <w:rPr>
                <w:noProof/>
                <w:webHidden/>
              </w:rPr>
              <w:t>3</w:t>
            </w:r>
            <w:r w:rsidR="002B236F">
              <w:rPr>
                <w:noProof/>
                <w:webHidden/>
              </w:rPr>
              <w:fldChar w:fldCharType="end"/>
            </w:r>
          </w:hyperlink>
        </w:p>
        <w:p w14:paraId="69C30CB2" w14:textId="35A07F56" w:rsidR="002B236F" w:rsidRDefault="009F5D1D">
          <w:pPr>
            <w:pStyle w:val="TOC1"/>
            <w:rPr>
              <w:rFonts w:eastAsiaTheme="minorEastAsia" w:cstheme="minorBidi"/>
              <w:noProof/>
              <w:kern w:val="2"/>
              <w:szCs w:val="22"/>
              <w:lang w:eastAsia="en-GB"/>
              <w14:ligatures w14:val="standardContextual"/>
            </w:rPr>
          </w:pPr>
          <w:hyperlink w:anchor="_Toc175747031" w:history="1">
            <w:r w:rsidR="002B236F" w:rsidRPr="00C8088B">
              <w:rPr>
                <w:rStyle w:val="Hyperlink"/>
                <w:rFonts w:cstheme="minorHAnsi"/>
                <w:noProof/>
              </w:rPr>
              <w:t>3.</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Definitions &amp; Glossary</w:t>
            </w:r>
            <w:r w:rsidR="002B236F">
              <w:rPr>
                <w:noProof/>
                <w:webHidden/>
              </w:rPr>
              <w:tab/>
            </w:r>
            <w:r w:rsidR="002B236F">
              <w:rPr>
                <w:noProof/>
                <w:webHidden/>
              </w:rPr>
              <w:fldChar w:fldCharType="begin"/>
            </w:r>
            <w:r w:rsidR="002B236F">
              <w:rPr>
                <w:noProof/>
                <w:webHidden/>
              </w:rPr>
              <w:instrText xml:space="preserve"> PAGEREF _Toc175747031 \h </w:instrText>
            </w:r>
            <w:r w:rsidR="002B236F">
              <w:rPr>
                <w:noProof/>
                <w:webHidden/>
              </w:rPr>
            </w:r>
            <w:r w:rsidR="002B236F">
              <w:rPr>
                <w:noProof/>
                <w:webHidden/>
              </w:rPr>
              <w:fldChar w:fldCharType="separate"/>
            </w:r>
            <w:r w:rsidR="002B236F">
              <w:rPr>
                <w:noProof/>
                <w:webHidden/>
              </w:rPr>
              <w:t>4</w:t>
            </w:r>
            <w:r w:rsidR="002B236F">
              <w:rPr>
                <w:noProof/>
                <w:webHidden/>
              </w:rPr>
              <w:fldChar w:fldCharType="end"/>
            </w:r>
          </w:hyperlink>
        </w:p>
        <w:p w14:paraId="7ACAF4A2" w14:textId="672615AB" w:rsidR="002B236F" w:rsidRDefault="009F5D1D">
          <w:pPr>
            <w:pStyle w:val="TOC1"/>
            <w:rPr>
              <w:rFonts w:eastAsiaTheme="minorEastAsia" w:cstheme="minorBidi"/>
              <w:noProof/>
              <w:kern w:val="2"/>
              <w:szCs w:val="22"/>
              <w:lang w:eastAsia="en-GB"/>
              <w14:ligatures w14:val="standardContextual"/>
            </w:rPr>
          </w:pPr>
          <w:hyperlink w:anchor="_Toc175747032" w:history="1">
            <w:r w:rsidR="002B236F" w:rsidRPr="00C8088B">
              <w:rPr>
                <w:rStyle w:val="Hyperlink"/>
                <w:rFonts w:cstheme="minorHAnsi"/>
                <w:noProof/>
              </w:rPr>
              <w:t>4.</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Process Tasks</w:t>
            </w:r>
            <w:r w:rsidR="002B236F">
              <w:rPr>
                <w:noProof/>
                <w:webHidden/>
              </w:rPr>
              <w:tab/>
            </w:r>
            <w:r w:rsidR="002B236F">
              <w:rPr>
                <w:noProof/>
                <w:webHidden/>
              </w:rPr>
              <w:fldChar w:fldCharType="begin"/>
            </w:r>
            <w:r w:rsidR="002B236F">
              <w:rPr>
                <w:noProof/>
                <w:webHidden/>
              </w:rPr>
              <w:instrText xml:space="preserve"> PAGEREF _Toc175747032 \h </w:instrText>
            </w:r>
            <w:r w:rsidR="002B236F">
              <w:rPr>
                <w:noProof/>
                <w:webHidden/>
              </w:rPr>
            </w:r>
            <w:r w:rsidR="002B236F">
              <w:rPr>
                <w:noProof/>
                <w:webHidden/>
              </w:rPr>
              <w:fldChar w:fldCharType="separate"/>
            </w:r>
            <w:r w:rsidR="002B236F">
              <w:rPr>
                <w:noProof/>
                <w:webHidden/>
              </w:rPr>
              <w:t>5</w:t>
            </w:r>
            <w:r w:rsidR="002B236F">
              <w:rPr>
                <w:noProof/>
                <w:webHidden/>
              </w:rPr>
              <w:fldChar w:fldCharType="end"/>
            </w:r>
          </w:hyperlink>
        </w:p>
        <w:p w14:paraId="5717E13D" w14:textId="3B413D8C" w:rsidR="002B236F" w:rsidRDefault="009F5D1D">
          <w:pPr>
            <w:pStyle w:val="TOC1"/>
            <w:rPr>
              <w:rFonts w:eastAsiaTheme="minorEastAsia" w:cstheme="minorBidi"/>
              <w:noProof/>
              <w:kern w:val="2"/>
              <w:szCs w:val="22"/>
              <w:lang w:eastAsia="en-GB"/>
              <w14:ligatures w14:val="standardContextual"/>
            </w:rPr>
          </w:pPr>
          <w:hyperlink w:anchor="_Toc175747033" w:history="1">
            <w:r w:rsidR="002B236F" w:rsidRPr="00C8088B">
              <w:rPr>
                <w:rStyle w:val="Hyperlink"/>
                <w:rFonts w:cstheme="minorHAnsi"/>
                <w:noProof/>
              </w:rPr>
              <w:t>5.</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Process Dependencies</w:t>
            </w:r>
            <w:r w:rsidR="002B236F">
              <w:rPr>
                <w:noProof/>
                <w:webHidden/>
              </w:rPr>
              <w:tab/>
            </w:r>
            <w:r w:rsidR="002B236F">
              <w:rPr>
                <w:noProof/>
                <w:webHidden/>
              </w:rPr>
              <w:fldChar w:fldCharType="begin"/>
            </w:r>
            <w:r w:rsidR="002B236F">
              <w:rPr>
                <w:noProof/>
                <w:webHidden/>
              </w:rPr>
              <w:instrText xml:space="preserve"> PAGEREF _Toc175747033 \h </w:instrText>
            </w:r>
            <w:r w:rsidR="002B236F">
              <w:rPr>
                <w:noProof/>
                <w:webHidden/>
              </w:rPr>
            </w:r>
            <w:r w:rsidR="002B236F">
              <w:rPr>
                <w:noProof/>
                <w:webHidden/>
              </w:rPr>
              <w:fldChar w:fldCharType="separate"/>
            </w:r>
            <w:r w:rsidR="002B236F">
              <w:rPr>
                <w:noProof/>
                <w:webHidden/>
              </w:rPr>
              <w:t>5</w:t>
            </w:r>
            <w:r w:rsidR="002B236F">
              <w:rPr>
                <w:noProof/>
                <w:webHidden/>
              </w:rPr>
              <w:fldChar w:fldCharType="end"/>
            </w:r>
          </w:hyperlink>
        </w:p>
        <w:p w14:paraId="4A28BAB3" w14:textId="319691B8" w:rsidR="002B236F" w:rsidRDefault="009F5D1D">
          <w:pPr>
            <w:pStyle w:val="TOC1"/>
            <w:rPr>
              <w:rFonts w:eastAsiaTheme="minorEastAsia" w:cstheme="minorBidi"/>
              <w:noProof/>
              <w:kern w:val="2"/>
              <w:szCs w:val="22"/>
              <w:lang w:eastAsia="en-GB"/>
              <w14:ligatures w14:val="standardContextual"/>
            </w:rPr>
          </w:pPr>
          <w:hyperlink w:anchor="_Toc175747034" w:history="1">
            <w:r w:rsidR="002B236F" w:rsidRPr="00C8088B">
              <w:rPr>
                <w:rStyle w:val="Hyperlink"/>
                <w:rFonts w:cstheme="minorHAnsi"/>
                <w:noProof/>
              </w:rPr>
              <w:t>6.</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Process Flow</w:t>
            </w:r>
            <w:r w:rsidR="002B236F">
              <w:rPr>
                <w:noProof/>
                <w:webHidden/>
              </w:rPr>
              <w:tab/>
            </w:r>
            <w:r w:rsidR="002B236F">
              <w:rPr>
                <w:noProof/>
                <w:webHidden/>
              </w:rPr>
              <w:fldChar w:fldCharType="begin"/>
            </w:r>
            <w:r w:rsidR="002B236F">
              <w:rPr>
                <w:noProof/>
                <w:webHidden/>
              </w:rPr>
              <w:instrText xml:space="preserve"> PAGEREF _Toc175747034 \h </w:instrText>
            </w:r>
            <w:r w:rsidR="002B236F">
              <w:rPr>
                <w:noProof/>
                <w:webHidden/>
              </w:rPr>
            </w:r>
            <w:r w:rsidR="002B236F">
              <w:rPr>
                <w:noProof/>
                <w:webHidden/>
              </w:rPr>
              <w:fldChar w:fldCharType="separate"/>
            </w:r>
            <w:r w:rsidR="002B236F">
              <w:rPr>
                <w:noProof/>
                <w:webHidden/>
              </w:rPr>
              <w:t>6</w:t>
            </w:r>
            <w:r w:rsidR="002B236F">
              <w:rPr>
                <w:noProof/>
                <w:webHidden/>
              </w:rPr>
              <w:fldChar w:fldCharType="end"/>
            </w:r>
          </w:hyperlink>
        </w:p>
        <w:p w14:paraId="178F4131" w14:textId="6FDB82DA" w:rsidR="002B236F" w:rsidRDefault="009F5D1D">
          <w:pPr>
            <w:pStyle w:val="TOC1"/>
            <w:rPr>
              <w:rFonts w:eastAsiaTheme="minorEastAsia" w:cstheme="minorBidi"/>
              <w:noProof/>
              <w:kern w:val="2"/>
              <w:szCs w:val="22"/>
              <w:lang w:eastAsia="en-GB"/>
              <w14:ligatures w14:val="standardContextual"/>
            </w:rPr>
          </w:pPr>
          <w:hyperlink w:anchor="_Toc175747035" w:history="1">
            <w:r w:rsidR="002B236F" w:rsidRPr="00C8088B">
              <w:rPr>
                <w:rStyle w:val="Hyperlink"/>
                <w:rFonts w:cstheme="minorHAnsi"/>
                <w:noProof/>
              </w:rPr>
              <w:t>7.</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Process Design Questions</w:t>
            </w:r>
            <w:r w:rsidR="002B236F">
              <w:rPr>
                <w:noProof/>
                <w:webHidden/>
              </w:rPr>
              <w:tab/>
            </w:r>
            <w:r w:rsidR="002B236F">
              <w:rPr>
                <w:noProof/>
                <w:webHidden/>
              </w:rPr>
              <w:fldChar w:fldCharType="begin"/>
            </w:r>
            <w:r w:rsidR="002B236F">
              <w:rPr>
                <w:noProof/>
                <w:webHidden/>
              </w:rPr>
              <w:instrText xml:space="preserve"> PAGEREF _Toc175747035 \h </w:instrText>
            </w:r>
            <w:r w:rsidR="002B236F">
              <w:rPr>
                <w:noProof/>
                <w:webHidden/>
              </w:rPr>
            </w:r>
            <w:r w:rsidR="002B236F">
              <w:rPr>
                <w:noProof/>
                <w:webHidden/>
              </w:rPr>
              <w:fldChar w:fldCharType="separate"/>
            </w:r>
            <w:r w:rsidR="002B236F">
              <w:rPr>
                <w:noProof/>
                <w:webHidden/>
              </w:rPr>
              <w:t>7</w:t>
            </w:r>
            <w:r w:rsidR="002B236F">
              <w:rPr>
                <w:noProof/>
                <w:webHidden/>
              </w:rPr>
              <w:fldChar w:fldCharType="end"/>
            </w:r>
          </w:hyperlink>
        </w:p>
        <w:p w14:paraId="6DC4B84F" w14:textId="1DEE6511" w:rsidR="002B236F" w:rsidRDefault="009F5D1D">
          <w:pPr>
            <w:pStyle w:val="TOC1"/>
            <w:rPr>
              <w:rFonts w:eastAsiaTheme="minorEastAsia" w:cstheme="minorBidi"/>
              <w:noProof/>
              <w:kern w:val="2"/>
              <w:szCs w:val="22"/>
              <w:lang w:eastAsia="en-GB"/>
              <w14:ligatures w14:val="standardContextual"/>
            </w:rPr>
          </w:pPr>
          <w:hyperlink w:anchor="_Toc175747036" w:history="1">
            <w:r w:rsidR="002B236F" w:rsidRPr="00C8088B">
              <w:rPr>
                <w:rStyle w:val="Hyperlink"/>
                <w:rFonts w:cstheme="minorHAnsi"/>
                <w:noProof/>
              </w:rPr>
              <w:t>8.</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Data (Source) Mapping</w:t>
            </w:r>
            <w:r w:rsidR="002B236F">
              <w:rPr>
                <w:noProof/>
                <w:webHidden/>
              </w:rPr>
              <w:tab/>
            </w:r>
            <w:r w:rsidR="002B236F">
              <w:rPr>
                <w:noProof/>
                <w:webHidden/>
              </w:rPr>
              <w:fldChar w:fldCharType="begin"/>
            </w:r>
            <w:r w:rsidR="002B236F">
              <w:rPr>
                <w:noProof/>
                <w:webHidden/>
              </w:rPr>
              <w:instrText xml:space="preserve"> PAGEREF _Toc175747036 \h </w:instrText>
            </w:r>
            <w:r w:rsidR="002B236F">
              <w:rPr>
                <w:noProof/>
                <w:webHidden/>
              </w:rPr>
            </w:r>
            <w:r w:rsidR="002B236F">
              <w:rPr>
                <w:noProof/>
                <w:webHidden/>
              </w:rPr>
              <w:fldChar w:fldCharType="separate"/>
            </w:r>
            <w:r w:rsidR="002B236F">
              <w:rPr>
                <w:noProof/>
                <w:webHidden/>
              </w:rPr>
              <w:t>8</w:t>
            </w:r>
            <w:r w:rsidR="002B236F">
              <w:rPr>
                <w:noProof/>
                <w:webHidden/>
              </w:rPr>
              <w:fldChar w:fldCharType="end"/>
            </w:r>
          </w:hyperlink>
        </w:p>
        <w:p w14:paraId="2EDFA1CA" w14:textId="2AB690C8" w:rsidR="002B236F" w:rsidRDefault="009F5D1D">
          <w:pPr>
            <w:pStyle w:val="TOC1"/>
            <w:rPr>
              <w:rFonts w:eastAsiaTheme="minorEastAsia" w:cstheme="minorBidi"/>
              <w:noProof/>
              <w:kern w:val="2"/>
              <w:szCs w:val="22"/>
              <w:lang w:eastAsia="en-GB"/>
              <w14:ligatures w14:val="standardContextual"/>
            </w:rPr>
          </w:pPr>
          <w:hyperlink w:anchor="_Toc175747037" w:history="1">
            <w:r w:rsidR="002B236F" w:rsidRPr="00C8088B">
              <w:rPr>
                <w:rStyle w:val="Hyperlink"/>
                <w:rFonts w:cstheme="minorHAnsi"/>
                <w:noProof/>
              </w:rPr>
              <w:t>9.</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Other Software Used</w:t>
            </w:r>
            <w:r w:rsidR="002B236F">
              <w:rPr>
                <w:noProof/>
                <w:webHidden/>
              </w:rPr>
              <w:tab/>
            </w:r>
            <w:r w:rsidR="002B236F">
              <w:rPr>
                <w:noProof/>
                <w:webHidden/>
              </w:rPr>
              <w:fldChar w:fldCharType="begin"/>
            </w:r>
            <w:r w:rsidR="002B236F">
              <w:rPr>
                <w:noProof/>
                <w:webHidden/>
              </w:rPr>
              <w:instrText xml:space="preserve"> PAGEREF _Toc175747037 \h </w:instrText>
            </w:r>
            <w:r w:rsidR="002B236F">
              <w:rPr>
                <w:noProof/>
                <w:webHidden/>
              </w:rPr>
            </w:r>
            <w:r w:rsidR="002B236F">
              <w:rPr>
                <w:noProof/>
                <w:webHidden/>
              </w:rPr>
              <w:fldChar w:fldCharType="separate"/>
            </w:r>
            <w:r w:rsidR="002B236F">
              <w:rPr>
                <w:noProof/>
                <w:webHidden/>
              </w:rPr>
              <w:t>8</w:t>
            </w:r>
            <w:r w:rsidR="002B236F">
              <w:rPr>
                <w:noProof/>
                <w:webHidden/>
              </w:rPr>
              <w:fldChar w:fldCharType="end"/>
            </w:r>
          </w:hyperlink>
        </w:p>
        <w:p w14:paraId="544E9C39" w14:textId="23005D73" w:rsidR="002B236F" w:rsidRDefault="009F5D1D">
          <w:pPr>
            <w:pStyle w:val="TOC1"/>
            <w:rPr>
              <w:rFonts w:eastAsiaTheme="minorEastAsia" w:cstheme="minorBidi"/>
              <w:noProof/>
              <w:kern w:val="2"/>
              <w:szCs w:val="22"/>
              <w:lang w:eastAsia="en-GB"/>
              <w14:ligatures w14:val="standardContextual"/>
            </w:rPr>
          </w:pPr>
          <w:hyperlink w:anchor="_Toc175747038" w:history="1">
            <w:r w:rsidR="002B236F" w:rsidRPr="00C8088B">
              <w:rPr>
                <w:rStyle w:val="Hyperlink"/>
                <w:rFonts w:cstheme="minorHAnsi"/>
                <w:noProof/>
              </w:rPr>
              <w:t>10.</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AMOS Configuration</w:t>
            </w:r>
            <w:r w:rsidR="002B236F">
              <w:rPr>
                <w:noProof/>
                <w:webHidden/>
              </w:rPr>
              <w:tab/>
            </w:r>
            <w:r w:rsidR="002B236F">
              <w:rPr>
                <w:noProof/>
                <w:webHidden/>
              </w:rPr>
              <w:fldChar w:fldCharType="begin"/>
            </w:r>
            <w:r w:rsidR="002B236F">
              <w:rPr>
                <w:noProof/>
                <w:webHidden/>
              </w:rPr>
              <w:instrText xml:space="preserve"> PAGEREF _Toc175747038 \h </w:instrText>
            </w:r>
            <w:r w:rsidR="002B236F">
              <w:rPr>
                <w:noProof/>
                <w:webHidden/>
              </w:rPr>
            </w:r>
            <w:r w:rsidR="002B236F">
              <w:rPr>
                <w:noProof/>
                <w:webHidden/>
              </w:rPr>
              <w:fldChar w:fldCharType="separate"/>
            </w:r>
            <w:r w:rsidR="002B236F">
              <w:rPr>
                <w:noProof/>
                <w:webHidden/>
              </w:rPr>
              <w:t>8</w:t>
            </w:r>
            <w:r w:rsidR="002B236F">
              <w:rPr>
                <w:noProof/>
                <w:webHidden/>
              </w:rPr>
              <w:fldChar w:fldCharType="end"/>
            </w:r>
          </w:hyperlink>
        </w:p>
        <w:p w14:paraId="66CC0860" w14:textId="49F1B72B" w:rsidR="002B236F" w:rsidRDefault="009F5D1D">
          <w:pPr>
            <w:pStyle w:val="TOC1"/>
            <w:rPr>
              <w:rFonts w:eastAsiaTheme="minorEastAsia" w:cstheme="minorBidi"/>
              <w:noProof/>
              <w:kern w:val="2"/>
              <w:szCs w:val="22"/>
              <w:lang w:eastAsia="en-GB"/>
              <w14:ligatures w14:val="standardContextual"/>
            </w:rPr>
          </w:pPr>
          <w:hyperlink w:anchor="_Toc175747039" w:history="1">
            <w:r w:rsidR="002B236F" w:rsidRPr="00C8088B">
              <w:rPr>
                <w:rStyle w:val="Hyperlink"/>
                <w:rFonts w:cstheme="minorHAnsi"/>
                <w:noProof/>
              </w:rPr>
              <w:t>a.</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Basic Data</w:t>
            </w:r>
            <w:r w:rsidR="002B236F">
              <w:rPr>
                <w:noProof/>
                <w:webHidden/>
              </w:rPr>
              <w:tab/>
            </w:r>
            <w:r w:rsidR="002B236F">
              <w:rPr>
                <w:noProof/>
                <w:webHidden/>
              </w:rPr>
              <w:fldChar w:fldCharType="begin"/>
            </w:r>
            <w:r w:rsidR="002B236F">
              <w:rPr>
                <w:noProof/>
                <w:webHidden/>
              </w:rPr>
              <w:instrText xml:space="preserve"> PAGEREF _Toc175747039 \h </w:instrText>
            </w:r>
            <w:r w:rsidR="002B236F">
              <w:rPr>
                <w:noProof/>
                <w:webHidden/>
              </w:rPr>
            </w:r>
            <w:r w:rsidR="002B236F">
              <w:rPr>
                <w:noProof/>
                <w:webHidden/>
              </w:rPr>
              <w:fldChar w:fldCharType="separate"/>
            </w:r>
            <w:r w:rsidR="002B236F">
              <w:rPr>
                <w:noProof/>
                <w:webHidden/>
              </w:rPr>
              <w:t>8</w:t>
            </w:r>
            <w:r w:rsidR="002B236F">
              <w:rPr>
                <w:noProof/>
                <w:webHidden/>
              </w:rPr>
              <w:fldChar w:fldCharType="end"/>
            </w:r>
          </w:hyperlink>
        </w:p>
        <w:p w14:paraId="3C6A4AA1" w14:textId="07345BBC" w:rsidR="002B236F" w:rsidRDefault="009F5D1D">
          <w:pPr>
            <w:pStyle w:val="TOC1"/>
            <w:rPr>
              <w:rFonts w:eastAsiaTheme="minorEastAsia" w:cstheme="minorBidi"/>
              <w:noProof/>
              <w:kern w:val="2"/>
              <w:szCs w:val="22"/>
              <w:lang w:eastAsia="en-GB"/>
              <w14:ligatures w14:val="standardContextual"/>
            </w:rPr>
          </w:pPr>
          <w:hyperlink w:anchor="_Toc175747040" w:history="1">
            <w:r w:rsidR="002B236F" w:rsidRPr="00C8088B">
              <w:rPr>
                <w:rStyle w:val="Hyperlink"/>
                <w:rFonts w:cstheme="minorHAnsi"/>
                <w:noProof/>
              </w:rPr>
              <w:t>b.</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Parameters</w:t>
            </w:r>
            <w:r w:rsidR="002B236F">
              <w:rPr>
                <w:noProof/>
                <w:webHidden/>
              </w:rPr>
              <w:tab/>
            </w:r>
            <w:r w:rsidR="002B236F">
              <w:rPr>
                <w:noProof/>
                <w:webHidden/>
              </w:rPr>
              <w:fldChar w:fldCharType="begin"/>
            </w:r>
            <w:r w:rsidR="002B236F">
              <w:rPr>
                <w:noProof/>
                <w:webHidden/>
              </w:rPr>
              <w:instrText xml:space="preserve"> PAGEREF _Toc175747040 \h </w:instrText>
            </w:r>
            <w:r w:rsidR="002B236F">
              <w:rPr>
                <w:noProof/>
                <w:webHidden/>
              </w:rPr>
            </w:r>
            <w:r w:rsidR="002B236F">
              <w:rPr>
                <w:noProof/>
                <w:webHidden/>
              </w:rPr>
              <w:fldChar w:fldCharType="separate"/>
            </w:r>
            <w:r w:rsidR="002B236F">
              <w:rPr>
                <w:noProof/>
                <w:webHidden/>
              </w:rPr>
              <w:t>9</w:t>
            </w:r>
            <w:r w:rsidR="002B236F">
              <w:rPr>
                <w:noProof/>
                <w:webHidden/>
              </w:rPr>
              <w:fldChar w:fldCharType="end"/>
            </w:r>
          </w:hyperlink>
        </w:p>
        <w:p w14:paraId="54BDD0B6" w14:textId="3A6FA650" w:rsidR="002B236F" w:rsidRDefault="009F5D1D">
          <w:pPr>
            <w:pStyle w:val="TOC1"/>
            <w:rPr>
              <w:rFonts w:eastAsiaTheme="minorEastAsia" w:cstheme="minorBidi"/>
              <w:noProof/>
              <w:kern w:val="2"/>
              <w:szCs w:val="22"/>
              <w:lang w:eastAsia="en-GB"/>
              <w14:ligatures w14:val="standardContextual"/>
            </w:rPr>
          </w:pPr>
          <w:hyperlink w:anchor="_Toc175747041" w:history="1">
            <w:r w:rsidR="002B236F" w:rsidRPr="00C8088B">
              <w:rPr>
                <w:rStyle w:val="Hyperlink"/>
                <w:rFonts w:cstheme="minorHAnsi"/>
                <w:noProof/>
              </w:rPr>
              <w:t>c.</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Workflows</w:t>
            </w:r>
            <w:r w:rsidR="002B236F">
              <w:rPr>
                <w:noProof/>
                <w:webHidden/>
              </w:rPr>
              <w:tab/>
            </w:r>
            <w:r w:rsidR="002B236F">
              <w:rPr>
                <w:noProof/>
                <w:webHidden/>
              </w:rPr>
              <w:fldChar w:fldCharType="begin"/>
            </w:r>
            <w:r w:rsidR="002B236F">
              <w:rPr>
                <w:noProof/>
                <w:webHidden/>
              </w:rPr>
              <w:instrText xml:space="preserve"> PAGEREF _Toc175747041 \h </w:instrText>
            </w:r>
            <w:r w:rsidR="002B236F">
              <w:rPr>
                <w:noProof/>
                <w:webHidden/>
              </w:rPr>
            </w:r>
            <w:r w:rsidR="002B236F">
              <w:rPr>
                <w:noProof/>
                <w:webHidden/>
              </w:rPr>
              <w:fldChar w:fldCharType="separate"/>
            </w:r>
            <w:r w:rsidR="002B236F">
              <w:rPr>
                <w:noProof/>
                <w:webHidden/>
              </w:rPr>
              <w:t>10</w:t>
            </w:r>
            <w:r w:rsidR="002B236F">
              <w:rPr>
                <w:noProof/>
                <w:webHidden/>
              </w:rPr>
              <w:fldChar w:fldCharType="end"/>
            </w:r>
          </w:hyperlink>
        </w:p>
        <w:p w14:paraId="10FCC83C" w14:textId="393B9E0B" w:rsidR="002B236F" w:rsidRDefault="009F5D1D">
          <w:pPr>
            <w:pStyle w:val="TOC1"/>
            <w:rPr>
              <w:rFonts w:eastAsiaTheme="minorEastAsia" w:cstheme="minorBidi"/>
              <w:noProof/>
              <w:kern w:val="2"/>
              <w:szCs w:val="22"/>
              <w:lang w:eastAsia="en-GB"/>
              <w14:ligatures w14:val="standardContextual"/>
            </w:rPr>
          </w:pPr>
          <w:hyperlink w:anchor="_Toc175747042" w:history="1">
            <w:r w:rsidR="002B236F" w:rsidRPr="00C8088B">
              <w:rPr>
                <w:rStyle w:val="Hyperlink"/>
                <w:rFonts w:cstheme="minorHAnsi"/>
                <w:noProof/>
              </w:rPr>
              <w:t>d.</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Scheduled Tasks</w:t>
            </w:r>
            <w:r w:rsidR="002B236F">
              <w:rPr>
                <w:noProof/>
                <w:webHidden/>
              </w:rPr>
              <w:tab/>
            </w:r>
            <w:r w:rsidR="002B236F">
              <w:rPr>
                <w:noProof/>
                <w:webHidden/>
              </w:rPr>
              <w:fldChar w:fldCharType="begin"/>
            </w:r>
            <w:r w:rsidR="002B236F">
              <w:rPr>
                <w:noProof/>
                <w:webHidden/>
              </w:rPr>
              <w:instrText xml:space="preserve"> PAGEREF _Toc175747042 \h </w:instrText>
            </w:r>
            <w:r w:rsidR="002B236F">
              <w:rPr>
                <w:noProof/>
                <w:webHidden/>
              </w:rPr>
            </w:r>
            <w:r w:rsidR="002B236F">
              <w:rPr>
                <w:noProof/>
                <w:webHidden/>
              </w:rPr>
              <w:fldChar w:fldCharType="separate"/>
            </w:r>
            <w:r w:rsidR="002B236F">
              <w:rPr>
                <w:noProof/>
                <w:webHidden/>
              </w:rPr>
              <w:t>10</w:t>
            </w:r>
            <w:r w:rsidR="002B236F">
              <w:rPr>
                <w:noProof/>
                <w:webHidden/>
              </w:rPr>
              <w:fldChar w:fldCharType="end"/>
            </w:r>
          </w:hyperlink>
        </w:p>
        <w:p w14:paraId="4C9A71C6" w14:textId="2F5AA2D5" w:rsidR="002B236F" w:rsidRDefault="009F5D1D">
          <w:pPr>
            <w:pStyle w:val="TOC1"/>
            <w:rPr>
              <w:rFonts w:eastAsiaTheme="minorEastAsia" w:cstheme="minorBidi"/>
              <w:noProof/>
              <w:kern w:val="2"/>
              <w:szCs w:val="22"/>
              <w:lang w:eastAsia="en-GB"/>
              <w14:ligatures w14:val="standardContextual"/>
            </w:rPr>
          </w:pPr>
          <w:hyperlink w:anchor="_Toc175747043" w:history="1">
            <w:r w:rsidR="002B236F" w:rsidRPr="00C8088B">
              <w:rPr>
                <w:rStyle w:val="Hyperlink"/>
                <w:rFonts w:cstheme="minorHAnsi"/>
                <w:noProof/>
              </w:rPr>
              <w:t>e.</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API’s &amp; Interfaces</w:t>
            </w:r>
            <w:r w:rsidR="002B236F">
              <w:rPr>
                <w:noProof/>
                <w:webHidden/>
              </w:rPr>
              <w:tab/>
            </w:r>
            <w:r w:rsidR="002B236F">
              <w:rPr>
                <w:noProof/>
                <w:webHidden/>
              </w:rPr>
              <w:fldChar w:fldCharType="begin"/>
            </w:r>
            <w:r w:rsidR="002B236F">
              <w:rPr>
                <w:noProof/>
                <w:webHidden/>
              </w:rPr>
              <w:instrText xml:space="preserve"> PAGEREF _Toc175747043 \h </w:instrText>
            </w:r>
            <w:r w:rsidR="002B236F">
              <w:rPr>
                <w:noProof/>
                <w:webHidden/>
              </w:rPr>
            </w:r>
            <w:r w:rsidR="002B236F">
              <w:rPr>
                <w:noProof/>
                <w:webHidden/>
              </w:rPr>
              <w:fldChar w:fldCharType="separate"/>
            </w:r>
            <w:r w:rsidR="002B236F">
              <w:rPr>
                <w:noProof/>
                <w:webHidden/>
              </w:rPr>
              <w:t>10</w:t>
            </w:r>
            <w:r w:rsidR="002B236F">
              <w:rPr>
                <w:noProof/>
                <w:webHidden/>
              </w:rPr>
              <w:fldChar w:fldCharType="end"/>
            </w:r>
          </w:hyperlink>
        </w:p>
        <w:p w14:paraId="5C0B99D0" w14:textId="1E5DC17B" w:rsidR="002B236F" w:rsidRDefault="009F5D1D">
          <w:pPr>
            <w:pStyle w:val="TOC1"/>
            <w:rPr>
              <w:rFonts w:eastAsiaTheme="minorEastAsia" w:cstheme="minorBidi"/>
              <w:noProof/>
              <w:kern w:val="2"/>
              <w:szCs w:val="22"/>
              <w:lang w:eastAsia="en-GB"/>
              <w14:ligatures w14:val="standardContextual"/>
            </w:rPr>
          </w:pPr>
          <w:hyperlink w:anchor="_Toc175747044" w:history="1">
            <w:r w:rsidR="002B236F" w:rsidRPr="00C8088B">
              <w:rPr>
                <w:rStyle w:val="Hyperlink"/>
                <w:rFonts w:cstheme="minorHAnsi"/>
                <w:noProof/>
              </w:rPr>
              <w:t>11.</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Annex – Additional Info</w:t>
            </w:r>
            <w:r w:rsidR="002B236F">
              <w:rPr>
                <w:noProof/>
                <w:webHidden/>
              </w:rPr>
              <w:tab/>
            </w:r>
            <w:r w:rsidR="002B236F">
              <w:rPr>
                <w:noProof/>
                <w:webHidden/>
              </w:rPr>
              <w:fldChar w:fldCharType="begin"/>
            </w:r>
            <w:r w:rsidR="002B236F">
              <w:rPr>
                <w:noProof/>
                <w:webHidden/>
              </w:rPr>
              <w:instrText xml:space="preserve"> PAGEREF _Toc175747044 \h </w:instrText>
            </w:r>
            <w:r w:rsidR="002B236F">
              <w:rPr>
                <w:noProof/>
                <w:webHidden/>
              </w:rPr>
            </w:r>
            <w:r w:rsidR="002B236F">
              <w:rPr>
                <w:noProof/>
                <w:webHidden/>
              </w:rPr>
              <w:fldChar w:fldCharType="separate"/>
            </w:r>
            <w:r w:rsidR="002B236F">
              <w:rPr>
                <w:noProof/>
                <w:webHidden/>
              </w:rPr>
              <w:t>11</w:t>
            </w:r>
            <w:r w:rsidR="002B236F">
              <w:rPr>
                <w:noProof/>
                <w:webHidden/>
              </w:rPr>
              <w:fldChar w:fldCharType="end"/>
            </w:r>
          </w:hyperlink>
        </w:p>
        <w:p w14:paraId="44189515" w14:textId="270E1C3B" w:rsidR="002B236F" w:rsidRDefault="009F5D1D">
          <w:pPr>
            <w:pStyle w:val="TOC1"/>
            <w:rPr>
              <w:rFonts w:eastAsiaTheme="minorEastAsia" w:cstheme="minorBidi"/>
              <w:noProof/>
              <w:kern w:val="2"/>
              <w:szCs w:val="22"/>
              <w:lang w:eastAsia="en-GB"/>
              <w14:ligatures w14:val="standardContextual"/>
            </w:rPr>
          </w:pPr>
          <w:hyperlink w:anchor="_Toc175747045" w:history="1">
            <w:r w:rsidR="002B236F" w:rsidRPr="00C8088B">
              <w:rPr>
                <w:rStyle w:val="Hyperlink"/>
                <w:rFonts w:cstheme="minorHAnsi"/>
                <w:noProof/>
              </w:rPr>
              <w:t>a.</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Manual Entry of Delays</w:t>
            </w:r>
            <w:r w:rsidR="002B236F">
              <w:rPr>
                <w:noProof/>
                <w:webHidden/>
              </w:rPr>
              <w:tab/>
            </w:r>
            <w:r w:rsidR="002B236F">
              <w:rPr>
                <w:noProof/>
                <w:webHidden/>
              </w:rPr>
              <w:fldChar w:fldCharType="begin"/>
            </w:r>
            <w:r w:rsidR="002B236F">
              <w:rPr>
                <w:noProof/>
                <w:webHidden/>
              </w:rPr>
              <w:instrText xml:space="preserve"> PAGEREF _Toc175747045 \h </w:instrText>
            </w:r>
            <w:r w:rsidR="002B236F">
              <w:rPr>
                <w:noProof/>
                <w:webHidden/>
              </w:rPr>
            </w:r>
            <w:r w:rsidR="002B236F">
              <w:rPr>
                <w:noProof/>
                <w:webHidden/>
              </w:rPr>
              <w:fldChar w:fldCharType="separate"/>
            </w:r>
            <w:r w:rsidR="002B236F">
              <w:rPr>
                <w:noProof/>
                <w:webHidden/>
              </w:rPr>
              <w:t>11</w:t>
            </w:r>
            <w:r w:rsidR="002B236F">
              <w:rPr>
                <w:noProof/>
                <w:webHidden/>
              </w:rPr>
              <w:fldChar w:fldCharType="end"/>
            </w:r>
          </w:hyperlink>
        </w:p>
        <w:p w14:paraId="7E1C1C45" w14:textId="6D9EC98D" w:rsidR="002B236F" w:rsidRDefault="009F5D1D">
          <w:pPr>
            <w:pStyle w:val="TOC1"/>
            <w:rPr>
              <w:rFonts w:eastAsiaTheme="minorEastAsia" w:cstheme="minorBidi"/>
              <w:noProof/>
              <w:kern w:val="2"/>
              <w:szCs w:val="22"/>
              <w:lang w:eastAsia="en-GB"/>
              <w14:ligatures w14:val="standardContextual"/>
            </w:rPr>
          </w:pPr>
          <w:hyperlink w:anchor="_Toc175747046" w:history="1">
            <w:r w:rsidR="002B236F" w:rsidRPr="00C8088B">
              <w:rPr>
                <w:rStyle w:val="Hyperlink"/>
                <w:rFonts w:cstheme="minorHAnsi"/>
                <w:noProof/>
              </w:rPr>
              <w:t>b.</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Automatic Import of Delays (via OPS interface)</w:t>
            </w:r>
            <w:r w:rsidR="002B236F">
              <w:rPr>
                <w:noProof/>
                <w:webHidden/>
              </w:rPr>
              <w:tab/>
            </w:r>
            <w:r w:rsidR="002B236F">
              <w:rPr>
                <w:noProof/>
                <w:webHidden/>
              </w:rPr>
              <w:fldChar w:fldCharType="begin"/>
            </w:r>
            <w:r w:rsidR="002B236F">
              <w:rPr>
                <w:noProof/>
                <w:webHidden/>
              </w:rPr>
              <w:instrText xml:space="preserve"> PAGEREF _Toc175747046 \h </w:instrText>
            </w:r>
            <w:r w:rsidR="002B236F">
              <w:rPr>
                <w:noProof/>
                <w:webHidden/>
              </w:rPr>
            </w:r>
            <w:r w:rsidR="002B236F">
              <w:rPr>
                <w:noProof/>
                <w:webHidden/>
              </w:rPr>
              <w:fldChar w:fldCharType="separate"/>
            </w:r>
            <w:r w:rsidR="002B236F">
              <w:rPr>
                <w:noProof/>
                <w:webHidden/>
              </w:rPr>
              <w:t>11</w:t>
            </w:r>
            <w:r w:rsidR="002B236F">
              <w:rPr>
                <w:noProof/>
                <w:webHidden/>
              </w:rPr>
              <w:fldChar w:fldCharType="end"/>
            </w:r>
          </w:hyperlink>
        </w:p>
        <w:p w14:paraId="17757483" w14:textId="49F73205" w:rsidR="002B236F" w:rsidRDefault="009F5D1D">
          <w:pPr>
            <w:pStyle w:val="TOC1"/>
            <w:rPr>
              <w:rFonts w:eastAsiaTheme="minorEastAsia" w:cstheme="minorBidi"/>
              <w:noProof/>
              <w:kern w:val="2"/>
              <w:szCs w:val="22"/>
              <w:lang w:eastAsia="en-GB"/>
              <w14:ligatures w14:val="standardContextual"/>
            </w:rPr>
          </w:pPr>
          <w:hyperlink w:anchor="_Toc175747047" w:history="1">
            <w:r w:rsidR="002B236F" w:rsidRPr="00C8088B">
              <w:rPr>
                <w:rStyle w:val="Hyperlink"/>
                <w:rFonts w:cstheme="minorHAnsi"/>
                <w:noProof/>
              </w:rPr>
              <w:t>c.</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Occurrence Reporting to the Authority</w:t>
            </w:r>
            <w:r w:rsidR="002B236F">
              <w:rPr>
                <w:noProof/>
                <w:webHidden/>
              </w:rPr>
              <w:tab/>
            </w:r>
            <w:r w:rsidR="002B236F">
              <w:rPr>
                <w:noProof/>
                <w:webHidden/>
              </w:rPr>
              <w:fldChar w:fldCharType="begin"/>
            </w:r>
            <w:r w:rsidR="002B236F">
              <w:rPr>
                <w:noProof/>
                <w:webHidden/>
              </w:rPr>
              <w:instrText xml:space="preserve"> PAGEREF _Toc175747047 \h </w:instrText>
            </w:r>
            <w:r w:rsidR="002B236F">
              <w:rPr>
                <w:noProof/>
                <w:webHidden/>
              </w:rPr>
            </w:r>
            <w:r w:rsidR="002B236F">
              <w:rPr>
                <w:noProof/>
                <w:webHidden/>
              </w:rPr>
              <w:fldChar w:fldCharType="separate"/>
            </w:r>
            <w:r w:rsidR="002B236F">
              <w:rPr>
                <w:noProof/>
                <w:webHidden/>
              </w:rPr>
              <w:t>11</w:t>
            </w:r>
            <w:r w:rsidR="002B236F">
              <w:rPr>
                <w:noProof/>
                <w:webHidden/>
              </w:rPr>
              <w:fldChar w:fldCharType="end"/>
            </w:r>
          </w:hyperlink>
        </w:p>
        <w:p w14:paraId="1003795E" w14:textId="239E01B6" w:rsidR="002B236F" w:rsidRDefault="009F5D1D">
          <w:pPr>
            <w:pStyle w:val="TOC1"/>
            <w:rPr>
              <w:rFonts w:eastAsiaTheme="minorEastAsia" w:cstheme="minorBidi"/>
              <w:noProof/>
              <w:kern w:val="2"/>
              <w:szCs w:val="22"/>
              <w:lang w:eastAsia="en-GB"/>
              <w14:ligatures w14:val="standardContextual"/>
            </w:rPr>
          </w:pPr>
          <w:hyperlink w:anchor="_Toc175747048" w:history="1">
            <w:r w:rsidR="002B236F" w:rsidRPr="00C8088B">
              <w:rPr>
                <w:rStyle w:val="Hyperlink"/>
                <w:rFonts w:cstheme="minorHAnsi"/>
                <w:noProof/>
              </w:rPr>
              <w:t>d.</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Event Tracking Setup</w:t>
            </w:r>
            <w:r w:rsidR="002B236F">
              <w:rPr>
                <w:noProof/>
                <w:webHidden/>
              </w:rPr>
              <w:tab/>
            </w:r>
            <w:r w:rsidR="002B236F">
              <w:rPr>
                <w:noProof/>
                <w:webHidden/>
              </w:rPr>
              <w:fldChar w:fldCharType="begin"/>
            </w:r>
            <w:r w:rsidR="002B236F">
              <w:rPr>
                <w:noProof/>
                <w:webHidden/>
              </w:rPr>
              <w:instrText xml:space="preserve"> PAGEREF _Toc175747048 \h </w:instrText>
            </w:r>
            <w:r w:rsidR="002B236F">
              <w:rPr>
                <w:noProof/>
                <w:webHidden/>
              </w:rPr>
            </w:r>
            <w:r w:rsidR="002B236F">
              <w:rPr>
                <w:noProof/>
                <w:webHidden/>
              </w:rPr>
              <w:fldChar w:fldCharType="separate"/>
            </w:r>
            <w:r w:rsidR="002B236F">
              <w:rPr>
                <w:noProof/>
                <w:webHidden/>
              </w:rPr>
              <w:t>12</w:t>
            </w:r>
            <w:r w:rsidR="002B236F">
              <w:rPr>
                <w:noProof/>
                <w:webHidden/>
              </w:rPr>
              <w:fldChar w:fldCharType="end"/>
            </w:r>
          </w:hyperlink>
        </w:p>
        <w:p w14:paraId="7053D254" w14:textId="1C76E2EF" w:rsidR="002B236F" w:rsidRDefault="009F5D1D">
          <w:pPr>
            <w:pStyle w:val="TOC1"/>
            <w:rPr>
              <w:rFonts w:eastAsiaTheme="minorEastAsia" w:cstheme="minorBidi"/>
              <w:noProof/>
              <w:kern w:val="2"/>
              <w:szCs w:val="22"/>
              <w:lang w:eastAsia="en-GB"/>
              <w14:ligatures w14:val="standardContextual"/>
            </w:rPr>
          </w:pPr>
          <w:hyperlink w:anchor="_Toc175747049" w:history="1">
            <w:r w:rsidR="002B236F" w:rsidRPr="00C8088B">
              <w:rPr>
                <w:rStyle w:val="Hyperlink"/>
                <w:rFonts w:cstheme="minorHAnsi"/>
                <w:noProof/>
              </w:rPr>
              <w:t>e.</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Duty of the MCC</w:t>
            </w:r>
            <w:r w:rsidR="002B236F">
              <w:rPr>
                <w:noProof/>
                <w:webHidden/>
              </w:rPr>
              <w:tab/>
            </w:r>
            <w:r w:rsidR="002B236F">
              <w:rPr>
                <w:noProof/>
                <w:webHidden/>
              </w:rPr>
              <w:fldChar w:fldCharType="begin"/>
            </w:r>
            <w:r w:rsidR="002B236F">
              <w:rPr>
                <w:noProof/>
                <w:webHidden/>
              </w:rPr>
              <w:instrText xml:space="preserve"> PAGEREF _Toc175747049 \h </w:instrText>
            </w:r>
            <w:r w:rsidR="002B236F">
              <w:rPr>
                <w:noProof/>
                <w:webHidden/>
              </w:rPr>
            </w:r>
            <w:r w:rsidR="002B236F">
              <w:rPr>
                <w:noProof/>
                <w:webHidden/>
              </w:rPr>
              <w:fldChar w:fldCharType="separate"/>
            </w:r>
            <w:r w:rsidR="002B236F">
              <w:rPr>
                <w:noProof/>
                <w:webHidden/>
              </w:rPr>
              <w:t>13</w:t>
            </w:r>
            <w:r w:rsidR="002B236F">
              <w:rPr>
                <w:noProof/>
                <w:webHidden/>
              </w:rPr>
              <w:fldChar w:fldCharType="end"/>
            </w:r>
          </w:hyperlink>
        </w:p>
        <w:p w14:paraId="5AB8CFC8" w14:textId="3BFA25C4" w:rsidR="002B236F" w:rsidRDefault="009F5D1D">
          <w:pPr>
            <w:pStyle w:val="TOC1"/>
            <w:rPr>
              <w:rFonts w:eastAsiaTheme="minorEastAsia" w:cstheme="minorBidi"/>
              <w:noProof/>
              <w:kern w:val="2"/>
              <w:szCs w:val="22"/>
              <w:lang w:eastAsia="en-GB"/>
              <w14:ligatures w14:val="standardContextual"/>
            </w:rPr>
          </w:pPr>
          <w:hyperlink w:anchor="_Toc175747050" w:history="1">
            <w:r w:rsidR="002B236F" w:rsidRPr="00C8088B">
              <w:rPr>
                <w:rStyle w:val="Hyperlink"/>
                <w:rFonts w:cstheme="minorHAnsi"/>
                <w:noProof/>
              </w:rPr>
              <w:t>f.</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ACARS Messaging</w:t>
            </w:r>
            <w:r w:rsidR="002B236F">
              <w:rPr>
                <w:noProof/>
                <w:webHidden/>
              </w:rPr>
              <w:tab/>
            </w:r>
            <w:r w:rsidR="002B236F">
              <w:rPr>
                <w:noProof/>
                <w:webHidden/>
              </w:rPr>
              <w:fldChar w:fldCharType="begin"/>
            </w:r>
            <w:r w:rsidR="002B236F">
              <w:rPr>
                <w:noProof/>
                <w:webHidden/>
              </w:rPr>
              <w:instrText xml:space="preserve"> PAGEREF _Toc175747050 \h </w:instrText>
            </w:r>
            <w:r w:rsidR="002B236F">
              <w:rPr>
                <w:noProof/>
                <w:webHidden/>
              </w:rPr>
            </w:r>
            <w:r w:rsidR="002B236F">
              <w:rPr>
                <w:noProof/>
                <w:webHidden/>
              </w:rPr>
              <w:fldChar w:fldCharType="separate"/>
            </w:r>
            <w:r w:rsidR="002B236F">
              <w:rPr>
                <w:noProof/>
                <w:webHidden/>
              </w:rPr>
              <w:t>13</w:t>
            </w:r>
            <w:r w:rsidR="002B236F">
              <w:rPr>
                <w:noProof/>
                <w:webHidden/>
              </w:rPr>
              <w:fldChar w:fldCharType="end"/>
            </w:r>
          </w:hyperlink>
        </w:p>
        <w:p w14:paraId="7F0821D1" w14:textId="59340494" w:rsidR="002B236F" w:rsidRDefault="009F5D1D">
          <w:pPr>
            <w:pStyle w:val="TOC1"/>
            <w:rPr>
              <w:rFonts w:eastAsiaTheme="minorEastAsia" w:cstheme="minorBidi"/>
              <w:noProof/>
              <w:kern w:val="2"/>
              <w:szCs w:val="22"/>
              <w:lang w:eastAsia="en-GB"/>
              <w14:ligatures w14:val="standardContextual"/>
            </w:rPr>
          </w:pPr>
          <w:hyperlink w:anchor="_Toc175747051" w:history="1">
            <w:r w:rsidR="002B236F" w:rsidRPr="00C8088B">
              <w:rPr>
                <w:rStyle w:val="Hyperlink"/>
                <w:rFonts w:cstheme="minorHAnsi"/>
                <w:noProof/>
              </w:rPr>
              <w:t>g.</w:t>
            </w:r>
            <w:r w:rsidR="002B236F">
              <w:rPr>
                <w:rFonts w:eastAsiaTheme="minorEastAsia" w:cstheme="minorBidi"/>
                <w:noProof/>
                <w:kern w:val="2"/>
                <w:szCs w:val="22"/>
                <w:lang w:eastAsia="en-GB"/>
                <w14:ligatures w14:val="standardContextual"/>
              </w:rPr>
              <w:tab/>
            </w:r>
            <w:r w:rsidR="002B236F" w:rsidRPr="00C8088B">
              <w:rPr>
                <w:rStyle w:val="Hyperlink"/>
                <w:rFonts w:cstheme="minorHAnsi"/>
                <w:noProof/>
              </w:rPr>
              <w:t>Reporting</w:t>
            </w:r>
            <w:r w:rsidR="002B236F">
              <w:rPr>
                <w:noProof/>
                <w:webHidden/>
              </w:rPr>
              <w:tab/>
            </w:r>
            <w:r w:rsidR="002B236F">
              <w:rPr>
                <w:noProof/>
                <w:webHidden/>
              </w:rPr>
              <w:fldChar w:fldCharType="begin"/>
            </w:r>
            <w:r w:rsidR="002B236F">
              <w:rPr>
                <w:noProof/>
                <w:webHidden/>
              </w:rPr>
              <w:instrText xml:space="preserve"> PAGEREF _Toc175747051 \h </w:instrText>
            </w:r>
            <w:r w:rsidR="002B236F">
              <w:rPr>
                <w:noProof/>
                <w:webHidden/>
              </w:rPr>
            </w:r>
            <w:r w:rsidR="002B236F">
              <w:rPr>
                <w:noProof/>
                <w:webHidden/>
              </w:rPr>
              <w:fldChar w:fldCharType="separate"/>
            </w:r>
            <w:r w:rsidR="002B236F">
              <w:rPr>
                <w:noProof/>
                <w:webHidden/>
              </w:rPr>
              <w:t>13</w:t>
            </w:r>
            <w:r w:rsidR="002B236F">
              <w:rPr>
                <w:noProof/>
                <w:webHidden/>
              </w:rPr>
              <w:fldChar w:fldCharType="end"/>
            </w:r>
          </w:hyperlink>
        </w:p>
        <w:p w14:paraId="6B4948A2" w14:textId="760639EC"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75747029"/>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52FB9123" w14:textId="77777777" w:rsidR="00CE31D7" w:rsidRDefault="00CE31D7" w:rsidP="00CE31D7">
      <w:pPr>
        <w:pStyle w:val="NormalWeb"/>
        <w:spacing w:before="0" w:beforeAutospacing="0" w:after="0" w:afterAutospacing="0"/>
        <w:ind w:left="-142"/>
        <w:rPr>
          <w:rFonts w:asciiTheme="minorHAnsi" w:hAnsiTheme="minorHAnsi" w:cstheme="minorHAnsi"/>
          <w:b/>
          <w:bCs/>
          <w:color w:val="172B4D"/>
          <w:sz w:val="22"/>
          <w:szCs w:val="22"/>
          <w:u w:val="single"/>
        </w:rPr>
      </w:pPr>
    </w:p>
    <w:p w14:paraId="6C583E78" w14:textId="77777777" w:rsidR="00A37F8B" w:rsidRPr="008270EE" w:rsidRDefault="00A37F8B" w:rsidP="00A37F8B">
      <w:pPr>
        <w:jc w:val="both"/>
        <w:rPr>
          <w:rFonts w:cstheme="minorHAnsi"/>
          <w:sz w:val="22"/>
          <w:szCs w:val="22"/>
          <w:lang w:val="en-CH"/>
        </w:rPr>
      </w:pPr>
      <w:r w:rsidRPr="008270EE">
        <w:rPr>
          <w:rFonts w:cstheme="minorHAnsi"/>
          <w:sz w:val="22"/>
          <w:szCs w:val="22"/>
          <w:u w:val="single"/>
          <w:lang w:val="en-CH"/>
        </w:rPr>
        <w:t>Process General Description:</w:t>
      </w:r>
      <w:r w:rsidRPr="008270EE">
        <w:rPr>
          <w:rFonts w:cstheme="minorHAnsi"/>
          <w:sz w:val="22"/>
          <w:szCs w:val="22"/>
          <w:lang w:val="en-CH"/>
        </w:rPr>
        <w:t xml:space="preserve">  </w:t>
      </w:r>
    </w:p>
    <w:p w14:paraId="1061675A" w14:textId="3567F000" w:rsidR="00A37F8B" w:rsidRPr="00D1282A" w:rsidRDefault="00A37F8B" w:rsidP="00A37F8B">
      <w:pPr>
        <w:jc w:val="both"/>
        <w:rPr>
          <w:sz w:val="22"/>
          <w:szCs w:val="22"/>
        </w:rPr>
      </w:pPr>
      <w:r w:rsidRPr="00D1282A">
        <w:rPr>
          <w:sz w:val="22"/>
          <w:szCs w:val="22"/>
        </w:rPr>
        <w:t xml:space="preserve">This process is usually executed by the </w:t>
      </w:r>
      <w:r w:rsidR="001F0760" w:rsidRPr="00D1282A">
        <w:rPr>
          <w:sz w:val="22"/>
          <w:szCs w:val="22"/>
        </w:rPr>
        <w:t>Maintenance Control Center (MCC)</w:t>
      </w:r>
      <w:r w:rsidRPr="00D1282A">
        <w:rPr>
          <w:sz w:val="22"/>
          <w:szCs w:val="22"/>
        </w:rPr>
        <w:t xml:space="preserve"> department of an Airline. </w:t>
      </w:r>
    </w:p>
    <w:p w14:paraId="03C68E96" w14:textId="6FC4CE93" w:rsidR="00A37F8B" w:rsidRPr="00D1282A" w:rsidRDefault="00A37F8B" w:rsidP="00A37F8B">
      <w:pPr>
        <w:jc w:val="both"/>
        <w:rPr>
          <w:sz w:val="22"/>
          <w:szCs w:val="22"/>
        </w:rPr>
      </w:pPr>
      <w:r w:rsidRPr="00D1282A">
        <w:rPr>
          <w:sz w:val="22"/>
          <w:szCs w:val="22"/>
        </w:rPr>
        <w:t xml:space="preserve">The </w:t>
      </w:r>
      <w:r w:rsidR="000A5059" w:rsidRPr="00D1282A">
        <w:rPr>
          <w:sz w:val="22"/>
          <w:szCs w:val="22"/>
        </w:rPr>
        <w:t>delays &amp; event tracking</w:t>
      </w:r>
      <w:r w:rsidRPr="00D1282A">
        <w:rPr>
          <w:sz w:val="22"/>
          <w:szCs w:val="22"/>
        </w:rPr>
        <w:t xml:space="preserve"> process is a requirement to then be able to properly </w:t>
      </w:r>
      <w:r w:rsidR="000A5059" w:rsidRPr="00D1282A">
        <w:rPr>
          <w:sz w:val="22"/>
          <w:szCs w:val="22"/>
        </w:rPr>
        <w:t>track operational events</w:t>
      </w:r>
      <w:r w:rsidR="007E1B5F" w:rsidRPr="00D1282A">
        <w:rPr>
          <w:sz w:val="22"/>
          <w:szCs w:val="22"/>
        </w:rPr>
        <w:t xml:space="preserve">, </w:t>
      </w:r>
      <w:r w:rsidR="000A5059" w:rsidRPr="00D1282A">
        <w:rPr>
          <w:sz w:val="22"/>
          <w:szCs w:val="22"/>
        </w:rPr>
        <w:t xml:space="preserve">generally avoid </w:t>
      </w:r>
      <w:r w:rsidR="007E1B5F" w:rsidRPr="00D1282A">
        <w:rPr>
          <w:sz w:val="22"/>
          <w:szCs w:val="22"/>
        </w:rPr>
        <w:t>unplanned ground times and optimise aircraft dispatch reliability.</w:t>
      </w:r>
    </w:p>
    <w:p w14:paraId="66A37629" w14:textId="3202DA1C" w:rsidR="007E1B5F" w:rsidRPr="0076317C" w:rsidRDefault="008734EA" w:rsidP="00A37F8B">
      <w:pPr>
        <w:jc w:val="both"/>
        <w:rPr>
          <w:sz w:val="22"/>
          <w:szCs w:val="22"/>
        </w:rPr>
      </w:pPr>
      <w:r w:rsidRPr="0076317C">
        <w:rPr>
          <w:sz w:val="22"/>
          <w:szCs w:val="22"/>
        </w:rPr>
        <w:t xml:space="preserve">The trigger of this process is an event or a problem reported by a crew or a technical staff. The output </w:t>
      </w:r>
      <w:r w:rsidR="0076317C" w:rsidRPr="0076317C">
        <w:rPr>
          <w:sz w:val="22"/>
          <w:szCs w:val="22"/>
        </w:rPr>
        <w:t>of this process is the proper tracking and reporting of these events to be dealt with further in other business processes.</w:t>
      </w:r>
    </w:p>
    <w:p w14:paraId="30F260CA" w14:textId="77777777" w:rsidR="00A37F8B" w:rsidRPr="0076317C" w:rsidRDefault="00A37F8B" w:rsidP="00A37F8B">
      <w:pPr>
        <w:jc w:val="both"/>
        <w:rPr>
          <w:sz w:val="22"/>
          <w:szCs w:val="22"/>
        </w:rPr>
      </w:pPr>
      <w:r w:rsidRPr="0076317C">
        <w:rPr>
          <w:sz w:val="22"/>
          <w:szCs w:val="22"/>
        </w:rPr>
        <w:t>The main benefits identified for the organisation when fully adopting this process are the following:</w:t>
      </w:r>
    </w:p>
    <w:p w14:paraId="5D780178" w14:textId="28FFAB01" w:rsidR="00A37F8B" w:rsidRPr="002C27C1" w:rsidRDefault="00A37F8B" w:rsidP="00A37F8B">
      <w:pPr>
        <w:pStyle w:val="ListParagraph"/>
        <w:numPr>
          <w:ilvl w:val="0"/>
          <w:numId w:val="15"/>
        </w:numPr>
        <w:spacing w:before="120" w:after="240" w:line="240" w:lineRule="auto"/>
        <w:jc w:val="both"/>
        <w:rPr>
          <w:sz w:val="22"/>
          <w:szCs w:val="22"/>
        </w:rPr>
      </w:pPr>
      <w:r w:rsidRPr="002C27C1">
        <w:rPr>
          <w:sz w:val="22"/>
          <w:szCs w:val="22"/>
        </w:rPr>
        <w:t>Overall</w:t>
      </w:r>
      <w:r w:rsidRPr="002C27C1">
        <w:rPr>
          <w:sz w:val="22"/>
          <w:szCs w:val="22"/>
          <w:lang w:val="en-CH"/>
        </w:rPr>
        <w:t xml:space="preserve"> </w:t>
      </w:r>
      <w:r w:rsidRPr="002C27C1">
        <w:rPr>
          <w:sz w:val="22"/>
          <w:szCs w:val="22"/>
        </w:rPr>
        <w:t xml:space="preserve">Economy – cost reduction: </w:t>
      </w:r>
      <w:r w:rsidR="0076317C" w:rsidRPr="002C27C1">
        <w:rPr>
          <w:sz w:val="22"/>
          <w:szCs w:val="22"/>
        </w:rPr>
        <w:t xml:space="preserve">A precise tracking of aircraft and station events can allow to avoid unwanted ground times and optimise dispatch reliability which leads to better </w:t>
      </w:r>
      <w:proofErr w:type="spellStart"/>
      <w:r w:rsidR="0076317C" w:rsidRPr="002C27C1">
        <w:rPr>
          <w:sz w:val="22"/>
          <w:szCs w:val="22"/>
        </w:rPr>
        <w:t>economical</w:t>
      </w:r>
      <w:proofErr w:type="spellEnd"/>
      <w:r w:rsidR="0076317C" w:rsidRPr="002C27C1">
        <w:rPr>
          <w:sz w:val="22"/>
          <w:szCs w:val="22"/>
        </w:rPr>
        <w:t xml:space="preserve"> performance from the airline.</w:t>
      </w:r>
      <w:r w:rsidR="00A76E0F">
        <w:rPr>
          <w:sz w:val="22"/>
          <w:szCs w:val="22"/>
        </w:rPr>
        <w:t xml:space="preserve"> </w:t>
      </w:r>
    </w:p>
    <w:p w14:paraId="5FDD3B7F" w14:textId="31737169" w:rsidR="00A37F8B" w:rsidRPr="002C27C1" w:rsidRDefault="00A37F8B" w:rsidP="00A37F8B">
      <w:pPr>
        <w:pStyle w:val="ListParagraph"/>
        <w:numPr>
          <w:ilvl w:val="0"/>
          <w:numId w:val="15"/>
        </w:numPr>
        <w:spacing w:before="120" w:after="240" w:line="240" w:lineRule="auto"/>
        <w:jc w:val="both"/>
        <w:rPr>
          <w:sz w:val="22"/>
          <w:szCs w:val="22"/>
        </w:rPr>
      </w:pPr>
      <w:r w:rsidRPr="002C27C1">
        <w:rPr>
          <w:sz w:val="22"/>
          <w:szCs w:val="22"/>
        </w:rPr>
        <w:t xml:space="preserve">Process improvement: </w:t>
      </w:r>
      <w:r w:rsidR="006B6274" w:rsidRPr="002C27C1">
        <w:rPr>
          <w:sz w:val="22"/>
          <w:szCs w:val="22"/>
        </w:rPr>
        <w:t xml:space="preserve">By an appropriate record and tracking of events, this information can be automatically disseminated and reused in other </w:t>
      </w:r>
      <w:r w:rsidR="002C27C1" w:rsidRPr="002C27C1">
        <w:rPr>
          <w:sz w:val="22"/>
          <w:szCs w:val="22"/>
        </w:rPr>
        <w:t>modules avoiding duplication of data entry and improving overall data quality.</w:t>
      </w:r>
    </w:p>
    <w:p w14:paraId="45406E59" w14:textId="49502ADA" w:rsidR="00A37F8B" w:rsidRPr="002C27C1" w:rsidRDefault="00A37F8B" w:rsidP="00A37F8B">
      <w:pPr>
        <w:pStyle w:val="ListParagraph"/>
        <w:numPr>
          <w:ilvl w:val="0"/>
          <w:numId w:val="15"/>
        </w:numPr>
        <w:spacing w:before="120" w:after="240" w:line="240" w:lineRule="auto"/>
        <w:jc w:val="both"/>
        <w:rPr>
          <w:sz w:val="22"/>
          <w:szCs w:val="22"/>
        </w:rPr>
      </w:pPr>
      <w:r w:rsidRPr="002C27C1">
        <w:rPr>
          <w:sz w:val="22"/>
          <w:szCs w:val="22"/>
        </w:rPr>
        <w:t xml:space="preserve">Internal management: </w:t>
      </w:r>
      <w:r w:rsidR="002C27C1" w:rsidRPr="002C27C1">
        <w:rPr>
          <w:sz w:val="22"/>
          <w:szCs w:val="22"/>
        </w:rPr>
        <w:t>Appropriate tracking of such events and enhanced data quality allows for more precise data analysis and enhanced internal steering.</w:t>
      </w:r>
    </w:p>
    <w:p w14:paraId="3CF4C972" w14:textId="77777777" w:rsidR="00A37F8B" w:rsidRPr="00E77672" w:rsidRDefault="00A37F8B" w:rsidP="00A37F8B">
      <w:pPr>
        <w:rPr>
          <w:rFonts w:cstheme="minorHAnsi"/>
          <w:sz w:val="22"/>
          <w:szCs w:val="22"/>
        </w:rPr>
      </w:pPr>
    </w:p>
    <w:p w14:paraId="15E0F7DA" w14:textId="518F3665" w:rsidR="00A37F8B" w:rsidRPr="00E77672" w:rsidRDefault="00A37F8B" w:rsidP="00A37F8B">
      <w:pPr>
        <w:rPr>
          <w:rFonts w:cstheme="minorHAnsi"/>
          <w:sz w:val="22"/>
          <w:szCs w:val="22"/>
          <w:lang w:val="en-CH"/>
        </w:rPr>
      </w:pPr>
      <w:r w:rsidRPr="00E77672">
        <w:rPr>
          <w:rFonts w:cstheme="minorHAnsi"/>
          <w:sz w:val="22"/>
          <w:szCs w:val="22"/>
          <w:u w:val="single"/>
          <w:lang w:val="en-CH"/>
        </w:rPr>
        <w:t>Main Process Objective (Outputs &amp; Outcomes):</w:t>
      </w:r>
      <w:r w:rsidRPr="00E77672">
        <w:rPr>
          <w:rFonts w:cstheme="minorHAnsi"/>
          <w:sz w:val="22"/>
          <w:szCs w:val="22"/>
          <w:lang w:val="en-CH"/>
        </w:rPr>
        <w:t xml:space="preserve"> </w:t>
      </w:r>
    </w:p>
    <w:p w14:paraId="72912D13" w14:textId="49985C8D" w:rsidR="00A37F8B" w:rsidRDefault="00A37F8B" w:rsidP="00A37F8B">
      <w:pPr>
        <w:jc w:val="both"/>
        <w:rPr>
          <w:sz w:val="22"/>
          <w:szCs w:val="22"/>
        </w:rPr>
      </w:pPr>
      <w:r w:rsidRPr="00E77672">
        <w:rPr>
          <w:sz w:val="22"/>
          <w:szCs w:val="22"/>
        </w:rPr>
        <w:t xml:space="preserve">The main stake holder involved in this process is </w:t>
      </w:r>
      <w:r w:rsidR="00755A07" w:rsidRPr="00E77672">
        <w:rPr>
          <w:sz w:val="22"/>
          <w:szCs w:val="22"/>
        </w:rPr>
        <w:t>Maintenance Control Center (MCC) department</w:t>
      </w:r>
      <w:r w:rsidRPr="00E77672">
        <w:rPr>
          <w:sz w:val="22"/>
          <w:szCs w:val="22"/>
        </w:rPr>
        <w:t xml:space="preserve">. This department is usually responsible for </w:t>
      </w:r>
      <w:r w:rsidR="00755A07" w:rsidRPr="00E77672">
        <w:rPr>
          <w:sz w:val="22"/>
          <w:szCs w:val="22"/>
        </w:rPr>
        <w:t xml:space="preserve">recording and </w:t>
      </w:r>
      <w:r w:rsidR="00E77672" w:rsidRPr="00E77672">
        <w:rPr>
          <w:sz w:val="22"/>
          <w:szCs w:val="22"/>
        </w:rPr>
        <w:t>managing all aircraft and station related events during operation hours.</w:t>
      </w:r>
    </w:p>
    <w:p w14:paraId="5D6DE794" w14:textId="271D600A" w:rsidR="00A76E0F" w:rsidRDefault="00C80CD7" w:rsidP="00A76E0F">
      <w:pPr>
        <w:jc w:val="both"/>
        <w:rPr>
          <w:sz w:val="22"/>
          <w:szCs w:val="22"/>
          <w:lang w:val="en-CH"/>
        </w:rPr>
      </w:pPr>
      <w:r>
        <w:rPr>
          <w:sz w:val="22"/>
          <w:szCs w:val="22"/>
        </w:rPr>
        <w:t xml:space="preserve">For event tracking, </w:t>
      </w:r>
      <w:r w:rsidR="00A956D6" w:rsidRPr="00C56595">
        <w:rPr>
          <w:sz w:val="22"/>
          <w:szCs w:val="22"/>
          <w:lang w:val="en-CH"/>
        </w:rPr>
        <w:t>unplanned</w:t>
      </w:r>
      <w:r w:rsidR="00A76E0F" w:rsidRPr="00C56595">
        <w:rPr>
          <w:sz w:val="22"/>
          <w:szCs w:val="22"/>
          <w:lang w:val="en-CH"/>
        </w:rPr>
        <w:t xml:space="preserve"> maintenance activities due to technical faults should be minimized as much as possible. It is not easy to prevent a technical interruption during flight operations.</w:t>
      </w:r>
      <w:r w:rsidR="00A76E0F">
        <w:rPr>
          <w:sz w:val="22"/>
          <w:szCs w:val="22"/>
          <w:lang w:val="en-CH"/>
        </w:rPr>
        <w:t xml:space="preserve"> However, repetitive</w:t>
      </w:r>
      <w:r w:rsidR="00A76E0F" w:rsidRPr="00C56595">
        <w:rPr>
          <w:sz w:val="22"/>
          <w:szCs w:val="22"/>
          <w:lang w:val="en-CH"/>
        </w:rPr>
        <w:t xml:space="preserve"> failures can be largely avoided in the future by analysing these incidents together with historical maintenance data of similar occurrences. By analysing an unplanned maintenance event, it is easy to understand the root causes. Downstream measures can then lead to predictive maintenance activities which can lead to substantial cost savings.</w:t>
      </w:r>
    </w:p>
    <w:p w14:paraId="2D1AC1F0" w14:textId="794813B3" w:rsidR="00C80CD7" w:rsidRDefault="00C80CD7" w:rsidP="00C80CD7">
      <w:pPr>
        <w:rPr>
          <w:sz w:val="22"/>
          <w:szCs w:val="22"/>
          <w:lang w:val="en-CH"/>
        </w:rPr>
      </w:pPr>
      <w:r w:rsidRPr="00C56595">
        <w:rPr>
          <w:sz w:val="22"/>
          <w:szCs w:val="22"/>
          <w:lang w:val="en-CH"/>
        </w:rPr>
        <w:t>The MCC / MOC often also forms the link between the Part M / CAMO and the Part 145 organization.</w:t>
      </w:r>
      <w:r>
        <w:rPr>
          <w:sz w:val="22"/>
          <w:szCs w:val="22"/>
          <w:lang w:val="en-CH"/>
        </w:rPr>
        <w:t xml:space="preserve"> </w:t>
      </w:r>
      <w:r w:rsidRPr="00C56595">
        <w:rPr>
          <w:sz w:val="22"/>
          <w:szCs w:val="22"/>
          <w:lang w:val="en-CH"/>
        </w:rPr>
        <w:t>Either CAMO Planning accepts the CRS request of Part 145, or this task is contractually delegated to the MCC / MOC.</w:t>
      </w:r>
    </w:p>
    <w:p w14:paraId="119E9D42" w14:textId="633B4664" w:rsidR="00C80CD7" w:rsidRPr="00C56595" w:rsidRDefault="00C80CD7" w:rsidP="00C80CD7">
      <w:pPr>
        <w:rPr>
          <w:sz w:val="22"/>
          <w:szCs w:val="22"/>
          <w:lang w:val="en-CH"/>
        </w:rPr>
      </w:pPr>
      <w:r>
        <w:rPr>
          <w:sz w:val="22"/>
          <w:szCs w:val="22"/>
          <w:lang w:val="en-CH"/>
        </w:rPr>
        <w:t>For delays, t</w:t>
      </w:r>
      <w:r w:rsidRPr="00C56595">
        <w:rPr>
          <w:sz w:val="22"/>
          <w:szCs w:val="22"/>
          <w:lang w:val="en-CH"/>
        </w:rPr>
        <w:t>his process is intended to evaluate data that has either been manually created in Event Tracking or data that has been automatically supplied by an OPS system.</w:t>
      </w:r>
      <w:r>
        <w:rPr>
          <w:sz w:val="22"/>
          <w:szCs w:val="22"/>
          <w:lang w:val="en-CH"/>
        </w:rPr>
        <w:t xml:space="preserve"> </w:t>
      </w:r>
      <w:r w:rsidRPr="00C56595">
        <w:rPr>
          <w:sz w:val="22"/>
          <w:szCs w:val="22"/>
          <w:lang w:val="en-CH"/>
        </w:rPr>
        <w:t>The result is the "Technical Aircraft Dispatch reliability".</w:t>
      </w:r>
      <w:r>
        <w:rPr>
          <w:sz w:val="22"/>
          <w:szCs w:val="22"/>
          <w:lang w:val="en-CH"/>
        </w:rPr>
        <w:t xml:space="preserve"> </w:t>
      </w:r>
      <w:r w:rsidRPr="00C56595">
        <w:rPr>
          <w:sz w:val="22"/>
          <w:szCs w:val="22"/>
          <w:lang w:val="en-CH"/>
        </w:rPr>
        <w:t>In addition, the Technical Availability Performance can be used to provide a percentage availability of an aircraft. A simple reporting tool can be used to determine the unscheduled ground times. Finally, the data is also used in the standard reliability tool.</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2" w:name="_Toc175747030"/>
      <w:bookmarkStart w:id="3" w:name="_Toc159516449"/>
      <w:r w:rsidRPr="0019283C">
        <w:rPr>
          <w:rFonts w:asciiTheme="minorHAnsi" w:hAnsiTheme="minorHAnsi" w:cstheme="minorHAnsi"/>
          <w:sz w:val="22"/>
          <w:szCs w:val="22"/>
        </w:rPr>
        <w:t>Regulatory References</w:t>
      </w:r>
      <w:bookmarkEnd w:id="2"/>
    </w:p>
    <w:p w14:paraId="5CB9B32D" w14:textId="77777777" w:rsidR="00334B9D" w:rsidRDefault="00334B9D" w:rsidP="00334B9D">
      <w:pPr>
        <w:jc w:val="both"/>
        <w:rPr>
          <w:sz w:val="22"/>
          <w:szCs w:val="22"/>
        </w:rPr>
      </w:pPr>
    </w:p>
    <w:p w14:paraId="1A83BCE9" w14:textId="2EBDB860" w:rsidR="00334B9D" w:rsidRPr="008270EE" w:rsidRDefault="00334B9D" w:rsidP="00334B9D">
      <w:pPr>
        <w:jc w:val="both"/>
        <w:rPr>
          <w:sz w:val="22"/>
          <w:szCs w:val="22"/>
        </w:rPr>
      </w:pPr>
      <w:r w:rsidRPr="008270EE">
        <w:rPr>
          <w:sz w:val="22"/>
          <w:szCs w:val="22"/>
        </w:rPr>
        <w:t xml:space="preserve">The main </w:t>
      </w:r>
      <w:r>
        <w:rPr>
          <w:sz w:val="22"/>
          <w:szCs w:val="22"/>
          <w:lang w:val="en-CH"/>
        </w:rPr>
        <w:t>regulatory references identified for this process</w:t>
      </w:r>
      <w:r w:rsidRPr="008270EE">
        <w:rPr>
          <w:sz w:val="22"/>
          <w:szCs w:val="22"/>
        </w:rPr>
        <w:t xml:space="preserve"> are the following:</w:t>
      </w:r>
    </w:p>
    <w:p w14:paraId="4AF2F103" w14:textId="35B1E363" w:rsidR="00334B9D" w:rsidRPr="00BC18D8" w:rsidRDefault="00BC18D8" w:rsidP="00334B9D">
      <w:pPr>
        <w:pStyle w:val="ListParagraph"/>
        <w:numPr>
          <w:ilvl w:val="0"/>
          <w:numId w:val="14"/>
        </w:numPr>
        <w:rPr>
          <w:rFonts w:cstheme="minorHAnsi"/>
          <w:sz w:val="22"/>
          <w:szCs w:val="22"/>
          <w:lang w:val="fr-FR"/>
        </w:rPr>
      </w:pPr>
      <w:r w:rsidRPr="00BC18D8">
        <w:rPr>
          <w:sz w:val="22"/>
          <w:szCs w:val="22"/>
          <w:lang w:val="en-CH"/>
        </w:rPr>
        <w:t>EASA Part-M – M.A.301</w:t>
      </w:r>
    </w:p>
    <w:p w14:paraId="245BB77B" w14:textId="1040C0B0" w:rsidR="002343DC" w:rsidRPr="00BC18D8" w:rsidRDefault="002343DC" w:rsidP="002F2507">
      <w:pPr>
        <w:pStyle w:val="ListParagraph"/>
        <w:numPr>
          <w:ilvl w:val="0"/>
          <w:numId w:val="12"/>
        </w:numPr>
        <w:rPr>
          <w:rFonts w:cstheme="minorHAnsi"/>
          <w:sz w:val="22"/>
          <w:szCs w:val="22"/>
          <w:lang w:val="fr-FR"/>
        </w:rPr>
      </w:pPr>
      <w:r w:rsidRPr="00BC18D8">
        <w:rPr>
          <w:rFonts w:cstheme="minorHAnsi"/>
          <w:sz w:val="22"/>
          <w:szCs w:val="22"/>
          <w:lang w:val="fr-FR"/>
        </w:rPr>
        <w:br w:type="page"/>
      </w:r>
    </w:p>
    <w:p w14:paraId="0CA6B191" w14:textId="2B65E125" w:rsidR="00EC2942" w:rsidRDefault="00EC2942" w:rsidP="00EC2942">
      <w:pPr>
        <w:pStyle w:val="Heading1"/>
        <w:numPr>
          <w:ilvl w:val="0"/>
          <w:numId w:val="4"/>
        </w:numPr>
        <w:rPr>
          <w:rFonts w:asciiTheme="minorHAnsi" w:hAnsiTheme="minorHAnsi" w:cstheme="minorHAnsi"/>
          <w:sz w:val="22"/>
          <w:szCs w:val="22"/>
        </w:rPr>
      </w:pPr>
      <w:bookmarkStart w:id="4" w:name="_Toc175747031"/>
      <w:r w:rsidRPr="0019283C">
        <w:rPr>
          <w:rFonts w:asciiTheme="minorHAnsi" w:hAnsiTheme="minorHAnsi" w:cstheme="minorHAnsi"/>
          <w:sz w:val="22"/>
          <w:szCs w:val="22"/>
        </w:rPr>
        <w:lastRenderedPageBreak/>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79CD75AF" w14:textId="77777777" w:rsidR="002343DC" w:rsidRPr="002343DC" w:rsidRDefault="002343DC" w:rsidP="002343DC"/>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42100E2D" w:rsidR="00EC2942" w:rsidRPr="00A67055" w:rsidRDefault="0070132B" w:rsidP="00A67055">
            <w:pPr>
              <w:rPr>
                <w:rFonts w:cstheme="minorHAnsi"/>
                <w:sz w:val="22"/>
                <w:szCs w:val="22"/>
              </w:rPr>
            </w:pPr>
            <w:r w:rsidRPr="00A67055">
              <w:rPr>
                <w:rFonts w:cstheme="minorHAnsi"/>
                <w:sz w:val="22"/>
                <w:szCs w:val="22"/>
              </w:rPr>
              <w:t>Key-Words</w:t>
            </w:r>
          </w:p>
        </w:tc>
        <w:tc>
          <w:tcPr>
            <w:tcW w:w="7796" w:type="dxa"/>
          </w:tcPr>
          <w:p w14:paraId="6A7E52C5" w14:textId="6313CBD3" w:rsidR="00EC2942" w:rsidRPr="00A67055" w:rsidRDefault="0070132B" w:rsidP="00A67055">
            <w:pPr>
              <w:rPr>
                <w:rFonts w:cstheme="minorHAnsi"/>
                <w:sz w:val="22"/>
                <w:szCs w:val="22"/>
              </w:rPr>
            </w:pPr>
            <w:r w:rsidRPr="00A67055">
              <w:rPr>
                <w:rFonts w:cstheme="minorHAnsi"/>
                <w:sz w:val="22"/>
                <w:szCs w:val="22"/>
              </w:rPr>
              <w:t>Explanation</w:t>
            </w:r>
          </w:p>
        </w:tc>
      </w:tr>
      <w:tr w:rsidR="00EC2942"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6E745236" w:rsidR="00EC2942" w:rsidRPr="00A67055" w:rsidRDefault="00CA2B84"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Event</w:t>
            </w:r>
          </w:p>
        </w:tc>
        <w:tc>
          <w:tcPr>
            <w:tcW w:w="7796" w:type="dxa"/>
          </w:tcPr>
          <w:p w14:paraId="5BAD348A" w14:textId="40DB5B8D" w:rsidR="00EC2942"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An "Event" is in this context an unscheduled interruption of the aircraft operation. The nature of the event can be technical, operational or e.g. environmental</w:t>
            </w:r>
          </w:p>
        </w:tc>
      </w:tr>
      <w:tr w:rsidR="00EC2942" w:rsidRPr="0019283C"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6759579E" w:rsidR="00EC2942"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Aircraft Event</w:t>
            </w:r>
          </w:p>
        </w:tc>
        <w:tc>
          <w:tcPr>
            <w:tcW w:w="7796" w:type="dxa"/>
          </w:tcPr>
          <w:p w14:paraId="05204C5A" w14:textId="4416A323" w:rsidR="00EC2942"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An aircraft-event is a operational interruption which is related to an aircraft registration (e.g. HB IZG)</w:t>
            </w:r>
          </w:p>
        </w:tc>
      </w:tr>
      <w:tr w:rsidR="00CA2B84" w:rsidRPr="0019283C" w14:paraId="76AE9017"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13090CCB" w14:textId="340D7E53"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Station event</w:t>
            </w:r>
          </w:p>
        </w:tc>
        <w:tc>
          <w:tcPr>
            <w:tcW w:w="7796" w:type="dxa"/>
          </w:tcPr>
          <w:p w14:paraId="5D3C8B08" w14:textId="2F89BEF9"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A station event is related to a station (airport, e.g. Kuwait International Airport (KWI)) It describes a situation on this airport that interrupts the operation. It could be a strike of the ground personal or a weather situation (Sandstorms e.g.). The reason of such an interruption is in the most cases known in advanced.</w:t>
            </w:r>
          </w:p>
        </w:tc>
      </w:tr>
      <w:tr w:rsidR="00CA2B84" w:rsidRPr="0019283C" w14:paraId="667A5A17"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21DAA88F" w14:textId="0C19507E"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OPS Consequence</w:t>
            </w:r>
          </w:p>
        </w:tc>
        <w:tc>
          <w:tcPr>
            <w:tcW w:w="7796" w:type="dxa"/>
          </w:tcPr>
          <w:p w14:paraId="5C81467F" w14:textId="75767247"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Describes the operational impact of the event (AOG etc. Can be amended in the AMOS Basic Tables)</w:t>
            </w:r>
          </w:p>
        </w:tc>
      </w:tr>
      <w:tr w:rsidR="00CA2B84" w:rsidRPr="0019283C" w14:paraId="455866DB" w14:textId="77777777" w:rsidTr="00502E0A">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7EDF0A08" w14:textId="2CC47A01"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Classification</w:t>
            </w:r>
          </w:p>
        </w:tc>
        <w:tc>
          <w:tcPr>
            <w:tcW w:w="7796" w:type="dxa"/>
            <w:vAlign w:val="top"/>
          </w:tcPr>
          <w:p w14:paraId="4D90C167" w14:textId="61CB581D"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Every event requires a classification to recognize the source of the interruption (technical, operational, environmental)</w:t>
            </w:r>
          </w:p>
        </w:tc>
      </w:tr>
      <w:tr w:rsidR="00CA2B84" w:rsidRPr="0019283C" w14:paraId="4653A862" w14:textId="77777777" w:rsidTr="00A73CE6">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20792260" w14:textId="069CE604"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Advise time</w:t>
            </w:r>
          </w:p>
        </w:tc>
        <w:tc>
          <w:tcPr>
            <w:tcW w:w="7796" w:type="dxa"/>
            <w:vAlign w:val="top"/>
          </w:tcPr>
          <w:p w14:paraId="62287D16" w14:textId="0A528A35"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The Advise-Time is the time that the Maintenance Control Center (MCC) communicates to the Airline Operational Center (OCC). It is used to tell OCC at which time the aircraft is available for service again, or it is just the time until the next update of the event will be send to the OCC. AMOS uses the so called “negative advise-time” (= next update, the aircraft will be NOT available to this time) to update the OCC. The “positive advise-time” is to tell the OCC that the aircraft will be at the mentioned time back to service.</w:t>
            </w:r>
          </w:p>
        </w:tc>
      </w:tr>
      <w:tr w:rsidR="00CA2B84" w:rsidRPr="0019283C" w14:paraId="179B42E8" w14:textId="77777777" w:rsidTr="000B4BB8">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126F86F4" w14:textId="775D558C"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Experience Sheet</w:t>
            </w:r>
          </w:p>
        </w:tc>
        <w:tc>
          <w:tcPr>
            <w:tcW w:w="7796" w:type="dxa"/>
            <w:vAlign w:val="top"/>
          </w:tcPr>
          <w:p w14:paraId="5B98FFD4" w14:textId="4713A6C6"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This is a tool (APN 217) where you can collect individual knowledge to provide it as an common knowledge database. E.g., it records experience/findings that recur with the troubleshooting process and their outcome, which helps in the fault-finding process for similar events in the future. Be aware that the Experience Sheet is never a replacement of the OEM Trouble Shooting Manuals. It is used to give “hints” how the trouble shooting can be more efficient IAW with the company’s experience. The types of document (Technical Info Flash, Experience Sheet, and Technical Publication Query) that are available are defined in Basic-Data Administration (APN 18).</w:t>
            </w:r>
          </w:p>
        </w:tc>
      </w:tr>
      <w:tr w:rsidR="00CA2B84" w:rsidRPr="0019283C" w14:paraId="5155FFB7" w14:textId="77777777" w:rsidTr="00322C83">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3A627E6C" w14:textId="47393330"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IFSD</w:t>
            </w:r>
          </w:p>
        </w:tc>
        <w:tc>
          <w:tcPr>
            <w:tcW w:w="7796" w:type="dxa"/>
            <w:vAlign w:val="top"/>
          </w:tcPr>
          <w:p w14:paraId="6F98BB4A" w14:textId="7A39EF82"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Inflight Shut Down (IFSD) give direct access to the APN 758. With IFSD Tracking</w:t>
            </w:r>
            <w:r w:rsidRPr="00A67055">
              <w:rPr>
                <w:rFonts w:ascii="Calibri" w:eastAsia="Times New Roman" w:hAnsi="Calibri" w:cs="Calibri"/>
                <w:b/>
                <w:bCs/>
                <w:sz w:val="22"/>
                <w:szCs w:val="22"/>
                <w:lang w:eastAsia="en-GB"/>
              </w:rPr>
              <w:t>,</w:t>
            </w:r>
            <w:r w:rsidRPr="00A67055">
              <w:rPr>
                <w:rFonts w:ascii="Calibri" w:eastAsia="Times New Roman" w:hAnsi="Calibri" w:cs="Calibri"/>
                <w:sz w:val="22"/>
                <w:szCs w:val="22"/>
                <w:lang w:eastAsia="en-GB"/>
              </w:rPr>
              <w:t xml:space="preserve"> AMOS offers the possibility to track, for example, engine or APU shutdowns and generate graphs that can be printed in a report to present to the ETOPS </w:t>
            </w:r>
            <w:r w:rsidR="00A956D6" w:rsidRPr="00A67055">
              <w:rPr>
                <w:rFonts w:ascii="Calibri" w:eastAsia="Times New Roman" w:hAnsi="Calibri" w:cs="Calibri"/>
                <w:sz w:val="22"/>
                <w:szCs w:val="22"/>
                <w:lang w:eastAsia="en-GB"/>
              </w:rPr>
              <w:t>organization</w:t>
            </w:r>
            <w:r w:rsidRPr="00A67055">
              <w:rPr>
                <w:rFonts w:ascii="Calibri" w:eastAsia="Times New Roman" w:hAnsi="Calibri" w:cs="Calibri"/>
                <w:sz w:val="22"/>
                <w:szCs w:val="22"/>
                <w:lang w:eastAsia="en-GB"/>
              </w:rPr>
              <w:t>.</w:t>
            </w:r>
          </w:p>
        </w:tc>
      </w:tr>
      <w:tr w:rsidR="00CA2B84" w:rsidRPr="0019283C" w14:paraId="71F4BCB9" w14:textId="77777777" w:rsidTr="00AB0ADB">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6B3FF6CE" w14:textId="6568DB9A"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UGT</w:t>
            </w:r>
          </w:p>
        </w:tc>
        <w:tc>
          <w:tcPr>
            <w:tcW w:w="7796" w:type="dxa"/>
            <w:vAlign w:val="top"/>
          </w:tcPr>
          <w:p w14:paraId="0FEC292F" w14:textId="3A5410F5" w:rsidR="00CA2B84"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Unscheduled Ground Time (customer specific)</w:t>
            </w:r>
          </w:p>
        </w:tc>
      </w:tr>
      <w:tr w:rsidR="002D1B60" w:rsidRPr="0019283C" w14:paraId="6B642E9A" w14:textId="77777777" w:rsidTr="00AB0ADB">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6F428996" w14:textId="0D6EFB23" w:rsidR="002D1B60"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OCC</w:t>
            </w:r>
          </w:p>
        </w:tc>
        <w:tc>
          <w:tcPr>
            <w:tcW w:w="7796" w:type="dxa"/>
            <w:vAlign w:val="top"/>
          </w:tcPr>
          <w:p w14:paraId="66A5380D" w14:textId="1D03B348" w:rsidR="002D1B60"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Operations Control Center</w:t>
            </w:r>
          </w:p>
        </w:tc>
      </w:tr>
      <w:tr w:rsidR="002D1B60" w:rsidRPr="0019283C" w14:paraId="48546DA8" w14:textId="77777777" w:rsidTr="00AB0ADB">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7D5CA8A7" w14:textId="55606D73" w:rsidR="002D1B60" w:rsidRPr="00A67055" w:rsidRDefault="002D1B60" w:rsidP="00A67055">
            <w:pPr>
              <w:pStyle w:val="NormalWeb"/>
              <w:spacing w:before="0" w:beforeAutospacing="0" w:after="0" w:afterAutospacing="0"/>
              <w:rPr>
                <w:rFonts w:ascii="Calibri" w:hAnsi="Calibri" w:cs="Calibri"/>
                <w:sz w:val="22"/>
                <w:szCs w:val="22"/>
                <w:lang w:eastAsia="en-GB"/>
              </w:rPr>
            </w:pPr>
            <w:r w:rsidRPr="00A67055">
              <w:rPr>
                <w:rFonts w:ascii="Calibri" w:hAnsi="Calibri" w:cs="Calibri"/>
                <w:sz w:val="22"/>
                <w:szCs w:val="22"/>
                <w:lang w:eastAsia="en-GB"/>
              </w:rPr>
              <w:t>Consequence</w:t>
            </w:r>
          </w:p>
        </w:tc>
        <w:tc>
          <w:tcPr>
            <w:tcW w:w="7796" w:type="dxa"/>
            <w:vAlign w:val="top"/>
          </w:tcPr>
          <w:p w14:paraId="66BEFF48" w14:textId="0570C7FF" w:rsidR="002D1B60" w:rsidRPr="00A67055" w:rsidRDefault="002D1B60" w:rsidP="00A67055">
            <w:pPr>
              <w:pStyle w:val="NormalWeb"/>
              <w:spacing w:before="0" w:beforeAutospacing="0" w:after="0" w:afterAutospacing="0"/>
              <w:rPr>
                <w:rFonts w:ascii="Calibri" w:hAnsi="Calibri" w:cs="Calibri"/>
                <w:sz w:val="22"/>
                <w:szCs w:val="22"/>
                <w:lang w:eastAsia="en-GB"/>
              </w:rPr>
            </w:pPr>
            <w:r w:rsidRPr="00A67055">
              <w:rPr>
                <w:rFonts w:ascii="Calibri" w:hAnsi="Calibri" w:cs="Calibri"/>
                <w:sz w:val="22"/>
                <w:szCs w:val="22"/>
                <w:lang w:eastAsia="en-GB"/>
              </w:rPr>
              <w:t>Basically, a delay, cancellation, turn around, deviation…</w:t>
            </w:r>
          </w:p>
        </w:tc>
      </w:tr>
      <w:tr w:rsidR="002D1B60" w:rsidRPr="0019283C" w14:paraId="35487F36" w14:textId="77777777" w:rsidTr="00AB0ADB">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69FFB393" w14:textId="4EBFEF5A" w:rsidR="002D1B60" w:rsidRPr="00A67055" w:rsidRDefault="002D1B60" w:rsidP="00A67055">
            <w:pPr>
              <w:rPr>
                <w:rFonts w:ascii="Calibri" w:eastAsia="Times New Roman" w:hAnsi="Calibri" w:cs="Calibri"/>
                <w:sz w:val="22"/>
                <w:szCs w:val="22"/>
                <w:lang w:eastAsia="en-GB"/>
              </w:rPr>
            </w:pPr>
            <w:r w:rsidRPr="00A67055">
              <w:rPr>
                <w:rFonts w:ascii="Calibri" w:eastAsia="Times New Roman" w:hAnsi="Calibri" w:cs="Calibri"/>
                <w:sz w:val="22"/>
                <w:szCs w:val="22"/>
                <w:lang w:eastAsia="en-GB"/>
              </w:rPr>
              <w:t>Delay Code</w:t>
            </w:r>
          </w:p>
        </w:tc>
        <w:tc>
          <w:tcPr>
            <w:tcW w:w="7796" w:type="dxa"/>
            <w:vAlign w:val="top"/>
          </w:tcPr>
          <w:p w14:paraId="1198FDAD" w14:textId="31DEEE9E" w:rsidR="002D1B60" w:rsidRPr="00A67055" w:rsidRDefault="002D1B60" w:rsidP="00A67055">
            <w:pPr>
              <w:pStyle w:val="NormalWeb"/>
              <w:spacing w:before="0" w:beforeAutospacing="0" w:after="0" w:afterAutospacing="0"/>
              <w:rPr>
                <w:rFonts w:ascii="Calibri" w:hAnsi="Calibri" w:cs="Calibri"/>
                <w:sz w:val="22"/>
                <w:szCs w:val="22"/>
                <w:lang w:eastAsia="en-GB"/>
              </w:rPr>
            </w:pPr>
            <w:r w:rsidRPr="00A67055">
              <w:rPr>
                <w:rFonts w:ascii="Calibri" w:hAnsi="Calibri" w:cs="Calibri"/>
                <w:sz w:val="22"/>
                <w:szCs w:val="22"/>
                <w:lang w:eastAsia="en-GB"/>
              </w:rPr>
              <w:t>A delay code is a unique number within an IATA numbering system, where a delay (technical or operational) can be classified.</w:t>
            </w:r>
          </w:p>
        </w:tc>
      </w:tr>
    </w:tbl>
    <w:p w14:paraId="18570F6E" w14:textId="77777777" w:rsidR="00A67055" w:rsidRDefault="00A67055">
      <w:pPr>
        <w:rPr>
          <w:rFonts w:eastAsiaTheme="majorEastAsia" w:cstheme="minorHAnsi"/>
          <w:color w:val="8F0000" w:themeColor="accent1" w:themeShade="BF"/>
          <w:sz w:val="22"/>
          <w:szCs w:val="22"/>
        </w:rPr>
      </w:pPr>
      <w:bookmarkStart w:id="5" w:name="_Toc159516456"/>
      <w:bookmarkEnd w:id="3"/>
      <w:r>
        <w:rPr>
          <w:rFonts w:cstheme="minorHAnsi"/>
          <w:sz w:val="22"/>
          <w:szCs w:val="22"/>
        </w:rPr>
        <w:br w:type="page"/>
      </w:r>
    </w:p>
    <w:p w14:paraId="1ABB4077" w14:textId="7EF62164" w:rsidR="00EC2942" w:rsidRDefault="00EC2942" w:rsidP="0019283C">
      <w:pPr>
        <w:pStyle w:val="Heading1"/>
        <w:numPr>
          <w:ilvl w:val="0"/>
          <w:numId w:val="4"/>
        </w:numPr>
        <w:rPr>
          <w:rFonts w:asciiTheme="minorHAnsi" w:hAnsiTheme="minorHAnsi" w:cstheme="minorHAnsi"/>
          <w:sz w:val="22"/>
          <w:szCs w:val="22"/>
        </w:rPr>
      </w:pPr>
      <w:bookmarkStart w:id="6" w:name="_Toc175747032"/>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14:paraId="1555C16A" w14:textId="77777777" w:rsidR="00A3206C" w:rsidRDefault="00A3206C" w:rsidP="00A3206C"/>
    <w:p w14:paraId="3A076761" w14:textId="4401D504" w:rsidR="00A3206C" w:rsidRPr="00A3206C" w:rsidRDefault="00A3206C" w:rsidP="00A3206C">
      <w:pPr>
        <w:rPr>
          <w:u w:val="single"/>
        </w:rPr>
      </w:pPr>
      <w:r w:rsidRPr="00A3206C">
        <w:rPr>
          <w:u w:val="single"/>
        </w:rPr>
        <w:t xml:space="preserve">Main Process Task / Actions / Activities: </w:t>
      </w:r>
    </w:p>
    <w:p w14:paraId="49627975" w14:textId="4915C948" w:rsidR="00531F9B" w:rsidRDefault="00A3206C" w:rsidP="00A3206C">
      <w:r>
        <w:t>The following actions are performed in this Business Process:</w:t>
      </w:r>
    </w:p>
    <w:p w14:paraId="41985E50" w14:textId="2B4AD521" w:rsidR="00A3206C" w:rsidRDefault="00A3206C" w:rsidP="00134E38">
      <w:pPr>
        <w:pStyle w:val="ListParagraph"/>
        <w:numPr>
          <w:ilvl w:val="0"/>
          <w:numId w:val="14"/>
        </w:numPr>
        <w:jc w:val="both"/>
      </w:pPr>
      <w:r>
        <w:t>Create a new Station event</w:t>
      </w:r>
      <w:r w:rsidR="00A7280F">
        <w:t>:</w:t>
      </w:r>
      <w:r w:rsidR="00125411">
        <w:t xml:space="preserve"> When an event linked to a station occurs (strikes, sandstorm, …), the MCC staff creates a Station event </w:t>
      </w:r>
      <w:r w:rsidR="008717E8">
        <w:t>as a record in the database. This event will then be processed in the system.</w:t>
      </w:r>
    </w:p>
    <w:p w14:paraId="67F5D205" w14:textId="718A7064" w:rsidR="00A7280F" w:rsidRDefault="00A7280F" w:rsidP="00134E38">
      <w:pPr>
        <w:pStyle w:val="ListParagraph"/>
        <w:numPr>
          <w:ilvl w:val="0"/>
          <w:numId w:val="14"/>
        </w:numPr>
        <w:jc w:val="both"/>
      </w:pPr>
      <w:r>
        <w:t>Create a new Aircraft event:</w:t>
      </w:r>
      <w:r w:rsidR="008717E8">
        <w:t xml:space="preserve"> When an event linked to an aircraft occurs (</w:t>
      </w:r>
      <w:r w:rsidR="00D65C03">
        <w:t>Crew report</w:t>
      </w:r>
      <w:r w:rsidR="008717E8">
        <w:t xml:space="preserve">, </w:t>
      </w:r>
      <w:r w:rsidR="00D65C03">
        <w:t>operational event</w:t>
      </w:r>
      <w:r w:rsidR="008717E8">
        <w:t>, …), the MCC staff creates a</w:t>
      </w:r>
      <w:r w:rsidR="00D65C03">
        <w:t xml:space="preserve">n Aircraft </w:t>
      </w:r>
      <w:r w:rsidR="008717E8">
        <w:t>event as a record in the database. This event will then be processed in the system.</w:t>
      </w:r>
    </w:p>
    <w:p w14:paraId="0AD60A7D" w14:textId="32F3F5F7" w:rsidR="00A7280F" w:rsidRDefault="00A7280F" w:rsidP="00134E38">
      <w:pPr>
        <w:pStyle w:val="ListParagraph"/>
        <w:numPr>
          <w:ilvl w:val="0"/>
          <w:numId w:val="14"/>
        </w:numPr>
        <w:jc w:val="both"/>
      </w:pPr>
      <w:r>
        <w:t>Record all communication details &amp; actions:</w:t>
      </w:r>
      <w:r w:rsidR="009463E3">
        <w:t xml:space="preserve"> When additional information </w:t>
      </w:r>
      <w:r w:rsidR="00D51528">
        <w:t>arrives</w:t>
      </w:r>
      <w:r w:rsidR="009463E3">
        <w:t xml:space="preserve"> for a specific event, the MCC staff can record these with the event. This allows to </w:t>
      </w:r>
      <w:r w:rsidR="00D51528">
        <w:t>bundle the event linked information in one area to make it available to all users.</w:t>
      </w:r>
    </w:p>
    <w:p w14:paraId="5953356B" w14:textId="1C5FCEEC" w:rsidR="00A7280F" w:rsidRDefault="00A7280F" w:rsidP="00134E38">
      <w:pPr>
        <w:pStyle w:val="ListParagraph"/>
        <w:numPr>
          <w:ilvl w:val="0"/>
          <w:numId w:val="14"/>
        </w:numPr>
        <w:jc w:val="both"/>
      </w:pPr>
      <w:r>
        <w:t>Compare event tracking delays &amp; ca</w:t>
      </w:r>
      <w:r w:rsidR="00DE1661">
        <w:t>n</w:t>
      </w:r>
      <w:r>
        <w:t>cellations</w:t>
      </w:r>
      <w:r w:rsidR="00DE1661">
        <w:t>:</w:t>
      </w:r>
      <w:r w:rsidR="00842D28">
        <w:t xml:space="preserve"> This program is only</w:t>
      </w:r>
      <w:r w:rsidR="001673B6">
        <w:t xml:space="preserve"> available when an interface to an external OPS system is available. The MCC staff can compare the event, delays and cancellation data from one system to another. Please refer to </w:t>
      </w:r>
      <w:r w:rsidR="00C655B1">
        <w:t>chapter 11.b</w:t>
      </w:r>
      <w:r w:rsidR="001673B6">
        <w:t xml:space="preserve"> for more details</w:t>
      </w:r>
      <w:r w:rsidR="00414EF1">
        <w:t>.</w:t>
      </w:r>
    </w:p>
    <w:p w14:paraId="56F16918" w14:textId="0BC4EA5E" w:rsidR="002343DC" w:rsidRPr="00576A59" w:rsidRDefault="00DE1661" w:rsidP="00FE315B">
      <w:pPr>
        <w:pStyle w:val="ListParagraph"/>
        <w:numPr>
          <w:ilvl w:val="0"/>
          <w:numId w:val="14"/>
        </w:numPr>
        <w:spacing w:before="140" w:after="0"/>
        <w:jc w:val="both"/>
        <w:rPr>
          <w:rFonts w:cstheme="minorHAnsi"/>
          <w:sz w:val="22"/>
          <w:szCs w:val="22"/>
        </w:rPr>
      </w:pPr>
      <w:r>
        <w:t>Retrieve delays &amp; cancellations:</w:t>
      </w:r>
      <w:r w:rsidR="008A4C83">
        <w:t xml:space="preserve"> In this step the MCC</w:t>
      </w:r>
      <w:r w:rsidR="008A4C83" w:rsidRPr="008A4C83">
        <w:t xml:space="preserve"> staff can easily retrieve information regarding flight delays and cancellations for a specific aircraft or a period of time. The data displayed in Delays &amp; Cancellations is provided by Event Tracking. Smaller airlines that do not use Event Tracking can also perform manual single entries into this program.</w:t>
      </w:r>
      <w:r w:rsidR="008A4C83">
        <w:t xml:space="preserve"> Please refer to </w:t>
      </w:r>
      <w:r w:rsidR="00E97261">
        <w:t>11.b</w:t>
      </w:r>
      <w:r w:rsidR="008A4C83">
        <w:t xml:space="preserve"> for more details</w:t>
      </w:r>
      <w:r w:rsidR="00414EF1">
        <w:t>.</w:t>
      </w:r>
    </w:p>
    <w:p w14:paraId="3C1D522C" w14:textId="77777777" w:rsidR="00803355" w:rsidRPr="002343DC" w:rsidRDefault="00803355" w:rsidP="002343DC">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75747033"/>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Default="00EC2942" w:rsidP="00EC2942">
      <w:pPr>
        <w:rPr>
          <w:rFonts w:cstheme="minorHAnsi"/>
          <w:sz w:val="22"/>
          <w:szCs w:val="22"/>
        </w:rPr>
      </w:pPr>
    </w:p>
    <w:p w14:paraId="5BA29C3F" w14:textId="77777777" w:rsidR="009246D3" w:rsidRPr="008270EE" w:rsidRDefault="009246D3" w:rsidP="009246D3">
      <w:pPr>
        <w:rPr>
          <w:rFonts w:cstheme="minorHAnsi"/>
          <w:sz w:val="22"/>
          <w:szCs w:val="22"/>
        </w:rPr>
      </w:pPr>
      <w:r>
        <w:rPr>
          <w:rFonts w:cstheme="minorHAnsi"/>
          <w:sz w:val="22"/>
          <w:szCs w:val="22"/>
        </w:rPr>
        <w:t>The following process dependencies were identified for this process:</w:t>
      </w:r>
    </w:p>
    <w:p w14:paraId="228E3DA7" w14:textId="65AA4A6E" w:rsidR="009246D3" w:rsidRDefault="009246D3" w:rsidP="009246D3">
      <w:pPr>
        <w:pStyle w:val="ListParagraph"/>
        <w:numPr>
          <w:ilvl w:val="0"/>
          <w:numId w:val="12"/>
        </w:numPr>
        <w:rPr>
          <w:rFonts w:cstheme="minorHAnsi"/>
          <w:sz w:val="22"/>
          <w:szCs w:val="22"/>
        </w:rPr>
      </w:pPr>
      <w:r>
        <w:rPr>
          <w:rFonts w:cstheme="minorHAnsi"/>
          <w:sz w:val="22"/>
          <w:szCs w:val="22"/>
        </w:rPr>
        <w:t>06.03 – Line Maintenance Oversight:</w:t>
      </w:r>
      <w:r w:rsidR="003C3C4F">
        <w:rPr>
          <w:rFonts w:cstheme="minorHAnsi"/>
          <w:sz w:val="22"/>
          <w:szCs w:val="22"/>
        </w:rPr>
        <w:t xml:space="preserve"> Line maintenance data may serve as inputs for this process to allow the MCC team to have a good </w:t>
      </w:r>
      <w:r w:rsidR="00BE1984">
        <w:rPr>
          <w:rFonts w:cstheme="minorHAnsi"/>
          <w:sz w:val="22"/>
          <w:szCs w:val="22"/>
        </w:rPr>
        <w:t xml:space="preserve">overview of what Line maintenance activities are </w:t>
      </w:r>
      <w:proofErr w:type="spellStart"/>
      <w:r w:rsidR="00BE1984">
        <w:rPr>
          <w:rFonts w:cstheme="minorHAnsi"/>
          <w:sz w:val="22"/>
          <w:szCs w:val="22"/>
        </w:rPr>
        <w:t>on going</w:t>
      </w:r>
      <w:proofErr w:type="spellEnd"/>
      <w:r w:rsidR="00BE1984">
        <w:rPr>
          <w:rFonts w:cstheme="minorHAnsi"/>
          <w:sz w:val="22"/>
          <w:szCs w:val="22"/>
        </w:rPr>
        <w:t>.</w:t>
      </w:r>
    </w:p>
    <w:p w14:paraId="76BCD1DB" w14:textId="10F23024" w:rsidR="009246D3" w:rsidRDefault="009246D3" w:rsidP="009246D3">
      <w:pPr>
        <w:pStyle w:val="ListParagraph"/>
        <w:numPr>
          <w:ilvl w:val="0"/>
          <w:numId w:val="12"/>
        </w:numPr>
        <w:rPr>
          <w:rFonts w:cstheme="minorHAnsi"/>
          <w:sz w:val="22"/>
          <w:szCs w:val="22"/>
        </w:rPr>
      </w:pPr>
      <w:r>
        <w:rPr>
          <w:rFonts w:cstheme="minorHAnsi"/>
          <w:sz w:val="22"/>
          <w:szCs w:val="22"/>
        </w:rPr>
        <w:t>06.01 – Fleet Status Monitoring:</w:t>
      </w:r>
      <w:r w:rsidR="00BE1984">
        <w:rPr>
          <w:rFonts w:cstheme="minorHAnsi"/>
          <w:sz w:val="22"/>
          <w:szCs w:val="22"/>
        </w:rPr>
        <w:t xml:space="preserve"> The events reported in this process will feed the fleet status monitoring feed and </w:t>
      </w:r>
      <w:r w:rsidR="008653CF">
        <w:rPr>
          <w:rFonts w:cstheme="minorHAnsi"/>
          <w:sz w:val="22"/>
          <w:szCs w:val="22"/>
        </w:rPr>
        <w:t>vice versa to allow the MCC staff to have a good overview of the fleet status.</w:t>
      </w:r>
    </w:p>
    <w:p w14:paraId="07AAD413" w14:textId="11C1EDE7" w:rsidR="009246D3" w:rsidRDefault="003C3C4F" w:rsidP="009246D3">
      <w:pPr>
        <w:pStyle w:val="ListParagraph"/>
        <w:numPr>
          <w:ilvl w:val="0"/>
          <w:numId w:val="12"/>
        </w:numPr>
        <w:rPr>
          <w:rFonts w:cstheme="minorHAnsi"/>
          <w:sz w:val="22"/>
          <w:szCs w:val="22"/>
        </w:rPr>
      </w:pPr>
      <w:r>
        <w:rPr>
          <w:rFonts w:cstheme="minorHAnsi"/>
          <w:sz w:val="22"/>
          <w:szCs w:val="22"/>
        </w:rPr>
        <w:t>06.04 – Recurrent Defects:</w:t>
      </w:r>
      <w:r w:rsidR="008653CF">
        <w:rPr>
          <w:rFonts w:cstheme="minorHAnsi"/>
          <w:sz w:val="22"/>
          <w:szCs w:val="22"/>
        </w:rPr>
        <w:t xml:space="preserve"> This process will feed the recurrent defects </w:t>
      </w:r>
      <w:r w:rsidR="00EE3824">
        <w:rPr>
          <w:rFonts w:cstheme="minorHAnsi"/>
          <w:sz w:val="22"/>
          <w:szCs w:val="22"/>
        </w:rPr>
        <w:t>process to assist in reliability calculations and analysis.</w:t>
      </w:r>
    </w:p>
    <w:p w14:paraId="704A2859" w14:textId="088ED1DD" w:rsidR="003C3C4F" w:rsidRPr="009246D3" w:rsidRDefault="003C3C4F" w:rsidP="009246D3">
      <w:pPr>
        <w:pStyle w:val="ListParagraph"/>
        <w:numPr>
          <w:ilvl w:val="0"/>
          <w:numId w:val="12"/>
        </w:numPr>
        <w:rPr>
          <w:rFonts w:cstheme="minorHAnsi"/>
          <w:sz w:val="22"/>
          <w:szCs w:val="22"/>
        </w:rPr>
      </w:pPr>
      <w:r>
        <w:rPr>
          <w:rFonts w:cstheme="minorHAnsi"/>
          <w:sz w:val="22"/>
          <w:szCs w:val="22"/>
        </w:rPr>
        <w:t>06.05 – Aircraft Incidents:</w:t>
      </w:r>
      <w:r w:rsidR="00EE3824">
        <w:rPr>
          <w:rFonts w:cstheme="minorHAnsi"/>
          <w:sz w:val="22"/>
          <w:szCs w:val="22"/>
        </w:rPr>
        <w:t xml:space="preserve"> This process will be one of the initiators of the aircraft incident process if required. </w:t>
      </w:r>
    </w:p>
    <w:p w14:paraId="4197FFD7" w14:textId="77777777" w:rsidR="009246D3" w:rsidRPr="0019283C" w:rsidRDefault="009246D3" w:rsidP="00EC2942">
      <w:pPr>
        <w:rPr>
          <w:rFonts w:cstheme="minorHAnsi"/>
          <w:sz w:val="22"/>
          <w:szCs w:val="22"/>
        </w:rPr>
      </w:pPr>
    </w:p>
    <w:p w14:paraId="2E87CD29" w14:textId="77777777" w:rsidR="0081013E" w:rsidRPr="0019283C" w:rsidRDefault="0081013E" w:rsidP="00EC2942">
      <w:pPr>
        <w:spacing w:line="240" w:lineRule="exact"/>
        <w:rPr>
          <w:rFonts w:cstheme="minorHAnsi"/>
          <w:sz w:val="22"/>
          <w:szCs w:val="22"/>
        </w:rPr>
        <w:sectPr w:rsidR="0081013E" w:rsidRPr="0019283C" w:rsidSect="00DE2D6C">
          <w:headerReference w:type="even" r:id="rId14"/>
          <w:headerReference w:type="default" r:id="rId15"/>
          <w:footerReference w:type="even" r:id="rId16"/>
          <w:footerReference w:type="default" r:id="rId17"/>
          <w:headerReference w:type="first" r:id="rId18"/>
          <w:footerReference w:type="first" r:id="rId19"/>
          <w:pgSz w:w="11907" w:h="16840" w:code="9"/>
          <w:pgMar w:top="1134" w:right="1134" w:bottom="1418" w:left="1089" w:header="340" w:footer="340" w:gutter="0"/>
          <w:cols w:space="720"/>
          <w:docGrid w:linePitch="360"/>
        </w:sectPr>
      </w:pPr>
    </w:p>
    <w:p w14:paraId="01F309EE" w14:textId="77777777" w:rsidR="009F5D1D" w:rsidRDefault="00EC2942" w:rsidP="00453B16">
      <w:pPr>
        <w:pStyle w:val="Heading1"/>
        <w:numPr>
          <w:ilvl w:val="0"/>
          <w:numId w:val="4"/>
        </w:numPr>
        <w:rPr>
          <w:rFonts w:asciiTheme="minorHAnsi" w:hAnsiTheme="minorHAnsi" w:cstheme="minorHAnsi"/>
          <w:sz w:val="22"/>
          <w:szCs w:val="22"/>
        </w:rPr>
      </w:pPr>
      <w:bookmarkStart w:id="8" w:name="_Toc175747034"/>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053D7116" w14:textId="77777777" w:rsidR="009F5D1D" w:rsidRPr="009F5D1D" w:rsidRDefault="009F5D1D" w:rsidP="009F5D1D"/>
    <w:p w14:paraId="2794F1EF" w14:textId="48806D6F" w:rsidR="00FE2679" w:rsidRPr="00453B16" w:rsidRDefault="009F5D1D" w:rsidP="009F5D1D">
      <w:pPr>
        <w:jc w:val="center"/>
      </w:pPr>
      <w:r w:rsidRPr="009F5D1D">
        <w:drawing>
          <wp:inline distT="0" distB="0" distL="0" distR="0" wp14:anchorId="050C7E12" wp14:editId="45013188">
            <wp:extent cx="7779598" cy="5511165"/>
            <wp:effectExtent l="0" t="0" r="0" b="0"/>
            <wp:docPr id="99286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60641" name=""/>
                    <pic:cNvPicPr/>
                  </pic:nvPicPr>
                  <pic:blipFill>
                    <a:blip r:embed="rId20"/>
                    <a:stretch>
                      <a:fillRect/>
                    </a:stretch>
                  </pic:blipFill>
                  <pic:spPr>
                    <a:xfrm>
                      <a:off x="0" y="0"/>
                      <a:ext cx="7784431" cy="5514589"/>
                    </a:xfrm>
                    <a:prstGeom prst="rect">
                      <a:avLst/>
                    </a:prstGeom>
                  </pic:spPr>
                </pic:pic>
              </a:graphicData>
            </a:graphic>
          </wp:inline>
        </w:drawing>
      </w:r>
    </w:p>
    <w:p w14:paraId="152D8E2B" w14:textId="371F75E0" w:rsidR="00453B16" w:rsidRPr="00FE2679" w:rsidRDefault="00453B16" w:rsidP="008B011F">
      <w:pPr>
        <w:rPr>
          <w:rFonts w:cstheme="minorHAnsi"/>
          <w:i/>
          <w:iCs/>
          <w:color w:val="0000FF"/>
          <w:sz w:val="22"/>
          <w:szCs w:val="22"/>
        </w:rPr>
        <w:sectPr w:rsidR="00453B16" w:rsidRPr="00FE2679" w:rsidSect="00DE2D6C">
          <w:pgSz w:w="16840" w:h="11907" w:orient="landscape" w:code="9"/>
          <w:pgMar w:top="1134" w:right="1418" w:bottom="1089" w:left="1134" w:header="340" w:footer="340" w:gutter="0"/>
          <w:cols w:space="720"/>
          <w:docGrid w:linePitch="360"/>
        </w:sectPr>
      </w:pP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75747035"/>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9A0C7E" w:rsidRPr="0019283C" w14:paraId="78A4C995" w14:textId="77777777" w:rsidTr="00867C5F">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9A0C7E" w:rsidRPr="00FE2679" w:rsidRDefault="009A0C7E" w:rsidP="007554F5">
            <w:pPr>
              <w:rPr>
                <w:rFonts w:cstheme="minorHAnsi"/>
                <w:sz w:val="22"/>
                <w:szCs w:val="22"/>
              </w:rPr>
            </w:pPr>
            <w:r>
              <w:rPr>
                <w:rFonts w:cstheme="minorHAnsi"/>
                <w:sz w:val="22"/>
                <w:szCs w:val="22"/>
              </w:rPr>
              <w:t>1</w:t>
            </w:r>
          </w:p>
        </w:tc>
        <w:tc>
          <w:tcPr>
            <w:tcW w:w="7088" w:type="dxa"/>
            <w:vAlign w:val="top"/>
          </w:tcPr>
          <w:p w14:paraId="6E379980" w14:textId="4096A7A6" w:rsidR="009A0C7E" w:rsidRPr="0019283C" w:rsidRDefault="007554F5" w:rsidP="00453B16">
            <w:pPr>
              <w:jc w:val="left"/>
              <w:rPr>
                <w:rFonts w:cstheme="minorHAnsi"/>
                <w:sz w:val="22"/>
                <w:szCs w:val="22"/>
              </w:rPr>
            </w:pPr>
            <w:r>
              <w:rPr>
                <w:rFonts w:eastAsia="Times New Roman"/>
              </w:rPr>
              <w:t>How many persons are working in your MCC and what are their roles</w:t>
            </w:r>
          </w:p>
        </w:tc>
        <w:tc>
          <w:tcPr>
            <w:tcW w:w="5811" w:type="dxa"/>
          </w:tcPr>
          <w:p w14:paraId="6608BF6E" w14:textId="77777777" w:rsidR="009A0C7E" w:rsidRPr="0019283C" w:rsidRDefault="009A0C7E" w:rsidP="009A0C7E">
            <w:pPr>
              <w:rPr>
                <w:rFonts w:cstheme="minorHAnsi"/>
                <w:sz w:val="22"/>
                <w:szCs w:val="22"/>
              </w:rPr>
            </w:pPr>
          </w:p>
        </w:tc>
      </w:tr>
      <w:tr w:rsidR="009A0C7E" w:rsidRPr="0019283C" w14:paraId="4692EF7F" w14:textId="77777777" w:rsidTr="00867C5F">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9A0C7E" w:rsidRPr="00FE2679" w:rsidRDefault="009A0C7E" w:rsidP="007554F5">
            <w:pPr>
              <w:rPr>
                <w:rFonts w:cstheme="minorHAnsi"/>
                <w:sz w:val="22"/>
                <w:szCs w:val="22"/>
              </w:rPr>
            </w:pPr>
            <w:r>
              <w:rPr>
                <w:rFonts w:cstheme="minorHAnsi"/>
                <w:sz w:val="22"/>
                <w:szCs w:val="22"/>
              </w:rPr>
              <w:t>2</w:t>
            </w:r>
          </w:p>
        </w:tc>
        <w:tc>
          <w:tcPr>
            <w:tcW w:w="7088" w:type="dxa"/>
            <w:vAlign w:val="top"/>
          </w:tcPr>
          <w:p w14:paraId="0B28A67E" w14:textId="3B221B0C" w:rsidR="009A0C7E" w:rsidRPr="00624774" w:rsidRDefault="007554F5" w:rsidP="00453B16">
            <w:pPr>
              <w:jc w:val="left"/>
              <w:rPr>
                <w:rFonts w:ascii="Calibri" w:hAnsi="Calibri" w:cs="Calibri"/>
                <w:sz w:val="21"/>
                <w:lang w:val="en-GB"/>
              </w:rPr>
            </w:pPr>
            <w:r>
              <w:rPr>
                <w:rFonts w:eastAsia="Times New Roman"/>
              </w:rPr>
              <w:t>What kind of shift systems applies to your MCC</w:t>
            </w:r>
          </w:p>
        </w:tc>
        <w:tc>
          <w:tcPr>
            <w:tcW w:w="5811" w:type="dxa"/>
          </w:tcPr>
          <w:p w14:paraId="3187ECC4" w14:textId="77777777" w:rsidR="009A0C7E" w:rsidRPr="0019283C" w:rsidRDefault="009A0C7E" w:rsidP="009A0C7E">
            <w:pPr>
              <w:rPr>
                <w:rFonts w:cstheme="minorHAnsi"/>
                <w:sz w:val="22"/>
                <w:szCs w:val="22"/>
              </w:rPr>
            </w:pPr>
          </w:p>
        </w:tc>
      </w:tr>
      <w:tr w:rsidR="009A0C7E" w:rsidRPr="0019283C" w14:paraId="335C8264" w14:textId="77777777" w:rsidTr="00867C5F">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9A0C7E" w:rsidRPr="00FE2679" w:rsidRDefault="009A0C7E" w:rsidP="007554F5">
            <w:pPr>
              <w:rPr>
                <w:rFonts w:cstheme="minorHAnsi"/>
                <w:sz w:val="22"/>
                <w:szCs w:val="22"/>
              </w:rPr>
            </w:pPr>
            <w:r>
              <w:rPr>
                <w:rFonts w:cstheme="minorHAnsi"/>
                <w:sz w:val="22"/>
                <w:szCs w:val="22"/>
              </w:rPr>
              <w:t>3</w:t>
            </w:r>
          </w:p>
        </w:tc>
        <w:tc>
          <w:tcPr>
            <w:tcW w:w="7088" w:type="dxa"/>
            <w:vAlign w:val="top"/>
          </w:tcPr>
          <w:p w14:paraId="2A55AC5B" w14:textId="0D4F6823" w:rsidR="009A0C7E" w:rsidRPr="0019283C" w:rsidRDefault="007554F5" w:rsidP="00453B16">
            <w:pPr>
              <w:jc w:val="left"/>
              <w:rPr>
                <w:rFonts w:cstheme="minorHAnsi"/>
                <w:sz w:val="22"/>
                <w:szCs w:val="22"/>
              </w:rPr>
            </w:pPr>
            <w:r>
              <w:rPr>
                <w:rFonts w:eastAsia="Times New Roman"/>
              </w:rPr>
              <w:t>Describe your MCC process</w:t>
            </w:r>
          </w:p>
        </w:tc>
        <w:tc>
          <w:tcPr>
            <w:tcW w:w="5811" w:type="dxa"/>
          </w:tcPr>
          <w:p w14:paraId="33C1F839" w14:textId="77777777" w:rsidR="009A0C7E" w:rsidRPr="0019283C" w:rsidRDefault="009A0C7E" w:rsidP="009A0C7E">
            <w:pPr>
              <w:rPr>
                <w:rFonts w:cstheme="minorHAnsi"/>
                <w:sz w:val="22"/>
                <w:szCs w:val="22"/>
              </w:rPr>
            </w:pPr>
          </w:p>
        </w:tc>
      </w:tr>
      <w:tr w:rsidR="00FE3FF3" w:rsidRPr="0019283C" w14:paraId="4176CFA6" w14:textId="77777777" w:rsidTr="00851C0A">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FE3FF3" w:rsidRPr="00FE2679" w:rsidRDefault="00FE3FF3" w:rsidP="007554F5">
            <w:pPr>
              <w:rPr>
                <w:rFonts w:cstheme="minorHAnsi"/>
                <w:sz w:val="22"/>
                <w:szCs w:val="22"/>
              </w:rPr>
            </w:pPr>
            <w:r>
              <w:rPr>
                <w:rFonts w:cstheme="minorHAnsi"/>
                <w:sz w:val="22"/>
                <w:szCs w:val="22"/>
              </w:rPr>
              <w:t>4</w:t>
            </w:r>
          </w:p>
        </w:tc>
        <w:tc>
          <w:tcPr>
            <w:tcW w:w="7088" w:type="dxa"/>
            <w:vAlign w:val="top"/>
          </w:tcPr>
          <w:p w14:paraId="334DF645" w14:textId="1CCF9DA8" w:rsidR="00FE3FF3" w:rsidRPr="0019283C" w:rsidRDefault="007554F5" w:rsidP="00453B16">
            <w:pPr>
              <w:jc w:val="left"/>
              <w:rPr>
                <w:rFonts w:cstheme="minorHAnsi"/>
                <w:sz w:val="22"/>
                <w:szCs w:val="22"/>
              </w:rPr>
            </w:pPr>
            <w:r>
              <w:rPr>
                <w:rFonts w:eastAsia="Times New Roman"/>
              </w:rPr>
              <w:t>Describe your Trouble Shooting Process</w:t>
            </w:r>
          </w:p>
        </w:tc>
        <w:tc>
          <w:tcPr>
            <w:tcW w:w="5811" w:type="dxa"/>
          </w:tcPr>
          <w:p w14:paraId="50ED7A39" w14:textId="77777777" w:rsidR="00FE3FF3" w:rsidRPr="0019283C" w:rsidRDefault="00FE3FF3" w:rsidP="00FE3FF3">
            <w:pPr>
              <w:rPr>
                <w:rFonts w:cstheme="minorHAnsi"/>
                <w:sz w:val="22"/>
                <w:szCs w:val="22"/>
              </w:rPr>
            </w:pPr>
          </w:p>
        </w:tc>
      </w:tr>
      <w:tr w:rsidR="00FE3FF3" w:rsidRPr="0019283C" w14:paraId="4685A422" w14:textId="77777777" w:rsidTr="00851C0A">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FE3FF3" w:rsidRPr="00FE2679" w:rsidRDefault="00FE3FF3" w:rsidP="007554F5">
            <w:pPr>
              <w:rPr>
                <w:rFonts w:cstheme="minorHAnsi"/>
                <w:sz w:val="22"/>
                <w:szCs w:val="22"/>
              </w:rPr>
            </w:pPr>
            <w:r>
              <w:rPr>
                <w:rFonts w:cstheme="minorHAnsi"/>
                <w:sz w:val="22"/>
                <w:szCs w:val="22"/>
              </w:rPr>
              <w:t>5</w:t>
            </w:r>
          </w:p>
        </w:tc>
        <w:tc>
          <w:tcPr>
            <w:tcW w:w="7088" w:type="dxa"/>
            <w:vAlign w:val="top"/>
          </w:tcPr>
          <w:p w14:paraId="034B5247" w14:textId="25F41323" w:rsidR="00FE3FF3" w:rsidRPr="0019283C" w:rsidRDefault="007554F5" w:rsidP="00453B16">
            <w:pPr>
              <w:jc w:val="left"/>
              <w:rPr>
                <w:rFonts w:cstheme="minorHAnsi"/>
                <w:sz w:val="22"/>
                <w:szCs w:val="22"/>
              </w:rPr>
            </w:pPr>
            <w:r>
              <w:rPr>
                <w:rFonts w:eastAsia="Times New Roman"/>
              </w:rPr>
              <w:t>Who is dealing with delay and cancellation codes?</w:t>
            </w:r>
          </w:p>
        </w:tc>
        <w:tc>
          <w:tcPr>
            <w:tcW w:w="5811" w:type="dxa"/>
          </w:tcPr>
          <w:p w14:paraId="7BA00FA8" w14:textId="77777777" w:rsidR="00FE3FF3" w:rsidRPr="0019283C" w:rsidRDefault="00FE3FF3" w:rsidP="00FE3FF3">
            <w:pPr>
              <w:rPr>
                <w:rFonts w:cstheme="minorHAnsi"/>
                <w:sz w:val="22"/>
                <w:szCs w:val="22"/>
              </w:rPr>
            </w:pPr>
          </w:p>
        </w:tc>
      </w:tr>
      <w:tr w:rsidR="00FE3FF3" w:rsidRPr="0019283C" w14:paraId="09943133" w14:textId="77777777" w:rsidTr="00851C0A">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FE3FF3" w:rsidRPr="00FE2679" w:rsidRDefault="00FE3FF3" w:rsidP="007554F5">
            <w:pPr>
              <w:rPr>
                <w:rFonts w:cstheme="minorHAnsi"/>
                <w:sz w:val="22"/>
                <w:szCs w:val="22"/>
              </w:rPr>
            </w:pPr>
            <w:r>
              <w:rPr>
                <w:rFonts w:cstheme="minorHAnsi"/>
                <w:sz w:val="22"/>
                <w:szCs w:val="22"/>
              </w:rPr>
              <w:t>6</w:t>
            </w:r>
          </w:p>
        </w:tc>
        <w:tc>
          <w:tcPr>
            <w:tcW w:w="7088" w:type="dxa"/>
            <w:vAlign w:val="top"/>
          </w:tcPr>
          <w:p w14:paraId="7E8FA297" w14:textId="62D2E0E7" w:rsidR="00FE3FF3" w:rsidRPr="0019283C" w:rsidRDefault="007554F5" w:rsidP="00453B16">
            <w:pPr>
              <w:jc w:val="left"/>
              <w:rPr>
                <w:rFonts w:cstheme="minorHAnsi"/>
                <w:sz w:val="22"/>
                <w:szCs w:val="22"/>
              </w:rPr>
            </w:pPr>
            <w:r>
              <w:rPr>
                <w:rFonts w:eastAsia="Times New Roman"/>
              </w:rPr>
              <w:t>How is the AOG desk collaborating with the MCC?</w:t>
            </w:r>
          </w:p>
        </w:tc>
        <w:tc>
          <w:tcPr>
            <w:tcW w:w="5811" w:type="dxa"/>
          </w:tcPr>
          <w:p w14:paraId="675D83BF" w14:textId="77777777" w:rsidR="00FE3FF3" w:rsidRPr="0019283C" w:rsidRDefault="00FE3FF3" w:rsidP="00FE3FF3">
            <w:pPr>
              <w:rPr>
                <w:rFonts w:cstheme="minorHAnsi"/>
                <w:sz w:val="22"/>
                <w:szCs w:val="22"/>
              </w:rPr>
            </w:pPr>
          </w:p>
        </w:tc>
      </w:tr>
      <w:tr w:rsidR="00FE3FF3" w:rsidRPr="0019283C" w14:paraId="031C8767" w14:textId="77777777" w:rsidTr="00851C0A">
        <w:trPr>
          <w:cnfStyle w:val="000000100000" w:firstRow="0" w:lastRow="0" w:firstColumn="0" w:lastColumn="0" w:oddVBand="0" w:evenVBand="0" w:oddHBand="1" w:evenHBand="0" w:firstRowFirstColumn="0" w:firstRowLastColumn="0" w:lastRowFirstColumn="0" w:lastRowLastColumn="0"/>
        </w:trPr>
        <w:tc>
          <w:tcPr>
            <w:tcW w:w="851" w:type="dxa"/>
          </w:tcPr>
          <w:p w14:paraId="16BA6AE1" w14:textId="70B9842E" w:rsidR="00FE3FF3" w:rsidRPr="00FE3FF3" w:rsidRDefault="00FE3FF3" w:rsidP="007554F5">
            <w:pPr>
              <w:rPr>
                <w:rFonts w:cstheme="minorHAnsi"/>
                <w:sz w:val="22"/>
                <w:szCs w:val="22"/>
              </w:rPr>
            </w:pPr>
            <w:r>
              <w:rPr>
                <w:rFonts w:cstheme="minorHAnsi"/>
                <w:sz w:val="22"/>
                <w:szCs w:val="22"/>
              </w:rPr>
              <w:t>7</w:t>
            </w:r>
          </w:p>
        </w:tc>
        <w:tc>
          <w:tcPr>
            <w:tcW w:w="7088" w:type="dxa"/>
            <w:vAlign w:val="top"/>
          </w:tcPr>
          <w:p w14:paraId="08A304F8" w14:textId="48048957" w:rsidR="00FE3FF3" w:rsidRPr="007554F5" w:rsidRDefault="007554F5" w:rsidP="00453B16">
            <w:pPr>
              <w:jc w:val="left"/>
              <w:rPr>
                <w:rFonts w:eastAsia="Times New Roman"/>
              </w:rPr>
            </w:pPr>
            <w:r>
              <w:rPr>
                <w:rFonts w:eastAsia="Times New Roman"/>
              </w:rPr>
              <w:t>How is the CAMO Short-Term-Planning role collaborating with the MCC?</w:t>
            </w:r>
          </w:p>
        </w:tc>
        <w:tc>
          <w:tcPr>
            <w:tcW w:w="5811" w:type="dxa"/>
          </w:tcPr>
          <w:p w14:paraId="71025FA7" w14:textId="77777777" w:rsidR="00FE3FF3" w:rsidRPr="0019283C" w:rsidRDefault="00FE3FF3" w:rsidP="00FE3FF3">
            <w:pPr>
              <w:rPr>
                <w:rFonts w:cstheme="minorHAnsi"/>
                <w:sz w:val="22"/>
                <w:szCs w:val="22"/>
              </w:rPr>
            </w:pPr>
          </w:p>
        </w:tc>
      </w:tr>
      <w:tr w:rsidR="007554F5" w:rsidRPr="0019283C" w14:paraId="4C744CDE" w14:textId="77777777" w:rsidTr="00851C0A">
        <w:trPr>
          <w:cnfStyle w:val="000000010000" w:firstRow="0" w:lastRow="0" w:firstColumn="0" w:lastColumn="0" w:oddVBand="0" w:evenVBand="0" w:oddHBand="0" w:evenHBand="1" w:firstRowFirstColumn="0" w:firstRowLastColumn="0" w:lastRowFirstColumn="0" w:lastRowLastColumn="0"/>
        </w:trPr>
        <w:tc>
          <w:tcPr>
            <w:tcW w:w="851" w:type="dxa"/>
          </w:tcPr>
          <w:p w14:paraId="76FC32FC" w14:textId="430A0F8E" w:rsidR="007554F5" w:rsidRDefault="007554F5" w:rsidP="00453B16">
            <w:pPr>
              <w:rPr>
                <w:rFonts w:cstheme="minorHAnsi"/>
                <w:sz w:val="22"/>
                <w:szCs w:val="22"/>
              </w:rPr>
            </w:pPr>
            <w:r>
              <w:rPr>
                <w:rFonts w:cstheme="minorHAnsi"/>
                <w:sz w:val="22"/>
                <w:szCs w:val="22"/>
              </w:rPr>
              <w:t>8</w:t>
            </w:r>
          </w:p>
        </w:tc>
        <w:tc>
          <w:tcPr>
            <w:tcW w:w="7088" w:type="dxa"/>
            <w:vAlign w:val="top"/>
          </w:tcPr>
          <w:p w14:paraId="443CEAC1" w14:textId="48715D2B" w:rsidR="007554F5" w:rsidRDefault="007554F5" w:rsidP="007554F5">
            <w:pPr>
              <w:jc w:val="left"/>
              <w:rPr>
                <w:rFonts w:eastAsia="Times New Roman"/>
              </w:rPr>
            </w:pPr>
            <w:r>
              <w:rPr>
                <w:rFonts w:eastAsia="Times New Roman"/>
              </w:rPr>
              <w:t>Describe the MCC setup of your organization in relation, Part 145 for MRO's to customers, or in relation Part 145/CAMO</w:t>
            </w:r>
          </w:p>
        </w:tc>
        <w:tc>
          <w:tcPr>
            <w:tcW w:w="5811" w:type="dxa"/>
          </w:tcPr>
          <w:p w14:paraId="7006B5AB" w14:textId="77777777" w:rsidR="007554F5" w:rsidRPr="0019283C" w:rsidRDefault="007554F5" w:rsidP="00FE3FF3">
            <w:pPr>
              <w:rPr>
                <w:rFonts w:cstheme="minorHAnsi"/>
                <w:sz w:val="22"/>
                <w:szCs w:val="22"/>
              </w:rPr>
            </w:pPr>
          </w:p>
        </w:tc>
      </w:tr>
      <w:tr w:rsidR="007554F5" w:rsidRPr="0019283C" w14:paraId="6F731D34" w14:textId="77777777" w:rsidTr="00851C0A">
        <w:trPr>
          <w:cnfStyle w:val="000000100000" w:firstRow="0" w:lastRow="0" w:firstColumn="0" w:lastColumn="0" w:oddVBand="0" w:evenVBand="0" w:oddHBand="1" w:evenHBand="0" w:firstRowFirstColumn="0" w:firstRowLastColumn="0" w:lastRowFirstColumn="0" w:lastRowLastColumn="0"/>
        </w:trPr>
        <w:tc>
          <w:tcPr>
            <w:tcW w:w="851" w:type="dxa"/>
          </w:tcPr>
          <w:p w14:paraId="24B5C248" w14:textId="7403819D" w:rsidR="007554F5" w:rsidRDefault="007554F5" w:rsidP="00453B16">
            <w:pPr>
              <w:rPr>
                <w:rFonts w:cstheme="minorHAnsi"/>
                <w:sz w:val="22"/>
                <w:szCs w:val="22"/>
              </w:rPr>
            </w:pPr>
            <w:r>
              <w:rPr>
                <w:rFonts w:cstheme="minorHAnsi"/>
                <w:sz w:val="22"/>
                <w:szCs w:val="22"/>
              </w:rPr>
              <w:t>9</w:t>
            </w:r>
          </w:p>
        </w:tc>
        <w:tc>
          <w:tcPr>
            <w:tcW w:w="7088" w:type="dxa"/>
            <w:vAlign w:val="top"/>
          </w:tcPr>
          <w:p w14:paraId="6BEB11A1" w14:textId="0957C3CC" w:rsidR="007554F5" w:rsidRDefault="00A64FDB" w:rsidP="00A64FDB">
            <w:pPr>
              <w:jc w:val="left"/>
              <w:rPr>
                <w:rFonts w:eastAsia="Times New Roman"/>
              </w:rPr>
            </w:pPr>
            <w:r w:rsidRPr="00A64FDB">
              <w:rPr>
                <w:rFonts w:eastAsia="Times New Roman"/>
              </w:rPr>
              <w:t>Does your organization have MRO customers that receive line maintenance support exclusively?</w:t>
            </w:r>
          </w:p>
        </w:tc>
        <w:tc>
          <w:tcPr>
            <w:tcW w:w="5811" w:type="dxa"/>
          </w:tcPr>
          <w:p w14:paraId="341046A6" w14:textId="77777777" w:rsidR="007554F5" w:rsidRPr="0019283C" w:rsidRDefault="007554F5" w:rsidP="00FE3FF3">
            <w:pPr>
              <w:rPr>
                <w:rFonts w:cstheme="minorHAnsi"/>
                <w:sz w:val="22"/>
                <w:szCs w:val="22"/>
              </w:rPr>
            </w:pPr>
          </w:p>
        </w:tc>
      </w:tr>
      <w:tr w:rsidR="007554F5" w:rsidRPr="0019283C" w14:paraId="39E42408" w14:textId="77777777" w:rsidTr="00851C0A">
        <w:trPr>
          <w:cnfStyle w:val="000000010000" w:firstRow="0" w:lastRow="0" w:firstColumn="0" w:lastColumn="0" w:oddVBand="0" w:evenVBand="0" w:oddHBand="0" w:evenHBand="1" w:firstRowFirstColumn="0" w:firstRowLastColumn="0" w:lastRowFirstColumn="0" w:lastRowLastColumn="0"/>
        </w:trPr>
        <w:tc>
          <w:tcPr>
            <w:tcW w:w="851" w:type="dxa"/>
          </w:tcPr>
          <w:p w14:paraId="2E3437FF" w14:textId="5081BCF9" w:rsidR="007554F5" w:rsidRDefault="007554F5" w:rsidP="00453B16">
            <w:pPr>
              <w:rPr>
                <w:rFonts w:cstheme="minorHAnsi"/>
                <w:sz w:val="22"/>
                <w:szCs w:val="22"/>
              </w:rPr>
            </w:pPr>
            <w:r>
              <w:rPr>
                <w:rFonts w:cstheme="minorHAnsi"/>
                <w:sz w:val="22"/>
                <w:szCs w:val="22"/>
              </w:rPr>
              <w:t>10</w:t>
            </w:r>
          </w:p>
        </w:tc>
        <w:tc>
          <w:tcPr>
            <w:tcW w:w="7088" w:type="dxa"/>
            <w:vAlign w:val="top"/>
          </w:tcPr>
          <w:p w14:paraId="2454FEE4" w14:textId="12C0EB8C" w:rsidR="007554F5" w:rsidRDefault="00A64FDB" w:rsidP="00A64FDB">
            <w:pPr>
              <w:pStyle w:val="NormalWeb"/>
              <w:jc w:val="left"/>
            </w:pPr>
            <w:r w:rsidRPr="00A64FDB">
              <w:rPr>
                <w:rFonts w:asciiTheme="minorHAnsi" w:hAnsiTheme="minorHAnsi" w:cstheme="minorBidi"/>
                <w:sz w:val="20"/>
                <w:szCs w:val="21"/>
                <w:lang w:eastAsia="en-US"/>
              </w:rPr>
              <w:t>If the pilots of a third-party customer have an unscheduled event at one of the airports where your company operates,</w:t>
            </w:r>
            <w:r>
              <w:rPr>
                <w:rFonts w:asciiTheme="minorHAnsi" w:hAnsiTheme="minorHAnsi" w:cstheme="minorBidi"/>
                <w:sz w:val="20"/>
                <w:szCs w:val="21"/>
                <w:lang w:eastAsia="en-US"/>
              </w:rPr>
              <w:t xml:space="preserve"> </w:t>
            </w:r>
            <w:r w:rsidRPr="00A64FDB">
              <w:rPr>
                <w:rFonts w:asciiTheme="minorHAnsi" w:hAnsiTheme="minorHAnsi" w:cstheme="minorBidi"/>
                <w:sz w:val="20"/>
                <w:szCs w:val="21"/>
                <w:lang w:eastAsia="en-US"/>
              </w:rPr>
              <w:t>what is the process for the third-party customer to get support from your organization?</w:t>
            </w:r>
          </w:p>
        </w:tc>
        <w:tc>
          <w:tcPr>
            <w:tcW w:w="5811" w:type="dxa"/>
          </w:tcPr>
          <w:p w14:paraId="6BC32EB7" w14:textId="77777777" w:rsidR="007554F5" w:rsidRPr="0019283C" w:rsidRDefault="007554F5" w:rsidP="00FE3FF3">
            <w:pPr>
              <w:rPr>
                <w:rFonts w:cstheme="minorHAnsi"/>
                <w:sz w:val="22"/>
                <w:szCs w:val="22"/>
              </w:rPr>
            </w:pPr>
          </w:p>
        </w:tc>
      </w:tr>
      <w:tr w:rsidR="007554F5" w:rsidRPr="0019283C" w14:paraId="3D848BCD" w14:textId="77777777" w:rsidTr="00851C0A">
        <w:trPr>
          <w:cnfStyle w:val="000000100000" w:firstRow="0" w:lastRow="0" w:firstColumn="0" w:lastColumn="0" w:oddVBand="0" w:evenVBand="0" w:oddHBand="1" w:evenHBand="0" w:firstRowFirstColumn="0" w:firstRowLastColumn="0" w:lastRowFirstColumn="0" w:lastRowLastColumn="0"/>
        </w:trPr>
        <w:tc>
          <w:tcPr>
            <w:tcW w:w="851" w:type="dxa"/>
          </w:tcPr>
          <w:p w14:paraId="004722FF" w14:textId="32AB96F6" w:rsidR="007554F5" w:rsidRDefault="007554F5" w:rsidP="00453B16">
            <w:pPr>
              <w:rPr>
                <w:rFonts w:cstheme="minorHAnsi"/>
                <w:sz w:val="22"/>
                <w:szCs w:val="22"/>
              </w:rPr>
            </w:pPr>
            <w:r>
              <w:rPr>
                <w:rFonts w:cstheme="minorHAnsi"/>
                <w:sz w:val="22"/>
                <w:szCs w:val="22"/>
              </w:rPr>
              <w:t>11</w:t>
            </w:r>
          </w:p>
        </w:tc>
        <w:tc>
          <w:tcPr>
            <w:tcW w:w="7088" w:type="dxa"/>
            <w:vAlign w:val="top"/>
          </w:tcPr>
          <w:p w14:paraId="44164D2E" w14:textId="0A59154C" w:rsidR="007554F5" w:rsidRDefault="00A64FDB" w:rsidP="00A64FDB">
            <w:pPr>
              <w:jc w:val="left"/>
              <w:rPr>
                <w:rFonts w:eastAsia="Times New Roman"/>
              </w:rPr>
            </w:pPr>
            <w:r>
              <w:t>Who in your organization (department) concludes contracts (line maintenance support) with external customers and how does this department communicate with the MCC? (Does the MCC know the content of these contracts so that the MCC knows which service has to be delivered to which customer?)</w:t>
            </w:r>
          </w:p>
        </w:tc>
        <w:tc>
          <w:tcPr>
            <w:tcW w:w="5811" w:type="dxa"/>
          </w:tcPr>
          <w:p w14:paraId="269BAE90" w14:textId="77777777" w:rsidR="007554F5" w:rsidRPr="0019283C" w:rsidRDefault="007554F5" w:rsidP="00FE3FF3">
            <w:pPr>
              <w:rPr>
                <w:rFonts w:cstheme="minorHAnsi"/>
                <w:sz w:val="22"/>
                <w:szCs w:val="22"/>
              </w:rPr>
            </w:pPr>
          </w:p>
        </w:tc>
      </w:tr>
    </w:tbl>
    <w:p w14:paraId="39808315"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75747036"/>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299C985F" w:rsidR="00BF6240" w:rsidRPr="002343DC" w:rsidRDefault="002343DC" w:rsidP="00BF6240">
            <w:pPr>
              <w:rPr>
                <w:rFonts w:cstheme="minorHAnsi"/>
                <w:sz w:val="22"/>
                <w:szCs w:val="22"/>
              </w:rPr>
            </w:pPr>
            <w:r>
              <w:rPr>
                <w:rFonts w:cstheme="minorHAnsi"/>
                <w:sz w:val="22"/>
                <w:szCs w:val="22"/>
              </w:rPr>
              <w:t>-Nil-</w:t>
            </w:r>
          </w:p>
        </w:tc>
        <w:tc>
          <w:tcPr>
            <w:tcW w:w="2978" w:type="dxa"/>
          </w:tcPr>
          <w:p w14:paraId="5B308702" w14:textId="14A6B13E"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bl>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75747037"/>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Other Software</w:t>
            </w:r>
            <w:r>
              <w:rPr>
                <w:rFonts w:cstheme="minorHAnsi"/>
                <w:sz w:val="22"/>
                <w:szCs w:val="22"/>
              </w:rPr>
              <w:t>s</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7C727EE" w:rsidR="00BF6240" w:rsidRPr="0063124B" w:rsidRDefault="0063124B" w:rsidP="0063124B">
            <w:pPr>
              <w:rPr>
                <w:rFonts w:cstheme="minorHAnsi"/>
                <w:sz w:val="22"/>
                <w:szCs w:val="22"/>
              </w:rPr>
            </w:pPr>
            <w:r w:rsidRPr="0063124B">
              <w:rPr>
                <w:rFonts w:cstheme="minorHAnsi"/>
                <w:sz w:val="22"/>
                <w:szCs w:val="22"/>
              </w:rPr>
              <w:t>-Nil-</w:t>
            </w:r>
          </w:p>
        </w:tc>
        <w:tc>
          <w:tcPr>
            <w:tcW w:w="2978" w:type="dxa"/>
          </w:tcPr>
          <w:p w14:paraId="2AFDF9BE" w14:textId="44536771" w:rsidR="00BF6240" w:rsidRPr="007B0061" w:rsidRDefault="00BF6240" w:rsidP="00453B16">
            <w:pPr>
              <w:jc w:val="left"/>
              <w:rPr>
                <w:rFonts w:cstheme="minorHAnsi"/>
                <w:sz w:val="22"/>
                <w:szCs w:val="22"/>
              </w:rPr>
            </w:pPr>
          </w:p>
        </w:tc>
        <w:tc>
          <w:tcPr>
            <w:tcW w:w="4677" w:type="dxa"/>
          </w:tcPr>
          <w:p w14:paraId="6C62A9D0" w14:textId="4EB4456C" w:rsidR="00BF6240" w:rsidRPr="007B0061" w:rsidRDefault="00BF6240" w:rsidP="00453B16">
            <w:pPr>
              <w:jc w:val="left"/>
              <w:rPr>
                <w:rFonts w:cstheme="minorHAnsi"/>
                <w:sz w:val="22"/>
                <w:szCs w:val="22"/>
              </w:rPr>
            </w:pPr>
          </w:p>
        </w:tc>
      </w:tr>
    </w:tbl>
    <w:p w14:paraId="4907FA00" w14:textId="0ABE211E" w:rsidR="00BF6240" w:rsidRPr="00624774" w:rsidRDefault="00EC2942" w:rsidP="00BF6240">
      <w:pPr>
        <w:pStyle w:val="Heading1"/>
        <w:numPr>
          <w:ilvl w:val="0"/>
          <w:numId w:val="4"/>
        </w:numPr>
        <w:rPr>
          <w:rFonts w:asciiTheme="minorHAnsi" w:hAnsiTheme="minorHAnsi" w:cstheme="minorHAnsi"/>
          <w:sz w:val="22"/>
          <w:szCs w:val="22"/>
        </w:rPr>
      </w:pPr>
      <w:bookmarkStart w:id="12" w:name="_Toc159516458"/>
      <w:bookmarkStart w:id="13" w:name="_Toc175747038"/>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6C0485D1" w14:textId="3AF6912C" w:rsidR="00EC2942" w:rsidRDefault="00EC2942" w:rsidP="00EC2942">
      <w:pPr>
        <w:pStyle w:val="Heading1"/>
        <w:numPr>
          <w:ilvl w:val="1"/>
          <w:numId w:val="4"/>
        </w:numPr>
        <w:rPr>
          <w:rFonts w:asciiTheme="minorHAnsi" w:hAnsiTheme="minorHAnsi" w:cstheme="minorHAnsi"/>
          <w:sz w:val="22"/>
          <w:szCs w:val="22"/>
        </w:rPr>
      </w:pPr>
      <w:bookmarkStart w:id="16" w:name="_Toc175747039"/>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32A2C3D5" w14:textId="77777777" w:rsidR="00422472" w:rsidRPr="00422472" w:rsidRDefault="00422472" w:rsidP="00422472"/>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9A0C7E" w:rsidRPr="0019283C" w14:paraId="5BEF6990" w14:textId="77777777" w:rsidTr="005440A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2CBC167D" w:rsidR="009A0C7E" w:rsidRPr="0019283C" w:rsidRDefault="00422472" w:rsidP="005440AC">
            <w:pPr>
              <w:rPr>
                <w:rFonts w:cstheme="minorHAnsi"/>
                <w:sz w:val="22"/>
                <w:szCs w:val="22"/>
              </w:rPr>
            </w:pPr>
            <w:r>
              <w:rPr>
                <w:rFonts w:eastAsia="Times New Roman"/>
              </w:rPr>
              <w:t>Event Groups</w:t>
            </w:r>
          </w:p>
        </w:tc>
        <w:tc>
          <w:tcPr>
            <w:tcW w:w="4536" w:type="dxa"/>
            <w:vAlign w:val="top"/>
          </w:tcPr>
          <w:p w14:paraId="299889E9" w14:textId="06812CD7" w:rsidR="009A0C7E" w:rsidRPr="00422472" w:rsidRDefault="00422472" w:rsidP="00576A59">
            <w:pPr>
              <w:pStyle w:val="NormalWeb"/>
              <w:rPr>
                <w:rFonts w:ascii="Calibri" w:hAnsi="Calibri" w:cs="Calibri"/>
                <w:sz w:val="21"/>
                <w:szCs w:val="21"/>
                <w:lang w:val="en-GB"/>
              </w:rPr>
            </w:pPr>
            <w:r w:rsidRPr="00422472">
              <w:rPr>
                <w:rFonts w:ascii="Calibri" w:hAnsi="Calibri" w:cs="Calibri"/>
                <w:sz w:val="21"/>
                <w:szCs w:val="21"/>
              </w:rPr>
              <w:t>Every event in Event Tracking can have an classification associated with it. A classification consists of a group and a type.</w:t>
            </w:r>
            <w:r>
              <w:rPr>
                <w:rFonts w:ascii="Calibri" w:hAnsi="Calibri" w:cs="Calibri"/>
                <w:sz w:val="21"/>
                <w:szCs w:val="21"/>
              </w:rPr>
              <w:t xml:space="preserve"> </w:t>
            </w:r>
            <w:r w:rsidRPr="00422472">
              <w:rPr>
                <w:rFonts w:ascii="Calibri" w:hAnsi="Calibri" w:cs="Calibri"/>
                <w:sz w:val="21"/>
                <w:lang w:val="en-GB"/>
              </w:rPr>
              <w:t>First you have to define the groups then you have to define the types for every group (see table "Event Types")</w:t>
            </w:r>
          </w:p>
        </w:tc>
      </w:tr>
      <w:tr w:rsidR="00422472" w:rsidRPr="0019283C" w14:paraId="697A54A4" w14:textId="77777777" w:rsidTr="005440AC">
        <w:trPr>
          <w:cnfStyle w:val="000000010000" w:firstRow="0" w:lastRow="0" w:firstColumn="0" w:lastColumn="0" w:oddVBand="0" w:evenVBand="0" w:oddHBand="0" w:evenHBand="1" w:firstRowFirstColumn="0" w:firstRowLastColumn="0" w:lastRowFirstColumn="0" w:lastRowLastColumn="0"/>
        </w:trPr>
        <w:tc>
          <w:tcPr>
            <w:tcW w:w="4815" w:type="dxa"/>
          </w:tcPr>
          <w:p w14:paraId="0AB1A2D1" w14:textId="0E51883F" w:rsidR="00422472" w:rsidRPr="0019283C" w:rsidRDefault="00422472" w:rsidP="005440AC">
            <w:pPr>
              <w:rPr>
                <w:rFonts w:cstheme="minorHAnsi"/>
                <w:sz w:val="22"/>
                <w:szCs w:val="22"/>
              </w:rPr>
            </w:pPr>
            <w:r>
              <w:rPr>
                <w:rFonts w:ascii="Calibri" w:hAnsi="Calibri" w:cs="Calibri"/>
                <w:sz w:val="21"/>
                <w:lang w:val="en-GB"/>
              </w:rPr>
              <w:t>Event Types</w:t>
            </w:r>
          </w:p>
        </w:tc>
        <w:tc>
          <w:tcPr>
            <w:tcW w:w="4536" w:type="dxa"/>
            <w:vAlign w:val="top"/>
          </w:tcPr>
          <w:p w14:paraId="5BBFD5CF" w14:textId="7C882318" w:rsidR="00422472" w:rsidRPr="0019283C" w:rsidRDefault="00422472" w:rsidP="00576A59">
            <w:pPr>
              <w:rPr>
                <w:rFonts w:cstheme="minorHAnsi"/>
                <w:sz w:val="22"/>
                <w:szCs w:val="22"/>
              </w:rPr>
            </w:pPr>
            <w:r>
              <w:rPr>
                <w:rFonts w:ascii="Calibri" w:hAnsi="Calibri" w:cs="Calibri"/>
                <w:sz w:val="21"/>
                <w:lang w:val="en-GB"/>
              </w:rPr>
              <w:t>Every Event in Event Tracking can have an classification associated with Event Types. A classification consists of a Group and a Type.</w:t>
            </w:r>
          </w:p>
        </w:tc>
      </w:tr>
      <w:tr w:rsidR="00422472" w:rsidRPr="0019283C" w14:paraId="6A574EE9" w14:textId="77777777" w:rsidTr="005440AC">
        <w:trPr>
          <w:cnfStyle w:val="000000100000" w:firstRow="0" w:lastRow="0" w:firstColumn="0" w:lastColumn="0" w:oddVBand="0" w:evenVBand="0" w:oddHBand="1" w:evenHBand="0" w:firstRowFirstColumn="0" w:firstRowLastColumn="0" w:lastRowFirstColumn="0" w:lastRowLastColumn="0"/>
        </w:trPr>
        <w:tc>
          <w:tcPr>
            <w:tcW w:w="4815" w:type="dxa"/>
          </w:tcPr>
          <w:p w14:paraId="4ADD44FE" w14:textId="5E666623" w:rsidR="00422472" w:rsidRPr="0019283C" w:rsidRDefault="00422472" w:rsidP="005440AC">
            <w:pPr>
              <w:rPr>
                <w:rFonts w:cstheme="minorHAnsi"/>
                <w:sz w:val="22"/>
                <w:szCs w:val="22"/>
              </w:rPr>
            </w:pPr>
            <w:r>
              <w:rPr>
                <w:rFonts w:ascii="Calibri" w:hAnsi="Calibri" w:cs="Calibri"/>
                <w:sz w:val="21"/>
                <w:lang w:val="en-GB"/>
              </w:rPr>
              <w:t>OPS Consequence</w:t>
            </w:r>
          </w:p>
        </w:tc>
        <w:tc>
          <w:tcPr>
            <w:tcW w:w="4536" w:type="dxa"/>
            <w:vAlign w:val="top"/>
          </w:tcPr>
          <w:p w14:paraId="1969432E" w14:textId="77777777" w:rsidR="00422472" w:rsidRDefault="00422472" w:rsidP="00576A59">
            <w:pPr>
              <w:pStyle w:val="NormalWeb"/>
              <w:spacing w:before="0" w:beforeAutospacing="0" w:after="0" w:afterAutospacing="0"/>
              <w:rPr>
                <w:rFonts w:ascii="Calibri" w:hAnsi="Calibri" w:cs="Calibri"/>
                <w:sz w:val="21"/>
                <w:szCs w:val="21"/>
                <w:lang w:val="en-GB"/>
              </w:rPr>
            </w:pPr>
            <w:r>
              <w:rPr>
                <w:rFonts w:ascii="Calibri" w:hAnsi="Calibri" w:cs="Calibri"/>
                <w:sz w:val="21"/>
                <w:szCs w:val="21"/>
                <w:lang w:val="en-GB"/>
              </w:rPr>
              <w:t>The Events in Event Tracking can be marked as "OPS consequence". There you will find a drop-down box to select an consequence from.</w:t>
            </w:r>
          </w:p>
          <w:p w14:paraId="7642F5DA" w14:textId="77777777" w:rsidR="00422472" w:rsidRDefault="00422472" w:rsidP="00576A59">
            <w:pPr>
              <w:pStyle w:val="NormalWeb"/>
              <w:spacing w:before="0" w:beforeAutospacing="0" w:after="0" w:afterAutospacing="0"/>
              <w:rPr>
                <w:rFonts w:ascii="Calibri" w:hAnsi="Calibri" w:cs="Calibri"/>
                <w:sz w:val="21"/>
                <w:szCs w:val="21"/>
                <w:lang w:val="en-GB"/>
              </w:rPr>
            </w:pPr>
            <w:r>
              <w:rPr>
                <w:rFonts w:ascii="Calibri" w:hAnsi="Calibri" w:cs="Calibri"/>
                <w:sz w:val="21"/>
                <w:szCs w:val="21"/>
                <w:lang w:val="en-GB"/>
              </w:rPr>
              <w:t>Please note:</w:t>
            </w:r>
          </w:p>
          <w:p w14:paraId="25AC9EDD" w14:textId="01DEAA9A" w:rsidR="00422472" w:rsidRPr="0019283C" w:rsidRDefault="00422472" w:rsidP="00576A59">
            <w:pPr>
              <w:rPr>
                <w:rFonts w:cstheme="minorHAnsi"/>
                <w:sz w:val="22"/>
                <w:szCs w:val="22"/>
              </w:rPr>
            </w:pPr>
            <w:r>
              <w:rPr>
                <w:rFonts w:ascii="Calibri" w:hAnsi="Calibri" w:cs="Calibri"/>
                <w:sz w:val="21"/>
                <w:lang w:val="en-GB"/>
              </w:rPr>
              <w:t>This drop-down box will only appear if you have at least on entry in this table.</w:t>
            </w:r>
          </w:p>
        </w:tc>
      </w:tr>
      <w:tr w:rsidR="00422472" w:rsidRPr="0019283C" w14:paraId="2A068AA0" w14:textId="77777777" w:rsidTr="005440AC">
        <w:trPr>
          <w:cnfStyle w:val="000000010000" w:firstRow="0" w:lastRow="0" w:firstColumn="0" w:lastColumn="0" w:oddVBand="0" w:evenVBand="0" w:oddHBand="0" w:evenHBand="1" w:firstRowFirstColumn="0" w:firstRowLastColumn="0" w:lastRowFirstColumn="0" w:lastRowLastColumn="0"/>
        </w:trPr>
        <w:tc>
          <w:tcPr>
            <w:tcW w:w="4815" w:type="dxa"/>
          </w:tcPr>
          <w:p w14:paraId="22477911" w14:textId="64DE6816" w:rsidR="00422472" w:rsidRPr="0019283C" w:rsidRDefault="00422472" w:rsidP="005440AC">
            <w:pPr>
              <w:rPr>
                <w:rFonts w:cstheme="minorHAnsi"/>
                <w:sz w:val="22"/>
                <w:szCs w:val="22"/>
              </w:rPr>
            </w:pPr>
            <w:r>
              <w:rPr>
                <w:rFonts w:eastAsia="Times New Roman"/>
              </w:rPr>
              <w:t>Operations Phase</w:t>
            </w:r>
          </w:p>
        </w:tc>
        <w:tc>
          <w:tcPr>
            <w:tcW w:w="4536" w:type="dxa"/>
          </w:tcPr>
          <w:p w14:paraId="2AFC3EEB" w14:textId="434C049C" w:rsidR="00422472" w:rsidRPr="0019283C" w:rsidRDefault="00422472" w:rsidP="00576A59">
            <w:pPr>
              <w:rPr>
                <w:rFonts w:cstheme="minorHAnsi"/>
                <w:sz w:val="22"/>
                <w:szCs w:val="22"/>
              </w:rPr>
            </w:pPr>
            <w:r>
              <w:rPr>
                <w:rFonts w:eastAsia="Times New Roman"/>
              </w:rPr>
              <w:t>Defines the flight phases</w:t>
            </w:r>
          </w:p>
        </w:tc>
      </w:tr>
      <w:tr w:rsidR="00422472" w:rsidRPr="0019283C" w14:paraId="1619B1B8" w14:textId="77777777" w:rsidTr="005440AC">
        <w:trPr>
          <w:cnfStyle w:val="000000100000" w:firstRow="0" w:lastRow="0" w:firstColumn="0" w:lastColumn="0" w:oddVBand="0" w:evenVBand="0" w:oddHBand="1" w:evenHBand="0" w:firstRowFirstColumn="0" w:firstRowLastColumn="0" w:lastRowFirstColumn="0" w:lastRowLastColumn="0"/>
        </w:trPr>
        <w:tc>
          <w:tcPr>
            <w:tcW w:w="4815" w:type="dxa"/>
          </w:tcPr>
          <w:p w14:paraId="4DDDBD97" w14:textId="494644B7" w:rsidR="00422472" w:rsidRPr="0019283C" w:rsidRDefault="00422472" w:rsidP="005440AC">
            <w:pPr>
              <w:rPr>
                <w:rFonts w:cstheme="minorHAnsi"/>
                <w:sz w:val="22"/>
                <w:szCs w:val="22"/>
              </w:rPr>
            </w:pPr>
            <w:r>
              <w:rPr>
                <w:rFonts w:eastAsia="Times New Roman"/>
              </w:rPr>
              <w:t>Incident Types</w:t>
            </w:r>
          </w:p>
        </w:tc>
        <w:tc>
          <w:tcPr>
            <w:tcW w:w="4536" w:type="dxa"/>
          </w:tcPr>
          <w:p w14:paraId="4EBF25CB" w14:textId="0F348099" w:rsidR="00422472" w:rsidRPr="0019283C" w:rsidRDefault="00422472" w:rsidP="00576A59">
            <w:pPr>
              <w:rPr>
                <w:rFonts w:cstheme="minorHAnsi"/>
                <w:sz w:val="22"/>
                <w:szCs w:val="22"/>
              </w:rPr>
            </w:pPr>
            <w:r>
              <w:rPr>
                <w:rFonts w:ascii="Calibri" w:hAnsi="Calibri" w:cs="Calibri"/>
                <w:sz w:val="21"/>
                <w:lang w:val="en-GB"/>
              </w:rPr>
              <w:t>Then marking an Event in Event Tracking as Incident you can specify an type from a drop down box.</w:t>
            </w:r>
          </w:p>
        </w:tc>
      </w:tr>
      <w:tr w:rsidR="00422472" w:rsidRPr="0019283C" w14:paraId="033D28F5" w14:textId="77777777" w:rsidTr="005440AC">
        <w:trPr>
          <w:cnfStyle w:val="000000010000" w:firstRow="0" w:lastRow="0" w:firstColumn="0" w:lastColumn="0" w:oddVBand="0" w:evenVBand="0" w:oddHBand="0" w:evenHBand="1" w:firstRowFirstColumn="0" w:firstRowLastColumn="0" w:lastRowFirstColumn="0" w:lastRowLastColumn="0"/>
        </w:trPr>
        <w:tc>
          <w:tcPr>
            <w:tcW w:w="4815" w:type="dxa"/>
          </w:tcPr>
          <w:p w14:paraId="0A949F5B" w14:textId="0B8B96BA" w:rsidR="00422472" w:rsidRPr="0019283C" w:rsidRDefault="00422472" w:rsidP="005440AC">
            <w:pPr>
              <w:rPr>
                <w:rFonts w:cstheme="minorHAnsi"/>
                <w:sz w:val="22"/>
                <w:szCs w:val="22"/>
              </w:rPr>
            </w:pPr>
            <w:r>
              <w:rPr>
                <w:rFonts w:eastAsia="Times New Roman"/>
              </w:rPr>
              <w:t>Advise Classifications</w:t>
            </w:r>
          </w:p>
        </w:tc>
        <w:tc>
          <w:tcPr>
            <w:tcW w:w="4536" w:type="dxa"/>
          </w:tcPr>
          <w:p w14:paraId="02B20A2E" w14:textId="05221D90" w:rsidR="00422472" w:rsidRPr="0019283C" w:rsidRDefault="00422472" w:rsidP="00576A59">
            <w:pPr>
              <w:rPr>
                <w:rFonts w:cstheme="minorHAnsi"/>
                <w:sz w:val="22"/>
                <w:szCs w:val="22"/>
              </w:rPr>
            </w:pPr>
            <w:r>
              <w:rPr>
                <w:rStyle w:val="Strong"/>
                <w:u w:val="single"/>
              </w:rPr>
              <w:t xml:space="preserve">Example: </w:t>
            </w:r>
            <w:r>
              <w:t>IFP "Information for pilot", IFO "Information for OPS"</w:t>
            </w:r>
          </w:p>
        </w:tc>
      </w:tr>
      <w:tr w:rsidR="00422472" w:rsidRPr="0019283C" w14:paraId="7C282C7D" w14:textId="77777777" w:rsidTr="005440AC">
        <w:trPr>
          <w:cnfStyle w:val="000000100000" w:firstRow="0" w:lastRow="0" w:firstColumn="0" w:lastColumn="0" w:oddVBand="0" w:evenVBand="0" w:oddHBand="1" w:evenHBand="0" w:firstRowFirstColumn="0" w:firstRowLastColumn="0" w:lastRowFirstColumn="0" w:lastRowLastColumn="0"/>
        </w:trPr>
        <w:tc>
          <w:tcPr>
            <w:tcW w:w="4815" w:type="dxa"/>
          </w:tcPr>
          <w:p w14:paraId="7E471A30" w14:textId="788BEF6D" w:rsidR="00422472" w:rsidRPr="0019283C" w:rsidRDefault="00422472" w:rsidP="005440AC">
            <w:pPr>
              <w:rPr>
                <w:rFonts w:cstheme="minorHAnsi"/>
                <w:sz w:val="22"/>
                <w:szCs w:val="22"/>
              </w:rPr>
            </w:pPr>
            <w:r>
              <w:rPr>
                <w:rFonts w:eastAsia="Times New Roman"/>
              </w:rPr>
              <w:t>Communication Types</w:t>
            </w:r>
          </w:p>
        </w:tc>
        <w:tc>
          <w:tcPr>
            <w:tcW w:w="4536" w:type="dxa"/>
          </w:tcPr>
          <w:p w14:paraId="08C4ACDC" w14:textId="2B6D33F7" w:rsidR="00422472" w:rsidRPr="0019283C" w:rsidRDefault="00422472" w:rsidP="00576A59">
            <w:pPr>
              <w:rPr>
                <w:rFonts w:cstheme="minorHAnsi"/>
                <w:sz w:val="22"/>
                <w:szCs w:val="22"/>
              </w:rPr>
            </w:pPr>
            <w:r>
              <w:rPr>
                <w:rFonts w:eastAsia="Times New Roman"/>
              </w:rPr>
              <w:t>specify how you were informed</w:t>
            </w:r>
          </w:p>
        </w:tc>
      </w:tr>
      <w:tr w:rsidR="00422472" w:rsidRPr="0019283C" w14:paraId="3A8DBC7A" w14:textId="77777777" w:rsidTr="005440AC">
        <w:trPr>
          <w:cnfStyle w:val="000000010000" w:firstRow="0" w:lastRow="0" w:firstColumn="0" w:lastColumn="0" w:oddVBand="0" w:evenVBand="0" w:oddHBand="0" w:evenHBand="1" w:firstRowFirstColumn="0" w:firstRowLastColumn="0" w:lastRowFirstColumn="0" w:lastRowLastColumn="0"/>
        </w:trPr>
        <w:tc>
          <w:tcPr>
            <w:tcW w:w="4815" w:type="dxa"/>
          </w:tcPr>
          <w:p w14:paraId="431ABE1F" w14:textId="788A5971" w:rsidR="00422472" w:rsidRPr="0019283C" w:rsidRDefault="00422472" w:rsidP="005440AC">
            <w:pPr>
              <w:rPr>
                <w:rFonts w:cstheme="minorHAnsi"/>
                <w:sz w:val="22"/>
                <w:szCs w:val="22"/>
              </w:rPr>
            </w:pPr>
            <w:r>
              <w:rPr>
                <w:rFonts w:eastAsia="Times New Roman"/>
              </w:rPr>
              <w:t>Consequence Reason Groups</w:t>
            </w:r>
          </w:p>
        </w:tc>
        <w:tc>
          <w:tcPr>
            <w:tcW w:w="4536" w:type="dxa"/>
          </w:tcPr>
          <w:p w14:paraId="73FC8BD7" w14:textId="6E963C15" w:rsidR="00422472" w:rsidRPr="0019283C" w:rsidRDefault="00422472" w:rsidP="00576A59">
            <w:pPr>
              <w:rPr>
                <w:rFonts w:cstheme="minorHAnsi"/>
                <w:sz w:val="22"/>
                <w:szCs w:val="22"/>
              </w:rPr>
            </w:pPr>
            <w:r>
              <w:rPr>
                <w:rStyle w:val="Strong"/>
                <w:u w:val="single"/>
              </w:rPr>
              <w:t xml:space="preserve">Example: </w:t>
            </w:r>
            <w:r>
              <w:t>LO LOGISTICS, MA MAINTENANCE, PL PLANNING</w:t>
            </w:r>
          </w:p>
        </w:tc>
      </w:tr>
      <w:tr w:rsidR="00422472" w:rsidRPr="0019283C" w14:paraId="4F71958E" w14:textId="77777777" w:rsidTr="005440AC">
        <w:trPr>
          <w:cnfStyle w:val="000000100000" w:firstRow="0" w:lastRow="0" w:firstColumn="0" w:lastColumn="0" w:oddVBand="0" w:evenVBand="0" w:oddHBand="1" w:evenHBand="0" w:firstRowFirstColumn="0" w:firstRowLastColumn="0" w:lastRowFirstColumn="0" w:lastRowLastColumn="0"/>
        </w:trPr>
        <w:tc>
          <w:tcPr>
            <w:tcW w:w="4815" w:type="dxa"/>
          </w:tcPr>
          <w:p w14:paraId="5FD62622" w14:textId="228F277B" w:rsidR="00422472" w:rsidRPr="0019283C" w:rsidRDefault="00422472" w:rsidP="005440AC">
            <w:pPr>
              <w:rPr>
                <w:rFonts w:cstheme="minorHAnsi"/>
                <w:sz w:val="22"/>
                <w:szCs w:val="22"/>
              </w:rPr>
            </w:pPr>
            <w:r>
              <w:rPr>
                <w:rFonts w:eastAsia="Times New Roman"/>
              </w:rPr>
              <w:t>Consequence Reason Types</w:t>
            </w:r>
          </w:p>
        </w:tc>
        <w:tc>
          <w:tcPr>
            <w:tcW w:w="4536" w:type="dxa"/>
          </w:tcPr>
          <w:p w14:paraId="3581CBBB" w14:textId="68EA6270" w:rsidR="00422472" w:rsidRPr="0019283C" w:rsidRDefault="00422472" w:rsidP="00576A59">
            <w:pPr>
              <w:rPr>
                <w:rFonts w:cstheme="minorHAnsi"/>
                <w:sz w:val="22"/>
                <w:szCs w:val="22"/>
              </w:rPr>
            </w:pPr>
            <w:r>
              <w:rPr>
                <w:rStyle w:val="Strong"/>
                <w:u w:val="single"/>
              </w:rPr>
              <w:t xml:space="preserve">Example:  </w:t>
            </w:r>
            <w:r>
              <w:t>LO LO_LMP Lack of Manpower; EN EN_NP No Procedure; MN MN_AMW AMM Wrong</w:t>
            </w:r>
          </w:p>
        </w:tc>
      </w:tr>
      <w:tr w:rsidR="00422472" w:rsidRPr="0019283C" w14:paraId="419A14B0" w14:textId="77777777" w:rsidTr="005440AC">
        <w:trPr>
          <w:cnfStyle w:val="000000010000" w:firstRow="0" w:lastRow="0" w:firstColumn="0" w:lastColumn="0" w:oddVBand="0" w:evenVBand="0" w:oddHBand="0" w:evenHBand="1" w:firstRowFirstColumn="0" w:firstRowLastColumn="0" w:lastRowFirstColumn="0" w:lastRowLastColumn="0"/>
        </w:trPr>
        <w:tc>
          <w:tcPr>
            <w:tcW w:w="4815" w:type="dxa"/>
          </w:tcPr>
          <w:p w14:paraId="36F77C87" w14:textId="4DBC4825" w:rsidR="00422472" w:rsidRPr="0019283C" w:rsidRDefault="00422472" w:rsidP="005440AC">
            <w:pPr>
              <w:rPr>
                <w:rFonts w:cstheme="minorHAnsi"/>
                <w:sz w:val="22"/>
                <w:szCs w:val="22"/>
              </w:rPr>
            </w:pPr>
            <w:r>
              <w:rPr>
                <w:rFonts w:eastAsia="Times New Roman"/>
              </w:rPr>
              <w:t>Consequence Type</w:t>
            </w:r>
          </w:p>
        </w:tc>
        <w:tc>
          <w:tcPr>
            <w:tcW w:w="4536" w:type="dxa"/>
          </w:tcPr>
          <w:p w14:paraId="4F711E09" w14:textId="6EAF6A17" w:rsidR="00422472" w:rsidRPr="00624774" w:rsidRDefault="00422472" w:rsidP="00576A59">
            <w:pPr>
              <w:rPr>
                <w:rFonts w:ascii="Calibri" w:hAnsi="Calibri" w:cs="Calibri"/>
                <w:sz w:val="21"/>
                <w:lang w:val="en-GB"/>
              </w:rPr>
            </w:pPr>
            <w:r>
              <w:t>Consequence types used in application Occurrence Reporting when adding a new consequence.</w:t>
            </w:r>
          </w:p>
        </w:tc>
      </w:tr>
    </w:tbl>
    <w:p w14:paraId="5731F6A8" w14:textId="77777777" w:rsidR="00EC2942" w:rsidRDefault="00EC2942" w:rsidP="00026B72">
      <w:pPr>
        <w:pStyle w:val="Heading1"/>
        <w:numPr>
          <w:ilvl w:val="1"/>
          <w:numId w:val="4"/>
        </w:numPr>
        <w:rPr>
          <w:rFonts w:asciiTheme="minorHAnsi" w:hAnsiTheme="minorHAnsi" w:cstheme="minorHAnsi"/>
          <w:sz w:val="22"/>
          <w:szCs w:val="22"/>
        </w:rPr>
      </w:pPr>
      <w:bookmarkStart w:id="17" w:name="_Toc175747040"/>
      <w:r w:rsidRPr="0019283C">
        <w:rPr>
          <w:rFonts w:asciiTheme="minorHAnsi" w:hAnsiTheme="minorHAnsi" w:cstheme="minorHAnsi"/>
          <w:sz w:val="22"/>
          <w:szCs w:val="22"/>
        </w:rPr>
        <w:lastRenderedPageBreak/>
        <w:t>Parameters</w:t>
      </w:r>
      <w:bookmarkEnd w:id="15"/>
      <w:bookmarkEnd w:id="17"/>
    </w:p>
    <w:p w14:paraId="1CF62FAA" w14:textId="77777777" w:rsidR="00422472" w:rsidRPr="00422472" w:rsidRDefault="00422472" w:rsidP="00422472"/>
    <w:tbl>
      <w:tblPr>
        <w:tblStyle w:val="TableAMOS"/>
        <w:tblW w:w="10065" w:type="dxa"/>
        <w:tblInd w:w="-431" w:type="dxa"/>
        <w:tblLook w:val="04A0" w:firstRow="1" w:lastRow="0" w:firstColumn="1" w:lastColumn="0" w:noHBand="0" w:noVBand="1"/>
      </w:tblPr>
      <w:tblGrid>
        <w:gridCol w:w="1277"/>
        <w:gridCol w:w="2693"/>
        <w:gridCol w:w="6095"/>
      </w:tblGrid>
      <w:tr w:rsidR="00422472" w:rsidRPr="0019283C" w14:paraId="6730B7BF" w14:textId="64AE94DB" w:rsidTr="00422472">
        <w:trPr>
          <w:cnfStyle w:val="100000000000" w:firstRow="1" w:lastRow="0" w:firstColumn="0" w:lastColumn="0" w:oddVBand="0" w:evenVBand="0" w:oddHBand="0" w:evenHBand="0" w:firstRowFirstColumn="0" w:firstRowLastColumn="0" w:lastRowFirstColumn="0" w:lastRowLastColumn="0"/>
          <w:tblHeader/>
        </w:trPr>
        <w:tc>
          <w:tcPr>
            <w:tcW w:w="1277" w:type="dxa"/>
          </w:tcPr>
          <w:p w14:paraId="4147D3B3" w14:textId="77777777" w:rsidR="00422472" w:rsidRPr="0019283C" w:rsidRDefault="00422472" w:rsidP="00F03A7C">
            <w:pPr>
              <w:rPr>
                <w:rFonts w:cstheme="minorHAnsi"/>
                <w:sz w:val="22"/>
                <w:szCs w:val="22"/>
              </w:rPr>
            </w:pPr>
            <w:r w:rsidRPr="0019283C">
              <w:rPr>
                <w:rFonts w:cstheme="minorHAnsi"/>
                <w:sz w:val="22"/>
                <w:szCs w:val="22"/>
              </w:rPr>
              <w:t>Parameter Code</w:t>
            </w:r>
          </w:p>
        </w:tc>
        <w:tc>
          <w:tcPr>
            <w:tcW w:w="2693" w:type="dxa"/>
          </w:tcPr>
          <w:p w14:paraId="7B915D14" w14:textId="77777777" w:rsidR="00422472" w:rsidRPr="0019283C" w:rsidRDefault="00422472" w:rsidP="00F03A7C">
            <w:pPr>
              <w:rPr>
                <w:rFonts w:cstheme="minorHAnsi"/>
                <w:sz w:val="22"/>
                <w:szCs w:val="22"/>
              </w:rPr>
            </w:pPr>
            <w:r w:rsidRPr="0019283C">
              <w:rPr>
                <w:rFonts w:cstheme="minorHAnsi"/>
                <w:sz w:val="22"/>
                <w:szCs w:val="22"/>
              </w:rPr>
              <w:t>Parameter Name</w:t>
            </w:r>
          </w:p>
        </w:tc>
        <w:tc>
          <w:tcPr>
            <w:tcW w:w="6095" w:type="dxa"/>
          </w:tcPr>
          <w:p w14:paraId="12ACCD6B" w14:textId="11E28080" w:rsidR="00422472" w:rsidRPr="001A5AAD" w:rsidRDefault="00422472" w:rsidP="00F03A7C">
            <w:pPr>
              <w:rPr>
                <w:rFonts w:cstheme="minorHAnsi"/>
                <w:sz w:val="22"/>
                <w:szCs w:val="22"/>
              </w:rPr>
            </w:pPr>
            <w:r>
              <w:rPr>
                <w:rFonts w:cstheme="minorHAnsi"/>
                <w:sz w:val="22"/>
                <w:szCs w:val="22"/>
              </w:rPr>
              <w:t>Notes</w:t>
            </w:r>
          </w:p>
        </w:tc>
      </w:tr>
      <w:tr w:rsidR="00422472" w:rsidRPr="0019283C" w14:paraId="7D18FC53" w14:textId="22A733FA" w:rsidTr="00422472">
        <w:trPr>
          <w:cnfStyle w:val="000000100000" w:firstRow="0" w:lastRow="0" w:firstColumn="0" w:lastColumn="0" w:oddVBand="0" w:evenVBand="0" w:oddHBand="1" w:evenHBand="0" w:firstRowFirstColumn="0" w:firstRowLastColumn="0" w:lastRowFirstColumn="0" w:lastRowLastColumn="0"/>
        </w:trPr>
        <w:tc>
          <w:tcPr>
            <w:tcW w:w="1277" w:type="dxa"/>
          </w:tcPr>
          <w:p w14:paraId="5305FD37" w14:textId="4779244B" w:rsidR="00422472" w:rsidRPr="0019283C" w:rsidRDefault="00422472" w:rsidP="00576A59">
            <w:pPr>
              <w:rPr>
                <w:rFonts w:cstheme="minorHAnsi"/>
                <w:sz w:val="22"/>
                <w:szCs w:val="22"/>
              </w:rPr>
            </w:pPr>
            <w:r>
              <w:rPr>
                <w:rFonts w:eastAsia="Times New Roman"/>
              </w:rPr>
              <w:t>1216</w:t>
            </w:r>
          </w:p>
        </w:tc>
        <w:tc>
          <w:tcPr>
            <w:tcW w:w="2693" w:type="dxa"/>
          </w:tcPr>
          <w:p w14:paraId="27D0173A" w14:textId="543EAC13" w:rsidR="00422472" w:rsidRPr="0019283C" w:rsidRDefault="00422472" w:rsidP="00576A59">
            <w:pPr>
              <w:rPr>
                <w:rFonts w:cstheme="minorHAnsi"/>
                <w:sz w:val="22"/>
                <w:szCs w:val="22"/>
              </w:rPr>
            </w:pPr>
            <w:r>
              <w:rPr>
                <w:rFonts w:eastAsia="Times New Roman"/>
              </w:rPr>
              <w:t>AET LOG OPS-CONSEQUENCE CHANGES</w:t>
            </w:r>
          </w:p>
        </w:tc>
        <w:tc>
          <w:tcPr>
            <w:tcW w:w="6095" w:type="dxa"/>
          </w:tcPr>
          <w:p w14:paraId="7517C34A" w14:textId="18C56813" w:rsidR="00422472" w:rsidRPr="00422472" w:rsidRDefault="00422472" w:rsidP="00576A59">
            <w:pPr>
              <w:pStyle w:val="NormalWeb"/>
              <w:spacing w:before="140" w:beforeAutospacing="0" w:after="0" w:afterAutospacing="0"/>
              <w:rPr>
                <w:rFonts w:ascii="Calibri" w:hAnsi="Calibri" w:cs="Calibri"/>
                <w:sz w:val="21"/>
                <w:lang w:val="en-GB"/>
              </w:rPr>
            </w:pPr>
            <w:r w:rsidRPr="00422472">
              <w:rPr>
                <w:rFonts w:ascii="Calibri" w:hAnsi="Calibri" w:cs="Calibri"/>
                <w:sz w:val="21"/>
                <w:lang w:val="en-GB"/>
              </w:rPr>
              <w:t>Activates/Deactivates logging of OPS Consequence changes.</w:t>
            </w:r>
            <w:r w:rsidRPr="00422472">
              <w:rPr>
                <w:rFonts w:ascii="Calibri" w:hAnsi="Calibri" w:cs="Calibri"/>
                <w:sz w:val="21"/>
                <w:lang w:val="en-GB"/>
              </w:rPr>
              <w:br/>
              <w:t>If you set the string value of this parameter to "Y" logging is activated.</w:t>
            </w:r>
            <w:r w:rsidRPr="00422472">
              <w:rPr>
                <w:rFonts w:ascii="Calibri" w:hAnsi="Calibri" w:cs="Calibri"/>
                <w:sz w:val="21"/>
                <w:lang w:val="en-GB"/>
              </w:rPr>
              <w:br/>
              <w:t>Whenever the OPS Consequence is changed the change is logged as a note.</w:t>
            </w:r>
          </w:p>
        </w:tc>
      </w:tr>
      <w:tr w:rsidR="00422472" w:rsidRPr="0019283C" w14:paraId="2AA77E74" w14:textId="22F13179" w:rsidTr="00422472">
        <w:trPr>
          <w:cnfStyle w:val="000000010000" w:firstRow="0" w:lastRow="0" w:firstColumn="0" w:lastColumn="0" w:oddVBand="0" w:evenVBand="0" w:oddHBand="0" w:evenHBand="1" w:firstRowFirstColumn="0" w:firstRowLastColumn="0" w:lastRowFirstColumn="0" w:lastRowLastColumn="0"/>
        </w:trPr>
        <w:tc>
          <w:tcPr>
            <w:tcW w:w="1277" w:type="dxa"/>
          </w:tcPr>
          <w:p w14:paraId="42950379" w14:textId="0D7232CE" w:rsidR="00422472" w:rsidRPr="0019283C" w:rsidRDefault="00422472" w:rsidP="00576A59">
            <w:pPr>
              <w:rPr>
                <w:rFonts w:cstheme="minorHAnsi"/>
                <w:sz w:val="22"/>
                <w:szCs w:val="22"/>
              </w:rPr>
            </w:pPr>
            <w:r>
              <w:rPr>
                <w:rFonts w:eastAsia="Times New Roman"/>
              </w:rPr>
              <w:t>1225</w:t>
            </w:r>
          </w:p>
        </w:tc>
        <w:tc>
          <w:tcPr>
            <w:tcW w:w="2693" w:type="dxa"/>
          </w:tcPr>
          <w:p w14:paraId="69B31498" w14:textId="035C3A6F" w:rsidR="00422472" w:rsidRPr="0019283C" w:rsidRDefault="00422472" w:rsidP="00576A59">
            <w:pPr>
              <w:rPr>
                <w:rFonts w:cstheme="minorHAnsi"/>
                <w:sz w:val="22"/>
                <w:szCs w:val="22"/>
              </w:rPr>
            </w:pPr>
            <w:r>
              <w:rPr>
                <w:rFonts w:eastAsia="Times New Roman"/>
              </w:rPr>
              <w:t>ACTIVATE CASES IN AET</w:t>
            </w:r>
          </w:p>
        </w:tc>
        <w:tc>
          <w:tcPr>
            <w:tcW w:w="6095" w:type="dxa"/>
          </w:tcPr>
          <w:p w14:paraId="1629EAAE" w14:textId="68366BC1" w:rsidR="00422472" w:rsidRPr="00422472" w:rsidRDefault="00422472" w:rsidP="00576A59">
            <w:pPr>
              <w:rPr>
                <w:rFonts w:ascii="Calibri" w:eastAsia="Times New Roman" w:hAnsi="Calibri" w:cs="Calibri"/>
                <w:sz w:val="21"/>
                <w:szCs w:val="24"/>
                <w:lang w:val="en-GB" w:eastAsia="zh-CN"/>
              </w:rPr>
            </w:pPr>
            <w:r w:rsidRPr="00422472">
              <w:rPr>
                <w:rFonts w:ascii="Calibri" w:eastAsia="Times New Roman" w:hAnsi="Calibri" w:cs="Calibri"/>
                <w:sz w:val="21"/>
                <w:szCs w:val="24"/>
                <w:lang w:val="en-GB" w:eastAsia="zh-CN"/>
              </w:rPr>
              <w:t>When you set the string value of this parameter to "Y" you activate the failure cases in the aircraft event tracking. Once activated it is possible to classify an event by assigning it to a failure case. If you set this parameter to "N" it is not possible to assign events to a failure case.</w:t>
            </w:r>
          </w:p>
        </w:tc>
      </w:tr>
      <w:tr w:rsidR="00422472" w:rsidRPr="0019283C" w14:paraId="724B4D3C" w14:textId="77777777" w:rsidTr="00422472">
        <w:trPr>
          <w:cnfStyle w:val="000000100000" w:firstRow="0" w:lastRow="0" w:firstColumn="0" w:lastColumn="0" w:oddVBand="0" w:evenVBand="0" w:oddHBand="1" w:evenHBand="0" w:firstRowFirstColumn="0" w:firstRowLastColumn="0" w:lastRowFirstColumn="0" w:lastRowLastColumn="0"/>
        </w:trPr>
        <w:tc>
          <w:tcPr>
            <w:tcW w:w="1277" w:type="dxa"/>
          </w:tcPr>
          <w:p w14:paraId="5EC1726B" w14:textId="7113CF57" w:rsidR="00422472" w:rsidRPr="00FE3FF3" w:rsidRDefault="00422472" w:rsidP="00576A59">
            <w:pPr>
              <w:rPr>
                <w:rFonts w:ascii="Calibri" w:hAnsi="Calibri" w:cs="Calibri"/>
                <w:sz w:val="21"/>
              </w:rPr>
            </w:pPr>
            <w:r>
              <w:rPr>
                <w:rFonts w:eastAsia="Times New Roman"/>
              </w:rPr>
              <w:t>1231</w:t>
            </w:r>
          </w:p>
        </w:tc>
        <w:tc>
          <w:tcPr>
            <w:tcW w:w="2693" w:type="dxa"/>
          </w:tcPr>
          <w:p w14:paraId="3E4F5F38" w14:textId="043A6C86" w:rsidR="00422472" w:rsidRDefault="00422472" w:rsidP="00576A59">
            <w:pPr>
              <w:rPr>
                <w:rFonts w:ascii="Calibri" w:hAnsi="Calibri" w:cs="Calibri"/>
                <w:sz w:val="21"/>
              </w:rPr>
            </w:pPr>
            <w:r>
              <w:rPr>
                <w:rFonts w:eastAsia="Times New Roman"/>
              </w:rPr>
              <w:t>AET USES UTC TIME</w:t>
            </w:r>
          </w:p>
        </w:tc>
        <w:tc>
          <w:tcPr>
            <w:tcW w:w="6095" w:type="dxa"/>
          </w:tcPr>
          <w:p w14:paraId="0604B3D9" w14:textId="20153BA2" w:rsidR="00422472" w:rsidRPr="00422472" w:rsidRDefault="00422472" w:rsidP="00576A59">
            <w:pPr>
              <w:pStyle w:val="NormalWeb"/>
              <w:spacing w:before="0" w:beforeAutospacing="0" w:after="0" w:afterAutospacing="0"/>
              <w:rPr>
                <w:rFonts w:ascii="Calibri" w:hAnsi="Calibri" w:cs="Calibri"/>
                <w:sz w:val="21"/>
                <w:lang w:val="en-GB"/>
              </w:rPr>
            </w:pPr>
            <w:r w:rsidRPr="00422472">
              <w:rPr>
                <w:rFonts w:ascii="Calibri" w:hAnsi="Calibri" w:cs="Calibri"/>
                <w:sz w:val="21"/>
                <w:lang w:val="en-GB"/>
              </w:rPr>
              <w:t xml:space="preserve">Used by aircraft event tracking module. If you set this parameters String value to </w:t>
            </w:r>
            <w:r w:rsidRPr="00422472">
              <w:rPr>
                <w:rFonts w:ascii="Calibri" w:hAnsi="Calibri" w:cs="Calibri"/>
                <w:b/>
                <w:bCs/>
                <w:sz w:val="21"/>
                <w:lang w:val="en-GB"/>
              </w:rPr>
              <w:t>"Y"</w:t>
            </w:r>
            <w:r w:rsidRPr="00422472">
              <w:rPr>
                <w:rFonts w:ascii="Calibri" w:hAnsi="Calibri" w:cs="Calibri"/>
                <w:sz w:val="21"/>
                <w:lang w:val="en-GB"/>
              </w:rPr>
              <w:t xml:space="preserve"> the times suggested by the input fields in AET will be in UTC. Additionally, all user input times are marked as UTC.</w:t>
            </w:r>
            <w:r w:rsidRPr="00422472">
              <w:rPr>
                <w:rFonts w:ascii="Calibri" w:hAnsi="Calibri" w:cs="Calibri"/>
                <w:sz w:val="21"/>
                <w:lang w:val="en-GB"/>
              </w:rPr>
              <w:br/>
              <w:t>Note that this only affects the user input times and dates (e.g. event occurrence date), as modification times and creation times always will be set to server time.</w:t>
            </w:r>
          </w:p>
        </w:tc>
      </w:tr>
      <w:tr w:rsidR="00422472" w:rsidRPr="0019283C" w14:paraId="2957E8B6" w14:textId="77777777" w:rsidTr="00422472">
        <w:trPr>
          <w:cnfStyle w:val="000000010000" w:firstRow="0" w:lastRow="0" w:firstColumn="0" w:lastColumn="0" w:oddVBand="0" w:evenVBand="0" w:oddHBand="0" w:evenHBand="1" w:firstRowFirstColumn="0" w:firstRowLastColumn="0" w:lastRowFirstColumn="0" w:lastRowLastColumn="0"/>
        </w:trPr>
        <w:tc>
          <w:tcPr>
            <w:tcW w:w="1277" w:type="dxa"/>
          </w:tcPr>
          <w:p w14:paraId="72E37490" w14:textId="200639E3" w:rsidR="00422472" w:rsidRPr="00FE3FF3" w:rsidRDefault="00422472" w:rsidP="00576A59">
            <w:pPr>
              <w:rPr>
                <w:rFonts w:ascii="Calibri" w:hAnsi="Calibri" w:cs="Calibri"/>
                <w:sz w:val="21"/>
              </w:rPr>
            </w:pPr>
            <w:r>
              <w:rPr>
                <w:rFonts w:eastAsia="Times New Roman"/>
              </w:rPr>
              <w:t>1426</w:t>
            </w:r>
          </w:p>
        </w:tc>
        <w:tc>
          <w:tcPr>
            <w:tcW w:w="2693" w:type="dxa"/>
          </w:tcPr>
          <w:p w14:paraId="1AFBA94F" w14:textId="50620CFF" w:rsidR="00422472" w:rsidRDefault="00422472" w:rsidP="00576A59">
            <w:pPr>
              <w:rPr>
                <w:rFonts w:ascii="Calibri" w:hAnsi="Calibri" w:cs="Calibri"/>
                <w:sz w:val="21"/>
              </w:rPr>
            </w:pPr>
            <w:r>
              <w:rPr>
                <w:rFonts w:eastAsia="Times New Roman"/>
              </w:rPr>
              <w:t>DELAY-IMPORT AIRCRAFT EVENT TRIGGER</w:t>
            </w:r>
          </w:p>
        </w:tc>
        <w:tc>
          <w:tcPr>
            <w:tcW w:w="6095" w:type="dxa"/>
          </w:tcPr>
          <w:p w14:paraId="439AEBE1" w14:textId="56FB4BE5" w:rsidR="00422472" w:rsidRPr="00422472" w:rsidRDefault="00422472" w:rsidP="00576A59">
            <w:pPr>
              <w:pStyle w:val="NormalWeb"/>
              <w:spacing w:before="0" w:beforeAutospacing="0" w:after="0" w:afterAutospacing="0"/>
              <w:rPr>
                <w:rFonts w:ascii="Calibri" w:hAnsi="Calibri" w:cs="Calibri"/>
                <w:sz w:val="21"/>
                <w:lang w:val="en-GB"/>
              </w:rPr>
            </w:pPr>
            <w:r w:rsidRPr="00422472">
              <w:rPr>
                <w:rFonts w:ascii="Calibri" w:hAnsi="Calibri" w:cs="Calibri"/>
                <w:sz w:val="21"/>
                <w:lang w:val="en-GB"/>
              </w:rPr>
              <w:t>This parameter provides the means to trigger the creation of an aircraft event with an associated delay or cancellation when the automatic flightlog import detects a delay or cancellation in the import data. This parameter can be used, if one imports delay / cancellation data with the Amos-Netline Phase 2 interface or with XML structured content (via files or Message Broker)</w:t>
            </w:r>
          </w:p>
        </w:tc>
      </w:tr>
      <w:tr w:rsidR="00422472" w:rsidRPr="0019283C" w14:paraId="4772EDC8" w14:textId="77777777" w:rsidTr="00422472">
        <w:trPr>
          <w:cnfStyle w:val="000000100000" w:firstRow="0" w:lastRow="0" w:firstColumn="0" w:lastColumn="0" w:oddVBand="0" w:evenVBand="0" w:oddHBand="1" w:evenHBand="0" w:firstRowFirstColumn="0" w:firstRowLastColumn="0" w:lastRowFirstColumn="0" w:lastRowLastColumn="0"/>
        </w:trPr>
        <w:tc>
          <w:tcPr>
            <w:tcW w:w="1277" w:type="dxa"/>
          </w:tcPr>
          <w:p w14:paraId="2C875D05" w14:textId="29E787EB" w:rsidR="00422472" w:rsidRPr="00FE3FF3" w:rsidRDefault="00422472" w:rsidP="00576A59">
            <w:pPr>
              <w:rPr>
                <w:rFonts w:ascii="Calibri" w:hAnsi="Calibri" w:cs="Calibri"/>
                <w:sz w:val="21"/>
              </w:rPr>
            </w:pPr>
            <w:r>
              <w:rPr>
                <w:rFonts w:eastAsia="Times New Roman"/>
              </w:rPr>
              <w:t>1363</w:t>
            </w:r>
          </w:p>
        </w:tc>
        <w:tc>
          <w:tcPr>
            <w:tcW w:w="2693" w:type="dxa"/>
          </w:tcPr>
          <w:p w14:paraId="6008468E" w14:textId="5C9974F1" w:rsidR="00422472" w:rsidRDefault="00422472" w:rsidP="00576A59">
            <w:pPr>
              <w:rPr>
                <w:rFonts w:ascii="Calibri" w:hAnsi="Calibri" w:cs="Calibri"/>
                <w:sz w:val="21"/>
              </w:rPr>
            </w:pPr>
            <w:r>
              <w:rPr>
                <w:rFonts w:eastAsia="Times New Roman"/>
              </w:rPr>
              <w:t>FREE MEL EDIT (ALLOW UNKNOWN MEL REFERENCES)</w:t>
            </w:r>
          </w:p>
        </w:tc>
        <w:tc>
          <w:tcPr>
            <w:tcW w:w="6095" w:type="dxa"/>
          </w:tcPr>
          <w:p w14:paraId="3887A933" w14:textId="6E1D68C1" w:rsidR="00422472" w:rsidRPr="00422472" w:rsidRDefault="00422472" w:rsidP="00576A59">
            <w:pPr>
              <w:pStyle w:val="NormalWeb"/>
              <w:spacing w:before="0" w:beforeAutospacing="0" w:after="0" w:afterAutospacing="0"/>
              <w:rPr>
                <w:rFonts w:ascii="Calibri" w:hAnsi="Calibri" w:cs="Calibri"/>
                <w:sz w:val="21"/>
                <w:lang w:val="en-GB"/>
              </w:rPr>
            </w:pPr>
            <w:r w:rsidRPr="00422472">
              <w:rPr>
                <w:rFonts w:ascii="Calibri" w:hAnsi="Calibri" w:cs="Calibri"/>
                <w:sz w:val="21"/>
                <w:lang w:val="en-GB"/>
              </w:rPr>
              <w:t xml:space="preserve">If you set this parameters </w:t>
            </w:r>
            <w:r w:rsidRPr="00422472">
              <w:rPr>
                <w:rFonts w:ascii="Calibri" w:hAnsi="Calibri" w:cs="Calibri"/>
                <w:b/>
                <w:bCs/>
                <w:sz w:val="21"/>
                <w:lang w:val="en-GB"/>
              </w:rPr>
              <w:t>Amount[String]</w:t>
            </w:r>
            <w:r w:rsidRPr="00422472">
              <w:rPr>
                <w:rFonts w:ascii="Calibri" w:hAnsi="Calibri" w:cs="Calibri"/>
                <w:sz w:val="21"/>
                <w:lang w:val="en-GB"/>
              </w:rPr>
              <w:t xml:space="preserve"> value to "</w:t>
            </w:r>
            <w:r w:rsidRPr="00422472">
              <w:rPr>
                <w:rFonts w:ascii="Calibri" w:hAnsi="Calibri" w:cs="Calibri"/>
                <w:b/>
                <w:bCs/>
                <w:sz w:val="21"/>
                <w:lang w:val="en-GB"/>
              </w:rPr>
              <w:t>Y</w:t>
            </w:r>
            <w:r w:rsidRPr="00422472">
              <w:rPr>
                <w:rFonts w:ascii="Calibri" w:hAnsi="Calibri" w:cs="Calibri"/>
                <w:sz w:val="21"/>
                <w:lang w:val="en-GB"/>
              </w:rPr>
              <w:t xml:space="preserve"> " you can freely enter MEL chapters into the MEL field when creating a new event.</w:t>
            </w:r>
            <w:r w:rsidRPr="00422472">
              <w:rPr>
                <w:rFonts w:ascii="Calibri" w:hAnsi="Calibri" w:cs="Calibri"/>
                <w:sz w:val="21"/>
                <w:lang w:val="en-GB"/>
              </w:rPr>
              <w:br/>
              <w:t>The MEL chapter codes are then no longer checked against the AMOS internal MEL Book.</w:t>
            </w:r>
            <w:r w:rsidRPr="00422472">
              <w:rPr>
                <w:rFonts w:ascii="Calibri" w:hAnsi="Calibri" w:cs="Calibri"/>
                <w:sz w:val="21"/>
                <w:lang w:val="en-GB"/>
              </w:rPr>
              <w:br/>
              <w:t>This is useful for customers that do not want to maintain the MEL chapters in</w:t>
            </w:r>
          </w:p>
        </w:tc>
      </w:tr>
      <w:tr w:rsidR="00422472" w:rsidRPr="0019283C" w14:paraId="32AFB0BB" w14:textId="77777777" w:rsidTr="00422472">
        <w:trPr>
          <w:cnfStyle w:val="000000010000" w:firstRow="0" w:lastRow="0" w:firstColumn="0" w:lastColumn="0" w:oddVBand="0" w:evenVBand="0" w:oddHBand="0" w:evenHBand="1" w:firstRowFirstColumn="0" w:firstRowLastColumn="0" w:lastRowFirstColumn="0" w:lastRowLastColumn="0"/>
        </w:trPr>
        <w:tc>
          <w:tcPr>
            <w:tcW w:w="1277" w:type="dxa"/>
          </w:tcPr>
          <w:p w14:paraId="1F18ECD9" w14:textId="3255FCAB" w:rsidR="00422472" w:rsidRPr="00FE3FF3" w:rsidRDefault="00422472" w:rsidP="00576A59">
            <w:pPr>
              <w:rPr>
                <w:rFonts w:ascii="Calibri" w:hAnsi="Calibri" w:cs="Calibri"/>
                <w:sz w:val="21"/>
              </w:rPr>
            </w:pPr>
            <w:r>
              <w:rPr>
                <w:rFonts w:eastAsia="Times New Roman"/>
              </w:rPr>
              <w:t>1544</w:t>
            </w:r>
          </w:p>
        </w:tc>
        <w:tc>
          <w:tcPr>
            <w:tcW w:w="2693" w:type="dxa"/>
          </w:tcPr>
          <w:p w14:paraId="1A42F67C" w14:textId="06282762" w:rsidR="00422472" w:rsidRDefault="00422472" w:rsidP="00576A59">
            <w:pPr>
              <w:rPr>
                <w:rFonts w:ascii="Calibri" w:hAnsi="Calibri" w:cs="Calibri"/>
                <w:sz w:val="21"/>
              </w:rPr>
            </w:pPr>
            <w:r>
              <w:rPr>
                <w:rFonts w:eastAsia="Times New Roman"/>
              </w:rPr>
              <w:t>SHOW OCCURRENCE TYPE COMBO BOX INSTEAD OF OCCURRENCE NO FIELD</w:t>
            </w:r>
          </w:p>
        </w:tc>
        <w:tc>
          <w:tcPr>
            <w:tcW w:w="6095" w:type="dxa"/>
          </w:tcPr>
          <w:p w14:paraId="7948B403" w14:textId="20B414E1" w:rsidR="00422472" w:rsidRPr="00422472" w:rsidRDefault="00422472" w:rsidP="00576A59">
            <w:pPr>
              <w:pStyle w:val="NormalWeb"/>
              <w:spacing w:before="140" w:beforeAutospacing="0" w:after="0" w:afterAutospacing="0"/>
              <w:rPr>
                <w:rFonts w:ascii="Calibri" w:hAnsi="Calibri" w:cs="Calibri"/>
                <w:sz w:val="21"/>
                <w:lang w:val="en-GB"/>
              </w:rPr>
            </w:pPr>
            <w:r w:rsidRPr="00422472">
              <w:rPr>
                <w:rFonts w:ascii="Calibri" w:hAnsi="Calibri" w:cs="Calibri"/>
                <w:sz w:val="21"/>
                <w:lang w:val="en-GB"/>
              </w:rPr>
              <w:t>If the parameter`s String value is set to Y the Occurrence Type combo-box will appear in the Event Dialog.</w:t>
            </w:r>
          </w:p>
          <w:p w14:paraId="15F6A8A0" w14:textId="752ED9B0" w:rsidR="00422472" w:rsidRPr="00422472" w:rsidRDefault="00422472" w:rsidP="00576A59">
            <w:pPr>
              <w:pStyle w:val="NormalWeb"/>
              <w:spacing w:before="0" w:beforeAutospacing="0" w:after="0" w:afterAutospacing="0"/>
              <w:rPr>
                <w:rFonts w:ascii="Calibri" w:hAnsi="Calibri" w:cs="Calibri"/>
                <w:sz w:val="21"/>
                <w:lang w:val="en-GB"/>
              </w:rPr>
            </w:pPr>
            <w:r w:rsidRPr="00422472">
              <w:rPr>
                <w:rFonts w:ascii="Calibri" w:hAnsi="Calibri" w:cs="Calibri"/>
                <w:sz w:val="21"/>
                <w:lang w:val="en-GB"/>
              </w:rPr>
              <w:t xml:space="preserve">The Data from the </w:t>
            </w:r>
            <w:r w:rsidRPr="00422472">
              <w:rPr>
                <w:rFonts w:ascii="Calibri" w:hAnsi="Calibri" w:cs="Calibri"/>
                <w:i/>
                <w:iCs/>
                <w:sz w:val="21"/>
                <w:lang w:val="en-GB"/>
              </w:rPr>
              <w:t>Occurrence Type</w:t>
            </w:r>
            <w:r w:rsidRPr="00422472">
              <w:rPr>
                <w:rFonts w:ascii="Calibri" w:hAnsi="Calibri" w:cs="Calibri"/>
                <w:sz w:val="21"/>
                <w:lang w:val="en-GB"/>
              </w:rPr>
              <w:t xml:space="preserve"> combo-box  has to be defined in the Basic Table </w:t>
            </w:r>
            <w:r w:rsidRPr="00422472">
              <w:rPr>
                <w:rFonts w:ascii="Calibri" w:hAnsi="Calibri" w:cs="Calibri"/>
                <w:i/>
                <w:iCs/>
                <w:sz w:val="21"/>
                <w:lang w:val="en-GB"/>
              </w:rPr>
              <w:t>Occurrence Types</w:t>
            </w:r>
            <w:r w:rsidRPr="00422472">
              <w:rPr>
                <w:rFonts w:ascii="Calibri" w:hAnsi="Calibri" w:cs="Calibri"/>
                <w:sz w:val="21"/>
                <w:lang w:val="en-GB"/>
              </w:rPr>
              <w:t xml:space="preserve"> of the program </w:t>
            </w:r>
            <w:r w:rsidRPr="00422472">
              <w:rPr>
                <w:rFonts w:ascii="Calibri" w:hAnsi="Calibri" w:cs="Calibri"/>
                <w:i/>
                <w:iCs/>
                <w:sz w:val="21"/>
                <w:lang w:val="en-GB"/>
              </w:rPr>
              <w:t>Basic Data Administration</w:t>
            </w:r>
            <w:r w:rsidRPr="00422472">
              <w:rPr>
                <w:rFonts w:ascii="Calibri" w:hAnsi="Calibri" w:cs="Calibri"/>
                <w:sz w:val="21"/>
                <w:lang w:val="en-GB"/>
              </w:rPr>
              <w:t xml:space="preserve"> (APN 18)</w:t>
            </w:r>
          </w:p>
        </w:tc>
      </w:tr>
    </w:tbl>
    <w:p w14:paraId="063E6EE6" w14:textId="758A4C88" w:rsidR="00671136" w:rsidRDefault="00671136" w:rsidP="00EC2942">
      <w:pPr>
        <w:rPr>
          <w:rFonts w:cstheme="minorHAnsi"/>
          <w:sz w:val="22"/>
          <w:szCs w:val="22"/>
        </w:rPr>
      </w:pPr>
    </w:p>
    <w:p w14:paraId="7C983085" w14:textId="083BCDD1" w:rsidR="00422472" w:rsidRPr="0019283C" w:rsidRDefault="00671136" w:rsidP="00EC2942">
      <w:pPr>
        <w:rPr>
          <w:rFonts w:cstheme="minorHAnsi"/>
          <w:sz w:val="22"/>
          <w:szCs w:val="22"/>
        </w:rPr>
      </w:pPr>
      <w:r>
        <w:rPr>
          <w:rFonts w:cstheme="minorHAnsi"/>
          <w:sz w:val="22"/>
          <w:szCs w:val="22"/>
        </w:rPr>
        <w:br w:type="page"/>
      </w: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75747041"/>
      <w:r w:rsidRPr="0019283C">
        <w:rPr>
          <w:rFonts w:asciiTheme="minorHAnsi" w:hAnsiTheme="minorHAnsi" w:cstheme="minorHAnsi"/>
          <w:sz w:val="22"/>
          <w:szCs w:val="22"/>
        </w:rPr>
        <w:lastRenderedPageBreak/>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rPr>
              <w:t>Notes</w:t>
            </w:r>
          </w:p>
        </w:tc>
      </w:tr>
      <w:tr w:rsidR="00DB4929" w:rsidRPr="0019283C" w14:paraId="1ABD4844" w14:textId="77777777" w:rsidTr="005440AC">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1E623D45" w:rsidR="00DB4929" w:rsidRPr="00FE3FF3" w:rsidRDefault="00DB4929" w:rsidP="00DB4929">
            <w:pPr>
              <w:rPr>
                <w:rFonts w:cstheme="minorHAnsi"/>
                <w:sz w:val="22"/>
                <w:szCs w:val="22"/>
              </w:rPr>
            </w:pPr>
            <w:r>
              <w:rPr>
                <w:rFonts w:cstheme="minorHAnsi"/>
                <w:sz w:val="22"/>
                <w:szCs w:val="22"/>
              </w:rPr>
              <w:t>17</w:t>
            </w:r>
          </w:p>
        </w:tc>
        <w:tc>
          <w:tcPr>
            <w:tcW w:w="3261" w:type="dxa"/>
          </w:tcPr>
          <w:p w14:paraId="6FDB8175" w14:textId="0D021F47" w:rsidR="00DB4929" w:rsidRPr="005440AC" w:rsidRDefault="00DB4929" w:rsidP="005440AC">
            <w:pPr>
              <w:rPr>
                <w:sz w:val="22"/>
                <w:szCs w:val="22"/>
              </w:rPr>
            </w:pPr>
            <w:r w:rsidRPr="005440AC">
              <w:rPr>
                <w:sz w:val="22"/>
                <w:szCs w:val="22"/>
              </w:rPr>
              <w:t>Create failure case</w:t>
            </w:r>
          </w:p>
        </w:tc>
        <w:tc>
          <w:tcPr>
            <w:tcW w:w="4677" w:type="dxa"/>
          </w:tcPr>
          <w:p w14:paraId="53024FD4" w14:textId="6DA9645C" w:rsidR="00DB4929" w:rsidRPr="005440AC" w:rsidRDefault="00DB4929" w:rsidP="005440AC">
            <w:pPr>
              <w:rPr>
                <w:sz w:val="22"/>
                <w:szCs w:val="22"/>
              </w:rPr>
            </w:pPr>
            <w:r w:rsidRPr="005440AC">
              <w:rPr>
                <w:sz w:val="22"/>
                <w:szCs w:val="22"/>
              </w:rPr>
              <w:t xml:space="preserve">This workflow is triggered when you create a Short-Term Failure Case out of an aircraft </w:t>
            </w:r>
            <w:hyperlink r:id="rId21" w:anchor="o725" w:tooltip="Event" w:history="1">
              <w:r w:rsidRPr="005440AC">
                <w:rPr>
                  <w:sz w:val="22"/>
                  <w:szCs w:val="22"/>
                </w:rPr>
                <w:t>event</w:t>
              </w:r>
            </w:hyperlink>
            <w:r w:rsidRPr="005440AC">
              <w:rPr>
                <w:sz w:val="22"/>
                <w:szCs w:val="22"/>
              </w:rPr>
              <w:t xml:space="preserve"> in </w:t>
            </w:r>
            <w:r w:rsidRPr="005440AC">
              <w:rPr>
                <w:b/>
                <w:bCs/>
                <w:sz w:val="22"/>
                <w:szCs w:val="22"/>
              </w:rPr>
              <w:t>Event Tracking</w:t>
            </w:r>
            <w:r w:rsidRPr="005440AC">
              <w:rPr>
                <w:sz w:val="22"/>
                <w:szCs w:val="22"/>
              </w:rPr>
              <w:t>.</w:t>
            </w:r>
          </w:p>
        </w:tc>
      </w:tr>
      <w:tr w:rsidR="00DB4929" w:rsidRPr="0019283C" w14:paraId="01479043" w14:textId="77777777" w:rsidTr="005440AC">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39B3E753" w:rsidR="00DB4929" w:rsidRPr="00FE3FF3" w:rsidRDefault="00DB4929" w:rsidP="00DB4929">
            <w:pPr>
              <w:rPr>
                <w:rFonts w:cstheme="minorHAnsi"/>
                <w:sz w:val="22"/>
                <w:szCs w:val="22"/>
              </w:rPr>
            </w:pPr>
            <w:r>
              <w:rPr>
                <w:rFonts w:cstheme="minorHAnsi"/>
                <w:sz w:val="22"/>
                <w:szCs w:val="22"/>
              </w:rPr>
              <w:t>38</w:t>
            </w:r>
          </w:p>
        </w:tc>
        <w:tc>
          <w:tcPr>
            <w:tcW w:w="3261" w:type="dxa"/>
          </w:tcPr>
          <w:p w14:paraId="50188ED1" w14:textId="2576A5F6" w:rsidR="00DB4929" w:rsidRPr="005440AC" w:rsidRDefault="00DB4929" w:rsidP="005440AC">
            <w:pPr>
              <w:rPr>
                <w:sz w:val="22"/>
                <w:szCs w:val="22"/>
              </w:rPr>
            </w:pPr>
            <w:r w:rsidRPr="005440AC">
              <w:rPr>
                <w:sz w:val="22"/>
                <w:szCs w:val="22"/>
              </w:rPr>
              <w:t>New consequence</w:t>
            </w:r>
          </w:p>
        </w:tc>
        <w:tc>
          <w:tcPr>
            <w:tcW w:w="4677" w:type="dxa"/>
          </w:tcPr>
          <w:p w14:paraId="592BD2EC" w14:textId="167C2199" w:rsidR="00DB4929" w:rsidRPr="005440AC" w:rsidRDefault="00DB4929" w:rsidP="005440AC">
            <w:pPr>
              <w:rPr>
                <w:sz w:val="22"/>
                <w:szCs w:val="22"/>
              </w:rPr>
            </w:pPr>
            <w:r w:rsidRPr="005440AC">
              <w:rPr>
                <w:sz w:val="22"/>
                <w:szCs w:val="22"/>
              </w:rPr>
              <w:t xml:space="preserve">This workflow is triggered when a new consequence is saved for an </w:t>
            </w:r>
            <w:hyperlink r:id="rId22" w:anchor="o725" w:tooltip="Event" w:history="1">
              <w:r w:rsidRPr="005440AC">
                <w:rPr>
                  <w:sz w:val="22"/>
                  <w:szCs w:val="22"/>
                </w:rPr>
                <w:t>event</w:t>
              </w:r>
            </w:hyperlink>
            <w:r w:rsidRPr="005440AC">
              <w:rPr>
                <w:sz w:val="22"/>
                <w:szCs w:val="22"/>
              </w:rPr>
              <w:t xml:space="preserve"> in </w:t>
            </w:r>
            <w:r w:rsidRPr="005440AC">
              <w:rPr>
                <w:b/>
                <w:bCs/>
                <w:sz w:val="22"/>
                <w:szCs w:val="22"/>
              </w:rPr>
              <w:t>Event Tracking</w:t>
            </w:r>
            <w:r w:rsidRPr="005440AC">
              <w:rPr>
                <w:sz w:val="22"/>
                <w:szCs w:val="22"/>
              </w:rPr>
              <w:t>. If a consequence entry is edited and saved this workflow is not triggered again.</w:t>
            </w:r>
          </w:p>
        </w:tc>
      </w:tr>
      <w:tr w:rsidR="00DB4929" w:rsidRPr="0019283C" w14:paraId="25BF5CED" w14:textId="77777777" w:rsidTr="005440AC">
        <w:trPr>
          <w:cnfStyle w:val="000000100000" w:firstRow="0" w:lastRow="0" w:firstColumn="0" w:lastColumn="0" w:oddVBand="0" w:evenVBand="0" w:oddHBand="1" w:evenHBand="0" w:firstRowFirstColumn="0" w:firstRowLastColumn="0" w:lastRowFirstColumn="0" w:lastRowLastColumn="0"/>
        </w:trPr>
        <w:tc>
          <w:tcPr>
            <w:tcW w:w="1413" w:type="dxa"/>
          </w:tcPr>
          <w:p w14:paraId="4B3CE4A8" w14:textId="65937D15" w:rsidR="00DB4929" w:rsidRPr="00FE3FF3" w:rsidRDefault="00DB4929" w:rsidP="00DB4929">
            <w:pPr>
              <w:rPr>
                <w:rFonts w:cstheme="minorHAnsi"/>
                <w:sz w:val="22"/>
                <w:szCs w:val="22"/>
              </w:rPr>
            </w:pPr>
            <w:r>
              <w:rPr>
                <w:rFonts w:cstheme="minorHAnsi"/>
                <w:sz w:val="22"/>
                <w:szCs w:val="22"/>
              </w:rPr>
              <w:t>56</w:t>
            </w:r>
          </w:p>
        </w:tc>
        <w:tc>
          <w:tcPr>
            <w:tcW w:w="3261" w:type="dxa"/>
          </w:tcPr>
          <w:p w14:paraId="7A1CD2C6" w14:textId="53C98690" w:rsidR="00DB4929" w:rsidRPr="005440AC" w:rsidRDefault="009F5D1D" w:rsidP="005440AC">
            <w:pPr>
              <w:rPr>
                <w:sz w:val="22"/>
                <w:szCs w:val="22"/>
              </w:rPr>
            </w:pPr>
            <w:hyperlink r:id="rId23" w:anchor="o725" w:tooltip="Event" w:history="1">
              <w:r w:rsidR="00DB4929" w:rsidRPr="005440AC">
                <w:rPr>
                  <w:sz w:val="22"/>
                  <w:szCs w:val="22"/>
                </w:rPr>
                <w:t>Event</w:t>
              </w:r>
            </w:hyperlink>
            <w:r w:rsidR="00DB4929" w:rsidRPr="005440AC">
              <w:rPr>
                <w:sz w:val="22"/>
                <w:szCs w:val="22"/>
              </w:rPr>
              <w:t xml:space="preserve"> saved</w:t>
            </w:r>
          </w:p>
        </w:tc>
        <w:tc>
          <w:tcPr>
            <w:tcW w:w="4677" w:type="dxa"/>
          </w:tcPr>
          <w:p w14:paraId="3ECEFCA7" w14:textId="65020749" w:rsidR="00DB4929" w:rsidRPr="005440AC" w:rsidRDefault="00DB4929" w:rsidP="005440AC">
            <w:pPr>
              <w:pStyle w:val="tablebodytext"/>
              <w:rPr>
                <w:rFonts w:cstheme="minorBidi"/>
                <w:sz w:val="22"/>
                <w:szCs w:val="22"/>
              </w:rPr>
            </w:pPr>
            <w:r w:rsidRPr="005440AC">
              <w:rPr>
                <w:rFonts w:asciiTheme="minorHAnsi" w:hAnsiTheme="minorHAnsi" w:cstheme="minorBidi"/>
                <w:sz w:val="22"/>
                <w:szCs w:val="22"/>
                <w:lang w:eastAsia="en-US"/>
              </w:rPr>
              <w:t>Only valid for aircraft events. This workflow is triggered when an AET event is saved. You can check the reason wildcard if you need to determine the reason for the saving. This can be New, Edit, Closed, etc. See the wildcard description for a list of available values.</w:t>
            </w:r>
          </w:p>
        </w:tc>
      </w:tr>
    </w:tbl>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75747042"/>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400" w:type="dxa"/>
        <w:tblLook w:val="04A0" w:firstRow="1" w:lastRow="0" w:firstColumn="1" w:lastColumn="0" w:noHBand="0" w:noVBand="1"/>
      </w:tblPr>
      <w:tblGrid>
        <w:gridCol w:w="3549"/>
        <w:gridCol w:w="1168"/>
        <w:gridCol w:w="4683"/>
      </w:tblGrid>
      <w:tr w:rsidR="00EC2942" w:rsidRPr="0019283C" w14:paraId="0C2661C6" w14:textId="77777777" w:rsidTr="00DB4929">
        <w:trPr>
          <w:cnfStyle w:val="100000000000" w:firstRow="1" w:lastRow="0" w:firstColumn="0" w:lastColumn="0" w:oddVBand="0" w:evenVBand="0" w:oddHBand="0" w:evenHBand="0" w:firstRowFirstColumn="0" w:firstRowLastColumn="0" w:lastRowFirstColumn="0" w:lastRowLastColumn="0"/>
          <w:trHeight w:val="468"/>
          <w:tblHeader/>
        </w:trPr>
        <w:tc>
          <w:tcPr>
            <w:tcW w:w="3549"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11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4683"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FE3FF3" w:rsidRPr="0019283C" w14:paraId="1C113487" w14:textId="77777777" w:rsidTr="00DB4929">
        <w:trPr>
          <w:cnfStyle w:val="000000100000" w:firstRow="0" w:lastRow="0" w:firstColumn="0" w:lastColumn="0" w:oddVBand="0" w:evenVBand="0" w:oddHBand="1" w:evenHBand="0" w:firstRowFirstColumn="0" w:firstRowLastColumn="0" w:lastRowFirstColumn="0" w:lastRowLastColumn="0"/>
          <w:trHeight w:val="451"/>
        </w:trPr>
        <w:tc>
          <w:tcPr>
            <w:tcW w:w="3549" w:type="dxa"/>
          </w:tcPr>
          <w:p w14:paraId="37818EB2" w14:textId="181E5EB5" w:rsidR="00FE3FF3" w:rsidRPr="005440AC" w:rsidRDefault="00DB4929" w:rsidP="005440AC">
            <w:pPr>
              <w:rPr>
                <w:rFonts w:cstheme="minorHAnsi"/>
                <w:sz w:val="22"/>
                <w:szCs w:val="22"/>
              </w:rPr>
            </w:pPr>
            <w:proofErr w:type="spellStart"/>
            <w:r w:rsidRPr="005440AC">
              <w:rPr>
                <w:rFonts w:eastAsia="Times New Roman"/>
                <w:sz w:val="22"/>
                <w:szCs w:val="22"/>
              </w:rPr>
              <w:t>FlightOpsImportTask</w:t>
            </w:r>
            <w:proofErr w:type="spellEnd"/>
          </w:p>
        </w:tc>
        <w:tc>
          <w:tcPr>
            <w:tcW w:w="1168" w:type="dxa"/>
          </w:tcPr>
          <w:p w14:paraId="004C0B20" w14:textId="04DF61C0" w:rsidR="00FE3FF3" w:rsidRPr="005440AC" w:rsidRDefault="00DB4929" w:rsidP="005440AC">
            <w:pPr>
              <w:rPr>
                <w:rFonts w:cstheme="minorHAnsi"/>
                <w:sz w:val="22"/>
                <w:szCs w:val="22"/>
              </w:rPr>
            </w:pPr>
            <w:r w:rsidRPr="005440AC">
              <w:rPr>
                <w:rFonts w:cstheme="minorHAnsi"/>
                <w:sz w:val="22"/>
                <w:szCs w:val="22"/>
              </w:rPr>
              <w:t>5mn</w:t>
            </w:r>
          </w:p>
        </w:tc>
        <w:tc>
          <w:tcPr>
            <w:tcW w:w="4683" w:type="dxa"/>
          </w:tcPr>
          <w:p w14:paraId="0053708B" w14:textId="0A8D2FEC" w:rsidR="00FE3FF3" w:rsidRPr="005440AC" w:rsidRDefault="00DB4929" w:rsidP="005440AC">
            <w:pPr>
              <w:rPr>
                <w:rFonts w:cstheme="minorHAnsi"/>
                <w:sz w:val="22"/>
                <w:szCs w:val="22"/>
              </w:rPr>
            </w:pPr>
            <w:r w:rsidRPr="005440AC">
              <w:rPr>
                <w:rFonts w:eastAsia="Times New Roman"/>
                <w:sz w:val="22"/>
                <w:szCs w:val="22"/>
              </w:rPr>
              <w:t>4718</w:t>
            </w:r>
          </w:p>
        </w:tc>
      </w:tr>
    </w:tbl>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75747043"/>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429"/>
        <w:gridCol w:w="3296"/>
        <w:gridCol w:w="1208"/>
        <w:gridCol w:w="1418"/>
      </w:tblGrid>
      <w:tr w:rsidR="00EC2942" w:rsidRPr="0019283C" w14:paraId="0D47E281" w14:textId="77777777" w:rsidTr="00DB4929">
        <w:trPr>
          <w:cnfStyle w:val="100000000000" w:firstRow="1" w:lastRow="0" w:firstColumn="0" w:lastColumn="0" w:oddVBand="0" w:evenVBand="0" w:oddHBand="0" w:evenHBand="0" w:firstRowFirstColumn="0" w:firstRowLastColumn="0" w:lastRowFirstColumn="0" w:lastRowLastColumn="0"/>
          <w:tblHeader/>
        </w:trPr>
        <w:tc>
          <w:tcPr>
            <w:tcW w:w="342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3296"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20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418"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5440AC" w:rsidRPr="0019283C" w14:paraId="1BDA2108" w14:textId="77777777" w:rsidTr="005440AC">
        <w:trPr>
          <w:cnfStyle w:val="000000100000" w:firstRow="0" w:lastRow="0" w:firstColumn="0" w:lastColumn="0" w:oddVBand="0" w:evenVBand="0" w:oddHBand="1" w:evenHBand="0" w:firstRowFirstColumn="0" w:firstRowLastColumn="0" w:lastRowFirstColumn="0" w:lastRowLastColumn="0"/>
        </w:trPr>
        <w:tc>
          <w:tcPr>
            <w:tcW w:w="3429" w:type="dxa"/>
          </w:tcPr>
          <w:p w14:paraId="19C93646" w14:textId="75127967" w:rsidR="005440AC" w:rsidRPr="005440AC" w:rsidRDefault="005440AC" w:rsidP="005440AC">
            <w:pPr>
              <w:pStyle w:val="NormalWeb"/>
              <w:spacing w:before="0" w:beforeAutospacing="0" w:after="0" w:afterAutospacing="0"/>
              <w:rPr>
                <w:rFonts w:asciiTheme="minorHAnsi" w:eastAsiaTheme="minorEastAsia" w:hAnsiTheme="minorHAnsi" w:cstheme="minorBidi"/>
                <w:sz w:val="22"/>
                <w:szCs w:val="22"/>
                <w:lang w:eastAsia="en-US"/>
              </w:rPr>
            </w:pPr>
            <w:r w:rsidRPr="005440AC">
              <w:rPr>
                <w:rFonts w:asciiTheme="minorHAnsi" w:eastAsiaTheme="minorEastAsia" w:hAnsiTheme="minorHAnsi" w:cstheme="minorBidi"/>
                <w:sz w:val="22"/>
                <w:szCs w:val="22"/>
                <w:lang w:eastAsia="en-US"/>
              </w:rPr>
              <w:t>EXPORT AIMS MAINTENANCE EVENTS</w:t>
            </w:r>
          </w:p>
        </w:tc>
        <w:tc>
          <w:tcPr>
            <w:tcW w:w="3296" w:type="dxa"/>
          </w:tcPr>
          <w:p w14:paraId="5733D2E0" w14:textId="52F5219C" w:rsidR="005440AC" w:rsidRPr="005440AC" w:rsidRDefault="005440AC" w:rsidP="005440AC">
            <w:pPr>
              <w:rPr>
                <w:sz w:val="22"/>
                <w:szCs w:val="22"/>
              </w:rPr>
            </w:pPr>
            <w:r w:rsidRPr="005440AC">
              <w:rPr>
                <w:sz w:val="22"/>
                <w:szCs w:val="22"/>
              </w:rPr>
              <w:t>Export maintenance event (</w:t>
            </w:r>
            <w:proofErr w:type="spellStart"/>
            <w:r w:rsidRPr="005440AC">
              <w:rPr>
                <w:sz w:val="22"/>
                <w:szCs w:val="22"/>
              </w:rPr>
              <w:t>workpackage</w:t>
            </w:r>
            <w:proofErr w:type="spellEnd"/>
            <w:r w:rsidRPr="005440AC">
              <w:rPr>
                <w:sz w:val="22"/>
                <w:szCs w:val="22"/>
              </w:rPr>
              <w:t>) information to the AIMS system.</w:t>
            </w:r>
          </w:p>
        </w:tc>
        <w:tc>
          <w:tcPr>
            <w:tcW w:w="1208" w:type="dxa"/>
          </w:tcPr>
          <w:p w14:paraId="7A2DC518" w14:textId="6146C59E" w:rsidR="005440AC" w:rsidRPr="005440AC" w:rsidRDefault="005440AC" w:rsidP="005440AC">
            <w:pPr>
              <w:rPr>
                <w:rFonts w:cstheme="minorHAnsi"/>
                <w:sz w:val="22"/>
                <w:szCs w:val="22"/>
              </w:rPr>
            </w:pPr>
            <w:r>
              <w:rPr>
                <w:rFonts w:cstheme="minorHAnsi"/>
                <w:sz w:val="22"/>
                <w:szCs w:val="22"/>
              </w:rPr>
              <w:t>TBD</w:t>
            </w:r>
          </w:p>
        </w:tc>
        <w:tc>
          <w:tcPr>
            <w:tcW w:w="1418" w:type="dxa"/>
          </w:tcPr>
          <w:p w14:paraId="48EF353C" w14:textId="78CB235D" w:rsidR="005440AC" w:rsidRPr="005440AC" w:rsidRDefault="005440AC" w:rsidP="005440AC">
            <w:pPr>
              <w:rPr>
                <w:rFonts w:cstheme="minorHAnsi"/>
                <w:sz w:val="22"/>
                <w:szCs w:val="22"/>
              </w:rPr>
            </w:pPr>
            <w:r>
              <w:rPr>
                <w:rFonts w:cstheme="minorHAnsi"/>
                <w:sz w:val="22"/>
                <w:szCs w:val="22"/>
              </w:rPr>
              <w:t>A/R</w:t>
            </w:r>
          </w:p>
        </w:tc>
      </w:tr>
      <w:tr w:rsidR="005440AC" w:rsidRPr="0019283C" w14:paraId="1EE3BD6E" w14:textId="77777777" w:rsidTr="005440AC">
        <w:trPr>
          <w:cnfStyle w:val="000000010000" w:firstRow="0" w:lastRow="0" w:firstColumn="0" w:lastColumn="0" w:oddVBand="0" w:evenVBand="0" w:oddHBand="0" w:evenHBand="1" w:firstRowFirstColumn="0" w:firstRowLastColumn="0" w:lastRowFirstColumn="0" w:lastRowLastColumn="0"/>
        </w:trPr>
        <w:tc>
          <w:tcPr>
            <w:tcW w:w="3429" w:type="dxa"/>
          </w:tcPr>
          <w:p w14:paraId="1A31E868" w14:textId="60C85C60" w:rsidR="005440AC" w:rsidRPr="005440AC" w:rsidRDefault="005440AC" w:rsidP="005440AC">
            <w:pPr>
              <w:rPr>
                <w:sz w:val="22"/>
                <w:szCs w:val="22"/>
              </w:rPr>
            </w:pPr>
            <w:r w:rsidRPr="005440AC">
              <w:rPr>
                <w:sz w:val="22"/>
                <w:szCs w:val="22"/>
              </w:rPr>
              <w:t>EXPORT NETLINE GROUNDEVENT</w:t>
            </w:r>
          </w:p>
        </w:tc>
        <w:tc>
          <w:tcPr>
            <w:tcW w:w="3296" w:type="dxa"/>
          </w:tcPr>
          <w:p w14:paraId="07AD8F9D" w14:textId="2117374A" w:rsidR="005440AC" w:rsidRPr="005440AC" w:rsidRDefault="005440AC" w:rsidP="005440AC">
            <w:pPr>
              <w:rPr>
                <w:sz w:val="22"/>
                <w:szCs w:val="22"/>
              </w:rPr>
            </w:pPr>
            <w:r w:rsidRPr="005440AC">
              <w:rPr>
                <w:sz w:val="22"/>
                <w:szCs w:val="22"/>
              </w:rPr>
              <w:t xml:space="preserve">Export </w:t>
            </w:r>
            <w:proofErr w:type="spellStart"/>
            <w:r w:rsidRPr="005440AC">
              <w:rPr>
                <w:sz w:val="22"/>
                <w:szCs w:val="22"/>
              </w:rPr>
              <w:t>workpackages</w:t>
            </w:r>
            <w:proofErr w:type="spellEnd"/>
            <w:r w:rsidRPr="005440AC">
              <w:rPr>
                <w:sz w:val="22"/>
                <w:szCs w:val="22"/>
              </w:rPr>
              <w:t xml:space="preserve"> from AMOS to </w:t>
            </w:r>
            <w:proofErr w:type="spellStart"/>
            <w:r w:rsidRPr="005440AC">
              <w:rPr>
                <w:sz w:val="22"/>
                <w:szCs w:val="22"/>
              </w:rPr>
              <w:t>netline</w:t>
            </w:r>
            <w:proofErr w:type="spellEnd"/>
            <w:r w:rsidRPr="005440AC">
              <w:rPr>
                <w:sz w:val="22"/>
                <w:szCs w:val="22"/>
              </w:rPr>
              <w:t xml:space="preserve"> as ground-events.</w:t>
            </w:r>
          </w:p>
        </w:tc>
        <w:tc>
          <w:tcPr>
            <w:tcW w:w="1208" w:type="dxa"/>
          </w:tcPr>
          <w:p w14:paraId="286B257F" w14:textId="72A154AF" w:rsidR="005440AC" w:rsidRPr="005440AC" w:rsidRDefault="005440AC" w:rsidP="005440AC">
            <w:pPr>
              <w:rPr>
                <w:rFonts w:cstheme="minorHAnsi"/>
                <w:sz w:val="22"/>
                <w:szCs w:val="22"/>
              </w:rPr>
            </w:pPr>
            <w:r w:rsidRPr="00CB2C1E">
              <w:rPr>
                <w:rFonts w:cstheme="minorHAnsi"/>
                <w:sz w:val="22"/>
                <w:szCs w:val="22"/>
              </w:rPr>
              <w:t>TBD</w:t>
            </w:r>
          </w:p>
        </w:tc>
        <w:tc>
          <w:tcPr>
            <w:tcW w:w="1418" w:type="dxa"/>
          </w:tcPr>
          <w:p w14:paraId="318A3A1A" w14:textId="0EE444EA" w:rsidR="005440AC" w:rsidRPr="005440AC" w:rsidRDefault="005440AC" w:rsidP="005440AC">
            <w:pPr>
              <w:rPr>
                <w:rFonts w:cstheme="minorHAnsi"/>
                <w:sz w:val="22"/>
                <w:szCs w:val="22"/>
              </w:rPr>
            </w:pPr>
            <w:r w:rsidRPr="00455F6D">
              <w:rPr>
                <w:rFonts w:cstheme="minorHAnsi"/>
                <w:sz w:val="22"/>
                <w:szCs w:val="22"/>
              </w:rPr>
              <w:t>A/R</w:t>
            </w:r>
          </w:p>
        </w:tc>
      </w:tr>
      <w:tr w:rsidR="005440AC" w:rsidRPr="0019283C" w14:paraId="224F8E2A" w14:textId="77777777" w:rsidTr="005440AC">
        <w:trPr>
          <w:cnfStyle w:val="000000100000" w:firstRow="0" w:lastRow="0" w:firstColumn="0" w:lastColumn="0" w:oddVBand="0" w:evenVBand="0" w:oddHBand="1" w:evenHBand="0" w:firstRowFirstColumn="0" w:firstRowLastColumn="0" w:lastRowFirstColumn="0" w:lastRowLastColumn="0"/>
        </w:trPr>
        <w:tc>
          <w:tcPr>
            <w:tcW w:w="3429" w:type="dxa"/>
          </w:tcPr>
          <w:p w14:paraId="24555801" w14:textId="018CC7BD" w:rsidR="005440AC" w:rsidRPr="005440AC" w:rsidRDefault="005440AC" w:rsidP="005440AC">
            <w:pPr>
              <w:rPr>
                <w:sz w:val="22"/>
                <w:szCs w:val="22"/>
              </w:rPr>
            </w:pPr>
            <w:r w:rsidRPr="005440AC">
              <w:rPr>
                <w:sz w:val="22"/>
                <w:szCs w:val="22"/>
              </w:rPr>
              <w:t>EXPORT SABRE GROUNDEVENT</w:t>
            </w:r>
          </w:p>
        </w:tc>
        <w:tc>
          <w:tcPr>
            <w:tcW w:w="3296" w:type="dxa"/>
          </w:tcPr>
          <w:p w14:paraId="791DD26F" w14:textId="12B0CEA7" w:rsidR="005440AC" w:rsidRPr="005440AC" w:rsidRDefault="005440AC" w:rsidP="005440AC">
            <w:pPr>
              <w:rPr>
                <w:sz w:val="22"/>
                <w:szCs w:val="22"/>
              </w:rPr>
            </w:pPr>
            <w:r w:rsidRPr="005440AC">
              <w:rPr>
                <w:sz w:val="22"/>
                <w:szCs w:val="22"/>
              </w:rPr>
              <w:t xml:space="preserve">Export </w:t>
            </w:r>
            <w:proofErr w:type="spellStart"/>
            <w:r w:rsidRPr="005440AC">
              <w:rPr>
                <w:sz w:val="22"/>
                <w:szCs w:val="22"/>
              </w:rPr>
              <w:t>workpackages</w:t>
            </w:r>
            <w:proofErr w:type="spellEnd"/>
            <w:r w:rsidRPr="005440AC">
              <w:rPr>
                <w:sz w:val="22"/>
                <w:szCs w:val="22"/>
              </w:rPr>
              <w:t xml:space="preserve"> from AMOS to Sabre as ground-events.</w:t>
            </w:r>
          </w:p>
        </w:tc>
        <w:tc>
          <w:tcPr>
            <w:tcW w:w="1208" w:type="dxa"/>
          </w:tcPr>
          <w:p w14:paraId="081EF5BF" w14:textId="323ABAB5" w:rsidR="005440AC" w:rsidRPr="005440AC" w:rsidRDefault="005440AC" w:rsidP="005440AC">
            <w:pPr>
              <w:rPr>
                <w:rFonts w:cstheme="minorHAnsi"/>
                <w:sz w:val="22"/>
                <w:szCs w:val="22"/>
              </w:rPr>
            </w:pPr>
            <w:r w:rsidRPr="00CB2C1E">
              <w:rPr>
                <w:rFonts w:cstheme="minorHAnsi"/>
                <w:sz w:val="22"/>
                <w:szCs w:val="22"/>
              </w:rPr>
              <w:t>TBD</w:t>
            </w:r>
          </w:p>
        </w:tc>
        <w:tc>
          <w:tcPr>
            <w:tcW w:w="1418" w:type="dxa"/>
          </w:tcPr>
          <w:p w14:paraId="26C658F6" w14:textId="08496457" w:rsidR="005440AC" w:rsidRPr="005440AC" w:rsidRDefault="005440AC" w:rsidP="005440AC">
            <w:pPr>
              <w:rPr>
                <w:rFonts w:cstheme="minorHAnsi"/>
                <w:sz w:val="22"/>
                <w:szCs w:val="22"/>
              </w:rPr>
            </w:pPr>
            <w:r w:rsidRPr="00455F6D">
              <w:rPr>
                <w:rFonts w:cstheme="minorHAnsi"/>
                <w:sz w:val="22"/>
                <w:szCs w:val="22"/>
              </w:rPr>
              <w:t>A/R</w:t>
            </w:r>
          </w:p>
        </w:tc>
      </w:tr>
      <w:tr w:rsidR="005440AC" w:rsidRPr="0019283C" w14:paraId="1F437E4A" w14:textId="77777777" w:rsidTr="005440AC">
        <w:trPr>
          <w:cnfStyle w:val="000000010000" w:firstRow="0" w:lastRow="0" w:firstColumn="0" w:lastColumn="0" w:oddVBand="0" w:evenVBand="0" w:oddHBand="0" w:evenHBand="1" w:firstRowFirstColumn="0" w:firstRowLastColumn="0" w:lastRowFirstColumn="0" w:lastRowLastColumn="0"/>
        </w:trPr>
        <w:tc>
          <w:tcPr>
            <w:tcW w:w="3429" w:type="dxa"/>
          </w:tcPr>
          <w:p w14:paraId="78A8D37A" w14:textId="10D7509D" w:rsidR="005440AC" w:rsidRPr="005440AC" w:rsidRDefault="005440AC" w:rsidP="005440AC">
            <w:pPr>
              <w:rPr>
                <w:sz w:val="22"/>
                <w:szCs w:val="22"/>
              </w:rPr>
            </w:pPr>
            <w:r w:rsidRPr="005440AC">
              <w:rPr>
                <w:sz w:val="22"/>
                <w:szCs w:val="22"/>
              </w:rPr>
              <w:t>EXPORT WORKPACKAGE EVENT PLANNING</w:t>
            </w:r>
          </w:p>
        </w:tc>
        <w:tc>
          <w:tcPr>
            <w:tcW w:w="3296" w:type="dxa"/>
          </w:tcPr>
          <w:p w14:paraId="7FC5F00B" w14:textId="23F49C0F" w:rsidR="005440AC" w:rsidRPr="005440AC" w:rsidRDefault="005440AC" w:rsidP="005440AC">
            <w:pPr>
              <w:rPr>
                <w:sz w:val="22"/>
                <w:szCs w:val="22"/>
              </w:rPr>
            </w:pPr>
            <w:r w:rsidRPr="005440AC">
              <w:rPr>
                <w:sz w:val="22"/>
                <w:szCs w:val="22"/>
              </w:rPr>
              <w:t xml:space="preserve">Exports planning information of maintenance events included in the </w:t>
            </w:r>
            <w:proofErr w:type="spellStart"/>
            <w:r w:rsidRPr="005440AC">
              <w:rPr>
                <w:sz w:val="22"/>
                <w:szCs w:val="22"/>
              </w:rPr>
              <w:t>workpackages</w:t>
            </w:r>
            <w:proofErr w:type="spellEnd"/>
            <w:r w:rsidRPr="005440AC">
              <w:rPr>
                <w:sz w:val="22"/>
                <w:szCs w:val="22"/>
              </w:rPr>
              <w:t>.</w:t>
            </w:r>
          </w:p>
        </w:tc>
        <w:tc>
          <w:tcPr>
            <w:tcW w:w="1208" w:type="dxa"/>
          </w:tcPr>
          <w:p w14:paraId="6796D898" w14:textId="1219726C" w:rsidR="005440AC" w:rsidRPr="005440AC" w:rsidRDefault="005440AC" w:rsidP="005440AC">
            <w:pPr>
              <w:rPr>
                <w:rFonts w:cstheme="minorHAnsi"/>
                <w:sz w:val="22"/>
                <w:szCs w:val="22"/>
              </w:rPr>
            </w:pPr>
            <w:r w:rsidRPr="00CB2C1E">
              <w:rPr>
                <w:rFonts w:cstheme="minorHAnsi"/>
                <w:sz w:val="22"/>
                <w:szCs w:val="22"/>
              </w:rPr>
              <w:t>TBD</w:t>
            </w:r>
          </w:p>
        </w:tc>
        <w:tc>
          <w:tcPr>
            <w:tcW w:w="1418" w:type="dxa"/>
          </w:tcPr>
          <w:p w14:paraId="21003023" w14:textId="12585F64" w:rsidR="005440AC" w:rsidRPr="005440AC" w:rsidRDefault="005440AC" w:rsidP="005440AC">
            <w:pPr>
              <w:rPr>
                <w:rFonts w:cstheme="minorHAnsi"/>
                <w:sz w:val="22"/>
                <w:szCs w:val="22"/>
              </w:rPr>
            </w:pPr>
            <w:r w:rsidRPr="00455F6D">
              <w:rPr>
                <w:rFonts w:cstheme="minorHAnsi"/>
                <w:sz w:val="22"/>
                <w:szCs w:val="22"/>
              </w:rPr>
              <w:t>A/R</w:t>
            </w:r>
          </w:p>
        </w:tc>
      </w:tr>
      <w:tr w:rsidR="005440AC" w:rsidRPr="0019283C" w14:paraId="44723515" w14:textId="77777777" w:rsidTr="005440AC">
        <w:trPr>
          <w:cnfStyle w:val="000000100000" w:firstRow="0" w:lastRow="0" w:firstColumn="0" w:lastColumn="0" w:oddVBand="0" w:evenVBand="0" w:oddHBand="1" w:evenHBand="0" w:firstRowFirstColumn="0" w:firstRowLastColumn="0" w:lastRowFirstColumn="0" w:lastRowLastColumn="0"/>
        </w:trPr>
        <w:tc>
          <w:tcPr>
            <w:tcW w:w="3429" w:type="dxa"/>
          </w:tcPr>
          <w:p w14:paraId="06F3DA49" w14:textId="2F3C5E4B" w:rsidR="005440AC" w:rsidRPr="005440AC" w:rsidRDefault="005440AC" w:rsidP="005440AC">
            <w:pPr>
              <w:rPr>
                <w:sz w:val="22"/>
                <w:szCs w:val="22"/>
              </w:rPr>
            </w:pPr>
            <w:r w:rsidRPr="005440AC">
              <w:rPr>
                <w:sz w:val="22"/>
                <w:szCs w:val="22"/>
              </w:rPr>
              <w:t>TRANSFER EVENT</w:t>
            </w:r>
          </w:p>
        </w:tc>
        <w:tc>
          <w:tcPr>
            <w:tcW w:w="3296" w:type="dxa"/>
          </w:tcPr>
          <w:p w14:paraId="5409E907" w14:textId="7A13B88C" w:rsidR="005440AC" w:rsidRPr="005440AC" w:rsidRDefault="005440AC" w:rsidP="005440AC">
            <w:pPr>
              <w:rPr>
                <w:sz w:val="22"/>
                <w:szCs w:val="22"/>
              </w:rPr>
            </w:pPr>
            <w:r w:rsidRPr="005440AC">
              <w:rPr>
                <w:sz w:val="22"/>
                <w:szCs w:val="22"/>
              </w:rPr>
              <w:t>Export aircraft/station event data.</w:t>
            </w:r>
          </w:p>
        </w:tc>
        <w:tc>
          <w:tcPr>
            <w:tcW w:w="1208" w:type="dxa"/>
          </w:tcPr>
          <w:p w14:paraId="1B3D8876" w14:textId="75474357" w:rsidR="005440AC" w:rsidRPr="005440AC" w:rsidRDefault="005440AC" w:rsidP="005440AC">
            <w:pPr>
              <w:rPr>
                <w:rFonts w:cstheme="minorHAnsi"/>
                <w:sz w:val="22"/>
                <w:szCs w:val="22"/>
              </w:rPr>
            </w:pPr>
            <w:r w:rsidRPr="00CB2C1E">
              <w:rPr>
                <w:rFonts w:cstheme="minorHAnsi"/>
                <w:sz w:val="22"/>
                <w:szCs w:val="22"/>
              </w:rPr>
              <w:t>TBD</w:t>
            </w:r>
          </w:p>
        </w:tc>
        <w:tc>
          <w:tcPr>
            <w:tcW w:w="1418" w:type="dxa"/>
          </w:tcPr>
          <w:p w14:paraId="22A8E552" w14:textId="162FF7B9" w:rsidR="005440AC" w:rsidRPr="005440AC" w:rsidRDefault="005440AC" w:rsidP="005440AC">
            <w:pPr>
              <w:rPr>
                <w:rFonts w:cstheme="minorHAnsi"/>
                <w:sz w:val="22"/>
                <w:szCs w:val="22"/>
              </w:rPr>
            </w:pPr>
            <w:r w:rsidRPr="00455F6D">
              <w:rPr>
                <w:rFonts w:cstheme="minorHAnsi"/>
                <w:sz w:val="22"/>
                <w:szCs w:val="22"/>
              </w:rPr>
              <w:t>A/R</w:t>
            </w:r>
          </w:p>
        </w:tc>
      </w:tr>
      <w:tr w:rsidR="005440AC" w:rsidRPr="0019283C" w14:paraId="40CB3E1F" w14:textId="77777777" w:rsidTr="005440AC">
        <w:trPr>
          <w:cnfStyle w:val="000000010000" w:firstRow="0" w:lastRow="0" w:firstColumn="0" w:lastColumn="0" w:oddVBand="0" w:evenVBand="0" w:oddHBand="0" w:evenHBand="1" w:firstRowFirstColumn="0" w:firstRowLastColumn="0" w:lastRowFirstColumn="0" w:lastRowLastColumn="0"/>
        </w:trPr>
        <w:tc>
          <w:tcPr>
            <w:tcW w:w="3429" w:type="dxa"/>
          </w:tcPr>
          <w:p w14:paraId="079F6251" w14:textId="39FA3E9F" w:rsidR="005440AC" w:rsidRPr="005440AC" w:rsidRDefault="005440AC" w:rsidP="005440AC">
            <w:pPr>
              <w:rPr>
                <w:sz w:val="22"/>
                <w:szCs w:val="22"/>
              </w:rPr>
            </w:pPr>
            <w:r w:rsidRPr="005440AC">
              <w:rPr>
                <w:sz w:val="22"/>
                <w:szCs w:val="22"/>
              </w:rPr>
              <w:t>IMPORT ACARS MESSAGE</w:t>
            </w:r>
          </w:p>
        </w:tc>
        <w:tc>
          <w:tcPr>
            <w:tcW w:w="3296" w:type="dxa"/>
          </w:tcPr>
          <w:p w14:paraId="088B84D6" w14:textId="619BCF8A" w:rsidR="005440AC" w:rsidRPr="005440AC" w:rsidRDefault="005440AC" w:rsidP="005440AC">
            <w:pPr>
              <w:rPr>
                <w:sz w:val="22"/>
                <w:szCs w:val="22"/>
              </w:rPr>
            </w:pPr>
            <w:r w:rsidRPr="005440AC">
              <w:rPr>
                <w:sz w:val="22"/>
                <w:szCs w:val="22"/>
              </w:rPr>
              <w:t>Import of ACARS messages, used in APN 2543 ACARS Messaging</w:t>
            </w:r>
          </w:p>
        </w:tc>
        <w:tc>
          <w:tcPr>
            <w:tcW w:w="1208" w:type="dxa"/>
          </w:tcPr>
          <w:p w14:paraId="6B73BD30" w14:textId="49EF63F4" w:rsidR="005440AC" w:rsidRPr="005440AC" w:rsidRDefault="005440AC" w:rsidP="005440AC">
            <w:pPr>
              <w:rPr>
                <w:rFonts w:cstheme="minorHAnsi"/>
                <w:sz w:val="22"/>
                <w:szCs w:val="22"/>
              </w:rPr>
            </w:pPr>
            <w:r w:rsidRPr="00CB2C1E">
              <w:rPr>
                <w:rFonts w:cstheme="minorHAnsi"/>
                <w:sz w:val="22"/>
                <w:szCs w:val="22"/>
              </w:rPr>
              <w:t>TBD</w:t>
            </w:r>
          </w:p>
        </w:tc>
        <w:tc>
          <w:tcPr>
            <w:tcW w:w="1418" w:type="dxa"/>
          </w:tcPr>
          <w:p w14:paraId="522DC429" w14:textId="165B1C54" w:rsidR="005440AC" w:rsidRPr="005440AC" w:rsidRDefault="005440AC" w:rsidP="005440AC">
            <w:pPr>
              <w:rPr>
                <w:rFonts w:cstheme="minorHAnsi"/>
                <w:sz w:val="22"/>
                <w:szCs w:val="22"/>
              </w:rPr>
            </w:pPr>
            <w:r w:rsidRPr="00455F6D">
              <w:rPr>
                <w:rFonts w:cstheme="minorHAnsi"/>
                <w:sz w:val="22"/>
                <w:szCs w:val="22"/>
              </w:rPr>
              <w:t>A/R</w:t>
            </w:r>
          </w:p>
        </w:tc>
      </w:tr>
    </w:tbl>
    <w:p w14:paraId="2C1F9C10" w14:textId="1F220D65" w:rsidR="00671136" w:rsidRPr="007D0A5F" w:rsidRDefault="00671136" w:rsidP="00EB0095">
      <w:bookmarkStart w:id="24" w:name="_Toc164283043"/>
    </w:p>
    <w:p w14:paraId="78689349" w14:textId="77777777" w:rsidR="00671136" w:rsidRPr="007D0A5F" w:rsidRDefault="00671136">
      <w:pPr>
        <w:rPr>
          <w:rFonts w:cstheme="minorHAnsi"/>
          <w:sz w:val="22"/>
          <w:szCs w:val="22"/>
        </w:rPr>
      </w:pPr>
      <w:r>
        <w:rPr>
          <w:rFonts w:cstheme="minorHAnsi"/>
          <w:sz w:val="22"/>
          <w:szCs w:val="22"/>
        </w:rPr>
        <w:br w:type="page"/>
      </w:r>
    </w:p>
    <w:p w14:paraId="1B3CFE90" w14:textId="5A272E14" w:rsidR="00FE2679" w:rsidRPr="008270EE" w:rsidRDefault="00FE2679" w:rsidP="00FE2679">
      <w:pPr>
        <w:pStyle w:val="Heading1"/>
        <w:numPr>
          <w:ilvl w:val="0"/>
          <w:numId w:val="4"/>
        </w:numPr>
        <w:rPr>
          <w:rFonts w:asciiTheme="minorHAnsi" w:hAnsiTheme="minorHAnsi" w:cstheme="minorHAnsi"/>
          <w:sz w:val="22"/>
          <w:szCs w:val="22"/>
        </w:rPr>
      </w:pPr>
      <w:bookmarkStart w:id="25" w:name="_Toc175747044"/>
      <w:r>
        <w:rPr>
          <w:rFonts w:asciiTheme="minorHAnsi" w:hAnsiTheme="minorHAnsi" w:cstheme="minorHAnsi"/>
          <w:sz w:val="22"/>
          <w:szCs w:val="22"/>
        </w:rPr>
        <w:lastRenderedPageBreak/>
        <w:t>Annex – Additional Info</w:t>
      </w:r>
      <w:bookmarkEnd w:id="24"/>
      <w:bookmarkEnd w:id="25"/>
    </w:p>
    <w:p w14:paraId="15FD7CBA" w14:textId="77777777" w:rsidR="00AD2090" w:rsidRPr="0054450F" w:rsidRDefault="00AD2090" w:rsidP="0054450F">
      <w:pPr>
        <w:pStyle w:val="Heading1"/>
        <w:numPr>
          <w:ilvl w:val="1"/>
          <w:numId w:val="4"/>
        </w:numPr>
        <w:rPr>
          <w:rFonts w:asciiTheme="minorHAnsi" w:hAnsiTheme="minorHAnsi" w:cstheme="minorHAnsi"/>
          <w:sz w:val="22"/>
          <w:szCs w:val="22"/>
        </w:rPr>
      </w:pPr>
      <w:bookmarkStart w:id="26" w:name="_Toc175747045"/>
      <w:r w:rsidRPr="0054450F">
        <w:rPr>
          <w:rFonts w:asciiTheme="minorHAnsi" w:hAnsiTheme="minorHAnsi" w:cstheme="minorHAnsi"/>
          <w:sz w:val="22"/>
          <w:szCs w:val="22"/>
        </w:rPr>
        <w:t>Manual Entry of Delays</w:t>
      </w:r>
      <w:bookmarkEnd w:id="26"/>
    </w:p>
    <w:p w14:paraId="3F8DCA15" w14:textId="77777777" w:rsidR="000220AF" w:rsidRDefault="000220AF" w:rsidP="00AD2090">
      <w:pPr>
        <w:rPr>
          <w:rFonts w:cstheme="minorHAnsi"/>
          <w:sz w:val="22"/>
          <w:szCs w:val="22"/>
        </w:rPr>
      </w:pPr>
    </w:p>
    <w:p w14:paraId="38A6AE1B" w14:textId="649EEA42" w:rsidR="00AD2090" w:rsidRPr="00AD2090" w:rsidRDefault="00AD2090" w:rsidP="00AD2090">
      <w:pPr>
        <w:rPr>
          <w:rFonts w:cstheme="minorHAnsi"/>
          <w:sz w:val="22"/>
          <w:szCs w:val="22"/>
        </w:rPr>
      </w:pPr>
      <w:r w:rsidRPr="00AD2090">
        <w:rPr>
          <w:rFonts w:cstheme="minorHAnsi"/>
          <w:sz w:val="22"/>
          <w:szCs w:val="22"/>
        </w:rPr>
        <w:t>Delays and cancellations are entered manually in the Program Event Tracking under an event. Use the data entry mask “Consequences”. Every entry here will be collected in the program “Delays and cancellations”.</w:t>
      </w:r>
    </w:p>
    <w:p w14:paraId="6D722709" w14:textId="2AC65E3F" w:rsidR="00AD2090" w:rsidRPr="0054450F" w:rsidRDefault="00AD2090" w:rsidP="0054450F">
      <w:pPr>
        <w:pStyle w:val="Heading1"/>
        <w:numPr>
          <w:ilvl w:val="1"/>
          <w:numId w:val="4"/>
        </w:numPr>
        <w:rPr>
          <w:rFonts w:asciiTheme="minorHAnsi" w:hAnsiTheme="minorHAnsi" w:cstheme="minorHAnsi"/>
          <w:sz w:val="22"/>
          <w:szCs w:val="22"/>
        </w:rPr>
      </w:pPr>
      <w:bookmarkStart w:id="27" w:name="_Toc175747046"/>
      <w:r w:rsidRPr="0054450F">
        <w:rPr>
          <w:rFonts w:asciiTheme="minorHAnsi" w:hAnsiTheme="minorHAnsi" w:cstheme="minorHAnsi"/>
          <w:sz w:val="22"/>
          <w:szCs w:val="22"/>
        </w:rPr>
        <w:t>Automatic Import of Delays (via OPS interface)</w:t>
      </w:r>
      <w:bookmarkEnd w:id="27"/>
    </w:p>
    <w:p w14:paraId="185B1FFF" w14:textId="77777777" w:rsidR="000220AF" w:rsidRDefault="000220AF" w:rsidP="004E1D3B">
      <w:pPr>
        <w:jc w:val="both"/>
        <w:rPr>
          <w:rFonts w:cstheme="minorHAnsi"/>
          <w:sz w:val="22"/>
          <w:szCs w:val="22"/>
        </w:rPr>
      </w:pPr>
    </w:p>
    <w:p w14:paraId="11793BDD" w14:textId="3D8E54E1" w:rsidR="00855221" w:rsidRDefault="00AD2090" w:rsidP="004E1D3B">
      <w:pPr>
        <w:jc w:val="both"/>
        <w:rPr>
          <w:rFonts w:cstheme="minorHAnsi"/>
          <w:sz w:val="22"/>
          <w:szCs w:val="22"/>
        </w:rPr>
      </w:pPr>
      <w:r w:rsidRPr="00AD2090">
        <w:rPr>
          <w:rFonts w:cstheme="minorHAnsi"/>
          <w:sz w:val="22"/>
          <w:szCs w:val="22"/>
        </w:rPr>
        <w:t>The program Technical Delays and Cancellations (APN 713) is fed by the AIM interface “Transfer Delays and Cancellations” directly from any OPS system. For the interface to run, you have to define the delays code using the standard codes in your OPS system. If one delay has e.g. 1 hour of total delay: 20 min for technical and 40 of any other not technical code, AMOS transfer</w:t>
      </w:r>
      <w:r w:rsidR="00855221">
        <w:rPr>
          <w:rFonts w:cstheme="minorHAnsi"/>
          <w:sz w:val="22"/>
          <w:szCs w:val="22"/>
        </w:rPr>
        <w:t>s</w:t>
      </w:r>
      <w:r w:rsidRPr="00AD2090">
        <w:rPr>
          <w:rFonts w:cstheme="minorHAnsi"/>
          <w:sz w:val="22"/>
          <w:szCs w:val="22"/>
        </w:rPr>
        <w:t xml:space="preserve"> this delay, reporting both delay code</w:t>
      </w:r>
      <w:r w:rsidR="00855221">
        <w:rPr>
          <w:rFonts w:cstheme="minorHAnsi"/>
          <w:sz w:val="22"/>
          <w:szCs w:val="22"/>
        </w:rPr>
        <w:t>s</w:t>
      </w:r>
      <w:r w:rsidRPr="00AD2090">
        <w:rPr>
          <w:rFonts w:cstheme="minorHAnsi"/>
          <w:sz w:val="22"/>
          <w:szCs w:val="22"/>
        </w:rPr>
        <w:t xml:space="preserve"> and time</w:t>
      </w:r>
      <w:r w:rsidR="00855221">
        <w:rPr>
          <w:rFonts w:cstheme="minorHAnsi"/>
          <w:sz w:val="22"/>
          <w:szCs w:val="22"/>
        </w:rPr>
        <w:t>s</w:t>
      </w:r>
      <w:r w:rsidRPr="00AD2090">
        <w:rPr>
          <w:rFonts w:cstheme="minorHAnsi"/>
          <w:sz w:val="22"/>
          <w:szCs w:val="22"/>
        </w:rPr>
        <w:t>.</w:t>
      </w:r>
    </w:p>
    <w:p w14:paraId="7071CFDE" w14:textId="5F32E6DD" w:rsidR="00AD2090" w:rsidRPr="00AD2090" w:rsidRDefault="00AD2090" w:rsidP="004E1D3B">
      <w:pPr>
        <w:jc w:val="both"/>
        <w:rPr>
          <w:rFonts w:cstheme="minorHAnsi"/>
          <w:sz w:val="22"/>
          <w:szCs w:val="22"/>
        </w:rPr>
      </w:pPr>
      <w:r w:rsidRPr="00AD2090">
        <w:rPr>
          <w:rFonts w:cstheme="minorHAnsi"/>
          <w:sz w:val="22"/>
          <w:szCs w:val="22"/>
        </w:rPr>
        <w:t>Nevertheless, for reliability purposes only the technical delay (40-codes) are considered. Please note that the AIM interface "IMPORT AIMS DELAYS AND CANCELLATIONS" is capable to transfer 3 delays only, whereas the first delay is the leading delay</w:t>
      </w:r>
      <w:r w:rsidR="00855221">
        <w:rPr>
          <w:rFonts w:cstheme="minorHAnsi"/>
          <w:sz w:val="22"/>
          <w:szCs w:val="22"/>
        </w:rPr>
        <w:t>.</w:t>
      </w:r>
    </w:p>
    <w:p w14:paraId="2E2D0946" w14:textId="1A37B024" w:rsidR="00AD2090" w:rsidRPr="00AD2090" w:rsidRDefault="00AD2090" w:rsidP="004E1D3B">
      <w:pPr>
        <w:jc w:val="both"/>
        <w:rPr>
          <w:rFonts w:cstheme="minorHAnsi"/>
          <w:sz w:val="22"/>
          <w:szCs w:val="22"/>
        </w:rPr>
      </w:pPr>
      <w:r w:rsidRPr="00AD2090">
        <w:rPr>
          <w:rFonts w:cstheme="minorHAnsi"/>
          <w:sz w:val="22"/>
          <w:szCs w:val="22"/>
        </w:rPr>
        <w:t xml:space="preserve">You can link any delay to an event entered in the event tracking. If the delay duration or the delay code is changed in the event tracking and not matching anymore with the OPS imported delay code/time, a </w:t>
      </w:r>
      <w:r w:rsidR="00855221">
        <w:rPr>
          <w:rFonts w:cstheme="minorHAnsi"/>
          <w:sz w:val="22"/>
          <w:szCs w:val="22"/>
        </w:rPr>
        <w:t>“D”</w:t>
      </w:r>
      <w:r w:rsidR="004E1D3B">
        <w:rPr>
          <w:rFonts w:cstheme="minorHAnsi"/>
          <w:sz w:val="22"/>
          <w:szCs w:val="22"/>
        </w:rPr>
        <w:t xml:space="preserve"> </w:t>
      </w:r>
      <w:r w:rsidRPr="00AD2090">
        <w:rPr>
          <w:rFonts w:cstheme="minorHAnsi"/>
          <w:sz w:val="22"/>
          <w:szCs w:val="22"/>
        </w:rPr>
        <w:t>will be indicated in column "AET DIFF".</w:t>
      </w:r>
    </w:p>
    <w:p w14:paraId="769E7CE2" w14:textId="075B6C2A" w:rsidR="00AD2090" w:rsidRPr="00AD2090" w:rsidRDefault="00AD2090" w:rsidP="004E1D3B">
      <w:pPr>
        <w:jc w:val="both"/>
        <w:rPr>
          <w:rFonts w:cstheme="minorHAnsi"/>
          <w:sz w:val="22"/>
          <w:szCs w:val="22"/>
        </w:rPr>
      </w:pPr>
      <w:r w:rsidRPr="00AD2090">
        <w:rPr>
          <w:rFonts w:cstheme="minorHAnsi" w:hint="eastAsia"/>
          <w:sz w:val="22"/>
          <w:szCs w:val="22"/>
        </w:rPr>
        <w:t>All technical delay</w:t>
      </w:r>
      <w:r w:rsidR="00E71301">
        <w:rPr>
          <w:rFonts w:cstheme="minorHAnsi"/>
          <w:sz w:val="22"/>
          <w:szCs w:val="22"/>
        </w:rPr>
        <w:t>s</w:t>
      </w:r>
      <w:r w:rsidRPr="00AD2090">
        <w:rPr>
          <w:rFonts w:cstheme="minorHAnsi" w:hint="eastAsia"/>
          <w:sz w:val="22"/>
          <w:szCs w:val="22"/>
        </w:rPr>
        <w:t xml:space="preserve"> and cancellation</w:t>
      </w:r>
      <w:r w:rsidR="00E71301">
        <w:rPr>
          <w:rFonts w:cstheme="minorHAnsi"/>
          <w:sz w:val="22"/>
          <w:szCs w:val="22"/>
        </w:rPr>
        <w:t>s</w:t>
      </w:r>
      <w:r w:rsidRPr="00AD2090">
        <w:rPr>
          <w:rFonts w:cstheme="minorHAnsi" w:hint="eastAsia"/>
          <w:sz w:val="22"/>
          <w:szCs w:val="22"/>
        </w:rPr>
        <w:t xml:space="preserve"> transferred to APN 713 can be used to retrieve the dispatch reliability data based on the formula defined in APN 713 </w:t>
      </w:r>
      <w:r w:rsidRPr="00AD2090">
        <w:rPr>
          <w:rFonts w:ascii="Arial" w:hAnsi="Arial" w:cs="Arial"/>
          <w:sz w:val="22"/>
          <w:szCs w:val="22"/>
        </w:rPr>
        <w:t>→</w:t>
      </w:r>
      <w:r w:rsidRPr="00AD2090">
        <w:rPr>
          <w:rFonts w:cstheme="minorHAnsi" w:hint="eastAsia"/>
          <w:sz w:val="22"/>
          <w:szCs w:val="22"/>
        </w:rPr>
        <w:t xml:space="preserve"> setup. All formula are based on parameters which are available in the setup program and are referr</w:t>
      </w:r>
      <w:r w:rsidRPr="00AD2090">
        <w:rPr>
          <w:rFonts w:cstheme="minorHAnsi"/>
          <w:sz w:val="22"/>
          <w:szCs w:val="22"/>
        </w:rPr>
        <w:t xml:space="preserve">ing to a specific data entry (so called place holder). Thus the placeholder can be used to calculate the different scenarios e.g. Technical dispatch reliability considering delays only greater </w:t>
      </w:r>
      <w:proofErr w:type="spellStart"/>
      <w:r w:rsidRPr="00AD2090">
        <w:rPr>
          <w:rFonts w:cstheme="minorHAnsi"/>
          <w:sz w:val="22"/>
          <w:szCs w:val="22"/>
        </w:rPr>
        <w:t>then</w:t>
      </w:r>
      <w:proofErr w:type="spellEnd"/>
      <w:r w:rsidRPr="00AD2090">
        <w:rPr>
          <w:rFonts w:cstheme="minorHAnsi"/>
          <w:sz w:val="22"/>
          <w:szCs w:val="22"/>
        </w:rPr>
        <w:t xml:space="preserve"> 15 mins, etc. The formula should be setup based on generic reliability calculations (IATA recommendations) and can be customized with operator specific requirements.</w:t>
      </w:r>
    </w:p>
    <w:p w14:paraId="3929F1B9" w14:textId="02557526" w:rsidR="00AD2090" w:rsidRPr="00AD2090" w:rsidRDefault="00AD2090" w:rsidP="004E1D3B">
      <w:pPr>
        <w:jc w:val="both"/>
        <w:rPr>
          <w:rFonts w:cstheme="minorHAnsi"/>
          <w:sz w:val="22"/>
          <w:szCs w:val="22"/>
        </w:rPr>
      </w:pPr>
      <w:r w:rsidRPr="00AD2090">
        <w:rPr>
          <w:rFonts w:cstheme="minorHAnsi"/>
          <w:sz w:val="22"/>
          <w:szCs w:val="22"/>
        </w:rPr>
        <w:t>In addition, aircraft technical delays can be marked as chargeable which indicated that the aircraft delay is caused by an aircraft manufacturer issue (e.g. system deficiency known by Airbus).</w:t>
      </w:r>
    </w:p>
    <w:p w14:paraId="252BCD09" w14:textId="02A01300" w:rsidR="00AD2090" w:rsidRPr="00E71301" w:rsidRDefault="00AD2090" w:rsidP="00E71301">
      <w:pPr>
        <w:pStyle w:val="Heading1"/>
        <w:numPr>
          <w:ilvl w:val="1"/>
          <w:numId w:val="4"/>
        </w:numPr>
        <w:rPr>
          <w:rFonts w:asciiTheme="minorHAnsi" w:hAnsiTheme="minorHAnsi" w:cstheme="minorHAnsi"/>
          <w:sz w:val="22"/>
          <w:szCs w:val="22"/>
        </w:rPr>
      </w:pPr>
      <w:bookmarkStart w:id="28" w:name="_Toc175747047"/>
      <w:r w:rsidRPr="00E71301">
        <w:rPr>
          <w:rFonts w:asciiTheme="minorHAnsi" w:hAnsiTheme="minorHAnsi" w:cstheme="minorHAnsi"/>
          <w:sz w:val="22"/>
          <w:szCs w:val="22"/>
        </w:rPr>
        <w:t>Occurrence Reporting to the Authority</w:t>
      </w:r>
      <w:bookmarkEnd w:id="28"/>
    </w:p>
    <w:p w14:paraId="6A4E9B0B" w14:textId="77777777" w:rsidR="000220AF" w:rsidRDefault="000220AF" w:rsidP="004E1D3B">
      <w:pPr>
        <w:jc w:val="both"/>
        <w:rPr>
          <w:rFonts w:cstheme="minorHAnsi"/>
          <w:sz w:val="22"/>
          <w:szCs w:val="22"/>
        </w:rPr>
      </w:pPr>
    </w:p>
    <w:p w14:paraId="005DE451" w14:textId="7C3BD3AC" w:rsidR="000220AF" w:rsidRDefault="00AD2090" w:rsidP="004E1D3B">
      <w:pPr>
        <w:jc w:val="both"/>
        <w:rPr>
          <w:rFonts w:cstheme="minorHAnsi"/>
          <w:sz w:val="22"/>
          <w:szCs w:val="22"/>
        </w:rPr>
      </w:pPr>
      <w:r w:rsidRPr="00AD2090">
        <w:rPr>
          <w:rFonts w:cstheme="minorHAnsi"/>
          <w:sz w:val="22"/>
          <w:szCs w:val="22"/>
        </w:rPr>
        <w:t>In the Event Tracking: flag the event as “occurrence” when the event needs to be reported to the authority as occurrence report. You can then call this event in the program Occurrence Report and issue the report to the authority directly from here.</w:t>
      </w:r>
    </w:p>
    <w:p w14:paraId="1E3468D2" w14:textId="77777777" w:rsidR="000220AF" w:rsidRDefault="000220AF">
      <w:pPr>
        <w:rPr>
          <w:rFonts w:cstheme="minorHAnsi"/>
          <w:sz w:val="22"/>
          <w:szCs w:val="22"/>
        </w:rPr>
      </w:pPr>
      <w:r>
        <w:rPr>
          <w:rFonts w:cstheme="minorHAnsi"/>
          <w:sz w:val="22"/>
          <w:szCs w:val="22"/>
        </w:rPr>
        <w:br w:type="page"/>
      </w:r>
    </w:p>
    <w:p w14:paraId="2D0CB5B1" w14:textId="77777777" w:rsidR="00AD2090" w:rsidRPr="00AB5BB3" w:rsidRDefault="00AD2090" w:rsidP="00AB5BB3">
      <w:pPr>
        <w:pStyle w:val="Heading1"/>
        <w:numPr>
          <w:ilvl w:val="1"/>
          <w:numId w:val="4"/>
        </w:numPr>
        <w:rPr>
          <w:rFonts w:asciiTheme="minorHAnsi" w:hAnsiTheme="minorHAnsi" w:cstheme="minorHAnsi"/>
          <w:sz w:val="22"/>
          <w:szCs w:val="22"/>
        </w:rPr>
      </w:pPr>
      <w:bookmarkStart w:id="29" w:name="_Toc175747048"/>
      <w:r w:rsidRPr="00AB5BB3">
        <w:rPr>
          <w:rFonts w:asciiTheme="minorHAnsi" w:hAnsiTheme="minorHAnsi" w:cstheme="minorHAnsi"/>
          <w:sz w:val="22"/>
          <w:szCs w:val="22"/>
        </w:rPr>
        <w:lastRenderedPageBreak/>
        <w:t>Event Tracking Setup</w:t>
      </w:r>
      <w:bookmarkEnd w:id="29"/>
    </w:p>
    <w:p w14:paraId="32B93BF4" w14:textId="77777777" w:rsidR="000220AF" w:rsidRDefault="000220AF" w:rsidP="0054450F">
      <w:pPr>
        <w:jc w:val="both"/>
        <w:rPr>
          <w:rFonts w:cstheme="minorHAnsi"/>
          <w:b/>
          <w:bCs/>
          <w:sz w:val="22"/>
          <w:szCs w:val="22"/>
          <w:u w:val="single"/>
        </w:rPr>
      </w:pPr>
    </w:p>
    <w:p w14:paraId="5BA31EF8" w14:textId="08D01B70" w:rsidR="00AD2090" w:rsidRPr="0054450F" w:rsidRDefault="00AD2090" w:rsidP="0054450F">
      <w:pPr>
        <w:jc w:val="both"/>
        <w:rPr>
          <w:rFonts w:cstheme="minorHAnsi"/>
          <w:b/>
          <w:bCs/>
          <w:sz w:val="22"/>
          <w:szCs w:val="22"/>
          <w:u w:val="single"/>
        </w:rPr>
      </w:pPr>
      <w:r w:rsidRPr="0054450F">
        <w:rPr>
          <w:rFonts w:cstheme="minorHAnsi"/>
          <w:b/>
          <w:bCs/>
          <w:sz w:val="22"/>
          <w:szCs w:val="22"/>
          <w:u w:val="single"/>
        </w:rPr>
        <w:t>The minimum setup for an MCC role are:</w:t>
      </w:r>
    </w:p>
    <w:p w14:paraId="1BE7E5E4" w14:textId="77777777" w:rsidR="00AD2090" w:rsidRPr="0054450F" w:rsidRDefault="00AD2090" w:rsidP="0054450F">
      <w:pPr>
        <w:jc w:val="both"/>
        <w:rPr>
          <w:rFonts w:cstheme="minorHAnsi"/>
          <w:b/>
          <w:bCs/>
          <w:sz w:val="22"/>
          <w:szCs w:val="22"/>
        </w:rPr>
      </w:pPr>
      <w:r w:rsidRPr="0054450F">
        <w:rPr>
          <w:rFonts w:cstheme="minorHAnsi"/>
          <w:b/>
          <w:bCs/>
          <w:sz w:val="22"/>
          <w:szCs w:val="22"/>
        </w:rPr>
        <w:t>Maintenance Controller (MC)</w:t>
      </w:r>
    </w:p>
    <w:p w14:paraId="2A6B0E7B" w14:textId="77777777" w:rsidR="00AD2090" w:rsidRPr="00AD2090" w:rsidRDefault="00AD2090" w:rsidP="0054450F">
      <w:pPr>
        <w:jc w:val="both"/>
        <w:rPr>
          <w:rFonts w:cstheme="minorHAnsi"/>
          <w:sz w:val="22"/>
          <w:szCs w:val="22"/>
        </w:rPr>
      </w:pPr>
      <w:r w:rsidRPr="00AD2090">
        <w:rPr>
          <w:rFonts w:cstheme="minorHAnsi"/>
          <w:sz w:val="22"/>
          <w:szCs w:val="22"/>
        </w:rPr>
        <w:t>The background of the MC is aircraft maintenance, he is experienced. The MC ensure all communications between operator and maintenance organization during an unscheduled aircraft- or station event. He ensures that the AMOS Event Tracking (APN 432) is according their processes used and updated. Finally, he close the events. This ensures a full report of all aircraft/station-events of his shift. The special talent of an MC is, he can communicate to all level of staff (from aircraft cleaner up to the management, Post Holder Maintenance), he can keep the overview in stressful situations, and he is able to organize. He knows and understands all relevant processes in the organization. His shift work-time starts often two hours before the first flight of the day and ends not before the last flight of the day has landed. It requires minimum two shifts per day. In some organizations the MC’ are working 24/7.</w:t>
      </w:r>
    </w:p>
    <w:p w14:paraId="6817566E" w14:textId="77777777" w:rsidR="00AD2090" w:rsidRPr="0054450F" w:rsidRDefault="00AD2090" w:rsidP="0054450F">
      <w:pPr>
        <w:jc w:val="both"/>
        <w:rPr>
          <w:rFonts w:cstheme="minorHAnsi"/>
          <w:b/>
          <w:bCs/>
          <w:sz w:val="22"/>
          <w:szCs w:val="22"/>
        </w:rPr>
      </w:pPr>
      <w:r w:rsidRPr="0054450F">
        <w:rPr>
          <w:rFonts w:cstheme="minorHAnsi"/>
          <w:b/>
          <w:bCs/>
          <w:sz w:val="22"/>
          <w:szCs w:val="22"/>
        </w:rPr>
        <w:t>Trouble Shooter (TS)</w:t>
      </w:r>
    </w:p>
    <w:p w14:paraId="625B9A51" w14:textId="77777777" w:rsidR="00AD2090" w:rsidRPr="00AD2090" w:rsidRDefault="00AD2090" w:rsidP="0054450F">
      <w:pPr>
        <w:jc w:val="both"/>
        <w:rPr>
          <w:rFonts w:cstheme="minorHAnsi"/>
          <w:sz w:val="22"/>
          <w:szCs w:val="22"/>
        </w:rPr>
      </w:pPr>
      <w:r w:rsidRPr="00AD2090">
        <w:rPr>
          <w:rFonts w:cstheme="minorHAnsi"/>
          <w:sz w:val="22"/>
          <w:szCs w:val="22"/>
        </w:rPr>
        <w:t>The TS’s background is aircraft maintenance. It is common that a shift has different TS's per aircraft system (Avionic, System Engine). His duty is to support the engineers on line maintenance. With the support of TS’s, line-engineers can work more effective, since they can concentrate on the aircraft's problem. The TS check during his shift all unscheduled opened Workorders (WO) to ensure plausibility. Keep in mind that the unscheduled maintenance events are the basic information for the dispatch reliability. The TS always reviews the history of the concerned aircraft's or components. He gives advice's for the troubleshooting process. He issues the "short-term cases" if required. He ensures that the event tracking is properly update to guarantee a proper hand-over to the next shift. The special talents of TS’s are, he is able to work concentrated on one particular issue. He has a high level of knowledge of the aircraft systems. He communicates with the engineering of the Part M and maintenance engineers. His shift work time starts often two hours before the first flight of the day and ends not before the last flight of the day has landed. It requires minimum two shifts per day. In some organizations the MC’ are working 24/7.</w:t>
      </w:r>
    </w:p>
    <w:p w14:paraId="6F3C05E4" w14:textId="275191D3" w:rsidR="00AD2090" w:rsidRPr="0054450F" w:rsidRDefault="00AD2090" w:rsidP="0054450F">
      <w:pPr>
        <w:jc w:val="both"/>
        <w:rPr>
          <w:rFonts w:cstheme="minorHAnsi"/>
          <w:b/>
          <w:bCs/>
          <w:sz w:val="22"/>
          <w:szCs w:val="22"/>
          <w:u w:val="single"/>
        </w:rPr>
      </w:pPr>
      <w:r w:rsidRPr="0054450F">
        <w:rPr>
          <w:rFonts w:cstheme="minorHAnsi"/>
          <w:b/>
          <w:bCs/>
          <w:sz w:val="22"/>
          <w:szCs w:val="22"/>
          <w:u w:val="single"/>
        </w:rPr>
        <w:t>Optional roles in MCC</w:t>
      </w:r>
    </w:p>
    <w:p w14:paraId="6CBAEE51" w14:textId="77777777" w:rsidR="00AD2090" w:rsidRPr="00AD2090" w:rsidRDefault="00AD2090" w:rsidP="0054450F">
      <w:pPr>
        <w:jc w:val="both"/>
        <w:rPr>
          <w:rFonts w:cstheme="minorHAnsi"/>
          <w:sz w:val="22"/>
          <w:szCs w:val="22"/>
        </w:rPr>
      </w:pPr>
      <w:r w:rsidRPr="00AD2090">
        <w:rPr>
          <w:rFonts w:cstheme="minorHAnsi"/>
          <w:sz w:val="22"/>
          <w:szCs w:val="22"/>
        </w:rPr>
        <w:t>Deepening of the size of the organization an MCC can have a different setup</w:t>
      </w:r>
    </w:p>
    <w:p w14:paraId="5A55883E" w14:textId="7F5408F1" w:rsidR="00AD2090" w:rsidRPr="0054450F" w:rsidRDefault="00AD2090" w:rsidP="0054450F">
      <w:pPr>
        <w:jc w:val="both"/>
        <w:rPr>
          <w:rFonts w:cstheme="minorHAnsi"/>
          <w:b/>
          <w:bCs/>
          <w:sz w:val="22"/>
          <w:szCs w:val="22"/>
        </w:rPr>
      </w:pPr>
      <w:r w:rsidRPr="0054450F">
        <w:rPr>
          <w:rFonts w:cstheme="minorHAnsi"/>
          <w:b/>
          <w:bCs/>
          <w:sz w:val="22"/>
          <w:szCs w:val="22"/>
        </w:rPr>
        <w:t>Short-Term Planner</w:t>
      </w:r>
    </w:p>
    <w:p w14:paraId="1E58A53E" w14:textId="77777777" w:rsidR="00AD2090" w:rsidRPr="00AD2090" w:rsidRDefault="00AD2090" w:rsidP="0054450F">
      <w:pPr>
        <w:jc w:val="both"/>
        <w:rPr>
          <w:rFonts w:cstheme="minorHAnsi"/>
          <w:sz w:val="22"/>
          <w:szCs w:val="22"/>
        </w:rPr>
      </w:pPr>
      <w:r w:rsidRPr="00AD2090">
        <w:rPr>
          <w:rFonts w:cstheme="minorHAnsi"/>
          <w:sz w:val="22"/>
          <w:szCs w:val="22"/>
        </w:rPr>
        <w:t xml:space="preserve">The Planner in an MCC (Production Planner of the 145 organization) can be responsible for all kind of checks up to the Phase A-Check. He planes all related </w:t>
      </w:r>
      <w:proofErr w:type="spellStart"/>
      <w:r w:rsidRPr="00AD2090">
        <w:rPr>
          <w:rFonts w:cstheme="minorHAnsi"/>
          <w:sz w:val="22"/>
          <w:szCs w:val="22"/>
        </w:rPr>
        <w:t>workPackages</w:t>
      </w:r>
      <w:proofErr w:type="spellEnd"/>
      <w:r w:rsidRPr="00AD2090">
        <w:rPr>
          <w:rFonts w:cstheme="minorHAnsi"/>
          <w:sz w:val="22"/>
          <w:szCs w:val="22"/>
        </w:rPr>
        <w:t>. In the most organizations the Planner are working in a two shift per day system and six days a week. The workplace of the short-term planner must not be necessary in the same offices as the MCC, but if a good communication need to be established.</w:t>
      </w:r>
    </w:p>
    <w:p w14:paraId="49C7F285" w14:textId="77777777" w:rsidR="00AD2090" w:rsidRPr="00AD2090" w:rsidRDefault="00AD2090" w:rsidP="0054450F">
      <w:pPr>
        <w:jc w:val="both"/>
        <w:rPr>
          <w:rFonts w:cstheme="minorHAnsi"/>
          <w:sz w:val="22"/>
          <w:szCs w:val="22"/>
        </w:rPr>
      </w:pPr>
      <w:r w:rsidRPr="00AD2090">
        <w:rPr>
          <w:rFonts w:cstheme="minorHAnsi"/>
          <w:sz w:val="22"/>
          <w:szCs w:val="22"/>
        </w:rPr>
        <w:t>(In most cases, Short-Term Planners do not report directly to the MCC. However, CAMO Planning should provide a Short-Term Planner role that serves as a single point of contact (SPOC) for the MCC).</w:t>
      </w:r>
    </w:p>
    <w:p w14:paraId="16AFBE99" w14:textId="3EC27EDE" w:rsidR="00AD2090" w:rsidRPr="0054450F" w:rsidRDefault="00AD2090" w:rsidP="0054450F">
      <w:pPr>
        <w:jc w:val="both"/>
        <w:rPr>
          <w:rFonts w:cstheme="minorHAnsi"/>
          <w:b/>
          <w:bCs/>
          <w:sz w:val="22"/>
          <w:szCs w:val="22"/>
        </w:rPr>
      </w:pPr>
      <w:r w:rsidRPr="0054450F">
        <w:rPr>
          <w:rFonts w:cstheme="minorHAnsi"/>
          <w:b/>
          <w:bCs/>
          <w:sz w:val="22"/>
          <w:szCs w:val="22"/>
        </w:rPr>
        <w:t>AOG Desk</w:t>
      </w:r>
    </w:p>
    <w:p w14:paraId="6F2FA4BC" w14:textId="77777777" w:rsidR="00AD2090" w:rsidRPr="00AD2090" w:rsidRDefault="00AD2090" w:rsidP="0054450F">
      <w:pPr>
        <w:jc w:val="both"/>
        <w:rPr>
          <w:rFonts w:cstheme="minorHAnsi"/>
          <w:sz w:val="22"/>
          <w:szCs w:val="22"/>
        </w:rPr>
      </w:pPr>
      <w:r w:rsidRPr="00AD2090">
        <w:rPr>
          <w:rFonts w:cstheme="minorHAnsi"/>
          <w:sz w:val="22"/>
          <w:szCs w:val="22"/>
        </w:rPr>
        <w:t xml:space="preserve">The AOG-Desk is the single point of contact for MCC Department. The purchaser, responsible for the AOG desk, is a role that belong with all his privileges to the procurement department. The AOG desk purchaser requires a special process for the approval (amount for the purchase) since he need to get </w:t>
      </w:r>
      <w:r w:rsidRPr="00AD2090">
        <w:rPr>
          <w:rFonts w:cstheme="minorHAnsi"/>
          <w:sz w:val="22"/>
          <w:szCs w:val="22"/>
        </w:rPr>
        <w:lastRenderedPageBreak/>
        <w:t>approvals 24/7 at almost every level. The AOG desk can, depending of the size of the organization, work in a 5/2 shift in the office and covering the other times on-duty regulations, working remotely. AMOS supports this.</w:t>
      </w:r>
    </w:p>
    <w:p w14:paraId="11CFA022" w14:textId="6313204F" w:rsidR="00AD2090" w:rsidRDefault="00AD2090" w:rsidP="00897A54">
      <w:pPr>
        <w:pStyle w:val="Heading1"/>
        <w:numPr>
          <w:ilvl w:val="1"/>
          <w:numId w:val="4"/>
        </w:numPr>
        <w:rPr>
          <w:rFonts w:asciiTheme="minorHAnsi" w:hAnsiTheme="minorHAnsi" w:cstheme="minorHAnsi"/>
          <w:sz w:val="22"/>
          <w:szCs w:val="22"/>
        </w:rPr>
      </w:pPr>
      <w:bookmarkStart w:id="30" w:name="_Toc175747049"/>
      <w:r w:rsidRPr="00897A54">
        <w:rPr>
          <w:rFonts w:asciiTheme="minorHAnsi" w:hAnsiTheme="minorHAnsi" w:cstheme="minorHAnsi"/>
          <w:sz w:val="22"/>
          <w:szCs w:val="22"/>
        </w:rPr>
        <w:t xml:space="preserve">Duty of </w:t>
      </w:r>
      <w:r w:rsidR="0054450F">
        <w:rPr>
          <w:rFonts w:asciiTheme="minorHAnsi" w:hAnsiTheme="minorHAnsi" w:cstheme="minorHAnsi"/>
          <w:sz w:val="22"/>
          <w:szCs w:val="22"/>
        </w:rPr>
        <w:t xml:space="preserve">the </w:t>
      </w:r>
      <w:r w:rsidRPr="00897A54">
        <w:rPr>
          <w:rFonts w:asciiTheme="minorHAnsi" w:hAnsiTheme="minorHAnsi" w:cstheme="minorHAnsi"/>
          <w:sz w:val="22"/>
          <w:szCs w:val="22"/>
        </w:rPr>
        <w:t>MCC</w:t>
      </w:r>
      <w:bookmarkEnd w:id="30"/>
    </w:p>
    <w:p w14:paraId="47059CCE" w14:textId="77777777" w:rsidR="000220AF" w:rsidRPr="000220AF" w:rsidRDefault="000220AF" w:rsidP="000220AF"/>
    <w:p w14:paraId="653EF81D" w14:textId="77777777" w:rsidR="00AD2090" w:rsidRPr="00AD2090" w:rsidRDefault="00AD2090" w:rsidP="0054450F">
      <w:pPr>
        <w:jc w:val="both"/>
        <w:rPr>
          <w:rFonts w:cstheme="minorHAnsi"/>
          <w:sz w:val="22"/>
          <w:szCs w:val="22"/>
        </w:rPr>
      </w:pPr>
      <w:r w:rsidRPr="00AD2090">
        <w:rPr>
          <w:rFonts w:cstheme="minorHAnsi"/>
          <w:sz w:val="22"/>
          <w:szCs w:val="22"/>
        </w:rPr>
        <w:t>The MCC shall be the single point of contact (SPOC) for all unscheduled events. MCC belongs to the Part 145 and reports in their organization directly to the Head of Maintenance. MCC reports per contract or process as well to the CAMO. MCC’s duty is to find the fastest and/or economical way, considering the approved processes, to bring an aircraft back to services. In case of an AOG the MCC have to all time full control and organizes all resources required. It must be determined to what level of effort the MCC remains responsible for the AOG before the AOG aircraft is maybe handed over to the CAMO / Planning.</w:t>
      </w:r>
    </w:p>
    <w:p w14:paraId="3BC1607B" w14:textId="77777777" w:rsidR="00AD2090" w:rsidRPr="00AD2090" w:rsidRDefault="00AD2090" w:rsidP="0054450F">
      <w:pPr>
        <w:jc w:val="both"/>
        <w:rPr>
          <w:rFonts w:cstheme="minorHAnsi"/>
          <w:sz w:val="22"/>
          <w:szCs w:val="22"/>
        </w:rPr>
      </w:pPr>
      <w:r w:rsidRPr="00AD2090">
        <w:rPr>
          <w:rFonts w:cstheme="minorHAnsi"/>
          <w:sz w:val="22"/>
          <w:szCs w:val="22"/>
        </w:rPr>
        <w:t>Depending of the organization it possible that a Planner from the CAMO sits in the MCC in order to review all executed maintenance (scheduled and un-scheduled) to accept the CRS given by the part 145. It is as well common, that this "acceptance responsibility" is per contract or process delegated from CAMO to Part 145 MCC.</w:t>
      </w:r>
    </w:p>
    <w:p w14:paraId="049F1066" w14:textId="4689EF94" w:rsidR="00AD2090" w:rsidRPr="00AD2090" w:rsidRDefault="00AD2090" w:rsidP="0054450F">
      <w:pPr>
        <w:jc w:val="both"/>
        <w:rPr>
          <w:rFonts w:cstheme="minorHAnsi"/>
          <w:sz w:val="22"/>
          <w:szCs w:val="22"/>
        </w:rPr>
      </w:pPr>
      <w:r w:rsidRPr="00AD2090">
        <w:rPr>
          <w:rFonts w:cstheme="minorHAnsi"/>
          <w:sz w:val="22"/>
          <w:szCs w:val="22"/>
        </w:rPr>
        <w:t>MCC activities</w:t>
      </w:r>
      <w:r w:rsidR="0054450F">
        <w:rPr>
          <w:rFonts w:cstheme="minorHAnsi"/>
          <w:sz w:val="22"/>
          <w:szCs w:val="22"/>
        </w:rPr>
        <w:t>:</w:t>
      </w:r>
    </w:p>
    <w:p w14:paraId="6544D7FE" w14:textId="30C173D6" w:rsidR="00AD2090" w:rsidRPr="0054450F" w:rsidRDefault="00AD2090" w:rsidP="0054450F">
      <w:pPr>
        <w:pStyle w:val="ListParagraph"/>
        <w:numPr>
          <w:ilvl w:val="0"/>
          <w:numId w:val="20"/>
        </w:numPr>
        <w:jc w:val="both"/>
        <w:rPr>
          <w:rFonts w:cstheme="minorHAnsi"/>
          <w:sz w:val="22"/>
          <w:szCs w:val="22"/>
        </w:rPr>
      </w:pPr>
      <w:r w:rsidRPr="0054450F">
        <w:rPr>
          <w:rFonts w:cstheme="minorHAnsi"/>
          <w:sz w:val="22"/>
          <w:szCs w:val="22"/>
        </w:rPr>
        <w:t>Entry point of the airline for any technical disruption</w:t>
      </w:r>
    </w:p>
    <w:p w14:paraId="1D1F1B4B" w14:textId="0CF2A65D" w:rsidR="00AD2090" w:rsidRPr="0054450F" w:rsidRDefault="00AD2090" w:rsidP="0054450F">
      <w:pPr>
        <w:pStyle w:val="ListParagraph"/>
        <w:numPr>
          <w:ilvl w:val="0"/>
          <w:numId w:val="20"/>
        </w:numPr>
        <w:jc w:val="both"/>
        <w:rPr>
          <w:rFonts w:cstheme="minorHAnsi"/>
          <w:sz w:val="22"/>
          <w:szCs w:val="22"/>
        </w:rPr>
      </w:pPr>
      <w:r w:rsidRPr="0054450F">
        <w:rPr>
          <w:rFonts w:cstheme="minorHAnsi"/>
          <w:sz w:val="22"/>
          <w:szCs w:val="22"/>
        </w:rPr>
        <w:t>Manage Events during operation</w:t>
      </w:r>
    </w:p>
    <w:p w14:paraId="4D66D4ED" w14:textId="11DFFF51" w:rsidR="00AD2090" w:rsidRPr="0054450F" w:rsidRDefault="00AD2090" w:rsidP="0054450F">
      <w:pPr>
        <w:pStyle w:val="ListParagraph"/>
        <w:numPr>
          <w:ilvl w:val="0"/>
          <w:numId w:val="20"/>
        </w:numPr>
        <w:jc w:val="both"/>
        <w:rPr>
          <w:rFonts w:cstheme="minorHAnsi"/>
          <w:sz w:val="22"/>
          <w:szCs w:val="22"/>
        </w:rPr>
      </w:pPr>
      <w:r w:rsidRPr="0054450F">
        <w:rPr>
          <w:rFonts w:cstheme="minorHAnsi"/>
          <w:sz w:val="22"/>
          <w:szCs w:val="22"/>
        </w:rPr>
        <w:t>Technical expertise during trouble shooting</w:t>
      </w:r>
    </w:p>
    <w:p w14:paraId="7D036947" w14:textId="4BB6C91E" w:rsidR="00AD2090" w:rsidRPr="0054450F" w:rsidRDefault="00AD2090" w:rsidP="0054450F">
      <w:pPr>
        <w:pStyle w:val="ListParagraph"/>
        <w:numPr>
          <w:ilvl w:val="0"/>
          <w:numId w:val="20"/>
        </w:numPr>
        <w:jc w:val="both"/>
        <w:rPr>
          <w:rFonts w:cstheme="minorHAnsi"/>
          <w:sz w:val="22"/>
          <w:szCs w:val="22"/>
        </w:rPr>
      </w:pPr>
      <w:r w:rsidRPr="0054450F">
        <w:rPr>
          <w:rFonts w:cstheme="minorHAnsi"/>
          <w:sz w:val="22"/>
          <w:szCs w:val="22"/>
        </w:rPr>
        <w:t>Accept aircraft release on behalf of the CAMO post Holder</w:t>
      </w:r>
    </w:p>
    <w:p w14:paraId="06EAB930" w14:textId="5DFC1E03" w:rsidR="00AD2090" w:rsidRPr="0054450F" w:rsidRDefault="00AD2090" w:rsidP="0054450F">
      <w:pPr>
        <w:pStyle w:val="ListParagraph"/>
        <w:numPr>
          <w:ilvl w:val="0"/>
          <w:numId w:val="20"/>
        </w:numPr>
        <w:jc w:val="both"/>
        <w:rPr>
          <w:rFonts w:cstheme="minorHAnsi"/>
          <w:sz w:val="22"/>
          <w:szCs w:val="22"/>
        </w:rPr>
      </w:pPr>
      <w:r w:rsidRPr="0054450F">
        <w:rPr>
          <w:rFonts w:cstheme="minorHAnsi"/>
          <w:sz w:val="22"/>
          <w:szCs w:val="22"/>
        </w:rPr>
        <w:t>Monitor deferred defects (DD, MEL and Limitation)</w:t>
      </w:r>
    </w:p>
    <w:p w14:paraId="75CF2B98" w14:textId="3C434E23" w:rsidR="00AD2090" w:rsidRPr="0054450F" w:rsidRDefault="00AD2090" w:rsidP="0054450F">
      <w:pPr>
        <w:pStyle w:val="ListParagraph"/>
        <w:numPr>
          <w:ilvl w:val="0"/>
          <w:numId w:val="20"/>
        </w:numPr>
        <w:jc w:val="both"/>
        <w:rPr>
          <w:rFonts w:cstheme="minorHAnsi"/>
          <w:sz w:val="22"/>
          <w:szCs w:val="22"/>
        </w:rPr>
      </w:pPr>
      <w:r w:rsidRPr="0054450F">
        <w:rPr>
          <w:rFonts w:cstheme="minorHAnsi"/>
          <w:sz w:val="22"/>
          <w:szCs w:val="22"/>
        </w:rPr>
        <w:t>Monitor and manage short term trouble shooting</w:t>
      </w:r>
    </w:p>
    <w:p w14:paraId="27C85929" w14:textId="4182E8E9" w:rsidR="00AD2090" w:rsidRDefault="00AD2090" w:rsidP="00897A54">
      <w:pPr>
        <w:pStyle w:val="Heading1"/>
        <w:numPr>
          <w:ilvl w:val="1"/>
          <w:numId w:val="4"/>
        </w:numPr>
        <w:rPr>
          <w:rFonts w:asciiTheme="minorHAnsi" w:hAnsiTheme="minorHAnsi" w:cstheme="minorHAnsi"/>
          <w:sz w:val="22"/>
          <w:szCs w:val="22"/>
        </w:rPr>
      </w:pPr>
      <w:bookmarkStart w:id="31" w:name="_Toc175747050"/>
      <w:r w:rsidRPr="00897A54">
        <w:rPr>
          <w:rFonts w:asciiTheme="minorHAnsi" w:hAnsiTheme="minorHAnsi" w:cstheme="minorHAnsi"/>
          <w:sz w:val="22"/>
          <w:szCs w:val="22"/>
        </w:rPr>
        <w:t>ACARS Messaging</w:t>
      </w:r>
      <w:bookmarkEnd w:id="31"/>
    </w:p>
    <w:p w14:paraId="45087A35" w14:textId="77777777" w:rsidR="000220AF" w:rsidRPr="000220AF" w:rsidRDefault="000220AF" w:rsidP="000220AF"/>
    <w:p w14:paraId="4DB53CC4" w14:textId="203E3485" w:rsidR="00AD2090" w:rsidRPr="00AD2090" w:rsidRDefault="00AD2090" w:rsidP="00AD2090">
      <w:pPr>
        <w:rPr>
          <w:rFonts w:cstheme="minorHAnsi"/>
          <w:sz w:val="22"/>
          <w:szCs w:val="22"/>
        </w:rPr>
      </w:pPr>
      <w:r w:rsidRPr="00AD2090">
        <w:rPr>
          <w:rFonts w:cstheme="minorHAnsi"/>
          <w:sz w:val="22"/>
          <w:szCs w:val="22"/>
        </w:rPr>
        <w:t xml:space="preserve">AMOS provides an interface to import ACARS massages from Aircraft. The APN 2543 allows to review received ACARS messages. If a message is considered as relevant, it is possible to create directly from the ACARS message an AMOS event in Event Tracking. The content of the ACARS message will </w:t>
      </w:r>
      <w:proofErr w:type="spellStart"/>
      <w:r w:rsidRPr="00AD2090">
        <w:rPr>
          <w:rFonts w:cstheme="minorHAnsi"/>
          <w:sz w:val="22"/>
          <w:szCs w:val="22"/>
        </w:rPr>
        <w:t>overtaken</w:t>
      </w:r>
      <w:proofErr w:type="spellEnd"/>
      <w:r w:rsidRPr="00AD2090">
        <w:rPr>
          <w:rFonts w:cstheme="minorHAnsi"/>
          <w:sz w:val="22"/>
          <w:szCs w:val="22"/>
        </w:rPr>
        <w:t>. To translate ACARS system messages from an aircraft into a readable format, you would need a service from a company like SITA. Note: It is quite common for the airline OPS department to already receive in a "readable format". Note that at the moment this interface can only be used to receive ACARS messages.</w:t>
      </w:r>
    </w:p>
    <w:p w14:paraId="3CE8FB9A" w14:textId="77777777" w:rsidR="00AD2090" w:rsidRDefault="00AD2090" w:rsidP="00897A54">
      <w:pPr>
        <w:pStyle w:val="Heading1"/>
        <w:numPr>
          <w:ilvl w:val="1"/>
          <w:numId w:val="4"/>
        </w:numPr>
        <w:rPr>
          <w:rFonts w:asciiTheme="minorHAnsi" w:hAnsiTheme="minorHAnsi" w:cstheme="minorHAnsi"/>
          <w:sz w:val="22"/>
          <w:szCs w:val="22"/>
        </w:rPr>
      </w:pPr>
      <w:bookmarkStart w:id="32" w:name="_Toc175747051"/>
      <w:r w:rsidRPr="00897A54">
        <w:rPr>
          <w:rFonts w:asciiTheme="minorHAnsi" w:hAnsiTheme="minorHAnsi" w:cstheme="minorHAnsi"/>
          <w:sz w:val="22"/>
          <w:szCs w:val="22"/>
        </w:rPr>
        <w:t>Reporting</w:t>
      </w:r>
      <w:bookmarkEnd w:id="32"/>
    </w:p>
    <w:p w14:paraId="0249411A" w14:textId="77777777" w:rsidR="000220AF" w:rsidRPr="000220AF" w:rsidRDefault="000220AF" w:rsidP="000220AF"/>
    <w:p w14:paraId="0DFE8C25" w14:textId="1C84A242" w:rsidR="00FE2679" w:rsidRPr="002343DC" w:rsidRDefault="00897A54" w:rsidP="00AD2090">
      <w:pPr>
        <w:rPr>
          <w:rFonts w:cstheme="minorHAnsi"/>
          <w:sz w:val="22"/>
          <w:szCs w:val="22"/>
        </w:rPr>
      </w:pPr>
      <w:r>
        <w:rPr>
          <w:rFonts w:cstheme="minorHAnsi"/>
          <w:sz w:val="22"/>
          <w:szCs w:val="22"/>
        </w:rPr>
        <w:t>Reporting can easily be done in</w:t>
      </w:r>
      <w:r w:rsidR="00AD2090" w:rsidRPr="00AD2090">
        <w:rPr>
          <w:rFonts w:cstheme="minorHAnsi"/>
          <w:sz w:val="22"/>
          <w:szCs w:val="22"/>
        </w:rPr>
        <w:t xml:space="preserve"> Event Tracking (APN 432) </w:t>
      </w:r>
      <w:r>
        <w:rPr>
          <w:rFonts w:cstheme="minorHAnsi"/>
          <w:sz w:val="22"/>
          <w:szCs w:val="22"/>
        </w:rPr>
        <w:t>in</w:t>
      </w:r>
      <w:r w:rsidR="00AD2090" w:rsidRPr="00AD2090">
        <w:rPr>
          <w:rFonts w:cstheme="minorHAnsi"/>
          <w:sz w:val="22"/>
          <w:szCs w:val="22"/>
        </w:rPr>
        <w:t xml:space="preserve"> the left panel o</w:t>
      </w:r>
      <w:r w:rsidR="0054450F">
        <w:rPr>
          <w:rFonts w:cstheme="minorHAnsi"/>
          <w:sz w:val="22"/>
          <w:szCs w:val="22"/>
        </w:rPr>
        <w:t xml:space="preserve">f </w:t>
      </w:r>
      <w:r w:rsidR="00AD2090" w:rsidRPr="00AD2090">
        <w:rPr>
          <w:rFonts w:cstheme="minorHAnsi"/>
          <w:sz w:val="22"/>
          <w:szCs w:val="22"/>
        </w:rPr>
        <w:t>the "Search"</w:t>
      </w:r>
      <w:r w:rsidR="0054450F">
        <w:rPr>
          <w:rFonts w:cstheme="minorHAnsi"/>
          <w:sz w:val="22"/>
          <w:szCs w:val="22"/>
        </w:rPr>
        <w:t xml:space="preserve"> tab where</w:t>
      </w:r>
      <w:r w:rsidR="00AD2090" w:rsidRPr="00AD2090">
        <w:rPr>
          <w:rFonts w:cstheme="minorHAnsi"/>
          <w:sz w:val="22"/>
          <w:szCs w:val="22"/>
        </w:rPr>
        <w:t xml:space="preserve"> it is possible to generate reports of all documented event types.</w:t>
      </w:r>
    </w:p>
    <w:sectPr w:rsidR="00FE2679" w:rsidRPr="002343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3F858" w14:textId="77777777" w:rsidR="00115A63" w:rsidRDefault="00115A63" w:rsidP="00EC2942">
      <w:pPr>
        <w:spacing w:after="0" w:line="240" w:lineRule="auto"/>
      </w:pPr>
      <w:r>
        <w:separator/>
      </w:r>
    </w:p>
  </w:endnote>
  <w:endnote w:type="continuationSeparator" w:id="0">
    <w:p w14:paraId="54946418" w14:textId="77777777" w:rsidR="00115A63" w:rsidRDefault="00115A63"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C73EF" w14:textId="77777777" w:rsidR="00576A59" w:rsidRDefault="00576A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2" name="Picture 2">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3" name="Picture 3">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4C617" w14:textId="77777777" w:rsidR="00115A63" w:rsidRDefault="00115A63" w:rsidP="00EC2942">
      <w:pPr>
        <w:spacing w:after="0" w:line="240" w:lineRule="auto"/>
      </w:pPr>
      <w:r>
        <w:separator/>
      </w:r>
    </w:p>
  </w:footnote>
  <w:footnote w:type="continuationSeparator" w:id="0">
    <w:p w14:paraId="50158732" w14:textId="77777777" w:rsidR="00115A63" w:rsidRDefault="00115A63"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7C71B" w14:textId="77777777" w:rsidR="00576A59" w:rsidRDefault="00576A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33D249F1" w:rsidR="0019283C" w:rsidRPr="0019283C" w:rsidRDefault="00B40EAB" w:rsidP="0019283C">
        <w:pPr>
          <w:pStyle w:val="Header"/>
          <w:jc w:val="center"/>
          <w:rPr>
            <w:sz w:val="24"/>
            <w:szCs w:val="24"/>
          </w:rPr>
        </w:pPr>
        <w:r>
          <w:rPr>
            <w:sz w:val="24"/>
            <w:szCs w:val="24"/>
          </w:rPr>
          <w:t>06.02 D</w:t>
        </w:r>
        <w:r w:rsidR="00576A59">
          <w:rPr>
            <w:sz w:val="24"/>
            <w:szCs w:val="24"/>
          </w:rPr>
          <w:t>elays</w:t>
        </w:r>
        <w:r>
          <w:rPr>
            <w:sz w:val="24"/>
            <w:szCs w:val="24"/>
          </w:rPr>
          <w:t xml:space="preserve"> &amp; E</w:t>
        </w:r>
        <w:r w:rsidR="00576A59">
          <w:rPr>
            <w:sz w:val="24"/>
            <w:szCs w:val="24"/>
          </w:rPr>
          <w:t>vent</w:t>
        </w:r>
        <w:r>
          <w:rPr>
            <w:sz w:val="24"/>
            <w:szCs w:val="24"/>
          </w:rPr>
          <w:t xml:space="preserve"> T</w:t>
        </w:r>
        <w:r w:rsidR="00576A59">
          <w:rPr>
            <w:sz w:val="24"/>
            <w:szCs w:val="24"/>
          </w:rPr>
          <w:t>racking</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76707" w14:textId="77777777" w:rsidR="00576A59" w:rsidRDefault="00576A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66A40"/>
    <w:multiLevelType w:val="hybridMultilevel"/>
    <w:tmpl w:val="C88C4AE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84A321C"/>
    <w:multiLevelType w:val="hybridMultilevel"/>
    <w:tmpl w:val="0F188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D52E8B"/>
    <w:multiLevelType w:val="hybridMultilevel"/>
    <w:tmpl w:val="09DEF13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77572D"/>
    <w:multiLevelType w:val="hybridMultilevel"/>
    <w:tmpl w:val="1D722042"/>
    <w:lvl w:ilvl="0" w:tplc="20000001">
      <w:start w:val="1"/>
      <w:numFmt w:val="bullet"/>
      <w:lvlText w:val=""/>
      <w:lvlJc w:val="left"/>
      <w:pPr>
        <w:ind w:left="1260" w:hanging="360"/>
      </w:pPr>
      <w:rPr>
        <w:rFonts w:ascii="Symbol" w:hAnsi="Symbol" w:hint="default"/>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5" w15:restartNumberingAfterBreak="0">
    <w:nsid w:val="22112295"/>
    <w:multiLevelType w:val="hybridMultilevel"/>
    <w:tmpl w:val="C50285E0"/>
    <w:lvl w:ilvl="0" w:tplc="2304C57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F60464"/>
    <w:multiLevelType w:val="hybridMultilevel"/>
    <w:tmpl w:val="1A6CED06"/>
    <w:lvl w:ilvl="0" w:tplc="2304C57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F84F92"/>
    <w:multiLevelType w:val="hybridMultilevel"/>
    <w:tmpl w:val="A920DAB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0AA0B86"/>
    <w:multiLevelType w:val="hybridMultilevel"/>
    <w:tmpl w:val="AE662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0F2548"/>
    <w:multiLevelType w:val="multilevel"/>
    <w:tmpl w:val="C2E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3093F7F"/>
    <w:multiLevelType w:val="hybridMultilevel"/>
    <w:tmpl w:val="75B05E1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53C3142"/>
    <w:multiLevelType w:val="hybridMultilevel"/>
    <w:tmpl w:val="DC16B808"/>
    <w:lvl w:ilvl="0" w:tplc="2304C57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29C51AF"/>
    <w:multiLevelType w:val="hybridMultilevel"/>
    <w:tmpl w:val="62361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36B3249"/>
    <w:multiLevelType w:val="hybridMultilevel"/>
    <w:tmpl w:val="B05E7D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9C67FB3"/>
    <w:multiLevelType w:val="hybridMultilevel"/>
    <w:tmpl w:val="A48E775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2043171440">
    <w:abstractNumId w:val="12"/>
  </w:num>
  <w:num w:numId="2" w16cid:durableId="1183275680">
    <w:abstractNumId w:val="1"/>
  </w:num>
  <w:num w:numId="3" w16cid:durableId="1911115362">
    <w:abstractNumId w:val="9"/>
  </w:num>
  <w:num w:numId="4" w16cid:durableId="851528996">
    <w:abstractNumId w:val="8"/>
  </w:num>
  <w:num w:numId="5" w16cid:durableId="1344437272">
    <w:abstractNumId w:val="17"/>
  </w:num>
  <w:num w:numId="6" w16cid:durableId="472602131">
    <w:abstractNumId w:val="13"/>
  </w:num>
  <w:num w:numId="7" w16cid:durableId="17125745">
    <w:abstractNumId w:val="7"/>
  </w:num>
  <w:num w:numId="8" w16cid:durableId="1812015515">
    <w:abstractNumId w:val="14"/>
  </w:num>
  <w:num w:numId="9" w16cid:durableId="1892645035">
    <w:abstractNumId w:val="0"/>
  </w:num>
  <w:num w:numId="10" w16cid:durableId="1443186048">
    <w:abstractNumId w:val="4"/>
  </w:num>
  <w:num w:numId="11" w16cid:durableId="439102733">
    <w:abstractNumId w:val="19"/>
  </w:num>
  <w:num w:numId="12" w16cid:durableId="310641138">
    <w:abstractNumId w:val="16"/>
  </w:num>
  <w:num w:numId="13" w16cid:durableId="1417634224">
    <w:abstractNumId w:val="11"/>
  </w:num>
  <w:num w:numId="14" w16cid:durableId="1996104208">
    <w:abstractNumId w:val="2"/>
  </w:num>
  <w:num w:numId="15" w16cid:durableId="393234576">
    <w:abstractNumId w:val="10"/>
  </w:num>
  <w:num w:numId="16" w16cid:durableId="485391037">
    <w:abstractNumId w:val="18"/>
  </w:num>
  <w:num w:numId="17" w16cid:durableId="1543440894">
    <w:abstractNumId w:val="5"/>
  </w:num>
  <w:num w:numId="18" w16cid:durableId="1102528267">
    <w:abstractNumId w:val="15"/>
  </w:num>
  <w:num w:numId="19" w16cid:durableId="1749837457">
    <w:abstractNumId w:val="6"/>
  </w:num>
  <w:num w:numId="20" w16cid:durableId="876696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20AF"/>
    <w:rsid w:val="00026B72"/>
    <w:rsid w:val="0005477C"/>
    <w:rsid w:val="000A5059"/>
    <w:rsid w:val="000B3E17"/>
    <w:rsid w:val="00115A63"/>
    <w:rsid w:val="00125411"/>
    <w:rsid w:val="00134E38"/>
    <w:rsid w:val="00135B59"/>
    <w:rsid w:val="001673B6"/>
    <w:rsid w:val="001803D3"/>
    <w:rsid w:val="0019283C"/>
    <w:rsid w:val="001A5AAD"/>
    <w:rsid w:val="001E5360"/>
    <w:rsid w:val="001F0760"/>
    <w:rsid w:val="00207482"/>
    <w:rsid w:val="002343DC"/>
    <w:rsid w:val="0027609A"/>
    <w:rsid w:val="00276FBF"/>
    <w:rsid w:val="002A2D84"/>
    <w:rsid w:val="002B236F"/>
    <w:rsid w:val="002B3D90"/>
    <w:rsid w:val="002C27C1"/>
    <w:rsid w:val="002C537D"/>
    <w:rsid w:val="002C786B"/>
    <w:rsid w:val="002D1B60"/>
    <w:rsid w:val="00334B9D"/>
    <w:rsid w:val="00340DF4"/>
    <w:rsid w:val="00343B8F"/>
    <w:rsid w:val="0035696F"/>
    <w:rsid w:val="00362FCA"/>
    <w:rsid w:val="003740E8"/>
    <w:rsid w:val="003A7A5B"/>
    <w:rsid w:val="003C3C4F"/>
    <w:rsid w:val="003D075C"/>
    <w:rsid w:val="00400C48"/>
    <w:rsid w:val="00414EF1"/>
    <w:rsid w:val="00422472"/>
    <w:rsid w:val="00444F0B"/>
    <w:rsid w:val="00453B16"/>
    <w:rsid w:val="0049386C"/>
    <w:rsid w:val="004E1D3B"/>
    <w:rsid w:val="00531F9B"/>
    <w:rsid w:val="00541B0B"/>
    <w:rsid w:val="005440AC"/>
    <w:rsid w:val="0054450F"/>
    <w:rsid w:val="00576A59"/>
    <w:rsid w:val="0059705A"/>
    <w:rsid w:val="005C1008"/>
    <w:rsid w:val="0062376B"/>
    <w:rsid w:val="00624774"/>
    <w:rsid w:val="0063124B"/>
    <w:rsid w:val="00645BFB"/>
    <w:rsid w:val="00662FC9"/>
    <w:rsid w:val="00671136"/>
    <w:rsid w:val="006936F6"/>
    <w:rsid w:val="006B6274"/>
    <w:rsid w:val="0070132B"/>
    <w:rsid w:val="007554F5"/>
    <w:rsid w:val="00755A07"/>
    <w:rsid w:val="0076317C"/>
    <w:rsid w:val="007757D8"/>
    <w:rsid w:val="007B0061"/>
    <w:rsid w:val="007B5E0E"/>
    <w:rsid w:val="007D0A5F"/>
    <w:rsid w:val="007E1B5F"/>
    <w:rsid w:val="007E6ADA"/>
    <w:rsid w:val="00803355"/>
    <w:rsid w:val="0081013E"/>
    <w:rsid w:val="00813374"/>
    <w:rsid w:val="00842D28"/>
    <w:rsid w:val="00854C6B"/>
    <w:rsid w:val="00855221"/>
    <w:rsid w:val="008653CF"/>
    <w:rsid w:val="008717E8"/>
    <w:rsid w:val="008734EA"/>
    <w:rsid w:val="008757ED"/>
    <w:rsid w:val="0087630D"/>
    <w:rsid w:val="00897A54"/>
    <w:rsid w:val="008A4C83"/>
    <w:rsid w:val="008B011F"/>
    <w:rsid w:val="00916467"/>
    <w:rsid w:val="009246D3"/>
    <w:rsid w:val="009441EA"/>
    <w:rsid w:val="009463E3"/>
    <w:rsid w:val="009A0C7E"/>
    <w:rsid w:val="009F5D1D"/>
    <w:rsid w:val="00A17805"/>
    <w:rsid w:val="00A3206C"/>
    <w:rsid w:val="00A37F8B"/>
    <w:rsid w:val="00A64FDB"/>
    <w:rsid w:val="00A67055"/>
    <w:rsid w:val="00A7280F"/>
    <w:rsid w:val="00A76E0F"/>
    <w:rsid w:val="00A8440B"/>
    <w:rsid w:val="00A85DF4"/>
    <w:rsid w:val="00A956D6"/>
    <w:rsid w:val="00AB5BB3"/>
    <w:rsid w:val="00AD0A99"/>
    <w:rsid w:val="00AD2090"/>
    <w:rsid w:val="00B1354D"/>
    <w:rsid w:val="00B15AE7"/>
    <w:rsid w:val="00B21A9A"/>
    <w:rsid w:val="00B25C83"/>
    <w:rsid w:val="00B40EAB"/>
    <w:rsid w:val="00BC18D8"/>
    <w:rsid w:val="00BE1984"/>
    <w:rsid w:val="00BF6240"/>
    <w:rsid w:val="00C47537"/>
    <w:rsid w:val="00C56595"/>
    <w:rsid w:val="00C655B1"/>
    <w:rsid w:val="00C672AF"/>
    <w:rsid w:val="00C80CD7"/>
    <w:rsid w:val="00CA2B84"/>
    <w:rsid w:val="00CE1CF8"/>
    <w:rsid w:val="00CE31D7"/>
    <w:rsid w:val="00D1282A"/>
    <w:rsid w:val="00D407C8"/>
    <w:rsid w:val="00D44EF0"/>
    <w:rsid w:val="00D51528"/>
    <w:rsid w:val="00D52628"/>
    <w:rsid w:val="00D65C03"/>
    <w:rsid w:val="00DB4929"/>
    <w:rsid w:val="00DE1661"/>
    <w:rsid w:val="00E4221C"/>
    <w:rsid w:val="00E71301"/>
    <w:rsid w:val="00E7625A"/>
    <w:rsid w:val="00E77672"/>
    <w:rsid w:val="00E97261"/>
    <w:rsid w:val="00EB0095"/>
    <w:rsid w:val="00EC0350"/>
    <w:rsid w:val="00EC2942"/>
    <w:rsid w:val="00EE3824"/>
    <w:rsid w:val="00F46B3F"/>
    <w:rsid w:val="00F51661"/>
    <w:rsid w:val="00FA08CA"/>
    <w:rsid w:val="00FE2679"/>
    <w:rsid w:val="00FE3FF3"/>
    <w:rsid w:val="00FF1CD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7757D8"/>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9A0C7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tablebodytext">
    <w:name w:val="tablebodytext"/>
    <w:basedOn w:val="Normal"/>
    <w:rsid w:val="00DB4929"/>
    <w:pPr>
      <w:spacing w:before="100" w:beforeAutospacing="1" w:after="100" w:afterAutospacing="1" w:line="240" w:lineRule="auto"/>
    </w:pPr>
    <w:rPr>
      <w:rFonts w:ascii="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98251">
      <w:bodyDiv w:val="1"/>
      <w:marLeft w:val="0"/>
      <w:marRight w:val="0"/>
      <w:marTop w:val="0"/>
      <w:marBottom w:val="0"/>
      <w:divBdr>
        <w:top w:val="none" w:sz="0" w:space="0" w:color="auto"/>
        <w:left w:val="none" w:sz="0" w:space="0" w:color="auto"/>
        <w:bottom w:val="none" w:sz="0" w:space="0" w:color="auto"/>
        <w:right w:val="none" w:sz="0" w:space="0" w:color="auto"/>
      </w:divBdr>
    </w:div>
    <w:div w:id="224269076">
      <w:bodyDiv w:val="1"/>
      <w:marLeft w:val="0"/>
      <w:marRight w:val="0"/>
      <w:marTop w:val="0"/>
      <w:marBottom w:val="0"/>
      <w:divBdr>
        <w:top w:val="none" w:sz="0" w:space="0" w:color="auto"/>
        <w:left w:val="none" w:sz="0" w:space="0" w:color="auto"/>
        <w:bottom w:val="none" w:sz="0" w:space="0" w:color="auto"/>
        <w:right w:val="none" w:sz="0" w:space="0" w:color="auto"/>
      </w:divBdr>
    </w:div>
    <w:div w:id="630744641">
      <w:bodyDiv w:val="1"/>
      <w:marLeft w:val="0"/>
      <w:marRight w:val="0"/>
      <w:marTop w:val="0"/>
      <w:marBottom w:val="0"/>
      <w:divBdr>
        <w:top w:val="none" w:sz="0" w:space="0" w:color="auto"/>
        <w:left w:val="none" w:sz="0" w:space="0" w:color="auto"/>
        <w:bottom w:val="none" w:sz="0" w:space="0" w:color="auto"/>
        <w:right w:val="none" w:sz="0" w:space="0" w:color="auto"/>
      </w:divBdr>
    </w:div>
    <w:div w:id="644162451">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10931849">
      <w:bodyDiv w:val="1"/>
      <w:marLeft w:val="0"/>
      <w:marRight w:val="0"/>
      <w:marTop w:val="0"/>
      <w:marBottom w:val="0"/>
      <w:divBdr>
        <w:top w:val="none" w:sz="0" w:space="0" w:color="auto"/>
        <w:left w:val="none" w:sz="0" w:space="0" w:color="auto"/>
        <w:bottom w:val="none" w:sz="0" w:space="0" w:color="auto"/>
        <w:right w:val="none" w:sz="0" w:space="0" w:color="auto"/>
      </w:divBdr>
    </w:div>
    <w:div w:id="1117025909">
      <w:bodyDiv w:val="1"/>
      <w:marLeft w:val="0"/>
      <w:marRight w:val="0"/>
      <w:marTop w:val="0"/>
      <w:marBottom w:val="0"/>
      <w:divBdr>
        <w:top w:val="none" w:sz="0" w:space="0" w:color="auto"/>
        <w:left w:val="none" w:sz="0" w:space="0" w:color="auto"/>
        <w:bottom w:val="none" w:sz="0" w:space="0" w:color="auto"/>
        <w:right w:val="none" w:sz="0" w:space="0" w:color="auto"/>
      </w:divBdr>
    </w:div>
    <w:div w:id="1208450358">
      <w:bodyDiv w:val="1"/>
      <w:marLeft w:val="0"/>
      <w:marRight w:val="0"/>
      <w:marTop w:val="0"/>
      <w:marBottom w:val="0"/>
      <w:divBdr>
        <w:top w:val="none" w:sz="0" w:space="0" w:color="auto"/>
        <w:left w:val="none" w:sz="0" w:space="0" w:color="auto"/>
        <w:bottom w:val="none" w:sz="0" w:space="0" w:color="auto"/>
        <w:right w:val="none" w:sz="0" w:space="0" w:color="auto"/>
      </w:divBdr>
    </w:div>
    <w:div w:id="1222322893">
      <w:bodyDiv w:val="1"/>
      <w:marLeft w:val="0"/>
      <w:marRight w:val="0"/>
      <w:marTop w:val="0"/>
      <w:marBottom w:val="0"/>
      <w:divBdr>
        <w:top w:val="none" w:sz="0" w:space="0" w:color="auto"/>
        <w:left w:val="none" w:sz="0" w:space="0" w:color="auto"/>
        <w:bottom w:val="none" w:sz="0" w:space="0" w:color="auto"/>
        <w:right w:val="none" w:sz="0" w:space="0" w:color="auto"/>
      </w:divBdr>
    </w:div>
    <w:div w:id="1222597205">
      <w:bodyDiv w:val="1"/>
      <w:marLeft w:val="0"/>
      <w:marRight w:val="0"/>
      <w:marTop w:val="0"/>
      <w:marBottom w:val="0"/>
      <w:divBdr>
        <w:top w:val="none" w:sz="0" w:space="0" w:color="auto"/>
        <w:left w:val="none" w:sz="0" w:space="0" w:color="auto"/>
        <w:bottom w:val="none" w:sz="0" w:space="0" w:color="auto"/>
        <w:right w:val="none" w:sz="0" w:space="0" w:color="auto"/>
      </w:divBdr>
    </w:div>
    <w:div w:id="1224294265">
      <w:bodyDiv w:val="1"/>
      <w:marLeft w:val="0"/>
      <w:marRight w:val="0"/>
      <w:marTop w:val="0"/>
      <w:marBottom w:val="0"/>
      <w:divBdr>
        <w:top w:val="none" w:sz="0" w:space="0" w:color="auto"/>
        <w:left w:val="none" w:sz="0" w:space="0" w:color="auto"/>
        <w:bottom w:val="none" w:sz="0" w:space="0" w:color="auto"/>
        <w:right w:val="none" w:sz="0" w:space="0" w:color="auto"/>
      </w:divBdr>
    </w:div>
    <w:div w:id="1319768961">
      <w:bodyDiv w:val="1"/>
      <w:marLeft w:val="0"/>
      <w:marRight w:val="0"/>
      <w:marTop w:val="0"/>
      <w:marBottom w:val="0"/>
      <w:divBdr>
        <w:top w:val="none" w:sz="0" w:space="0" w:color="auto"/>
        <w:left w:val="none" w:sz="0" w:space="0" w:color="auto"/>
        <w:bottom w:val="none" w:sz="0" w:space="0" w:color="auto"/>
        <w:right w:val="none" w:sz="0" w:space="0" w:color="auto"/>
      </w:divBdr>
    </w:div>
    <w:div w:id="1421411087">
      <w:bodyDiv w:val="1"/>
      <w:marLeft w:val="0"/>
      <w:marRight w:val="0"/>
      <w:marTop w:val="0"/>
      <w:marBottom w:val="0"/>
      <w:divBdr>
        <w:top w:val="none" w:sz="0" w:space="0" w:color="auto"/>
        <w:left w:val="none" w:sz="0" w:space="0" w:color="auto"/>
        <w:bottom w:val="none" w:sz="0" w:space="0" w:color="auto"/>
        <w:right w:val="none" w:sz="0" w:space="0" w:color="auto"/>
      </w:divBdr>
    </w:div>
    <w:div w:id="1439833112">
      <w:bodyDiv w:val="1"/>
      <w:marLeft w:val="0"/>
      <w:marRight w:val="0"/>
      <w:marTop w:val="0"/>
      <w:marBottom w:val="0"/>
      <w:divBdr>
        <w:top w:val="none" w:sz="0" w:space="0" w:color="auto"/>
        <w:left w:val="none" w:sz="0" w:space="0" w:color="auto"/>
        <w:bottom w:val="none" w:sz="0" w:space="0" w:color="auto"/>
        <w:right w:val="none" w:sz="0" w:space="0" w:color="auto"/>
      </w:divBdr>
    </w:div>
    <w:div w:id="1500655712">
      <w:bodyDiv w:val="1"/>
      <w:marLeft w:val="0"/>
      <w:marRight w:val="0"/>
      <w:marTop w:val="0"/>
      <w:marBottom w:val="0"/>
      <w:divBdr>
        <w:top w:val="none" w:sz="0" w:space="0" w:color="auto"/>
        <w:left w:val="none" w:sz="0" w:space="0" w:color="auto"/>
        <w:bottom w:val="none" w:sz="0" w:space="0" w:color="auto"/>
        <w:right w:val="none" w:sz="0" w:space="0" w:color="auto"/>
      </w:divBdr>
    </w:div>
    <w:div w:id="1597133855">
      <w:bodyDiv w:val="1"/>
      <w:marLeft w:val="0"/>
      <w:marRight w:val="0"/>
      <w:marTop w:val="0"/>
      <w:marBottom w:val="0"/>
      <w:divBdr>
        <w:top w:val="none" w:sz="0" w:space="0" w:color="auto"/>
        <w:left w:val="none" w:sz="0" w:space="0" w:color="auto"/>
        <w:bottom w:val="none" w:sz="0" w:space="0" w:color="auto"/>
        <w:right w:val="none" w:sz="0" w:space="0" w:color="auto"/>
      </w:divBdr>
    </w:div>
    <w:div w:id="1742825346">
      <w:bodyDiv w:val="1"/>
      <w:marLeft w:val="0"/>
      <w:marRight w:val="0"/>
      <w:marTop w:val="0"/>
      <w:marBottom w:val="0"/>
      <w:divBdr>
        <w:top w:val="none" w:sz="0" w:space="0" w:color="auto"/>
        <w:left w:val="none" w:sz="0" w:space="0" w:color="auto"/>
        <w:bottom w:val="none" w:sz="0" w:space="0" w:color="auto"/>
        <w:right w:val="none" w:sz="0" w:space="0" w:color="auto"/>
      </w:divBdr>
    </w:div>
    <w:div w:id="179020268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910848181">
      <w:bodyDiv w:val="1"/>
      <w:marLeft w:val="0"/>
      <w:marRight w:val="0"/>
      <w:marTop w:val="0"/>
      <w:marBottom w:val="0"/>
      <w:divBdr>
        <w:top w:val="none" w:sz="0" w:space="0" w:color="auto"/>
        <w:left w:val="none" w:sz="0" w:space="0" w:color="auto"/>
        <w:bottom w:val="none" w:sz="0" w:space="0" w:color="auto"/>
        <w:right w:val="none" w:sz="0" w:space="0" w:color="auto"/>
      </w:divBdr>
    </w:div>
    <w:div w:id="1929388475">
      <w:bodyDiv w:val="1"/>
      <w:marLeft w:val="0"/>
      <w:marRight w:val="0"/>
      <w:marTop w:val="0"/>
      <w:marBottom w:val="0"/>
      <w:divBdr>
        <w:top w:val="none" w:sz="0" w:space="0" w:color="auto"/>
        <w:left w:val="none" w:sz="0" w:space="0" w:color="auto"/>
        <w:bottom w:val="none" w:sz="0" w:space="0" w:color="auto"/>
        <w:right w:val="none" w:sz="0" w:space="0" w:color="auto"/>
      </w:divBdr>
    </w:div>
    <w:div w:id="1953593085">
      <w:bodyDiv w:val="1"/>
      <w:marLeft w:val="0"/>
      <w:marRight w:val="0"/>
      <w:marTop w:val="0"/>
      <w:marBottom w:val="0"/>
      <w:divBdr>
        <w:top w:val="none" w:sz="0" w:space="0" w:color="auto"/>
        <w:left w:val="none" w:sz="0" w:space="0" w:color="auto"/>
        <w:bottom w:val="none" w:sz="0" w:space="0" w:color="auto"/>
        <w:right w:val="none" w:sz="0" w:space="0" w:color="auto"/>
      </w:divBdr>
      <w:divsChild>
        <w:div w:id="1206526227">
          <w:marLeft w:val="0"/>
          <w:marRight w:val="0"/>
          <w:marTop w:val="0"/>
          <w:marBottom w:val="0"/>
          <w:divBdr>
            <w:top w:val="none" w:sz="0" w:space="0" w:color="auto"/>
            <w:left w:val="none" w:sz="0" w:space="0" w:color="auto"/>
            <w:bottom w:val="none" w:sz="0" w:space="0" w:color="auto"/>
            <w:right w:val="none" w:sz="0" w:space="0" w:color="auto"/>
          </w:divBdr>
        </w:div>
      </w:divsChild>
    </w:div>
    <w:div w:id="1977953772">
      <w:bodyDiv w:val="1"/>
      <w:marLeft w:val="0"/>
      <w:marRight w:val="0"/>
      <w:marTop w:val="0"/>
      <w:marBottom w:val="0"/>
      <w:divBdr>
        <w:top w:val="none" w:sz="0" w:space="0" w:color="auto"/>
        <w:left w:val="none" w:sz="0" w:space="0" w:color="auto"/>
        <w:bottom w:val="none" w:sz="0" w:space="0" w:color="auto"/>
        <w:right w:val="none" w:sz="0" w:space="0" w:color="auto"/>
      </w:divBdr>
    </w:div>
    <w:div w:id="2134865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collab.swiss-as.com/140.ht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collab.swiss-as.com/140.htm" TargetMode="Externa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collab.swiss-as.com/140.ht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B50D9"/>
    <w:rsid w:val="002B603E"/>
    <w:rsid w:val="002D3DF6"/>
    <w:rsid w:val="0036086F"/>
    <w:rsid w:val="00437162"/>
    <w:rsid w:val="005F42ED"/>
    <w:rsid w:val="006C0123"/>
    <w:rsid w:val="007C78D3"/>
    <w:rsid w:val="00A21CC2"/>
    <w:rsid w:val="00B2701F"/>
    <w:rsid w:val="00BC0740"/>
    <w:rsid w:val="00C77175"/>
    <w:rsid w:val="00CF66FE"/>
    <w:rsid w:val="00D8731E"/>
    <w:rsid w:val="00E47DCC"/>
    <w:rsid w:val="00F069B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7642C7-BCAD-4074-8547-0FA6E9D9E03F}">
  <ds:schemaRefs>
    <ds:schemaRef ds:uri="http://schemas.microsoft.com/sharepoint/v3/contenttype/forms"/>
  </ds:schemaRefs>
</ds:datastoreItem>
</file>

<file path=customXml/itemProps3.xml><?xml version="1.0" encoding="utf-8"?>
<ds:datastoreItem xmlns:ds="http://schemas.openxmlformats.org/officeDocument/2006/customXml" ds:itemID="{880E7722-12B6-4AD6-9ED2-9511514309D9}"/>
</file>

<file path=customXml/itemProps4.xml><?xml version="1.0" encoding="utf-8"?>
<ds:datastoreItem xmlns:ds="http://schemas.openxmlformats.org/officeDocument/2006/customXml" ds:itemID="{E9AD2404-79F7-4AF6-931D-7EB0D0954FEB}">
  <ds:schemaRefs>
    <ds:schemaRef ds:uri="http://schemas.openxmlformats.org/officeDocument/2006/bibliography"/>
  </ds:schemaRefs>
</ds:datastoreItem>
</file>

<file path=customXml/itemProps5.xml><?xml version="1.0" encoding="utf-8"?>
<ds:datastoreItem xmlns:ds="http://schemas.openxmlformats.org/officeDocument/2006/customXml" ds:itemID="{A6004667-4411-4233-9505-AF28B8F4E68D}">
  <ds:schemaRefs>
    <ds:schemaRef ds:uri="http://schemas.microsoft.com/office/2006/metadata/properties"/>
    <ds:schemaRef ds:uri="http://schemas.microsoft.com/office/infopath/2007/PartnerControls"/>
    <ds:schemaRef ds:uri="2453ccb3-0fc0-44d5-a3d7-3175697385f5"/>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13</Pages>
  <Words>3609</Words>
  <Characters>20577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06.02 
DELAYS &amp; EVENT TRACKING</vt:lpstr>
    </vt:vector>
  </TitlesOfParts>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06.02 Delays &amp; Event Tracking</dc:title>
  <dc:subject>Process Design &amp; AMOS Configuration Document</dc:subject>
  <dc:creator>Julien Methot</dc:creator>
  <cp:keywords/>
  <dc:description/>
  <cp:lastModifiedBy>De Servigny Oscar</cp:lastModifiedBy>
  <cp:revision>9</cp:revision>
  <dcterms:created xsi:type="dcterms:W3CDTF">2024-11-13T14:25:00Z</dcterms:created>
  <dcterms:modified xsi:type="dcterms:W3CDTF">2024-12-13T09:24:00Z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