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sdt>
      <w:sdtPr>
        <w:id w:val="-1484766189"/>
        <w:docPartObj>
          <w:docPartGallery w:val="Cover Pages"/>
          <w:docPartUnique/>
        </w:docPartObj>
      </w:sdtPr>
      <w:sdtContent>
        <w:p w:rsidR="001E5360" w:rsidP="00CF2258" w:rsidRDefault="00C47537" w14:paraId="11829445" w14:textId="0CD3E5C7">
          <w:pPr>
            <w:spacing w:line="240" w:lineRule="auto"/>
          </w:pPr>
          <w:r>
            <w:rPr>
              <w:noProof/>
            </w:rPr>
            <mc:AlternateContent>
              <mc:Choice Requires="wps">
                <w:drawing>
                  <wp:anchor distT="0" distB="0" distL="114300" distR="114300" simplePos="0" relativeHeight="251658240" behindDoc="0" locked="0" layoutInCell="1" allowOverlap="1" wp14:anchorId="1C7A7B25" wp14:editId="4A5344F6">
                    <wp:simplePos x="0" y="0"/>
                    <wp:positionH relativeFrom="margin">
                      <wp:posOffset>-436880</wp:posOffset>
                    </wp:positionH>
                    <wp:positionV relativeFrom="margin">
                      <wp:posOffset>-472439</wp:posOffset>
                    </wp:positionV>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E5360" w:rsidP="00C47537" w:rsidRDefault="00000000" w14:paraId="4738C598" w14:textId="7750CA62">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745903" w:rsidR="00745903">
                                      <w:rPr>
                                        <w:caps/>
                                        <w:color w:val="C00000" w:themeColor="accent1"/>
                                        <w:sz w:val="64"/>
                                        <w:szCs w:val="64"/>
                                      </w:rPr>
                                      <w:t>09.0</w:t>
                                    </w:r>
                                    <w:r w:rsidR="008B7003">
                                      <w:rPr>
                                        <w:caps/>
                                        <w:color w:val="C00000" w:themeColor="accent1"/>
                                        <w:sz w:val="64"/>
                                        <w:szCs w:val="64"/>
                                      </w:rPr>
                                      <w:t>6</w:t>
                                    </w:r>
                                    <w:r w:rsidRPr="00745903" w:rsidR="00745903">
                                      <w:rPr>
                                        <w:caps/>
                                        <w:color w:val="C00000" w:themeColor="accent1"/>
                                        <w:sz w:val="64"/>
                                        <w:szCs w:val="64"/>
                                      </w:rPr>
                                      <w:t xml:space="preserve"> </w:t>
                                    </w:r>
                                    <w:r w:rsidRPr="00745903" w:rsidR="00745903">
                                      <w:rPr>
                                        <w:caps/>
                                        <w:color w:val="C00000" w:themeColor="accent1"/>
                                        <w:sz w:val="64"/>
                                        <w:szCs w:val="64"/>
                                      </w:rPr>
                                      <w:br/>
                                    </w:r>
                                    <w:r w:rsidR="008B7003">
                                      <w:rPr>
                                        <w:caps/>
                                        <w:color w:val="C00000" w:themeColor="accent1"/>
                                        <w:sz w:val="64"/>
                                        <w:szCs w:val="64"/>
                                      </w:rPr>
                                      <w:t>Pooli</w:t>
                                    </w:r>
                                    <w:r w:rsidR="007D79CD">
                                      <w:rPr>
                                        <w:caps/>
                                        <w:color w:val="C00000" w:themeColor="accent1"/>
                                        <w:sz w:val="64"/>
                                        <w:szCs w:val="64"/>
                                      </w:rPr>
                                      <w:t>n</w:t>
                                    </w:r>
                                    <w:r w:rsidR="008B7003">
                                      <w:rPr>
                                        <w:caps/>
                                        <w:color w:val="C00000" w:themeColor="accent1"/>
                                        <w:sz w:val="64"/>
                                        <w:szCs w:val="64"/>
                                      </w:rPr>
                                      <w:t>g &amp; C</w:t>
                                    </w:r>
                                    <w:r w:rsidR="00E927FD">
                                      <w:rPr>
                                        <w:caps/>
                                        <w:color w:val="C00000" w:themeColor="accent1"/>
                                        <w:sz w:val="64"/>
                                        <w:szCs w:val="64"/>
                                      </w:rPr>
                                      <w:t>onsignment</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rsidRPr="0019283C" w:rsidR="001E5360" w:rsidP="00C47537" w:rsidRDefault="001E5360" w14:paraId="68013607" w14:textId="1D5F1CFB">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w14:anchorId="38C03601">
                  <v:shapetype id="_x0000_t202" coordsize="21600,21600" o:spt="202" path="m,l,21600r21600,l21600,xe" w14:anchorId="1C7A7B25">
                    <v:stroke joinstyle="miter"/>
                    <v:path gradientshapeok="t" o:connecttype="rect"/>
                  </v:shapetype>
                  <v:shape id="Text Box 154" style="position:absolute;margin-left:-34.4pt;margin-top:-37.2pt;width:8in;height:286.5pt;z-index:251658240;visibility:visible;mso-wrap-style:square;mso-width-percent:941;mso-height-percent:363;mso-wrap-distance-left:9pt;mso-wrap-distance-top:0;mso-wrap-distance-right:9pt;mso-wrap-distance-bottom:0;mso-position-horizontal:absolute;mso-position-horizontal-relative:margin;mso-position-vertical:absolute;mso-position-vertical-relative:margin;mso-width-percent:941;mso-height-percent:363;mso-width-relative:page;mso-height-relative:page;v-text-anchor:bottom"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">
                    <v:textbox inset="126pt,0,54pt,0">
                      <w:txbxContent>
                        <w:p w:rsidR="001E5360" w:rsidP="00C47537" w:rsidRDefault="002157FA" w14:paraId="6234EC3D" w14:textId="7750CA62">
                          <w:pPr>
                            <w:rPr>
                              <w:color w:val="C00000" w:themeColor="accent1"/>
                              <w:sz w:val="64"/>
                              <w:szCs w:val="64"/>
                            </w:rPr>
                          </w:pPr>
                          <w:sdt>
                            <w:sdtPr>
                              <w:id w:val="1800805248"/>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Pr="00745903" w:rsidR="00745903">
                                <w:rPr>
                                  <w:caps/>
                                  <w:color w:val="C00000" w:themeColor="accent1"/>
                                  <w:sz w:val="64"/>
                                  <w:szCs w:val="64"/>
                                </w:rPr>
                                <w:t>09.0</w:t>
                              </w:r>
                              <w:r w:rsidR="008B7003">
                                <w:rPr>
                                  <w:caps/>
                                  <w:color w:val="C00000" w:themeColor="accent1"/>
                                  <w:sz w:val="64"/>
                                  <w:szCs w:val="64"/>
                                </w:rPr>
                                <w:t>6</w:t>
                              </w:r>
                              <w:r w:rsidRPr="00745903" w:rsidR="00745903">
                                <w:rPr>
                                  <w:caps/>
                                  <w:color w:val="C00000" w:themeColor="accent1"/>
                                  <w:sz w:val="64"/>
                                  <w:szCs w:val="64"/>
                                </w:rPr>
                                <w:t xml:space="preserve"> </w:t>
                              </w:r>
                              <w:r w:rsidRPr="00745903" w:rsidR="00745903">
                                <w:rPr>
                                  <w:caps/>
                                  <w:color w:val="C00000" w:themeColor="accent1"/>
                                  <w:sz w:val="64"/>
                                  <w:szCs w:val="64"/>
                                </w:rPr>
                                <w:br/>
                              </w:r>
                              <w:r w:rsidR="008B7003">
                                <w:rPr>
                                  <w:caps/>
                                  <w:color w:val="C00000" w:themeColor="accent1"/>
                                  <w:sz w:val="64"/>
                                  <w:szCs w:val="64"/>
                                </w:rPr>
                                <w:t>Pooli</w:t>
                              </w:r>
                              <w:r w:rsidR="007D79CD">
                                <w:rPr>
                                  <w:caps/>
                                  <w:color w:val="C00000" w:themeColor="accent1"/>
                                  <w:sz w:val="64"/>
                                  <w:szCs w:val="64"/>
                                </w:rPr>
                                <w:t>n</w:t>
                              </w:r>
                              <w:r w:rsidR="008B7003">
                                <w:rPr>
                                  <w:caps/>
                                  <w:color w:val="C00000" w:themeColor="accent1"/>
                                  <w:sz w:val="64"/>
                                  <w:szCs w:val="64"/>
                                </w:rPr>
                                <w:t>g &amp; C</w:t>
                              </w:r>
                              <w:r w:rsidR="00E927FD">
                                <w:rPr>
                                  <w:caps/>
                                  <w:color w:val="C00000" w:themeColor="accent1"/>
                                  <w:sz w:val="64"/>
                                  <w:szCs w:val="64"/>
                                </w:rPr>
                                <w:t>onsignment</w:t>
                              </w:r>
                            </w:sdtContent>
                          </w:sdt>
                        </w:p>
                        <w:sdt>
                          <w:sdtPr>
                            <w:id w:val="1389509866"/>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rsidRPr="0019283C" w:rsidR="001E5360" w:rsidP="00C47537" w:rsidRDefault="001E5360" w14:paraId="4E623041" w14:textId="1D5F1CFB">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v:textbox>
                    <w10:wrap type="square" anchorx="margin" anchory="margin"/>
                  </v:shape>
                </w:pict>
              </mc:Fallback>
            </mc:AlternateContent>
          </w:r>
          <w:r w:rsidR="001E5360">
            <w:rPr>
              <w:noProof/>
            </w:rPr>
            <mc:AlternateContent>
              <mc:Choice Requires="wpg">
                <w:drawing>
                  <wp:anchor distT="0" distB="0" distL="114300" distR="114300" simplePos="0" relativeHeight="251658242" behindDoc="0" locked="0" layoutInCell="1" allowOverlap="1" wp14:anchorId="597ED9DB" wp14:editId="727888A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2"/>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arto="http://schemas.microsoft.com/office/word/2006/arto" xmlns:a="http://schemas.openxmlformats.org/drawingml/2006/main" xmlns:w16du="http://schemas.microsoft.com/office/word/2023/wordml/word16du">
                <w:pict w14:anchorId="0FD7A22B">
                  <v:group id="Group 149" style="position:absolute;margin-left:0;margin-top:0;width:8in;height:95.7pt;z-index:251662336;mso-width-percent:941;mso-height-percent:121;mso-top-percent:23;mso-position-horizontal:center;mso-position-horizontal-relative:page;mso-position-vertical-relative:page;mso-width-percent:941;mso-height-percent:121;mso-top-percent:23" coordsize="73152,12161" coordorigin="" o:spid="_x0000_s1026" w14:anchorId="7C9930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style="position:absolute;width:73152;height:11303;visibility:visible;mso-wrap-style:square;v-text-anchor:middle" coordsize="7312660,1129665" o:spid="_x0000_s1027" fillcolor="#c00000 [3204]" stroked="f" strokeweight="1pt" path="m,l7312660,r,1129665l3619500,733425,,10915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v:stroke joinstyle="miter"/>
                      <v:path arrowok="t" o:connecttype="custom" o:connectlocs="0,0;7315200,0;7315200,1130373;3620757,733885;0,1092249;0,0" o:connectangles="0,0,0,0,0,0"/>
                    </v:shape>
                    <v:rect id="Rectangle 151" style="position:absolute;width:73152;height:12161;visibility:visible;mso-wrap-style:square;v-text-anchor:middle" o:spid="_x0000_s1028"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v:fill type="frame" o:title="" recolor="t" rotate="t" r:id="rId13"/>
                    </v:rect>
                    <w10:wrap anchorx="page" anchory="page"/>
                  </v:group>
                </w:pict>
              </mc:Fallback>
            </mc:AlternateContent>
          </w:r>
        </w:p>
        <w:p w:rsidR="001E5360" w:rsidP="00CF2258" w:rsidRDefault="0019283C" w14:paraId="50578B4E" w14:textId="0CEC210D">
          <w:pPr>
            <w:spacing w:line="240" w:lineRule="auto"/>
          </w:pPr>
          <w:r>
            <w:rPr>
              <w:noProof/>
            </w:rPr>
            <mc:AlternateContent>
              <mc:Choice Requires="wps">
                <w:drawing>
                  <wp:anchor distT="0" distB="0" distL="114300" distR="114300" simplePos="0" relativeHeight="251658241" behindDoc="0" locked="0" layoutInCell="1" allowOverlap="1" wp14:anchorId="3DB3E3E6" wp14:editId="25E6DB5B">
                    <wp:simplePos x="0" y="0"/>
                    <wp:positionH relativeFrom="margin">
                      <wp:posOffset>-546735</wp:posOffset>
                    </wp:positionH>
                    <wp:positionV relativeFrom="page">
                      <wp:posOffset>6560820</wp:posOffset>
                    </wp:positionV>
                    <wp:extent cx="7175500" cy="1009650"/>
                    <wp:effectExtent l="0" t="0" r="0" b="10795"/>
                    <wp:wrapSquare wrapText="bothSides"/>
                    <wp:docPr id="153" name="Text Box 153"/>
                    <wp:cNvGraphicFramePr/>
                    <a:graphic xmlns:a="http://schemas.openxmlformats.org/drawingml/2006/main">
                      <a:graphicData uri="http://schemas.microsoft.com/office/word/2010/wordprocessingShape">
                        <wps:wsp>
                          <wps:cNvSpPr txBox="1"/>
                          <wps:spPr>
                            <a:xfrm>
                              <a:off x="0" y="0"/>
                              <a:ext cx="71755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1E5360" w:rsidR="001E5360" w:rsidP="00C47537" w:rsidRDefault="001E5360" w14:paraId="183B5F0A" w14:textId="24D37BAF">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rsidR="001E5360" w:rsidP="00C47537" w:rsidRDefault="001E5360" w14:paraId="38B9B3F0" w14:textId="03AA9835">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r>
                                    <w:r>
                                      <w:rPr>
                                        <w:color w:val="595959" w:themeColor="text1" w:themeTint="A6"/>
                                      </w:rPr>
                                      <w:t>It is updated throughout the Project Definition Phase and used as the baseline for the Final Acceptance prior to Go-Live</w:t>
                                    </w:r>
                                    <w:r>
                                      <w:rPr>
                                        <w:color w:val="595959" w:themeColor="text1" w:themeTint="A6"/>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w14:anchorId="7CA8B357">
                  <v:shape id="Text Box 153" style="position:absolute;margin-left:-43.05pt;margin-top:516.6pt;width:565pt;height:79.5pt;z-index:251658241;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" w14:anchorId="3DB3E3E6">
                    <v:textbox style="mso-fit-shape-to-text:t" inset="126pt,0,54pt,0">
                      <w:txbxContent>
                        <w:p w:rsidRPr="001E5360" w:rsidR="001E5360" w:rsidP="00C47537" w:rsidRDefault="001E5360" w14:paraId="39EC13BE" w14:textId="24D37BAF">
                          <w:pPr>
                            <w:pStyle w:val="NoSpacing"/>
                            <w:jc w:val="right"/>
                            <w:rPr>
                              <w:color w:val="C00000" w:themeColor="accent1"/>
                              <w:sz w:val="28"/>
                              <w:szCs w:val="28"/>
                            </w:rPr>
                          </w:pPr>
                          <w:r>
                            <w:rPr>
                              <w:color w:val="C00000" w:themeColor="accent1"/>
                              <w:sz w:val="28"/>
                              <w:szCs w:val="28"/>
                            </w:rPr>
                            <w:t>Purpose</w:t>
                          </w:r>
                        </w:p>
                        <w:sdt>
                          <w:sdtPr>
                            <w:id w:val="726301535"/>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EndPr/>
                          <w:sdtContent>
                            <w:p w:rsidR="001E5360" w:rsidP="00C47537" w:rsidRDefault="001E5360" w14:paraId="63C3D017" w14:textId="03AA9835">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r>
                              <w:r>
                                <w:rPr>
                                  <w:color w:val="595959" w:themeColor="text1" w:themeTint="A6"/>
                                </w:rPr>
                                <w:t>It is updated throughout the Project Definition Phase and used as the baseline for the Final Acceptance prior to Go-Live</w:t>
                              </w:r>
                              <w:r>
                                <w:rPr>
                                  <w:color w:val="595959" w:themeColor="text1" w:themeTint="A6"/>
                                </w:rPr>
                                <w:br/>
                              </w:r>
                            </w:p>
                          </w:sdtContent>
                        </w:sdt>
                      </w:txbxContent>
                    </v:textbox>
                    <w10:wrap type="square" anchorx="margin" anchory="page"/>
                  </v:shape>
                </w:pict>
              </mc:Fallback>
            </mc:AlternateContent>
          </w:r>
          <w:r>
            <w:rPr>
              <w:noProof/>
            </w:rPr>
            <mc:AlternateContent>
              <mc:Choice Requires="wps">
                <w:drawing>
                  <wp:anchor distT="45720" distB="45720" distL="114300" distR="114300" simplePos="0" relativeHeight="251658243" behindDoc="0" locked="0" layoutInCell="1" allowOverlap="1" wp14:anchorId="4CAA7A5D" wp14:editId="6FA92BB3">
                    <wp:simplePos x="0" y="0"/>
                    <wp:positionH relativeFrom="column">
                      <wp:posOffset>1165225</wp:posOffset>
                    </wp:positionH>
                    <wp:positionV relativeFrom="paragraph">
                      <wp:posOffset>3438525</wp:posOffset>
                    </wp:positionV>
                    <wp:extent cx="4898390" cy="1404620"/>
                    <wp:effectExtent l="0" t="0" r="0" b="1905"/>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8390" cy="1404620"/>
                            </a:xfrm>
                            <a:prstGeom prst="rect">
                              <a:avLst/>
                            </a:prstGeom>
                            <a:solidFill>
                              <a:srgbClr val="FFFFFF"/>
                            </a:solidFill>
                            <a:ln w="9525">
                              <a:noFill/>
                              <a:miter lim="800000"/>
                              <a:headEnd/>
                              <a:tailEnd/>
                            </a:ln>
                          </wps:spPr>
                          <wps:txbx>
                            <w:txbxContent>
                              <w:p w:rsidRPr="0019283C" w:rsidR="0019283C" w:rsidP="0019283C" w:rsidRDefault="0019283C" w14:paraId="25B03F64" w14:textId="7C867E22">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72"/>
                                  <w:gridCol w:w="2472"/>
                                  <w:gridCol w:w="2473"/>
                                </w:tblGrid>
                                <w:tr w:rsidRPr="0019283C" w:rsidR="0019283C" w:rsidTr="0019283C" w14:paraId="1A3CB24C" w14:textId="77777777">
                                  <w:tc>
                                    <w:tcPr>
                                      <w:tcW w:w="2472" w:type="dxa"/>
                                    </w:tcPr>
                                    <w:p w:rsidRPr="0019283C" w:rsidR="0019283C" w:rsidP="0019283C" w:rsidRDefault="0019283C" w14:paraId="743D412B" w14:textId="4A808367">
                                      <w:pPr>
                                        <w:jc w:val="center"/>
                                        <w:rPr>
                                          <w:color w:val="595959" w:themeColor="text1" w:themeTint="A6"/>
                                        </w:rPr>
                                      </w:pPr>
                                      <w:r>
                                        <w:rPr>
                                          <w:color w:val="595959" w:themeColor="text1" w:themeTint="A6"/>
                                        </w:rPr>
                                        <w:t>Author, Name</w:t>
                                      </w:r>
                                    </w:p>
                                  </w:tc>
                                  <w:tc>
                                    <w:tcPr>
                                      <w:tcW w:w="2472" w:type="dxa"/>
                                    </w:tcPr>
                                    <w:p w:rsidRPr="0019283C" w:rsidR="0019283C" w:rsidP="0019283C" w:rsidRDefault="0019283C" w14:paraId="6CFA01EF" w14:textId="2E87C2BC">
                                      <w:pPr>
                                        <w:jc w:val="center"/>
                                        <w:rPr>
                                          <w:color w:val="595959" w:themeColor="text1" w:themeTint="A6"/>
                                        </w:rPr>
                                      </w:pPr>
                                      <w:r>
                                        <w:rPr>
                                          <w:color w:val="595959" w:themeColor="text1" w:themeTint="A6"/>
                                        </w:rPr>
                                        <w:t>Date</w:t>
                                      </w:r>
                                    </w:p>
                                  </w:tc>
                                  <w:tc>
                                    <w:tcPr>
                                      <w:tcW w:w="2473" w:type="dxa"/>
                                    </w:tcPr>
                                    <w:p w:rsidRPr="0019283C" w:rsidR="0019283C" w:rsidP="0019283C" w:rsidRDefault="0019283C" w14:paraId="4E291CA5" w14:textId="50732D9C">
                                      <w:pPr>
                                        <w:jc w:val="center"/>
                                        <w:rPr>
                                          <w:color w:val="595959" w:themeColor="text1" w:themeTint="A6"/>
                                        </w:rPr>
                                      </w:pPr>
                                      <w:r>
                                        <w:rPr>
                                          <w:color w:val="595959" w:themeColor="text1" w:themeTint="A6"/>
                                        </w:rPr>
                                        <w:t>Notes</w:t>
                                      </w:r>
                                    </w:p>
                                  </w:tc>
                                </w:tr>
                                <w:tr w:rsidRPr="0019283C" w:rsidR="0019283C" w:rsidTr="0019283C" w14:paraId="70FEEA8F" w14:textId="77777777">
                                  <w:tc>
                                    <w:tcPr>
                                      <w:tcW w:w="2472" w:type="dxa"/>
                                    </w:tcPr>
                                    <w:p w:rsidRPr="004576C3" w:rsidR="0019283C" w:rsidRDefault="007069DA" w14:paraId="2590C49C" w14:textId="0812E5A0">
                                      <w:pPr>
                                        <w:rPr>
                                          <w:color w:val="595959" w:themeColor="text1" w:themeTint="A6"/>
                                        </w:rPr>
                                      </w:pPr>
                                      <w:r>
                                        <w:rPr>
                                          <w:color w:val="595959" w:themeColor="text1" w:themeTint="A6"/>
                                        </w:rPr>
                                        <w:t>Daniele Musella</w:t>
                                      </w:r>
                                    </w:p>
                                  </w:tc>
                                  <w:tc>
                                    <w:tcPr>
                                      <w:tcW w:w="2472" w:type="dxa"/>
                                    </w:tcPr>
                                    <w:p w:rsidRPr="00781D77" w:rsidR="0019283C" w:rsidRDefault="00D90639" w14:paraId="3DD35496" w14:textId="6CB06C40">
                                      <w:pPr>
                                        <w:rPr>
                                          <w:color w:val="595959" w:themeColor="text1" w:themeTint="A6"/>
                                        </w:rPr>
                                      </w:pPr>
                                      <w:r>
                                        <w:rPr>
                                          <w:color w:val="595959" w:themeColor="text1" w:themeTint="A6"/>
                                        </w:rPr>
                                        <w:t>0</w:t>
                                      </w:r>
                                      <w:r w:rsidR="00AC4758">
                                        <w:rPr>
                                          <w:color w:val="595959" w:themeColor="text1" w:themeTint="A6"/>
                                        </w:rPr>
                                        <w:t>1</w:t>
                                      </w:r>
                                      <w:r w:rsidR="004576C3">
                                        <w:rPr>
                                          <w:color w:val="595959" w:themeColor="text1" w:themeTint="A6"/>
                                        </w:rPr>
                                        <w:t>.0</w:t>
                                      </w:r>
                                      <w:r>
                                        <w:rPr>
                                          <w:color w:val="595959" w:themeColor="text1" w:themeTint="A6"/>
                                        </w:rPr>
                                        <w:t>6</w:t>
                                      </w:r>
                                      <w:r w:rsidR="004576C3">
                                        <w:rPr>
                                          <w:color w:val="595959" w:themeColor="text1" w:themeTint="A6"/>
                                        </w:rPr>
                                        <w:t>.202</w:t>
                                      </w:r>
                                      <w:r w:rsidR="00781D77">
                                        <w:rPr>
                                          <w:color w:val="595959" w:themeColor="text1" w:themeTint="A6"/>
                                        </w:rPr>
                                        <w:t>4</w:t>
                                      </w:r>
                                    </w:p>
                                  </w:tc>
                                  <w:tc>
                                    <w:tcPr>
                                      <w:tcW w:w="2473" w:type="dxa"/>
                                    </w:tcPr>
                                    <w:p w:rsidRPr="00AC4758" w:rsidR="0019283C" w:rsidRDefault="007069DA" w14:paraId="6F60D602" w14:textId="48C290FD">
                                      <w:pPr>
                                        <w:rPr>
                                          <w:color w:val="595959" w:themeColor="text1" w:themeTint="A6"/>
                                        </w:rPr>
                                      </w:pPr>
                                      <w:r>
                                        <w:rPr>
                                          <w:color w:val="595959" w:themeColor="text1" w:themeTint="A6"/>
                                        </w:rPr>
                                        <w:t>First version</w:t>
                                      </w:r>
                                    </w:p>
                                  </w:tc>
                                </w:tr>
                              </w:tbl>
                              <w:p w:rsidRPr="0019283C" w:rsidR="0019283C" w:rsidRDefault="0019283C" w14:paraId="0D757160" w14:textId="77777777">
                                <w:pPr>
                                  <w:rPr>
                                    <w:color w:val="595959" w:themeColor="text1" w:themeTint="A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w14:anchorId="229FED76">
                  <v:shapetype id="_x0000_t202" coordsize="21600,21600" o:spt="202" path="m,l,21600r21600,l21600,xe" w14:anchorId="4CAA7A5D">
                    <v:stroke joinstyle="miter"/>
                    <v:path gradientshapeok="t" o:connecttype="rect"/>
                  </v:shapetype>
                  <v:shape id="Text Box 217" style="position:absolute;margin-left:91.75pt;margin-top:270.75pt;width:385.7pt;height:110.6pt;z-index:25165824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8"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">
                    <v:textbox style="mso-fit-shape-to-text:t">
                      <w:txbxContent>
                        <w:p w:rsidRPr="0019283C" w:rsidR="0019283C" w:rsidP="0019283C" w:rsidRDefault="0019283C" w14:paraId="5AAE4A22" w14:textId="7C867E22">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72"/>
                            <w:gridCol w:w="2472"/>
                            <w:gridCol w:w="2473"/>
                          </w:tblGrid>
                          <w:tr w:rsidRPr="0019283C" w:rsidR="0019283C" w:rsidTr="0019283C" w14:paraId="575FEBB2" w14:textId="77777777">
                            <w:tc>
                              <w:tcPr>
                                <w:tcW w:w="2472" w:type="dxa"/>
                              </w:tcPr>
                              <w:p w:rsidRPr="0019283C" w:rsidR="0019283C" w:rsidP="0019283C" w:rsidRDefault="0019283C" w14:paraId="307BBF7D" w14:textId="4A808367">
                                <w:pPr>
                                  <w:jc w:val="center"/>
                                  <w:rPr>
                                    <w:color w:val="595959" w:themeColor="text1" w:themeTint="A6"/>
                                  </w:rPr>
                                </w:pPr>
                                <w:r>
                                  <w:rPr>
                                    <w:color w:val="595959" w:themeColor="text1" w:themeTint="A6"/>
                                  </w:rPr>
                                  <w:t>Author, Name</w:t>
                                </w:r>
                              </w:p>
                            </w:tc>
                            <w:tc>
                              <w:tcPr>
                                <w:tcW w:w="2472" w:type="dxa"/>
                              </w:tcPr>
                              <w:p w:rsidRPr="0019283C" w:rsidR="0019283C" w:rsidP="0019283C" w:rsidRDefault="0019283C" w14:paraId="491072FA" w14:textId="2E87C2BC">
                                <w:pPr>
                                  <w:jc w:val="center"/>
                                  <w:rPr>
                                    <w:color w:val="595959" w:themeColor="text1" w:themeTint="A6"/>
                                  </w:rPr>
                                </w:pPr>
                                <w:r>
                                  <w:rPr>
                                    <w:color w:val="595959" w:themeColor="text1" w:themeTint="A6"/>
                                  </w:rPr>
                                  <w:t>Date</w:t>
                                </w:r>
                              </w:p>
                            </w:tc>
                            <w:tc>
                              <w:tcPr>
                                <w:tcW w:w="2473" w:type="dxa"/>
                              </w:tcPr>
                              <w:p w:rsidRPr="0019283C" w:rsidR="0019283C" w:rsidP="0019283C" w:rsidRDefault="0019283C" w14:paraId="25546E3C" w14:textId="50732D9C">
                                <w:pPr>
                                  <w:jc w:val="center"/>
                                  <w:rPr>
                                    <w:color w:val="595959" w:themeColor="text1" w:themeTint="A6"/>
                                  </w:rPr>
                                </w:pPr>
                                <w:r>
                                  <w:rPr>
                                    <w:color w:val="595959" w:themeColor="text1" w:themeTint="A6"/>
                                  </w:rPr>
                                  <w:t>Notes</w:t>
                                </w:r>
                              </w:p>
                            </w:tc>
                          </w:tr>
                          <w:tr w:rsidRPr="0019283C" w:rsidR="0019283C" w:rsidTr="0019283C" w14:paraId="253C35BB" w14:textId="77777777">
                            <w:tc>
                              <w:tcPr>
                                <w:tcW w:w="2472" w:type="dxa"/>
                              </w:tcPr>
                              <w:p w:rsidRPr="004576C3" w:rsidR="0019283C" w:rsidRDefault="007069DA" w14:paraId="144364C4" w14:textId="0812E5A0">
                                <w:pPr>
                                  <w:rPr>
                                    <w:color w:val="595959" w:themeColor="text1" w:themeTint="A6"/>
                                  </w:rPr>
                                </w:pPr>
                                <w:r>
                                  <w:rPr>
                                    <w:color w:val="595959" w:themeColor="text1" w:themeTint="A6"/>
                                  </w:rPr>
                                  <w:t>Daniele Musella</w:t>
                                </w:r>
                              </w:p>
                            </w:tc>
                            <w:tc>
                              <w:tcPr>
                                <w:tcW w:w="2472" w:type="dxa"/>
                              </w:tcPr>
                              <w:p w:rsidRPr="00781D77" w:rsidR="0019283C" w:rsidRDefault="00D90639" w14:paraId="3712AC8E" w14:textId="6CB06C40">
                                <w:pPr>
                                  <w:rPr>
                                    <w:color w:val="595959" w:themeColor="text1" w:themeTint="A6"/>
                                  </w:rPr>
                                </w:pPr>
                                <w:r>
                                  <w:rPr>
                                    <w:color w:val="595959" w:themeColor="text1" w:themeTint="A6"/>
                                  </w:rPr>
                                  <w:t>0</w:t>
                                </w:r>
                                <w:r w:rsidR="00AC4758">
                                  <w:rPr>
                                    <w:color w:val="595959" w:themeColor="text1" w:themeTint="A6"/>
                                  </w:rPr>
                                  <w:t>1</w:t>
                                </w:r>
                                <w:r w:rsidR="004576C3">
                                  <w:rPr>
                                    <w:color w:val="595959" w:themeColor="text1" w:themeTint="A6"/>
                                  </w:rPr>
                                  <w:t>.0</w:t>
                                </w:r>
                                <w:r>
                                  <w:rPr>
                                    <w:color w:val="595959" w:themeColor="text1" w:themeTint="A6"/>
                                  </w:rPr>
                                  <w:t>6</w:t>
                                </w:r>
                                <w:r w:rsidR="004576C3">
                                  <w:rPr>
                                    <w:color w:val="595959" w:themeColor="text1" w:themeTint="A6"/>
                                  </w:rPr>
                                  <w:t>.202</w:t>
                                </w:r>
                                <w:r w:rsidR="00781D77">
                                  <w:rPr>
                                    <w:color w:val="595959" w:themeColor="text1" w:themeTint="A6"/>
                                  </w:rPr>
                                  <w:t>4</w:t>
                                </w:r>
                              </w:p>
                            </w:tc>
                            <w:tc>
                              <w:tcPr>
                                <w:tcW w:w="2473" w:type="dxa"/>
                              </w:tcPr>
                              <w:p w:rsidRPr="00AC4758" w:rsidR="0019283C" w:rsidRDefault="007069DA" w14:paraId="1BEBDB02" w14:textId="48C290FD">
                                <w:pPr>
                                  <w:rPr>
                                    <w:color w:val="595959" w:themeColor="text1" w:themeTint="A6"/>
                                  </w:rPr>
                                </w:pPr>
                                <w:r>
                                  <w:rPr>
                                    <w:color w:val="595959" w:themeColor="text1" w:themeTint="A6"/>
                                  </w:rPr>
                                  <w:t>First version</w:t>
                                </w:r>
                              </w:p>
                            </w:tc>
                          </w:tr>
                        </w:tbl>
                        <w:p w:rsidRPr="0019283C" w:rsidR="0019283C" w:rsidRDefault="0019283C" w14:paraId="672A6659" w14:textId="77777777">
                          <w:pPr>
                            <w:rPr>
                              <w:color w:val="595959" w:themeColor="text1" w:themeTint="A6"/>
                            </w:rPr>
                          </w:pPr>
                        </w:p>
                      </w:txbxContent>
                    </v:textbox>
                    <w10:wrap type="square"/>
                  </v:shape>
                </w:pict>
              </mc:Fallback>
            </mc:AlternateContent>
          </w:r>
          <w:r w:rsidR="001E5360">
            <w:br w:type="page"/>
          </w:r>
        </w:p>
      </w:sdtContent>
    </w:sdt>
    <w:p w:rsidRPr="00EC2942" w:rsidR="00EC2942" w:rsidP="00CF2258" w:rsidRDefault="00EC2942" w14:paraId="10D3AE37" w14:textId="77777777">
      <w:pPr>
        <w:spacing w:line="240" w:lineRule="auto"/>
        <w:rPr>
          <w:rFonts w:ascii="Arial" w:hAnsi="Arial" w:cs="Arial"/>
        </w:rPr>
      </w:pPr>
    </w:p>
    <w:p w:rsidRPr="0019283C" w:rsidR="00C47537" w:rsidP="00CF2258" w:rsidRDefault="00C47537" w14:paraId="5C893A61" w14:textId="5DDC9B89">
      <w:pPr>
        <w:pStyle w:val="TOCHeading"/>
        <w:spacing w:before="0" w:after="120"/>
        <w:rPr>
          <w:rFonts w:asciiTheme="minorHAnsi" w:hAnsiTheme="minorHAnsi" w:cstheme="minorHAnsi"/>
          <w:sz w:val="22"/>
          <w:szCs w:val="22"/>
        </w:rPr>
      </w:pPr>
    </w:p>
    <w:sdt>
      <w:sdtPr>
        <w:id w:val="-238016409"/>
        <w:docPartObj>
          <w:docPartGallery w:val="Table of Contents"/>
          <w:docPartUnique/>
        </w:docPartObj>
        <w:rPr>
          <w:rFonts w:ascii="Calibri" w:hAnsi="Calibri" w:eastAsia="游明朝" w:cs="Arial" w:asciiTheme="minorAscii" w:hAnsiTheme="minorAscii" w:eastAsiaTheme="minorEastAsia" w:cstheme="minorBidi"/>
          <w:color w:val="auto"/>
          <w:sz w:val="20"/>
          <w:szCs w:val="20"/>
        </w:rPr>
      </w:sdtPr>
      <w:sdtEndPr>
        <w:rPr>
          <w:rFonts w:ascii="Calibri" w:hAnsi="Calibri" w:eastAsia="游明朝" w:cs="Arial" w:asciiTheme="minorAscii" w:hAnsiTheme="minorAscii" w:eastAsiaTheme="minorEastAsia" w:cstheme="minorBidi"/>
          <w:b w:val="1"/>
          <w:bCs w:val="1"/>
          <w:color w:val="auto"/>
          <w:sz w:val="20"/>
          <w:szCs w:val="20"/>
        </w:rPr>
      </w:sdtEndPr>
      <w:sdtContent>
        <w:p w:rsidR="00FE2679" w:rsidP="00CF2258" w:rsidRDefault="00FE2679" w14:paraId="3063448B" w14:textId="24CD7406">
          <w:pPr>
            <w:pStyle w:val="TOCHeading"/>
            <w:spacing w:before="0" w:after="120"/>
          </w:pPr>
          <w:r>
            <w:t>Table of Contents</w:t>
          </w:r>
        </w:p>
        <w:p w:rsidRPr="00CF2258" w:rsidR="00CF2258" w:rsidP="00CF2258" w:rsidRDefault="00CF2258" w14:paraId="1F1A56A3" w14:textId="77777777">
          <w:pPr>
            <w:spacing w:line="240" w:lineRule="auto"/>
          </w:pPr>
        </w:p>
        <w:p w:rsidR="002157FA" w:rsidRDefault="00FE2679" w14:paraId="547D9C01" w14:textId="32BEC265">
          <w:pPr>
            <w:pStyle w:val="TOC1"/>
            <w:rPr>
              <w:rFonts w:eastAsiaTheme="minorEastAsia" w:cstheme="minorBidi"/>
              <w:noProof/>
              <w:kern w:val="2"/>
              <w:szCs w:val="22"/>
              <w:lang w:eastAsia="en-GB"/>
              <w14:ligatures w14:val="standardContextual"/>
            </w:rPr>
          </w:pPr>
          <w:r>
            <w:fldChar w:fldCharType="begin"/>
          </w:r>
          <w:r>
            <w:instrText xml:space="preserve"> TOC \o "1-3" \h \z \u </w:instrText>
          </w:r>
          <w:r>
            <w:fldChar w:fldCharType="separate"/>
          </w:r>
          <w:hyperlink w:history="1" w:anchor="_Toc168511139">
            <w:r w:rsidRPr="005F0FBA" w:rsidR="002157FA">
              <w:rPr>
                <w:rStyle w:val="Hyperlink"/>
                <w:rFonts w:cstheme="minorHAnsi"/>
                <w:noProof/>
              </w:rPr>
              <w:t>1.</w:t>
            </w:r>
            <w:r w:rsidR="002157FA">
              <w:rPr>
                <w:rFonts w:eastAsiaTheme="minorEastAsia" w:cstheme="minorBidi"/>
                <w:noProof/>
                <w:kern w:val="2"/>
                <w:szCs w:val="22"/>
                <w:lang w:eastAsia="en-GB"/>
                <w14:ligatures w14:val="standardContextual"/>
              </w:rPr>
              <w:tab/>
            </w:r>
            <w:r w:rsidRPr="005F0FBA" w:rsidR="002157FA">
              <w:rPr>
                <w:rStyle w:val="Hyperlink"/>
                <w:rFonts w:cstheme="minorHAnsi"/>
                <w:noProof/>
              </w:rPr>
              <w:t>Process Overview &amp; Objectives</w:t>
            </w:r>
            <w:r w:rsidR="002157FA">
              <w:rPr>
                <w:noProof/>
                <w:webHidden/>
              </w:rPr>
              <w:tab/>
            </w:r>
            <w:r w:rsidR="002157FA">
              <w:rPr>
                <w:noProof/>
                <w:webHidden/>
              </w:rPr>
              <w:fldChar w:fldCharType="begin"/>
            </w:r>
            <w:r w:rsidR="002157FA">
              <w:rPr>
                <w:noProof/>
                <w:webHidden/>
              </w:rPr>
              <w:instrText xml:space="preserve"> PAGEREF _Toc168511139 \h </w:instrText>
            </w:r>
            <w:r w:rsidR="002157FA">
              <w:rPr>
                <w:noProof/>
                <w:webHidden/>
              </w:rPr>
            </w:r>
            <w:r w:rsidR="002157FA">
              <w:rPr>
                <w:noProof/>
                <w:webHidden/>
              </w:rPr>
              <w:fldChar w:fldCharType="separate"/>
            </w:r>
            <w:r w:rsidR="002157FA">
              <w:rPr>
                <w:noProof/>
                <w:webHidden/>
              </w:rPr>
              <w:t>3</w:t>
            </w:r>
            <w:r w:rsidR="002157FA">
              <w:rPr>
                <w:noProof/>
                <w:webHidden/>
              </w:rPr>
              <w:fldChar w:fldCharType="end"/>
            </w:r>
          </w:hyperlink>
        </w:p>
        <w:p w:rsidR="002157FA" w:rsidRDefault="00000000" w14:paraId="71D6AE99" w14:textId="4AF2EC0F">
          <w:pPr>
            <w:pStyle w:val="TOC1"/>
            <w:rPr>
              <w:rFonts w:eastAsiaTheme="minorEastAsia" w:cstheme="minorBidi"/>
              <w:noProof/>
              <w:kern w:val="2"/>
              <w:szCs w:val="22"/>
              <w:lang w:eastAsia="en-GB"/>
              <w14:ligatures w14:val="standardContextual"/>
            </w:rPr>
          </w:pPr>
          <w:hyperlink w:history="1" w:anchor="_Toc168511140">
            <w:r w:rsidRPr="005F0FBA" w:rsidR="002157FA">
              <w:rPr>
                <w:rStyle w:val="Hyperlink"/>
                <w:rFonts w:cstheme="minorHAnsi"/>
                <w:noProof/>
              </w:rPr>
              <w:t>2.</w:t>
            </w:r>
            <w:r w:rsidR="002157FA">
              <w:rPr>
                <w:rFonts w:eastAsiaTheme="minorEastAsia" w:cstheme="minorBidi"/>
                <w:noProof/>
                <w:kern w:val="2"/>
                <w:szCs w:val="22"/>
                <w:lang w:eastAsia="en-GB"/>
                <w14:ligatures w14:val="standardContextual"/>
              </w:rPr>
              <w:tab/>
            </w:r>
            <w:r w:rsidRPr="005F0FBA" w:rsidR="002157FA">
              <w:rPr>
                <w:rStyle w:val="Hyperlink"/>
                <w:rFonts w:cstheme="minorHAnsi"/>
                <w:noProof/>
              </w:rPr>
              <w:t>Regulatory References</w:t>
            </w:r>
            <w:r w:rsidR="002157FA">
              <w:rPr>
                <w:noProof/>
                <w:webHidden/>
              </w:rPr>
              <w:tab/>
            </w:r>
            <w:r w:rsidR="002157FA">
              <w:rPr>
                <w:noProof/>
                <w:webHidden/>
              </w:rPr>
              <w:fldChar w:fldCharType="begin"/>
            </w:r>
            <w:r w:rsidR="002157FA">
              <w:rPr>
                <w:noProof/>
                <w:webHidden/>
              </w:rPr>
              <w:instrText xml:space="preserve"> PAGEREF _Toc168511140 \h </w:instrText>
            </w:r>
            <w:r w:rsidR="002157FA">
              <w:rPr>
                <w:noProof/>
                <w:webHidden/>
              </w:rPr>
            </w:r>
            <w:r w:rsidR="002157FA">
              <w:rPr>
                <w:noProof/>
                <w:webHidden/>
              </w:rPr>
              <w:fldChar w:fldCharType="separate"/>
            </w:r>
            <w:r w:rsidR="002157FA">
              <w:rPr>
                <w:noProof/>
                <w:webHidden/>
              </w:rPr>
              <w:t>3</w:t>
            </w:r>
            <w:r w:rsidR="002157FA">
              <w:rPr>
                <w:noProof/>
                <w:webHidden/>
              </w:rPr>
              <w:fldChar w:fldCharType="end"/>
            </w:r>
          </w:hyperlink>
        </w:p>
        <w:p w:rsidR="002157FA" w:rsidRDefault="00000000" w14:paraId="53F5146C" w14:textId="339FD0F8">
          <w:pPr>
            <w:pStyle w:val="TOC1"/>
            <w:rPr>
              <w:rFonts w:eastAsiaTheme="minorEastAsia" w:cstheme="minorBidi"/>
              <w:noProof/>
              <w:kern w:val="2"/>
              <w:szCs w:val="22"/>
              <w:lang w:eastAsia="en-GB"/>
              <w14:ligatures w14:val="standardContextual"/>
            </w:rPr>
          </w:pPr>
          <w:hyperlink w:history="1" w:anchor="_Toc168511141">
            <w:r w:rsidRPr="005F0FBA" w:rsidR="002157FA">
              <w:rPr>
                <w:rStyle w:val="Hyperlink"/>
                <w:rFonts w:cstheme="minorHAnsi"/>
                <w:noProof/>
              </w:rPr>
              <w:t>3.</w:t>
            </w:r>
            <w:r w:rsidR="002157FA">
              <w:rPr>
                <w:rFonts w:eastAsiaTheme="minorEastAsia" w:cstheme="minorBidi"/>
                <w:noProof/>
                <w:kern w:val="2"/>
                <w:szCs w:val="22"/>
                <w:lang w:eastAsia="en-GB"/>
                <w14:ligatures w14:val="standardContextual"/>
              </w:rPr>
              <w:tab/>
            </w:r>
            <w:r w:rsidRPr="005F0FBA" w:rsidR="002157FA">
              <w:rPr>
                <w:rStyle w:val="Hyperlink"/>
                <w:rFonts w:cstheme="minorHAnsi"/>
                <w:noProof/>
              </w:rPr>
              <w:t>Definitions &amp; Glossary</w:t>
            </w:r>
            <w:r w:rsidR="002157FA">
              <w:rPr>
                <w:noProof/>
                <w:webHidden/>
              </w:rPr>
              <w:tab/>
            </w:r>
            <w:r w:rsidR="002157FA">
              <w:rPr>
                <w:noProof/>
                <w:webHidden/>
              </w:rPr>
              <w:fldChar w:fldCharType="begin"/>
            </w:r>
            <w:r w:rsidR="002157FA">
              <w:rPr>
                <w:noProof/>
                <w:webHidden/>
              </w:rPr>
              <w:instrText xml:space="preserve"> PAGEREF _Toc168511141 \h </w:instrText>
            </w:r>
            <w:r w:rsidR="002157FA">
              <w:rPr>
                <w:noProof/>
                <w:webHidden/>
              </w:rPr>
            </w:r>
            <w:r w:rsidR="002157FA">
              <w:rPr>
                <w:noProof/>
                <w:webHidden/>
              </w:rPr>
              <w:fldChar w:fldCharType="separate"/>
            </w:r>
            <w:r w:rsidR="002157FA">
              <w:rPr>
                <w:noProof/>
                <w:webHidden/>
              </w:rPr>
              <w:t>3</w:t>
            </w:r>
            <w:r w:rsidR="002157FA">
              <w:rPr>
                <w:noProof/>
                <w:webHidden/>
              </w:rPr>
              <w:fldChar w:fldCharType="end"/>
            </w:r>
          </w:hyperlink>
        </w:p>
        <w:p w:rsidR="002157FA" w:rsidRDefault="00000000" w14:paraId="7C1D625A" w14:textId="23585068">
          <w:pPr>
            <w:pStyle w:val="TOC1"/>
            <w:rPr>
              <w:rFonts w:eastAsiaTheme="minorEastAsia" w:cstheme="minorBidi"/>
              <w:noProof/>
              <w:kern w:val="2"/>
              <w:szCs w:val="22"/>
              <w:lang w:eastAsia="en-GB"/>
              <w14:ligatures w14:val="standardContextual"/>
            </w:rPr>
          </w:pPr>
          <w:hyperlink w:history="1" w:anchor="_Toc168511142">
            <w:r w:rsidRPr="005F0FBA" w:rsidR="002157FA">
              <w:rPr>
                <w:rStyle w:val="Hyperlink"/>
                <w:rFonts w:cstheme="minorHAnsi"/>
                <w:noProof/>
              </w:rPr>
              <w:t>4.</w:t>
            </w:r>
            <w:r w:rsidR="002157FA">
              <w:rPr>
                <w:rFonts w:eastAsiaTheme="minorEastAsia" w:cstheme="minorBidi"/>
                <w:noProof/>
                <w:kern w:val="2"/>
                <w:szCs w:val="22"/>
                <w:lang w:eastAsia="en-GB"/>
                <w14:ligatures w14:val="standardContextual"/>
              </w:rPr>
              <w:tab/>
            </w:r>
            <w:r w:rsidRPr="005F0FBA" w:rsidR="002157FA">
              <w:rPr>
                <w:rStyle w:val="Hyperlink"/>
                <w:rFonts w:cstheme="minorHAnsi"/>
                <w:noProof/>
              </w:rPr>
              <w:t>Process Tasks</w:t>
            </w:r>
            <w:r w:rsidR="002157FA">
              <w:rPr>
                <w:noProof/>
                <w:webHidden/>
              </w:rPr>
              <w:tab/>
            </w:r>
            <w:r w:rsidR="002157FA">
              <w:rPr>
                <w:noProof/>
                <w:webHidden/>
              </w:rPr>
              <w:fldChar w:fldCharType="begin"/>
            </w:r>
            <w:r w:rsidR="002157FA">
              <w:rPr>
                <w:noProof/>
                <w:webHidden/>
              </w:rPr>
              <w:instrText xml:space="preserve"> PAGEREF _Toc168511142 \h </w:instrText>
            </w:r>
            <w:r w:rsidR="002157FA">
              <w:rPr>
                <w:noProof/>
                <w:webHidden/>
              </w:rPr>
            </w:r>
            <w:r w:rsidR="002157FA">
              <w:rPr>
                <w:noProof/>
                <w:webHidden/>
              </w:rPr>
              <w:fldChar w:fldCharType="separate"/>
            </w:r>
            <w:r w:rsidR="002157FA">
              <w:rPr>
                <w:noProof/>
                <w:webHidden/>
              </w:rPr>
              <w:t>4</w:t>
            </w:r>
            <w:r w:rsidR="002157FA">
              <w:rPr>
                <w:noProof/>
                <w:webHidden/>
              </w:rPr>
              <w:fldChar w:fldCharType="end"/>
            </w:r>
          </w:hyperlink>
        </w:p>
        <w:p w:rsidR="002157FA" w:rsidRDefault="00000000" w14:paraId="0E52FED9" w14:textId="6AF91006">
          <w:pPr>
            <w:pStyle w:val="TOC1"/>
            <w:rPr>
              <w:rFonts w:eastAsiaTheme="minorEastAsia" w:cstheme="minorBidi"/>
              <w:noProof/>
              <w:kern w:val="2"/>
              <w:szCs w:val="22"/>
              <w:lang w:eastAsia="en-GB"/>
              <w14:ligatures w14:val="standardContextual"/>
            </w:rPr>
          </w:pPr>
          <w:hyperlink w:history="1" w:anchor="_Toc168511143">
            <w:r w:rsidRPr="005F0FBA" w:rsidR="002157FA">
              <w:rPr>
                <w:rStyle w:val="Hyperlink"/>
                <w:rFonts w:cstheme="minorHAnsi"/>
                <w:noProof/>
              </w:rPr>
              <w:t>5.</w:t>
            </w:r>
            <w:r w:rsidR="002157FA">
              <w:rPr>
                <w:rFonts w:eastAsiaTheme="minorEastAsia" w:cstheme="minorBidi"/>
                <w:noProof/>
                <w:kern w:val="2"/>
                <w:szCs w:val="22"/>
                <w:lang w:eastAsia="en-GB"/>
                <w14:ligatures w14:val="standardContextual"/>
              </w:rPr>
              <w:tab/>
            </w:r>
            <w:r w:rsidRPr="005F0FBA" w:rsidR="002157FA">
              <w:rPr>
                <w:rStyle w:val="Hyperlink"/>
                <w:rFonts w:cstheme="minorHAnsi"/>
                <w:noProof/>
              </w:rPr>
              <w:t>Process Dependencies</w:t>
            </w:r>
            <w:r w:rsidR="002157FA">
              <w:rPr>
                <w:noProof/>
                <w:webHidden/>
              </w:rPr>
              <w:tab/>
            </w:r>
            <w:r w:rsidR="002157FA">
              <w:rPr>
                <w:noProof/>
                <w:webHidden/>
              </w:rPr>
              <w:fldChar w:fldCharType="begin"/>
            </w:r>
            <w:r w:rsidR="002157FA">
              <w:rPr>
                <w:noProof/>
                <w:webHidden/>
              </w:rPr>
              <w:instrText xml:space="preserve"> PAGEREF _Toc168511143 \h </w:instrText>
            </w:r>
            <w:r w:rsidR="002157FA">
              <w:rPr>
                <w:noProof/>
                <w:webHidden/>
              </w:rPr>
            </w:r>
            <w:r w:rsidR="002157FA">
              <w:rPr>
                <w:noProof/>
                <w:webHidden/>
              </w:rPr>
              <w:fldChar w:fldCharType="separate"/>
            </w:r>
            <w:r w:rsidR="002157FA">
              <w:rPr>
                <w:noProof/>
                <w:webHidden/>
              </w:rPr>
              <w:t>7</w:t>
            </w:r>
            <w:r w:rsidR="002157FA">
              <w:rPr>
                <w:noProof/>
                <w:webHidden/>
              </w:rPr>
              <w:fldChar w:fldCharType="end"/>
            </w:r>
          </w:hyperlink>
        </w:p>
        <w:p w:rsidR="002157FA" w:rsidRDefault="00000000" w14:paraId="210790E4" w14:textId="67C59A5B">
          <w:pPr>
            <w:pStyle w:val="TOC1"/>
            <w:rPr>
              <w:rFonts w:eastAsiaTheme="minorEastAsia" w:cstheme="minorBidi"/>
              <w:noProof/>
              <w:kern w:val="2"/>
              <w:szCs w:val="22"/>
              <w:lang w:eastAsia="en-GB"/>
              <w14:ligatures w14:val="standardContextual"/>
            </w:rPr>
          </w:pPr>
          <w:hyperlink w:history="1" w:anchor="_Toc168511144">
            <w:r w:rsidRPr="005F0FBA" w:rsidR="002157FA">
              <w:rPr>
                <w:rStyle w:val="Hyperlink"/>
                <w:rFonts w:cstheme="minorHAnsi"/>
                <w:noProof/>
              </w:rPr>
              <w:t>6.</w:t>
            </w:r>
            <w:r w:rsidR="002157FA">
              <w:rPr>
                <w:rFonts w:eastAsiaTheme="minorEastAsia" w:cstheme="minorBidi"/>
                <w:noProof/>
                <w:kern w:val="2"/>
                <w:szCs w:val="22"/>
                <w:lang w:eastAsia="en-GB"/>
                <w14:ligatures w14:val="standardContextual"/>
              </w:rPr>
              <w:tab/>
            </w:r>
            <w:r w:rsidRPr="005F0FBA" w:rsidR="002157FA">
              <w:rPr>
                <w:rStyle w:val="Hyperlink"/>
                <w:rFonts w:cstheme="minorHAnsi"/>
                <w:noProof/>
              </w:rPr>
              <w:t>Process Flow</w:t>
            </w:r>
            <w:r w:rsidR="002157FA">
              <w:rPr>
                <w:noProof/>
                <w:webHidden/>
              </w:rPr>
              <w:tab/>
            </w:r>
            <w:r w:rsidR="002157FA">
              <w:rPr>
                <w:noProof/>
                <w:webHidden/>
              </w:rPr>
              <w:fldChar w:fldCharType="begin"/>
            </w:r>
            <w:r w:rsidR="002157FA">
              <w:rPr>
                <w:noProof/>
                <w:webHidden/>
              </w:rPr>
              <w:instrText xml:space="preserve"> PAGEREF _Toc168511144 \h </w:instrText>
            </w:r>
            <w:r w:rsidR="002157FA">
              <w:rPr>
                <w:noProof/>
                <w:webHidden/>
              </w:rPr>
            </w:r>
            <w:r w:rsidR="002157FA">
              <w:rPr>
                <w:noProof/>
                <w:webHidden/>
              </w:rPr>
              <w:fldChar w:fldCharType="separate"/>
            </w:r>
            <w:r w:rsidR="002157FA">
              <w:rPr>
                <w:noProof/>
                <w:webHidden/>
              </w:rPr>
              <w:t>8</w:t>
            </w:r>
            <w:r w:rsidR="002157FA">
              <w:rPr>
                <w:noProof/>
                <w:webHidden/>
              </w:rPr>
              <w:fldChar w:fldCharType="end"/>
            </w:r>
          </w:hyperlink>
        </w:p>
        <w:p w:rsidR="002157FA" w:rsidRDefault="00000000" w14:paraId="3A4E4E4D" w14:textId="5F7EF33B">
          <w:pPr>
            <w:pStyle w:val="TOC1"/>
            <w:rPr>
              <w:rFonts w:eastAsiaTheme="minorEastAsia" w:cstheme="minorBidi"/>
              <w:noProof/>
              <w:kern w:val="2"/>
              <w:szCs w:val="22"/>
              <w:lang w:eastAsia="en-GB"/>
              <w14:ligatures w14:val="standardContextual"/>
            </w:rPr>
          </w:pPr>
          <w:hyperlink w:history="1" w:anchor="_Toc168511145">
            <w:r w:rsidRPr="005F0FBA" w:rsidR="002157FA">
              <w:rPr>
                <w:rStyle w:val="Hyperlink"/>
                <w:rFonts w:cstheme="minorHAnsi"/>
                <w:noProof/>
              </w:rPr>
              <w:t>7.</w:t>
            </w:r>
            <w:r w:rsidR="002157FA">
              <w:rPr>
                <w:rFonts w:eastAsiaTheme="minorEastAsia" w:cstheme="minorBidi"/>
                <w:noProof/>
                <w:kern w:val="2"/>
                <w:szCs w:val="22"/>
                <w:lang w:eastAsia="en-GB"/>
                <w14:ligatures w14:val="standardContextual"/>
              </w:rPr>
              <w:tab/>
            </w:r>
            <w:r w:rsidRPr="005F0FBA" w:rsidR="002157FA">
              <w:rPr>
                <w:rStyle w:val="Hyperlink"/>
                <w:rFonts w:cstheme="minorHAnsi"/>
                <w:noProof/>
              </w:rPr>
              <w:t>Process Design Questions</w:t>
            </w:r>
            <w:r w:rsidR="002157FA">
              <w:rPr>
                <w:noProof/>
                <w:webHidden/>
              </w:rPr>
              <w:tab/>
            </w:r>
            <w:r w:rsidR="002157FA">
              <w:rPr>
                <w:noProof/>
                <w:webHidden/>
              </w:rPr>
              <w:fldChar w:fldCharType="begin"/>
            </w:r>
            <w:r w:rsidR="002157FA">
              <w:rPr>
                <w:noProof/>
                <w:webHidden/>
              </w:rPr>
              <w:instrText xml:space="preserve"> PAGEREF _Toc168511145 \h </w:instrText>
            </w:r>
            <w:r w:rsidR="002157FA">
              <w:rPr>
                <w:noProof/>
                <w:webHidden/>
              </w:rPr>
            </w:r>
            <w:r w:rsidR="002157FA">
              <w:rPr>
                <w:noProof/>
                <w:webHidden/>
              </w:rPr>
              <w:fldChar w:fldCharType="separate"/>
            </w:r>
            <w:r w:rsidR="002157FA">
              <w:rPr>
                <w:noProof/>
                <w:webHidden/>
              </w:rPr>
              <w:t>12</w:t>
            </w:r>
            <w:r w:rsidR="002157FA">
              <w:rPr>
                <w:noProof/>
                <w:webHidden/>
              </w:rPr>
              <w:fldChar w:fldCharType="end"/>
            </w:r>
          </w:hyperlink>
        </w:p>
        <w:p w:rsidR="002157FA" w:rsidRDefault="00000000" w14:paraId="691EA0C9" w14:textId="3640E1A0">
          <w:pPr>
            <w:pStyle w:val="TOC1"/>
            <w:rPr>
              <w:rFonts w:eastAsiaTheme="minorEastAsia" w:cstheme="minorBidi"/>
              <w:noProof/>
              <w:kern w:val="2"/>
              <w:szCs w:val="22"/>
              <w:lang w:eastAsia="en-GB"/>
              <w14:ligatures w14:val="standardContextual"/>
            </w:rPr>
          </w:pPr>
          <w:hyperlink w:history="1" w:anchor="_Toc168511146">
            <w:r w:rsidRPr="005F0FBA" w:rsidR="002157FA">
              <w:rPr>
                <w:rStyle w:val="Hyperlink"/>
                <w:rFonts w:cstheme="minorHAnsi"/>
                <w:noProof/>
              </w:rPr>
              <w:t>8.</w:t>
            </w:r>
            <w:r w:rsidR="002157FA">
              <w:rPr>
                <w:rFonts w:eastAsiaTheme="minorEastAsia" w:cstheme="minorBidi"/>
                <w:noProof/>
                <w:kern w:val="2"/>
                <w:szCs w:val="22"/>
                <w:lang w:eastAsia="en-GB"/>
                <w14:ligatures w14:val="standardContextual"/>
              </w:rPr>
              <w:tab/>
            </w:r>
            <w:r w:rsidRPr="005F0FBA" w:rsidR="002157FA">
              <w:rPr>
                <w:rStyle w:val="Hyperlink"/>
                <w:rFonts w:cstheme="minorHAnsi"/>
                <w:noProof/>
              </w:rPr>
              <w:t>Data Source Mapping</w:t>
            </w:r>
            <w:r w:rsidR="002157FA">
              <w:rPr>
                <w:noProof/>
                <w:webHidden/>
              </w:rPr>
              <w:tab/>
            </w:r>
            <w:r w:rsidR="002157FA">
              <w:rPr>
                <w:noProof/>
                <w:webHidden/>
              </w:rPr>
              <w:fldChar w:fldCharType="begin"/>
            </w:r>
            <w:r w:rsidR="002157FA">
              <w:rPr>
                <w:noProof/>
                <w:webHidden/>
              </w:rPr>
              <w:instrText xml:space="preserve"> PAGEREF _Toc168511146 \h </w:instrText>
            </w:r>
            <w:r w:rsidR="002157FA">
              <w:rPr>
                <w:noProof/>
                <w:webHidden/>
              </w:rPr>
            </w:r>
            <w:r w:rsidR="002157FA">
              <w:rPr>
                <w:noProof/>
                <w:webHidden/>
              </w:rPr>
              <w:fldChar w:fldCharType="separate"/>
            </w:r>
            <w:r w:rsidR="002157FA">
              <w:rPr>
                <w:noProof/>
                <w:webHidden/>
              </w:rPr>
              <w:t>13</w:t>
            </w:r>
            <w:r w:rsidR="002157FA">
              <w:rPr>
                <w:noProof/>
                <w:webHidden/>
              </w:rPr>
              <w:fldChar w:fldCharType="end"/>
            </w:r>
          </w:hyperlink>
        </w:p>
        <w:p w:rsidR="002157FA" w:rsidRDefault="00000000" w14:paraId="570B1D6E" w14:textId="5119A3BF">
          <w:pPr>
            <w:pStyle w:val="TOC1"/>
            <w:rPr>
              <w:rFonts w:eastAsiaTheme="minorEastAsia" w:cstheme="minorBidi"/>
              <w:noProof/>
              <w:kern w:val="2"/>
              <w:szCs w:val="22"/>
              <w:lang w:eastAsia="en-GB"/>
              <w14:ligatures w14:val="standardContextual"/>
            </w:rPr>
          </w:pPr>
          <w:hyperlink w:history="1" w:anchor="_Toc168511147">
            <w:r w:rsidRPr="005F0FBA" w:rsidR="002157FA">
              <w:rPr>
                <w:rStyle w:val="Hyperlink"/>
                <w:rFonts w:cstheme="minorHAnsi"/>
                <w:noProof/>
              </w:rPr>
              <w:t>9.</w:t>
            </w:r>
            <w:r w:rsidR="002157FA">
              <w:rPr>
                <w:rFonts w:eastAsiaTheme="minorEastAsia" w:cstheme="minorBidi"/>
                <w:noProof/>
                <w:kern w:val="2"/>
                <w:szCs w:val="22"/>
                <w:lang w:eastAsia="en-GB"/>
                <w14:ligatures w14:val="standardContextual"/>
              </w:rPr>
              <w:tab/>
            </w:r>
            <w:r w:rsidRPr="005F0FBA" w:rsidR="002157FA">
              <w:rPr>
                <w:rStyle w:val="Hyperlink"/>
                <w:rFonts w:cstheme="minorHAnsi"/>
                <w:noProof/>
              </w:rPr>
              <w:t>Other Software Used</w:t>
            </w:r>
            <w:r w:rsidR="002157FA">
              <w:rPr>
                <w:noProof/>
                <w:webHidden/>
              </w:rPr>
              <w:tab/>
            </w:r>
            <w:r w:rsidR="002157FA">
              <w:rPr>
                <w:noProof/>
                <w:webHidden/>
              </w:rPr>
              <w:fldChar w:fldCharType="begin"/>
            </w:r>
            <w:r w:rsidR="002157FA">
              <w:rPr>
                <w:noProof/>
                <w:webHidden/>
              </w:rPr>
              <w:instrText xml:space="preserve"> PAGEREF _Toc168511147 \h </w:instrText>
            </w:r>
            <w:r w:rsidR="002157FA">
              <w:rPr>
                <w:noProof/>
                <w:webHidden/>
              </w:rPr>
            </w:r>
            <w:r w:rsidR="002157FA">
              <w:rPr>
                <w:noProof/>
                <w:webHidden/>
              </w:rPr>
              <w:fldChar w:fldCharType="separate"/>
            </w:r>
            <w:r w:rsidR="002157FA">
              <w:rPr>
                <w:noProof/>
                <w:webHidden/>
              </w:rPr>
              <w:t>13</w:t>
            </w:r>
            <w:r w:rsidR="002157FA">
              <w:rPr>
                <w:noProof/>
                <w:webHidden/>
              </w:rPr>
              <w:fldChar w:fldCharType="end"/>
            </w:r>
          </w:hyperlink>
        </w:p>
        <w:p w:rsidR="002157FA" w:rsidRDefault="00000000" w14:paraId="6074D9B4" w14:textId="22C8E07E">
          <w:pPr>
            <w:pStyle w:val="TOC1"/>
            <w:rPr>
              <w:rFonts w:eastAsiaTheme="minorEastAsia" w:cstheme="minorBidi"/>
              <w:noProof/>
              <w:kern w:val="2"/>
              <w:szCs w:val="22"/>
              <w:lang w:eastAsia="en-GB"/>
              <w14:ligatures w14:val="standardContextual"/>
            </w:rPr>
          </w:pPr>
          <w:hyperlink w:history="1" w:anchor="_Toc168511148">
            <w:r w:rsidRPr="005F0FBA" w:rsidR="002157FA">
              <w:rPr>
                <w:rStyle w:val="Hyperlink"/>
                <w:rFonts w:cstheme="minorHAnsi"/>
                <w:noProof/>
              </w:rPr>
              <w:t>10.</w:t>
            </w:r>
            <w:r w:rsidR="002157FA">
              <w:rPr>
                <w:rFonts w:eastAsiaTheme="minorEastAsia" w:cstheme="minorBidi"/>
                <w:noProof/>
                <w:kern w:val="2"/>
                <w:szCs w:val="22"/>
                <w:lang w:eastAsia="en-GB"/>
                <w14:ligatures w14:val="standardContextual"/>
              </w:rPr>
              <w:tab/>
            </w:r>
            <w:r w:rsidRPr="005F0FBA" w:rsidR="002157FA">
              <w:rPr>
                <w:rStyle w:val="Hyperlink"/>
                <w:rFonts w:cstheme="minorHAnsi"/>
                <w:noProof/>
              </w:rPr>
              <w:t>AMOS Configuration</w:t>
            </w:r>
            <w:r w:rsidR="002157FA">
              <w:rPr>
                <w:noProof/>
                <w:webHidden/>
              </w:rPr>
              <w:tab/>
            </w:r>
            <w:r w:rsidR="002157FA">
              <w:rPr>
                <w:noProof/>
                <w:webHidden/>
              </w:rPr>
              <w:fldChar w:fldCharType="begin"/>
            </w:r>
            <w:r w:rsidR="002157FA">
              <w:rPr>
                <w:noProof/>
                <w:webHidden/>
              </w:rPr>
              <w:instrText xml:space="preserve"> PAGEREF _Toc168511148 \h </w:instrText>
            </w:r>
            <w:r w:rsidR="002157FA">
              <w:rPr>
                <w:noProof/>
                <w:webHidden/>
              </w:rPr>
            </w:r>
            <w:r w:rsidR="002157FA">
              <w:rPr>
                <w:noProof/>
                <w:webHidden/>
              </w:rPr>
              <w:fldChar w:fldCharType="separate"/>
            </w:r>
            <w:r w:rsidR="002157FA">
              <w:rPr>
                <w:noProof/>
                <w:webHidden/>
              </w:rPr>
              <w:t>13</w:t>
            </w:r>
            <w:r w:rsidR="002157FA">
              <w:rPr>
                <w:noProof/>
                <w:webHidden/>
              </w:rPr>
              <w:fldChar w:fldCharType="end"/>
            </w:r>
          </w:hyperlink>
        </w:p>
        <w:p w:rsidR="002157FA" w:rsidRDefault="00000000" w14:paraId="7DD0B8EF" w14:textId="268DBB7B">
          <w:pPr>
            <w:pStyle w:val="TOC1"/>
            <w:rPr>
              <w:rFonts w:eastAsiaTheme="minorEastAsia" w:cstheme="minorBidi"/>
              <w:noProof/>
              <w:kern w:val="2"/>
              <w:szCs w:val="22"/>
              <w:lang w:eastAsia="en-GB"/>
              <w14:ligatures w14:val="standardContextual"/>
            </w:rPr>
          </w:pPr>
          <w:hyperlink w:history="1" w:anchor="_Toc168511149">
            <w:r w:rsidRPr="005F0FBA" w:rsidR="002157FA">
              <w:rPr>
                <w:rStyle w:val="Hyperlink"/>
                <w:rFonts w:cstheme="minorHAnsi"/>
                <w:noProof/>
              </w:rPr>
              <w:t>a.</w:t>
            </w:r>
            <w:r w:rsidR="002157FA">
              <w:rPr>
                <w:rFonts w:eastAsiaTheme="minorEastAsia" w:cstheme="minorBidi"/>
                <w:noProof/>
                <w:kern w:val="2"/>
                <w:szCs w:val="22"/>
                <w:lang w:eastAsia="en-GB"/>
                <w14:ligatures w14:val="standardContextual"/>
              </w:rPr>
              <w:tab/>
            </w:r>
            <w:r w:rsidRPr="005F0FBA" w:rsidR="002157FA">
              <w:rPr>
                <w:rStyle w:val="Hyperlink"/>
                <w:rFonts w:cstheme="minorHAnsi"/>
                <w:noProof/>
              </w:rPr>
              <w:t>Process specific configuration programmes</w:t>
            </w:r>
            <w:r w:rsidR="002157FA">
              <w:rPr>
                <w:noProof/>
                <w:webHidden/>
              </w:rPr>
              <w:tab/>
            </w:r>
            <w:r w:rsidR="002157FA">
              <w:rPr>
                <w:noProof/>
                <w:webHidden/>
              </w:rPr>
              <w:fldChar w:fldCharType="begin"/>
            </w:r>
            <w:r w:rsidR="002157FA">
              <w:rPr>
                <w:noProof/>
                <w:webHidden/>
              </w:rPr>
              <w:instrText xml:space="preserve"> PAGEREF _Toc168511149 \h </w:instrText>
            </w:r>
            <w:r w:rsidR="002157FA">
              <w:rPr>
                <w:noProof/>
                <w:webHidden/>
              </w:rPr>
            </w:r>
            <w:r w:rsidR="002157FA">
              <w:rPr>
                <w:noProof/>
                <w:webHidden/>
              </w:rPr>
              <w:fldChar w:fldCharType="separate"/>
            </w:r>
            <w:r w:rsidR="002157FA">
              <w:rPr>
                <w:noProof/>
                <w:webHidden/>
              </w:rPr>
              <w:t>13</w:t>
            </w:r>
            <w:r w:rsidR="002157FA">
              <w:rPr>
                <w:noProof/>
                <w:webHidden/>
              </w:rPr>
              <w:fldChar w:fldCharType="end"/>
            </w:r>
          </w:hyperlink>
        </w:p>
        <w:p w:rsidR="002157FA" w:rsidRDefault="00000000" w14:paraId="4B53B444" w14:textId="70FA7ABD">
          <w:pPr>
            <w:pStyle w:val="TOC1"/>
            <w:rPr>
              <w:rFonts w:eastAsiaTheme="minorEastAsia" w:cstheme="minorBidi"/>
              <w:noProof/>
              <w:kern w:val="2"/>
              <w:szCs w:val="22"/>
              <w:lang w:eastAsia="en-GB"/>
              <w14:ligatures w14:val="standardContextual"/>
            </w:rPr>
          </w:pPr>
          <w:hyperlink w:history="1" w:anchor="_Toc168511150">
            <w:r w:rsidRPr="005F0FBA" w:rsidR="002157FA">
              <w:rPr>
                <w:rStyle w:val="Hyperlink"/>
                <w:rFonts w:cstheme="minorHAnsi"/>
                <w:noProof/>
              </w:rPr>
              <w:t>b.</w:t>
            </w:r>
            <w:r w:rsidR="002157FA">
              <w:rPr>
                <w:rFonts w:eastAsiaTheme="minorEastAsia" w:cstheme="minorBidi"/>
                <w:noProof/>
                <w:kern w:val="2"/>
                <w:szCs w:val="22"/>
                <w:lang w:eastAsia="en-GB"/>
                <w14:ligatures w14:val="standardContextual"/>
              </w:rPr>
              <w:tab/>
            </w:r>
            <w:r w:rsidRPr="005F0FBA" w:rsidR="002157FA">
              <w:rPr>
                <w:rStyle w:val="Hyperlink"/>
                <w:rFonts w:cstheme="minorHAnsi"/>
                <w:noProof/>
              </w:rPr>
              <w:t>Basic Data</w:t>
            </w:r>
            <w:r w:rsidR="002157FA">
              <w:rPr>
                <w:noProof/>
                <w:webHidden/>
              </w:rPr>
              <w:tab/>
            </w:r>
            <w:r w:rsidR="002157FA">
              <w:rPr>
                <w:noProof/>
                <w:webHidden/>
              </w:rPr>
              <w:fldChar w:fldCharType="begin"/>
            </w:r>
            <w:r w:rsidR="002157FA">
              <w:rPr>
                <w:noProof/>
                <w:webHidden/>
              </w:rPr>
              <w:instrText xml:space="preserve"> PAGEREF _Toc168511150 \h </w:instrText>
            </w:r>
            <w:r w:rsidR="002157FA">
              <w:rPr>
                <w:noProof/>
                <w:webHidden/>
              </w:rPr>
            </w:r>
            <w:r w:rsidR="002157FA">
              <w:rPr>
                <w:noProof/>
                <w:webHidden/>
              </w:rPr>
              <w:fldChar w:fldCharType="separate"/>
            </w:r>
            <w:r w:rsidR="002157FA">
              <w:rPr>
                <w:noProof/>
                <w:webHidden/>
              </w:rPr>
              <w:t>13</w:t>
            </w:r>
            <w:r w:rsidR="002157FA">
              <w:rPr>
                <w:noProof/>
                <w:webHidden/>
              </w:rPr>
              <w:fldChar w:fldCharType="end"/>
            </w:r>
          </w:hyperlink>
        </w:p>
        <w:p w:rsidR="002157FA" w:rsidRDefault="00000000" w14:paraId="65376FE4" w14:textId="19B0A901">
          <w:pPr>
            <w:pStyle w:val="TOC1"/>
            <w:rPr>
              <w:rFonts w:eastAsiaTheme="minorEastAsia" w:cstheme="minorBidi"/>
              <w:noProof/>
              <w:kern w:val="2"/>
              <w:szCs w:val="22"/>
              <w:lang w:eastAsia="en-GB"/>
              <w14:ligatures w14:val="standardContextual"/>
            </w:rPr>
          </w:pPr>
          <w:hyperlink w:history="1" w:anchor="_Toc168511151">
            <w:r w:rsidRPr="005F0FBA" w:rsidR="002157FA">
              <w:rPr>
                <w:rStyle w:val="Hyperlink"/>
                <w:rFonts w:cstheme="minorHAnsi"/>
                <w:noProof/>
              </w:rPr>
              <w:t>c.</w:t>
            </w:r>
            <w:r w:rsidR="002157FA">
              <w:rPr>
                <w:rFonts w:eastAsiaTheme="minorEastAsia" w:cstheme="minorBidi"/>
                <w:noProof/>
                <w:kern w:val="2"/>
                <w:szCs w:val="22"/>
                <w:lang w:eastAsia="en-GB"/>
                <w14:ligatures w14:val="standardContextual"/>
              </w:rPr>
              <w:tab/>
            </w:r>
            <w:r w:rsidRPr="005F0FBA" w:rsidR="002157FA">
              <w:rPr>
                <w:rStyle w:val="Hyperlink"/>
                <w:rFonts w:cstheme="minorHAnsi"/>
                <w:noProof/>
              </w:rPr>
              <w:t>Parameters</w:t>
            </w:r>
            <w:r w:rsidR="002157FA">
              <w:rPr>
                <w:noProof/>
                <w:webHidden/>
              </w:rPr>
              <w:tab/>
            </w:r>
            <w:r w:rsidR="002157FA">
              <w:rPr>
                <w:noProof/>
                <w:webHidden/>
              </w:rPr>
              <w:fldChar w:fldCharType="begin"/>
            </w:r>
            <w:r w:rsidR="002157FA">
              <w:rPr>
                <w:noProof/>
                <w:webHidden/>
              </w:rPr>
              <w:instrText xml:space="preserve"> PAGEREF _Toc168511151 \h </w:instrText>
            </w:r>
            <w:r w:rsidR="002157FA">
              <w:rPr>
                <w:noProof/>
                <w:webHidden/>
              </w:rPr>
            </w:r>
            <w:r w:rsidR="002157FA">
              <w:rPr>
                <w:noProof/>
                <w:webHidden/>
              </w:rPr>
              <w:fldChar w:fldCharType="separate"/>
            </w:r>
            <w:r w:rsidR="002157FA">
              <w:rPr>
                <w:noProof/>
                <w:webHidden/>
              </w:rPr>
              <w:t>13</w:t>
            </w:r>
            <w:r w:rsidR="002157FA">
              <w:rPr>
                <w:noProof/>
                <w:webHidden/>
              </w:rPr>
              <w:fldChar w:fldCharType="end"/>
            </w:r>
          </w:hyperlink>
        </w:p>
        <w:p w:rsidR="002157FA" w:rsidRDefault="00000000" w14:paraId="1ACC59D8" w14:textId="465B0502">
          <w:pPr>
            <w:pStyle w:val="TOC1"/>
            <w:rPr>
              <w:rFonts w:eastAsiaTheme="minorEastAsia" w:cstheme="minorBidi"/>
              <w:noProof/>
              <w:kern w:val="2"/>
              <w:szCs w:val="22"/>
              <w:lang w:eastAsia="en-GB"/>
              <w14:ligatures w14:val="standardContextual"/>
            </w:rPr>
          </w:pPr>
          <w:hyperlink w:history="1" w:anchor="_Toc168511152">
            <w:r w:rsidRPr="005F0FBA" w:rsidR="002157FA">
              <w:rPr>
                <w:rStyle w:val="Hyperlink"/>
                <w:rFonts w:cstheme="minorHAnsi"/>
                <w:noProof/>
              </w:rPr>
              <w:t>d.</w:t>
            </w:r>
            <w:r w:rsidR="002157FA">
              <w:rPr>
                <w:rFonts w:eastAsiaTheme="minorEastAsia" w:cstheme="minorBidi"/>
                <w:noProof/>
                <w:kern w:val="2"/>
                <w:szCs w:val="22"/>
                <w:lang w:eastAsia="en-GB"/>
                <w14:ligatures w14:val="standardContextual"/>
              </w:rPr>
              <w:tab/>
            </w:r>
            <w:r w:rsidRPr="005F0FBA" w:rsidR="002157FA">
              <w:rPr>
                <w:rStyle w:val="Hyperlink"/>
                <w:rFonts w:cstheme="minorHAnsi"/>
                <w:noProof/>
              </w:rPr>
              <w:t>Workflows</w:t>
            </w:r>
            <w:r w:rsidR="002157FA">
              <w:rPr>
                <w:noProof/>
                <w:webHidden/>
              </w:rPr>
              <w:tab/>
            </w:r>
            <w:r w:rsidR="002157FA">
              <w:rPr>
                <w:noProof/>
                <w:webHidden/>
              </w:rPr>
              <w:fldChar w:fldCharType="begin"/>
            </w:r>
            <w:r w:rsidR="002157FA">
              <w:rPr>
                <w:noProof/>
                <w:webHidden/>
              </w:rPr>
              <w:instrText xml:space="preserve"> PAGEREF _Toc168511152 \h </w:instrText>
            </w:r>
            <w:r w:rsidR="002157FA">
              <w:rPr>
                <w:noProof/>
                <w:webHidden/>
              </w:rPr>
            </w:r>
            <w:r w:rsidR="002157FA">
              <w:rPr>
                <w:noProof/>
                <w:webHidden/>
              </w:rPr>
              <w:fldChar w:fldCharType="separate"/>
            </w:r>
            <w:r w:rsidR="002157FA">
              <w:rPr>
                <w:noProof/>
                <w:webHidden/>
              </w:rPr>
              <w:t>14</w:t>
            </w:r>
            <w:r w:rsidR="002157FA">
              <w:rPr>
                <w:noProof/>
                <w:webHidden/>
              </w:rPr>
              <w:fldChar w:fldCharType="end"/>
            </w:r>
          </w:hyperlink>
        </w:p>
        <w:p w:rsidR="002157FA" w:rsidRDefault="00000000" w14:paraId="2C9F690B" w14:textId="72F6853B">
          <w:pPr>
            <w:pStyle w:val="TOC1"/>
            <w:rPr>
              <w:rFonts w:eastAsiaTheme="minorEastAsia" w:cstheme="minorBidi"/>
              <w:noProof/>
              <w:kern w:val="2"/>
              <w:szCs w:val="22"/>
              <w:lang w:eastAsia="en-GB"/>
              <w14:ligatures w14:val="standardContextual"/>
            </w:rPr>
          </w:pPr>
          <w:hyperlink w:history="1" w:anchor="_Toc168511153">
            <w:r w:rsidRPr="005F0FBA" w:rsidR="002157FA">
              <w:rPr>
                <w:rStyle w:val="Hyperlink"/>
                <w:rFonts w:cstheme="minorHAnsi"/>
                <w:noProof/>
              </w:rPr>
              <w:t>e.</w:t>
            </w:r>
            <w:r w:rsidR="002157FA">
              <w:rPr>
                <w:rFonts w:eastAsiaTheme="minorEastAsia" w:cstheme="minorBidi"/>
                <w:noProof/>
                <w:kern w:val="2"/>
                <w:szCs w:val="22"/>
                <w:lang w:eastAsia="en-GB"/>
                <w14:ligatures w14:val="standardContextual"/>
              </w:rPr>
              <w:tab/>
            </w:r>
            <w:r w:rsidRPr="005F0FBA" w:rsidR="002157FA">
              <w:rPr>
                <w:rStyle w:val="Hyperlink"/>
                <w:rFonts w:cstheme="minorHAnsi"/>
                <w:noProof/>
              </w:rPr>
              <w:t>Scheduled Tasks</w:t>
            </w:r>
            <w:r w:rsidR="002157FA">
              <w:rPr>
                <w:noProof/>
                <w:webHidden/>
              </w:rPr>
              <w:tab/>
            </w:r>
            <w:r w:rsidR="002157FA">
              <w:rPr>
                <w:noProof/>
                <w:webHidden/>
              </w:rPr>
              <w:fldChar w:fldCharType="begin"/>
            </w:r>
            <w:r w:rsidR="002157FA">
              <w:rPr>
                <w:noProof/>
                <w:webHidden/>
              </w:rPr>
              <w:instrText xml:space="preserve"> PAGEREF _Toc168511153 \h </w:instrText>
            </w:r>
            <w:r w:rsidR="002157FA">
              <w:rPr>
                <w:noProof/>
                <w:webHidden/>
              </w:rPr>
            </w:r>
            <w:r w:rsidR="002157FA">
              <w:rPr>
                <w:noProof/>
                <w:webHidden/>
              </w:rPr>
              <w:fldChar w:fldCharType="separate"/>
            </w:r>
            <w:r w:rsidR="002157FA">
              <w:rPr>
                <w:noProof/>
                <w:webHidden/>
              </w:rPr>
              <w:t>15</w:t>
            </w:r>
            <w:r w:rsidR="002157FA">
              <w:rPr>
                <w:noProof/>
                <w:webHidden/>
              </w:rPr>
              <w:fldChar w:fldCharType="end"/>
            </w:r>
          </w:hyperlink>
        </w:p>
        <w:p w:rsidR="002157FA" w:rsidRDefault="00000000" w14:paraId="7A8D9FF6" w14:textId="500E0B51">
          <w:pPr>
            <w:pStyle w:val="TOC1"/>
            <w:rPr>
              <w:rFonts w:eastAsiaTheme="minorEastAsia" w:cstheme="minorBidi"/>
              <w:noProof/>
              <w:kern w:val="2"/>
              <w:szCs w:val="22"/>
              <w:lang w:eastAsia="en-GB"/>
              <w14:ligatures w14:val="standardContextual"/>
            </w:rPr>
          </w:pPr>
          <w:hyperlink w:history="1" w:anchor="_Toc168511154">
            <w:r w:rsidRPr="005F0FBA" w:rsidR="002157FA">
              <w:rPr>
                <w:rStyle w:val="Hyperlink"/>
                <w:rFonts w:cstheme="minorHAnsi"/>
                <w:noProof/>
              </w:rPr>
              <w:t>f.</w:t>
            </w:r>
            <w:r w:rsidR="002157FA">
              <w:rPr>
                <w:rFonts w:eastAsiaTheme="minorEastAsia" w:cstheme="minorBidi"/>
                <w:noProof/>
                <w:kern w:val="2"/>
                <w:szCs w:val="22"/>
                <w:lang w:eastAsia="en-GB"/>
                <w14:ligatures w14:val="standardContextual"/>
              </w:rPr>
              <w:tab/>
            </w:r>
            <w:r w:rsidRPr="005F0FBA" w:rsidR="002157FA">
              <w:rPr>
                <w:rStyle w:val="Hyperlink"/>
                <w:rFonts w:cstheme="minorHAnsi"/>
                <w:noProof/>
              </w:rPr>
              <w:t>API’s &amp; Interfaces</w:t>
            </w:r>
            <w:r w:rsidR="002157FA">
              <w:rPr>
                <w:noProof/>
                <w:webHidden/>
              </w:rPr>
              <w:tab/>
            </w:r>
            <w:r w:rsidR="002157FA">
              <w:rPr>
                <w:noProof/>
                <w:webHidden/>
              </w:rPr>
              <w:fldChar w:fldCharType="begin"/>
            </w:r>
            <w:r w:rsidR="002157FA">
              <w:rPr>
                <w:noProof/>
                <w:webHidden/>
              </w:rPr>
              <w:instrText xml:space="preserve"> PAGEREF _Toc168511154 \h </w:instrText>
            </w:r>
            <w:r w:rsidR="002157FA">
              <w:rPr>
                <w:noProof/>
                <w:webHidden/>
              </w:rPr>
            </w:r>
            <w:r w:rsidR="002157FA">
              <w:rPr>
                <w:noProof/>
                <w:webHidden/>
              </w:rPr>
              <w:fldChar w:fldCharType="separate"/>
            </w:r>
            <w:r w:rsidR="002157FA">
              <w:rPr>
                <w:noProof/>
                <w:webHidden/>
              </w:rPr>
              <w:t>15</w:t>
            </w:r>
            <w:r w:rsidR="002157FA">
              <w:rPr>
                <w:noProof/>
                <w:webHidden/>
              </w:rPr>
              <w:fldChar w:fldCharType="end"/>
            </w:r>
          </w:hyperlink>
        </w:p>
        <w:p w:rsidR="002157FA" w:rsidRDefault="00000000" w14:paraId="263E9FD2" w14:textId="08CE6AB8">
          <w:pPr>
            <w:pStyle w:val="TOC1"/>
            <w:rPr>
              <w:rFonts w:eastAsiaTheme="minorEastAsia" w:cstheme="minorBidi"/>
              <w:noProof/>
              <w:kern w:val="2"/>
              <w:szCs w:val="22"/>
              <w:lang w:eastAsia="en-GB"/>
              <w14:ligatures w14:val="standardContextual"/>
            </w:rPr>
          </w:pPr>
          <w:hyperlink w:history="1" w:anchor="_Toc168511155">
            <w:r w:rsidRPr="005F0FBA" w:rsidR="002157FA">
              <w:rPr>
                <w:rStyle w:val="Hyperlink"/>
                <w:rFonts w:cstheme="minorHAnsi"/>
                <w:noProof/>
              </w:rPr>
              <w:t>11.</w:t>
            </w:r>
            <w:r w:rsidR="002157FA">
              <w:rPr>
                <w:rFonts w:eastAsiaTheme="minorEastAsia" w:cstheme="minorBidi"/>
                <w:noProof/>
                <w:kern w:val="2"/>
                <w:szCs w:val="22"/>
                <w:lang w:eastAsia="en-GB"/>
                <w14:ligatures w14:val="standardContextual"/>
              </w:rPr>
              <w:tab/>
            </w:r>
            <w:r w:rsidRPr="005F0FBA" w:rsidR="002157FA">
              <w:rPr>
                <w:rStyle w:val="Hyperlink"/>
                <w:rFonts w:cstheme="minorHAnsi"/>
                <w:noProof/>
              </w:rPr>
              <w:t>UAT Guidance</w:t>
            </w:r>
            <w:r w:rsidR="002157FA">
              <w:rPr>
                <w:noProof/>
                <w:webHidden/>
              </w:rPr>
              <w:tab/>
            </w:r>
            <w:r w:rsidR="002157FA">
              <w:rPr>
                <w:noProof/>
                <w:webHidden/>
              </w:rPr>
              <w:fldChar w:fldCharType="begin"/>
            </w:r>
            <w:r w:rsidR="002157FA">
              <w:rPr>
                <w:noProof/>
                <w:webHidden/>
              </w:rPr>
              <w:instrText xml:space="preserve"> PAGEREF _Toc168511155 \h </w:instrText>
            </w:r>
            <w:r w:rsidR="002157FA">
              <w:rPr>
                <w:noProof/>
                <w:webHidden/>
              </w:rPr>
            </w:r>
            <w:r w:rsidR="002157FA">
              <w:rPr>
                <w:noProof/>
                <w:webHidden/>
              </w:rPr>
              <w:fldChar w:fldCharType="separate"/>
            </w:r>
            <w:r w:rsidR="002157FA">
              <w:rPr>
                <w:noProof/>
                <w:webHidden/>
              </w:rPr>
              <w:t>15</w:t>
            </w:r>
            <w:r w:rsidR="002157FA">
              <w:rPr>
                <w:noProof/>
                <w:webHidden/>
              </w:rPr>
              <w:fldChar w:fldCharType="end"/>
            </w:r>
          </w:hyperlink>
        </w:p>
        <w:p w:rsidR="002157FA" w:rsidRDefault="00000000" w14:paraId="4B861414" w14:textId="7772047A">
          <w:pPr>
            <w:pStyle w:val="TOC1"/>
            <w:rPr>
              <w:rFonts w:eastAsiaTheme="minorEastAsia" w:cstheme="minorBidi"/>
              <w:noProof/>
              <w:kern w:val="2"/>
              <w:szCs w:val="22"/>
              <w:lang w:eastAsia="en-GB"/>
              <w14:ligatures w14:val="standardContextual"/>
            </w:rPr>
          </w:pPr>
          <w:hyperlink w:history="1" w:anchor="_Toc168511156">
            <w:r w:rsidRPr="005F0FBA" w:rsidR="002157FA">
              <w:rPr>
                <w:rStyle w:val="Hyperlink"/>
                <w:rFonts w:cstheme="minorHAnsi"/>
                <w:noProof/>
              </w:rPr>
              <w:t>12.</w:t>
            </w:r>
            <w:r w:rsidR="002157FA">
              <w:rPr>
                <w:rFonts w:eastAsiaTheme="minorEastAsia" w:cstheme="minorBidi"/>
                <w:noProof/>
                <w:kern w:val="2"/>
                <w:szCs w:val="22"/>
                <w:lang w:eastAsia="en-GB"/>
                <w14:ligatures w14:val="standardContextual"/>
              </w:rPr>
              <w:tab/>
            </w:r>
            <w:r w:rsidRPr="005F0FBA" w:rsidR="002157FA">
              <w:rPr>
                <w:rStyle w:val="Hyperlink"/>
                <w:rFonts w:cstheme="minorHAnsi"/>
                <w:noProof/>
              </w:rPr>
              <w:t>Annex – Additional Info</w:t>
            </w:r>
            <w:r w:rsidR="002157FA">
              <w:rPr>
                <w:noProof/>
                <w:webHidden/>
              </w:rPr>
              <w:tab/>
            </w:r>
            <w:r w:rsidR="002157FA">
              <w:rPr>
                <w:noProof/>
                <w:webHidden/>
              </w:rPr>
              <w:fldChar w:fldCharType="begin"/>
            </w:r>
            <w:r w:rsidR="002157FA">
              <w:rPr>
                <w:noProof/>
                <w:webHidden/>
              </w:rPr>
              <w:instrText xml:space="preserve"> PAGEREF _Toc168511156 \h </w:instrText>
            </w:r>
            <w:r w:rsidR="002157FA">
              <w:rPr>
                <w:noProof/>
                <w:webHidden/>
              </w:rPr>
            </w:r>
            <w:r w:rsidR="002157FA">
              <w:rPr>
                <w:noProof/>
                <w:webHidden/>
              </w:rPr>
              <w:fldChar w:fldCharType="separate"/>
            </w:r>
            <w:r w:rsidR="002157FA">
              <w:rPr>
                <w:noProof/>
                <w:webHidden/>
              </w:rPr>
              <w:t>16</w:t>
            </w:r>
            <w:r w:rsidR="002157FA">
              <w:rPr>
                <w:noProof/>
                <w:webHidden/>
              </w:rPr>
              <w:fldChar w:fldCharType="end"/>
            </w:r>
          </w:hyperlink>
        </w:p>
        <w:p w:rsidR="00C459B4" w:rsidP="00CF2258" w:rsidRDefault="00FE2679" w14:paraId="5E4DA08F" w14:textId="71BD2678">
          <w:pPr>
            <w:spacing w:line="240" w:lineRule="auto"/>
            <w:rPr>
              <w:b/>
              <w:bCs/>
            </w:rPr>
          </w:pPr>
          <w:r>
            <w:rPr>
              <w:b/>
              <w:bCs/>
            </w:rPr>
            <w:fldChar w:fldCharType="end"/>
          </w:r>
        </w:p>
      </w:sdtContent>
    </w:sdt>
    <w:p w:rsidRPr="00C459B4" w:rsidR="00EC2942" w:rsidP="00CF2258" w:rsidRDefault="00EC2942" w14:paraId="419FE17C" w14:textId="16A1F556">
      <w:pPr>
        <w:spacing w:line="240" w:lineRule="auto"/>
        <w:rPr>
          <w:b/>
          <w:bCs/>
        </w:rPr>
      </w:pPr>
      <w:r w:rsidRPr="0019283C">
        <w:rPr>
          <w:rFonts w:cstheme="minorHAnsi"/>
          <w:sz w:val="22"/>
          <w:szCs w:val="22"/>
        </w:rPr>
        <w:br w:type="page"/>
      </w:r>
    </w:p>
    <w:p w:rsidRPr="00CF2258" w:rsidR="00EC2942" w:rsidP="00CF2258" w:rsidRDefault="00EC2942" w14:paraId="3D37F9AF" w14:textId="547BA776">
      <w:pPr>
        <w:pStyle w:val="Heading1"/>
        <w:numPr>
          <w:ilvl w:val="0"/>
          <w:numId w:val="4"/>
        </w:numPr>
        <w:spacing w:before="0" w:after="120"/>
        <w:ind w:left="284" w:hanging="284"/>
        <w:rPr>
          <w:rFonts w:asciiTheme="minorHAnsi" w:hAnsiTheme="minorHAnsi" w:cstheme="minorHAnsi"/>
          <w:sz w:val="22"/>
          <w:szCs w:val="22"/>
        </w:rPr>
      </w:pPr>
      <w:bookmarkStart w:name="_Toc159516448" w:id="0"/>
      <w:bookmarkStart w:name="_Toc168511139" w:id="1"/>
      <w:r w:rsidRPr="0019283C">
        <w:rPr>
          <w:rFonts w:asciiTheme="minorHAnsi" w:hAnsiTheme="minorHAnsi" w:cstheme="minorHAnsi"/>
          <w:sz w:val="22"/>
          <w:szCs w:val="22"/>
        </w:rPr>
        <w:t xml:space="preserve">Process </w:t>
      </w:r>
      <w:r w:rsidRPr="0019283C" w:rsidR="0019283C">
        <w:rPr>
          <w:rFonts w:asciiTheme="minorHAnsi" w:hAnsiTheme="minorHAnsi" w:cstheme="minorHAnsi"/>
          <w:sz w:val="22"/>
          <w:szCs w:val="22"/>
        </w:rPr>
        <w:t>Overview</w:t>
      </w:r>
      <w:r w:rsidRPr="0019283C">
        <w:rPr>
          <w:rFonts w:asciiTheme="minorHAnsi" w:hAnsiTheme="minorHAnsi" w:cstheme="minorHAnsi"/>
          <w:sz w:val="22"/>
          <w:szCs w:val="22"/>
        </w:rPr>
        <w:t xml:space="preserve"> &amp; Objectives</w:t>
      </w:r>
      <w:bookmarkEnd w:id="0"/>
      <w:bookmarkEnd w:id="1"/>
    </w:p>
    <w:p w:rsidR="004576C3" w:rsidP="00893C25" w:rsidRDefault="0070132B" w14:paraId="07F40FCB" w14:textId="0D3E1E5C">
      <w:pPr>
        <w:spacing w:line="240" w:lineRule="auto"/>
        <w:jc w:val="both"/>
        <w:rPr>
          <w:rFonts w:cstheme="minorHAnsi"/>
          <w:sz w:val="22"/>
          <w:szCs w:val="22"/>
        </w:rPr>
      </w:pPr>
      <w:r w:rsidRPr="0070132B">
        <w:rPr>
          <w:rFonts w:cstheme="minorHAnsi"/>
          <w:sz w:val="22"/>
          <w:szCs w:val="22"/>
          <w:u w:val="single"/>
        </w:rPr>
        <w:t>Process General Description</w:t>
      </w:r>
    </w:p>
    <w:p w:rsidRPr="00B8767A" w:rsidR="00FD24AF" w:rsidP="00893C25" w:rsidRDefault="00FD24AF" w14:paraId="0BB99BAB" w14:textId="3361B293">
      <w:pPr>
        <w:spacing w:line="240" w:lineRule="auto"/>
        <w:jc w:val="both"/>
        <w:rPr>
          <w:rFonts w:cstheme="minorHAnsi"/>
          <w:sz w:val="22"/>
          <w:szCs w:val="22"/>
          <w:lang w:val="en-AE"/>
        </w:rPr>
      </w:pPr>
      <w:r w:rsidRPr="00FD24AF">
        <w:rPr>
          <w:rFonts w:cstheme="minorHAnsi"/>
          <w:sz w:val="22"/>
          <w:szCs w:val="22"/>
        </w:rPr>
        <w:t>This Business Process explains</w:t>
      </w:r>
      <w:r w:rsidR="006F5A71">
        <w:rPr>
          <w:rFonts w:cstheme="minorHAnsi"/>
          <w:sz w:val="22"/>
          <w:szCs w:val="22"/>
        </w:rPr>
        <w:t>, depending to the use case in subject,</w:t>
      </w:r>
      <w:r w:rsidRPr="00FD24AF">
        <w:rPr>
          <w:rFonts w:cstheme="minorHAnsi"/>
          <w:sz w:val="22"/>
          <w:szCs w:val="22"/>
        </w:rPr>
        <w:t xml:space="preserve"> </w:t>
      </w:r>
      <w:r w:rsidR="006F5A71">
        <w:rPr>
          <w:rFonts w:cstheme="minorHAnsi"/>
          <w:sz w:val="22"/>
          <w:szCs w:val="22"/>
        </w:rPr>
        <w:t xml:space="preserve">how to procure material </w:t>
      </w:r>
      <w:r w:rsidR="0091285C">
        <w:rPr>
          <w:rFonts w:cstheme="minorHAnsi"/>
          <w:sz w:val="22"/>
          <w:szCs w:val="22"/>
        </w:rPr>
        <w:t xml:space="preserve">to your organization under Pool or Consignment Contracts </w:t>
      </w:r>
      <w:r w:rsidR="006F5A71">
        <w:rPr>
          <w:rFonts w:cstheme="minorHAnsi"/>
          <w:sz w:val="22"/>
          <w:szCs w:val="22"/>
        </w:rPr>
        <w:t>from external vendors</w:t>
      </w:r>
      <w:r w:rsidR="0091285C">
        <w:rPr>
          <w:rFonts w:cstheme="minorHAnsi"/>
          <w:sz w:val="22"/>
          <w:szCs w:val="22"/>
        </w:rPr>
        <w:t xml:space="preserve"> (you are the customer)</w:t>
      </w:r>
      <w:r w:rsidR="006F5A71">
        <w:rPr>
          <w:rFonts w:cstheme="minorHAnsi"/>
          <w:sz w:val="22"/>
          <w:szCs w:val="22"/>
        </w:rPr>
        <w:t xml:space="preserve"> and how to provide material to your customers</w:t>
      </w:r>
      <w:r w:rsidR="0091285C">
        <w:rPr>
          <w:rFonts w:cstheme="minorHAnsi"/>
          <w:sz w:val="22"/>
          <w:szCs w:val="22"/>
        </w:rPr>
        <w:t xml:space="preserve"> under Pool or Consignment Contracts (you are the provider)</w:t>
      </w:r>
    </w:p>
    <w:p w:rsidRPr="00FD24AF" w:rsidR="00FD24AF" w:rsidP="00893C25" w:rsidRDefault="00FD24AF" w14:paraId="3A665393" w14:textId="77777777">
      <w:pPr>
        <w:spacing w:line="240" w:lineRule="auto"/>
        <w:jc w:val="both"/>
        <w:rPr>
          <w:sz w:val="22"/>
          <w:szCs w:val="22"/>
        </w:rPr>
      </w:pPr>
    </w:p>
    <w:p w:rsidR="000C7B72" w:rsidP="00893C25" w:rsidRDefault="0070132B" w14:paraId="7FCB6792" w14:textId="7184C31D">
      <w:pPr>
        <w:spacing w:line="240" w:lineRule="auto"/>
        <w:jc w:val="both"/>
        <w:rPr>
          <w:sz w:val="22"/>
          <w:szCs w:val="22"/>
        </w:rPr>
      </w:pPr>
      <w:r w:rsidRPr="7819BAF9">
        <w:rPr>
          <w:sz w:val="22"/>
          <w:szCs w:val="22"/>
          <w:u w:val="single"/>
        </w:rPr>
        <w:t>Main Process Objective (Outputs &amp; Outcomes)</w:t>
      </w:r>
    </w:p>
    <w:p w:rsidR="006F5A71" w:rsidP="00893C25" w:rsidRDefault="00A80025" w14:paraId="0BE117C6" w14:textId="0911FFB2">
      <w:pPr>
        <w:spacing w:line="240" w:lineRule="auto"/>
        <w:jc w:val="both"/>
        <w:rPr>
          <w:rFonts w:cstheme="minorHAnsi"/>
          <w:sz w:val="22"/>
          <w:szCs w:val="22"/>
        </w:rPr>
      </w:pPr>
      <w:bookmarkStart w:name="_Toc159516449" w:id="2"/>
      <w:r w:rsidRPr="00A80025">
        <w:rPr>
          <w:rFonts w:cstheme="minorHAnsi"/>
          <w:sz w:val="22"/>
          <w:szCs w:val="22"/>
        </w:rPr>
        <w:t xml:space="preserve">The main </w:t>
      </w:r>
      <w:r w:rsidRPr="00A80025" w:rsidR="006F5A71">
        <w:rPr>
          <w:rFonts w:cstheme="minorHAnsi"/>
          <w:sz w:val="22"/>
          <w:szCs w:val="22"/>
        </w:rPr>
        <w:t>objective</w:t>
      </w:r>
      <w:r w:rsidRPr="00A80025">
        <w:rPr>
          <w:rFonts w:cstheme="minorHAnsi"/>
          <w:sz w:val="22"/>
          <w:szCs w:val="22"/>
        </w:rPr>
        <w:t xml:space="preserve"> of </w:t>
      </w:r>
      <w:r w:rsidR="00D520EA">
        <w:rPr>
          <w:rFonts w:cstheme="minorHAnsi"/>
          <w:sz w:val="22"/>
          <w:szCs w:val="22"/>
        </w:rPr>
        <w:t>Pooling &amp; Consignment</w:t>
      </w:r>
      <w:r w:rsidR="006F5A71">
        <w:rPr>
          <w:rFonts w:cstheme="minorHAnsi"/>
          <w:sz w:val="22"/>
          <w:szCs w:val="22"/>
        </w:rPr>
        <w:t xml:space="preserve"> is to:</w:t>
      </w:r>
    </w:p>
    <w:p w:rsidR="000A6EB9" w:rsidP="00893C25" w:rsidRDefault="006F5A71" w14:paraId="79821CC9" w14:textId="61D5F9C7">
      <w:pPr>
        <w:pStyle w:val="ListParagraph"/>
        <w:numPr>
          <w:ilvl w:val="0"/>
          <w:numId w:val="21"/>
        </w:numPr>
        <w:spacing w:line="240" w:lineRule="auto"/>
        <w:jc w:val="both"/>
        <w:rPr>
          <w:rFonts w:cstheme="minorHAnsi"/>
          <w:sz w:val="22"/>
          <w:szCs w:val="22"/>
        </w:rPr>
      </w:pPr>
      <w:r>
        <w:rPr>
          <w:rFonts w:cstheme="minorHAnsi"/>
          <w:sz w:val="22"/>
          <w:szCs w:val="22"/>
        </w:rPr>
        <w:t xml:space="preserve">Fulfil the </w:t>
      </w:r>
      <w:r w:rsidR="00D10FC0">
        <w:rPr>
          <w:rFonts w:cstheme="minorHAnsi"/>
          <w:sz w:val="22"/>
          <w:szCs w:val="22"/>
        </w:rPr>
        <w:t xml:space="preserve">material </w:t>
      </w:r>
      <w:r>
        <w:rPr>
          <w:rFonts w:cstheme="minorHAnsi"/>
          <w:sz w:val="22"/>
          <w:szCs w:val="22"/>
        </w:rPr>
        <w:t xml:space="preserve">demand of </w:t>
      </w:r>
      <w:r w:rsidR="00D10FC0">
        <w:rPr>
          <w:rFonts w:cstheme="minorHAnsi"/>
          <w:sz w:val="22"/>
          <w:szCs w:val="22"/>
        </w:rPr>
        <w:t xml:space="preserve">your </w:t>
      </w:r>
      <w:r>
        <w:rPr>
          <w:rFonts w:cstheme="minorHAnsi"/>
          <w:sz w:val="22"/>
          <w:szCs w:val="22"/>
        </w:rPr>
        <w:t xml:space="preserve">organization </w:t>
      </w:r>
      <w:r w:rsidR="0091285C">
        <w:rPr>
          <w:rFonts w:cstheme="minorHAnsi"/>
          <w:sz w:val="22"/>
          <w:szCs w:val="22"/>
        </w:rPr>
        <w:t>through</w:t>
      </w:r>
      <w:r w:rsidR="000A6EB9">
        <w:rPr>
          <w:rFonts w:cstheme="minorHAnsi"/>
          <w:sz w:val="22"/>
          <w:szCs w:val="22"/>
        </w:rPr>
        <w:t>:</w:t>
      </w:r>
    </w:p>
    <w:p w:rsidR="00D10FC0" w:rsidP="00893C25" w:rsidRDefault="000A6EB9" w14:paraId="445C28BA" w14:textId="4CF80F12">
      <w:pPr>
        <w:pStyle w:val="ListParagraph"/>
        <w:numPr>
          <w:ilvl w:val="1"/>
          <w:numId w:val="21"/>
        </w:numPr>
        <w:spacing w:line="240" w:lineRule="auto"/>
        <w:jc w:val="both"/>
        <w:rPr>
          <w:rFonts w:cstheme="minorHAnsi"/>
          <w:sz w:val="22"/>
          <w:szCs w:val="22"/>
        </w:rPr>
      </w:pPr>
      <w:r>
        <w:rPr>
          <w:rFonts w:cstheme="minorHAnsi"/>
          <w:sz w:val="22"/>
          <w:szCs w:val="22"/>
        </w:rPr>
        <w:t>Pool Contracts (you are the customer): both in for “exchange in advance” use case and for “exchange” use case (Base Kit replenishment)</w:t>
      </w:r>
    </w:p>
    <w:p w:rsidR="000A6EB9" w:rsidP="00893C25" w:rsidRDefault="000A6EB9" w14:paraId="73021475" w14:textId="041BA216">
      <w:pPr>
        <w:pStyle w:val="ListParagraph"/>
        <w:numPr>
          <w:ilvl w:val="1"/>
          <w:numId w:val="21"/>
        </w:numPr>
        <w:spacing w:line="240" w:lineRule="auto"/>
        <w:jc w:val="both"/>
        <w:rPr>
          <w:rFonts w:cstheme="minorHAnsi"/>
          <w:sz w:val="22"/>
          <w:szCs w:val="22"/>
        </w:rPr>
      </w:pPr>
      <w:r>
        <w:rPr>
          <w:rFonts w:cstheme="minorHAnsi"/>
          <w:sz w:val="22"/>
          <w:szCs w:val="22"/>
        </w:rPr>
        <w:t xml:space="preserve">Consignment Contracts (you are the Consignee): consignment stock </w:t>
      </w:r>
      <w:proofErr w:type="gramStart"/>
      <w:r>
        <w:rPr>
          <w:rFonts w:cstheme="minorHAnsi"/>
          <w:sz w:val="22"/>
          <w:szCs w:val="22"/>
        </w:rPr>
        <w:t>replenishment</w:t>
      </w:r>
      <w:proofErr w:type="gramEnd"/>
    </w:p>
    <w:p w:rsidR="00D7067D" w:rsidP="00893C25" w:rsidRDefault="000A6EB9" w14:paraId="7A34FEE3" w14:textId="0E267616">
      <w:pPr>
        <w:pStyle w:val="ListParagraph"/>
        <w:numPr>
          <w:ilvl w:val="0"/>
          <w:numId w:val="21"/>
        </w:numPr>
        <w:spacing w:line="240" w:lineRule="auto"/>
        <w:jc w:val="both"/>
        <w:rPr>
          <w:rFonts w:cstheme="minorHAnsi"/>
          <w:sz w:val="22"/>
          <w:szCs w:val="22"/>
        </w:rPr>
      </w:pPr>
      <w:r>
        <w:rPr>
          <w:rFonts w:cstheme="minorHAnsi"/>
          <w:sz w:val="22"/>
          <w:szCs w:val="22"/>
        </w:rPr>
        <w:t>Provide material to</w:t>
      </w:r>
      <w:r w:rsidR="00D10FC0">
        <w:rPr>
          <w:rFonts w:cstheme="minorHAnsi"/>
          <w:sz w:val="22"/>
          <w:szCs w:val="22"/>
        </w:rPr>
        <w:t xml:space="preserve"> your customers, </w:t>
      </w:r>
      <w:r>
        <w:rPr>
          <w:rFonts w:cstheme="minorHAnsi"/>
          <w:sz w:val="22"/>
          <w:szCs w:val="22"/>
        </w:rPr>
        <w:t>through:</w:t>
      </w:r>
    </w:p>
    <w:p w:rsidRPr="008C2A85" w:rsidR="000A6EB9" w:rsidP="00893C25" w:rsidRDefault="000A6EB9" w14:paraId="016FA3A3" w14:textId="359B0946">
      <w:pPr>
        <w:pStyle w:val="ListParagraph"/>
        <w:numPr>
          <w:ilvl w:val="1"/>
          <w:numId w:val="21"/>
        </w:numPr>
        <w:spacing w:line="240" w:lineRule="auto"/>
        <w:jc w:val="both"/>
        <w:rPr>
          <w:rFonts w:cstheme="minorHAnsi"/>
          <w:sz w:val="22"/>
          <w:szCs w:val="22"/>
        </w:rPr>
      </w:pPr>
      <w:r w:rsidRPr="008C2A85">
        <w:rPr>
          <w:rFonts w:cstheme="minorHAnsi"/>
          <w:sz w:val="22"/>
          <w:szCs w:val="22"/>
        </w:rPr>
        <w:t>Pool Contracts (you are the provider): both in for “</w:t>
      </w:r>
      <w:r w:rsidRPr="008C2A85" w:rsidR="008C2A85">
        <w:rPr>
          <w:rFonts w:cstheme="minorHAnsi"/>
          <w:sz w:val="22"/>
          <w:szCs w:val="22"/>
        </w:rPr>
        <w:t>Customer Pool Request (Exchange in Advance)</w:t>
      </w:r>
      <w:r w:rsidRPr="008C2A85">
        <w:rPr>
          <w:rFonts w:cstheme="minorHAnsi"/>
          <w:sz w:val="22"/>
          <w:szCs w:val="22"/>
        </w:rPr>
        <w:t>” use case and for “</w:t>
      </w:r>
      <w:r w:rsidRPr="008C2A85" w:rsidR="008C2A85">
        <w:rPr>
          <w:rFonts w:cstheme="minorHAnsi"/>
          <w:sz w:val="22"/>
          <w:szCs w:val="22"/>
        </w:rPr>
        <w:t>Customer Pool Request Exchange (Exchange)</w:t>
      </w:r>
      <w:r w:rsidRPr="008C2A85">
        <w:rPr>
          <w:rFonts w:cstheme="minorHAnsi"/>
          <w:sz w:val="22"/>
          <w:szCs w:val="22"/>
        </w:rPr>
        <w:t xml:space="preserve">” use </w:t>
      </w:r>
      <w:proofErr w:type="gramStart"/>
      <w:r w:rsidRPr="008C2A85">
        <w:rPr>
          <w:rFonts w:cstheme="minorHAnsi"/>
          <w:sz w:val="22"/>
          <w:szCs w:val="22"/>
        </w:rPr>
        <w:t>case</w:t>
      </w:r>
      <w:proofErr w:type="gramEnd"/>
    </w:p>
    <w:p w:rsidRPr="008C2A85" w:rsidR="000A6EB9" w:rsidP="00893C25" w:rsidRDefault="008C2A85" w14:paraId="5CA004AD" w14:textId="3DDCA750">
      <w:pPr>
        <w:pStyle w:val="ListParagraph"/>
        <w:numPr>
          <w:ilvl w:val="1"/>
          <w:numId w:val="21"/>
        </w:numPr>
        <w:spacing w:line="240" w:lineRule="auto"/>
        <w:jc w:val="both"/>
        <w:rPr>
          <w:rFonts w:cstheme="minorHAnsi"/>
          <w:sz w:val="22"/>
          <w:szCs w:val="22"/>
        </w:rPr>
      </w:pPr>
      <w:r>
        <w:rPr>
          <w:rFonts w:cstheme="minorHAnsi"/>
          <w:sz w:val="22"/>
          <w:szCs w:val="22"/>
        </w:rPr>
        <w:t xml:space="preserve">Consignment Contracts (you are the Consignor): customer’s consignment stock </w:t>
      </w:r>
      <w:proofErr w:type="gramStart"/>
      <w:r>
        <w:rPr>
          <w:rFonts w:cstheme="minorHAnsi"/>
          <w:sz w:val="22"/>
          <w:szCs w:val="22"/>
        </w:rPr>
        <w:t>replenishment</w:t>
      </w:r>
      <w:proofErr w:type="gramEnd"/>
    </w:p>
    <w:p w:rsidRPr="00D7067D" w:rsidR="00A80025" w:rsidP="00893C25" w:rsidRDefault="00A80025" w14:paraId="6F7DDC4B" w14:textId="77777777">
      <w:pPr>
        <w:spacing w:line="240" w:lineRule="auto"/>
        <w:jc w:val="both"/>
        <w:rPr>
          <w:rFonts w:cstheme="minorHAnsi"/>
          <w:sz w:val="22"/>
          <w:szCs w:val="22"/>
        </w:rPr>
      </w:pPr>
    </w:p>
    <w:p w:rsidRPr="0019283C" w:rsidR="00EC2942" w:rsidP="00CF2258" w:rsidRDefault="00EC2942" w14:paraId="43D87098" w14:textId="77777777">
      <w:pPr>
        <w:pStyle w:val="Heading1"/>
        <w:numPr>
          <w:ilvl w:val="0"/>
          <w:numId w:val="4"/>
        </w:numPr>
        <w:spacing w:before="0" w:after="120"/>
        <w:ind w:left="284" w:hanging="284"/>
        <w:rPr>
          <w:rFonts w:asciiTheme="minorHAnsi" w:hAnsiTheme="minorHAnsi" w:cstheme="minorHAnsi"/>
          <w:sz w:val="22"/>
          <w:szCs w:val="22"/>
        </w:rPr>
      </w:pPr>
      <w:bookmarkStart w:name="_Toc168511140" w:id="3"/>
      <w:r w:rsidRPr="0019283C">
        <w:rPr>
          <w:rFonts w:asciiTheme="minorHAnsi" w:hAnsiTheme="minorHAnsi" w:cstheme="minorHAnsi"/>
          <w:sz w:val="22"/>
          <w:szCs w:val="22"/>
        </w:rPr>
        <w:t>Regulatory References</w:t>
      </w:r>
      <w:bookmarkEnd w:id="3"/>
    </w:p>
    <w:p w:rsidRPr="00C21C1B" w:rsidR="00EC2942" w:rsidP="001F6E28" w:rsidRDefault="00896E51" w14:paraId="61644F8F" w14:textId="2866AD0D">
      <w:pPr>
        <w:spacing w:line="240" w:lineRule="auto"/>
        <w:jc w:val="both"/>
        <w:rPr>
          <w:rFonts w:cstheme="minorHAnsi"/>
          <w:sz w:val="22"/>
          <w:szCs w:val="22"/>
        </w:rPr>
      </w:pPr>
      <w:r w:rsidRPr="00896E51">
        <w:rPr>
          <w:rFonts w:cstheme="minorHAnsi"/>
          <w:sz w:val="22"/>
          <w:szCs w:val="22"/>
        </w:rPr>
        <w:t>There is no worldwide authority regulation applicable to this process.</w:t>
      </w:r>
    </w:p>
    <w:p w:rsidRPr="00D7067D" w:rsidR="00D7067D" w:rsidP="00C469F2" w:rsidRDefault="00D7067D" w14:paraId="5E0CD9FC" w14:textId="77777777">
      <w:pPr>
        <w:spacing w:line="240" w:lineRule="auto"/>
        <w:rPr>
          <w:rFonts w:cstheme="minorHAnsi"/>
          <w:sz w:val="22"/>
          <w:szCs w:val="22"/>
        </w:rPr>
      </w:pPr>
    </w:p>
    <w:p w:rsidRPr="0019283C" w:rsidR="00EC2942" w:rsidP="00C469F2" w:rsidRDefault="00EC2942" w14:paraId="5DDD44D6" w14:textId="3B7BD161">
      <w:pPr>
        <w:pStyle w:val="Heading1"/>
        <w:numPr>
          <w:ilvl w:val="0"/>
          <w:numId w:val="4"/>
        </w:numPr>
        <w:spacing w:before="0" w:after="120"/>
        <w:ind w:left="284" w:hanging="284"/>
        <w:rPr>
          <w:rFonts w:asciiTheme="minorHAnsi" w:hAnsiTheme="minorHAnsi" w:cstheme="minorHAnsi"/>
          <w:sz w:val="22"/>
          <w:szCs w:val="22"/>
        </w:rPr>
      </w:pPr>
      <w:bookmarkStart w:name="_Toc168511141" w:id="4"/>
      <w:r w:rsidRPr="0019283C">
        <w:rPr>
          <w:rFonts w:asciiTheme="minorHAnsi" w:hAnsiTheme="minorHAnsi" w:cstheme="minorHAnsi"/>
          <w:sz w:val="22"/>
          <w:szCs w:val="22"/>
        </w:rPr>
        <w:t xml:space="preserve">Definitions </w:t>
      </w:r>
      <w:r w:rsidR="0070132B">
        <w:rPr>
          <w:rFonts w:asciiTheme="minorHAnsi" w:hAnsiTheme="minorHAnsi" w:cstheme="minorHAnsi"/>
          <w:sz w:val="22"/>
          <w:szCs w:val="22"/>
        </w:rPr>
        <w:t xml:space="preserve">&amp; </w:t>
      </w:r>
      <w:r w:rsidRPr="0019283C">
        <w:rPr>
          <w:rFonts w:asciiTheme="minorHAnsi" w:hAnsiTheme="minorHAnsi" w:cstheme="minorHAnsi"/>
          <w:sz w:val="22"/>
          <w:szCs w:val="22"/>
        </w:rPr>
        <w:t>Glossary</w:t>
      </w:r>
      <w:bookmarkEnd w:id="4"/>
    </w:p>
    <w:tbl>
      <w:tblPr>
        <w:tblStyle w:val="TableAMOS"/>
        <w:tblW w:w="9776" w:type="dxa"/>
        <w:tblLook w:val="04A0" w:firstRow="1" w:lastRow="0" w:firstColumn="1" w:lastColumn="0" w:noHBand="0" w:noVBand="1"/>
      </w:tblPr>
      <w:tblGrid>
        <w:gridCol w:w="1980"/>
        <w:gridCol w:w="7796"/>
      </w:tblGrid>
      <w:tr w:rsidRPr="0019283C" w:rsidR="00EC2942" w:rsidTr="4AF7D85D" w14:paraId="0B3A4163" w14:textId="77777777">
        <w:trPr>
          <w:cnfStyle w:val="100000000000" w:firstRow="1" w:lastRow="0" w:firstColumn="0" w:lastColumn="0" w:oddVBand="0" w:evenVBand="0" w:oddHBand="0" w:evenHBand="0" w:firstRowFirstColumn="0" w:firstRowLastColumn="0" w:lastRowFirstColumn="0" w:lastRowLastColumn="0"/>
          <w:tblHeader/>
        </w:trPr>
        <w:tc>
          <w:tcPr>
            <w:cnfStyle w:val="000000000000" w:firstRow="0" w:lastRow="0" w:firstColumn="0" w:lastColumn="0" w:oddVBand="0" w:evenVBand="0" w:oddHBand="0" w:evenHBand="0" w:firstRowFirstColumn="0" w:firstRowLastColumn="0" w:lastRowFirstColumn="0" w:lastRowLastColumn="0"/>
            <w:tcW w:w="1980" w:type="dxa"/>
            <w:tcMar/>
          </w:tcPr>
          <w:p w:rsidRPr="0070132B" w:rsidR="00EC2942" w:rsidP="00CF2258" w:rsidRDefault="0070132B" w14:paraId="5D74F23F" w14:textId="2A6228E8">
            <w:pPr>
              <w:rPr>
                <w:rFonts w:cstheme="minorHAnsi"/>
                <w:sz w:val="22"/>
                <w:szCs w:val="22"/>
              </w:rPr>
            </w:pPr>
            <w:proofErr w:type="gramStart"/>
            <w:r>
              <w:rPr>
                <w:rFonts w:cstheme="minorHAnsi"/>
                <w:sz w:val="22"/>
                <w:szCs w:val="22"/>
              </w:rPr>
              <w:t>Key-Words</w:t>
            </w:r>
            <w:proofErr w:type="gramEnd"/>
          </w:p>
        </w:tc>
        <w:tc>
          <w:tcPr>
            <w:cnfStyle w:val="000000000000" w:firstRow="0" w:lastRow="0" w:firstColumn="0" w:lastColumn="0" w:oddVBand="0" w:evenVBand="0" w:oddHBand="0" w:evenHBand="0" w:firstRowFirstColumn="0" w:firstRowLastColumn="0" w:lastRowFirstColumn="0" w:lastRowLastColumn="0"/>
            <w:tcW w:w="7796" w:type="dxa"/>
            <w:tcMar/>
          </w:tcPr>
          <w:p w:rsidRPr="0070132B" w:rsidR="00EC2942" w:rsidP="00CF2258" w:rsidRDefault="0070132B" w14:paraId="6A7E52C5" w14:textId="6313CBD3">
            <w:pPr>
              <w:rPr>
                <w:rFonts w:cstheme="minorHAnsi"/>
                <w:sz w:val="22"/>
                <w:szCs w:val="22"/>
              </w:rPr>
            </w:pPr>
            <w:r>
              <w:rPr>
                <w:rFonts w:cstheme="minorHAnsi"/>
                <w:sz w:val="22"/>
                <w:szCs w:val="22"/>
              </w:rPr>
              <w:t>Explanation</w:t>
            </w:r>
          </w:p>
        </w:tc>
      </w:tr>
      <w:tr w:rsidRPr="007069DA" w:rsidR="007069DA" w:rsidTr="4AF7D85D" w14:paraId="5F0DEA56" w14:textId="77777777">
        <w:trPr>
          <w:cnfStyle w:val="000000100000" w:firstRow="0" w:lastRow="0" w:firstColumn="0" w:lastColumn="0" w:oddVBand="0" w:evenVBand="0" w:oddHBand="1"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1980" w:type="dxa"/>
            <w:tcMar/>
            <w:vAlign w:val="top"/>
          </w:tcPr>
          <w:p w:rsidRPr="007069DA" w:rsidR="00C10A1A" w:rsidP="00C10A1A" w:rsidRDefault="00C10A1A" w14:paraId="2B322B2D" w14:textId="71C6A866">
            <w:pPr>
              <w:jc w:val="left"/>
              <w:rPr>
                <w:rFonts w:ascii="Calibri" w:hAnsi="Calibri" w:eastAsia="Times New Roman" w:cs="Calibri"/>
                <w:sz w:val="21"/>
                <w:lang w:eastAsia="en-GB"/>
              </w:rPr>
            </w:pPr>
            <w:r w:rsidRPr="007069DA">
              <w:rPr>
                <w:rFonts w:ascii="Calibri" w:hAnsi="Calibri" w:cs="Calibri"/>
                <w:sz w:val="21"/>
              </w:rPr>
              <w:t>Pool Contract</w:t>
            </w:r>
          </w:p>
        </w:tc>
        <w:tc>
          <w:tcPr>
            <w:cnfStyle w:val="000000000000" w:firstRow="0" w:lastRow="0" w:firstColumn="0" w:lastColumn="0" w:oddVBand="0" w:evenVBand="0" w:oddHBand="0" w:evenHBand="0" w:firstRowFirstColumn="0" w:firstRowLastColumn="0" w:lastRowFirstColumn="0" w:lastRowLastColumn="0"/>
            <w:tcW w:w="7796" w:type="dxa"/>
            <w:tcMar/>
            <w:vAlign w:val="top"/>
          </w:tcPr>
          <w:p w:rsidRPr="007069DA" w:rsidR="00C10A1A" w:rsidP="00893C25" w:rsidRDefault="00C10A1A" w14:paraId="3EAF1D90" w14:textId="486E4BE3">
            <w:pPr>
              <w:jc w:val="both"/>
              <w:rPr>
                <w:rFonts w:ascii="Calibri" w:hAnsi="Calibri" w:eastAsia="Times New Roman" w:cs="Calibri"/>
                <w:sz w:val="21"/>
                <w:lang w:eastAsia="en-GB"/>
              </w:rPr>
            </w:pPr>
            <w:r w:rsidRPr="007069DA">
              <w:rPr>
                <w:rFonts w:ascii="Calibri" w:hAnsi="Calibri" w:cs="Calibri"/>
                <w:sz w:val="21"/>
              </w:rPr>
              <w:t xml:space="preserve">To manage your contracts with your pool providers, as a pool participant (you are requesting parts from a pool provider) you need to define one or several pool contracts in the Contract Management (APN 780) prior being able to issue pool requests. Usually, the material included in a Pool Contracts are </w:t>
            </w:r>
            <w:r w:rsidRPr="007069DA" w:rsidR="00372A29">
              <w:rPr>
                <w:rFonts w:ascii="Calibri" w:hAnsi="Calibri" w:cs="Calibri"/>
                <w:sz w:val="21"/>
              </w:rPr>
              <w:t>Rotables</w:t>
            </w:r>
          </w:p>
        </w:tc>
      </w:tr>
      <w:tr w:rsidRPr="007069DA" w:rsidR="007069DA" w:rsidTr="4AF7D85D" w14:paraId="1EC58B85" w14:textId="77777777">
        <w:trPr>
          <w:cnfStyle w:val="000000010000" w:firstRow="0" w:lastRow="0" w:firstColumn="0" w:lastColumn="0" w:oddVBand="0" w:evenVBand="0" w:oddHBand="0" w:evenHBand="1"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1980" w:type="dxa"/>
            <w:tcMar/>
            <w:vAlign w:val="top"/>
          </w:tcPr>
          <w:p w:rsidRPr="007069DA" w:rsidR="00C10A1A" w:rsidP="00C10A1A" w:rsidRDefault="00C10A1A" w14:paraId="54EB2311" w14:textId="45ECDB66">
            <w:pPr>
              <w:jc w:val="left"/>
              <w:rPr>
                <w:rFonts w:cstheme="minorHAnsi"/>
                <w:sz w:val="22"/>
                <w:szCs w:val="22"/>
              </w:rPr>
            </w:pPr>
            <w:r w:rsidRPr="007069DA">
              <w:rPr>
                <w:rFonts w:ascii="Calibri" w:hAnsi="Calibri" w:cs="Calibri"/>
                <w:sz w:val="21"/>
              </w:rPr>
              <w:t>Pool Project</w:t>
            </w:r>
          </w:p>
        </w:tc>
        <w:tc>
          <w:tcPr>
            <w:cnfStyle w:val="000000000000" w:firstRow="0" w:lastRow="0" w:firstColumn="0" w:lastColumn="0" w:oddVBand="0" w:evenVBand="0" w:oddHBand="0" w:evenHBand="0" w:firstRowFirstColumn="0" w:firstRowLastColumn="0" w:lastRowFirstColumn="0" w:lastRowLastColumn="0"/>
            <w:tcW w:w="7796" w:type="dxa"/>
            <w:tcMar/>
            <w:vAlign w:val="top"/>
          </w:tcPr>
          <w:p w:rsidRPr="007069DA" w:rsidR="00C10A1A" w:rsidP="00893C25" w:rsidRDefault="00C10A1A" w14:paraId="2AA9ABFA" w14:textId="77777777">
            <w:pPr>
              <w:pStyle w:val="NormalWeb"/>
              <w:spacing w:before="0" w:beforeAutospacing="0" w:after="0" w:afterAutospacing="0"/>
              <w:jc w:val="both"/>
              <w:rPr>
                <w:rFonts w:ascii="Calibri" w:hAnsi="Calibri" w:cs="Calibri"/>
                <w:sz w:val="21"/>
                <w:szCs w:val="21"/>
              </w:rPr>
            </w:pPr>
            <w:r w:rsidRPr="007069DA">
              <w:rPr>
                <w:rFonts w:ascii="Calibri" w:hAnsi="Calibri" w:cs="Calibri"/>
                <w:sz w:val="21"/>
                <w:szCs w:val="21"/>
              </w:rPr>
              <w:t>Another precondition is the existence of one or several pool projects which are needed to define a pool contract.</w:t>
            </w:r>
          </w:p>
          <w:p w:rsidRPr="007069DA" w:rsidR="00C10A1A" w:rsidP="00893C25" w:rsidRDefault="00C10A1A" w14:paraId="5BAD348A" w14:textId="4A375A14">
            <w:pPr>
              <w:jc w:val="both"/>
              <w:rPr>
                <w:rFonts w:cstheme="minorHAnsi"/>
                <w:sz w:val="22"/>
                <w:szCs w:val="22"/>
              </w:rPr>
            </w:pPr>
            <w:r w:rsidRPr="007069DA">
              <w:rPr>
                <w:rFonts w:ascii="Calibri" w:hAnsi="Calibri" w:cs="Calibri"/>
                <w:sz w:val="21"/>
              </w:rPr>
              <w:t>The pool project gives you a good financial overview over the cost associated with the pool according to the pool contract (cost control)</w:t>
            </w:r>
          </w:p>
        </w:tc>
      </w:tr>
      <w:tr w:rsidRPr="007069DA" w:rsidR="007069DA" w:rsidTr="4AF7D85D" w14:paraId="431DC4D4" w14:textId="77777777">
        <w:trPr>
          <w:cnfStyle w:val="000000100000" w:firstRow="0" w:lastRow="0" w:firstColumn="0" w:lastColumn="0" w:oddVBand="0" w:evenVBand="0" w:oddHBand="1"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1980" w:type="dxa"/>
            <w:tcMar/>
            <w:vAlign w:val="top"/>
          </w:tcPr>
          <w:p w:rsidRPr="007069DA" w:rsidR="00C10A1A" w:rsidP="00893C25" w:rsidRDefault="00C10A1A" w14:paraId="1B862AAF" w14:textId="35906F90">
            <w:pPr>
              <w:jc w:val="left"/>
              <w:rPr>
                <w:rFonts w:cstheme="minorHAnsi"/>
                <w:sz w:val="22"/>
                <w:szCs w:val="22"/>
              </w:rPr>
            </w:pPr>
            <w:r w:rsidRPr="007069DA">
              <w:rPr>
                <w:rFonts w:ascii="Calibri" w:hAnsi="Calibri" w:cs="Calibri"/>
                <w:sz w:val="21"/>
              </w:rPr>
              <w:t>Partner Company</w:t>
            </w:r>
          </w:p>
        </w:tc>
        <w:tc>
          <w:tcPr>
            <w:cnfStyle w:val="000000000000" w:firstRow="0" w:lastRow="0" w:firstColumn="0" w:lastColumn="0" w:oddVBand="0" w:evenVBand="0" w:oddHBand="0" w:evenHBand="0" w:firstRowFirstColumn="0" w:firstRowLastColumn="0" w:lastRowFirstColumn="0" w:lastRowLastColumn="0"/>
            <w:tcW w:w="7796" w:type="dxa"/>
            <w:tcMar/>
            <w:vAlign w:val="top"/>
          </w:tcPr>
          <w:p w:rsidRPr="007069DA" w:rsidR="00C10A1A" w:rsidP="00893C25" w:rsidRDefault="00C10A1A" w14:paraId="05204C5A" w14:textId="0114B7B7">
            <w:pPr>
              <w:jc w:val="both"/>
              <w:rPr>
                <w:rFonts w:cstheme="minorHAnsi"/>
                <w:sz w:val="22"/>
                <w:szCs w:val="22"/>
              </w:rPr>
            </w:pPr>
            <w:r w:rsidRPr="007069DA">
              <w:rPr>
                <w:rFonts w:ascii="Calibri" w:hAnsi="Calibri" w:cs="Calibri"/>
                <w:sz w:val="21"/>
              </w:rPr>
              <w:t>In a Pool Contract (you are the pool customer) with this term the pool provider is named in AMOS. Its address code needs the property "Pool Participant" in Address Administration.</w:t>
            </w:r>
          </w:p>
        </w:tc>
      </w:tr>
      <w:tr w:rsidRPr="007069DA" w:rsidR="007069DA" w:rsidTr="4AF7D85D" w14:paraId="1B30A178" w14:textId="77777777">
        <w:trPr>
          <w:cnfStyle w:val="000000010000" w:firstRow="0" w:lastRow="0" w:firstColumn="0" w:lastColumn="0" w:oddVBand="0" w:evenVBand="0" w:oddHBand="0" w:evenHBand="1"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1980" w:type="dxa"/>
            <w:tcMar/>
            <w:vAlign w:val="top"/>
          </w:tcPr>
          <w:p w:rsidRPr="007069DA" w:rsidR="00C10A1A" w:rsidP="00C10A1A" w:rsidRDefault="00C10A1A" w14:paraId="331CE409" w14:textId="5C6E4503">
            <w:pPr>
              <w:jc w:val="left"/>
              <w:rPr>
                <w:rFonts w:cstheme="minorHAnsi"/>
                <w:sz w:val="22"/>
                <w:szCs w:val="22"/>
              </w:rPr>
            </w:pPr>
            <w:r w:rsidRPr="007069DA">
              <w:rPr>
                <w:rFonts w:ascii="Calibri" w:hAnsi="Calibri" w:cs="Calibri"/>
                <w:sz w:val="21"/>
              </w:rPr>
              <w:t>Base Kits</w:t>
            </w:r>
          </w:p>
        </w:tc>
        <w:tc>
          <w:tcPr>
            <w:cnfStyle w:val="000000000000" w:firstRow="0" w:lastRow="0" w:firstColumn="0" w:lastColumn="0" w:oddVBand="0" w:evenVBand="0" w:oddHBand="0" w:evenHBand="0" w:firstRowFirstColumn="0" w:firstRowLastColumn="0" w:lastRowFirstColumn="0" w:lastRowLastColumn="0"/>
            <w:tcW w:w="7796" w:type="dxa"/>
            <w:tcMar/>
            <w:vAlign w:val="top"/>
          </w:tcPr>
          <w:p w:rsidRPr="007069DA" w:rsidR="00C10A1A" w:rsidP="4AF7D85D" w:rsidRDefault="00C10A1A" w14:paraId="7664FC51" w14:textId="62AC42A0">
            <w:pPr>
              <w:jc w:val="both"/>
              <w:rPr>
                <w:rFonts w:cs="Calibri" w:cstheme="minorAscii"/>
                <w:sz w:val="22"/>
                <w:szCs w:val="22"/>
              </w:rPr>
            </w:pPr>
            <w:r w:rsidRPr="4AF7D85D" w:rsidR="00C10A1A">
              <w:rPr>
                <w:rFonts w:ascii="Calibri" w:hAnsi="Calibri" w:cs="Calibri"/>
                <w:sz w:val="21"/>
                <w:szCs w:val="21"/>
              </w:rPr>
              <w:t xml:space="preserve">Base Kits is material owned, usually, by the pool provider, but </w:t>
            </w:r>
            <w:r w:rsidRPr="4AF7D85D" w:rsidR="00C10A1A">
              <w:rPr>
                <w:rFonts w:ascii="Calibri" w:hAnsi="Calibri" w:cs="Calibri"/>
                <w:sz w:val="21"/>
                <w:szCs w:val="21"/>
              </w:rPr>
              <w:t>located</w:t>
            </w:r>
            <w:r w:rsidRPr="4AF7D85D" w:rsidR="00C10A1A">
              <w:rPr>
                <w:rFonts w:ascii="Calibri" w:hAnsi="Calibri" w:cs="Calibri"/>
                <w:sz w:val="21"/>
                <w:szCs w:val="21"/>
              </w:rPr>
              <w:t xml:space="preserve"> on pool customer's stations which is </w:t>
            </w:r>
            <w:r w:rsidRPr="4AF7D85D" w:rsidR="00C10A1A">
              <w:rPr>
                <w:rFonts w:ascii="Calibri" w:hAnsi="Calibri" w:cs="Calibri"/>
                <w:sz w:val="21"/>
                <w:szCs w:val="21"/>
              </w:rPr>
              <w:t>purchased</w:t>
            </w:r>
            <w:r w:rsidRPr="4AF7D85D" w:rsidR="00C10A1A">
              <w:rPr>
                <w:rFonts w:ascii="Calibri" w:hAnsi="Calibri" w:cs="Calibri"/>
                <w:sz w:val="21"/>
                <w:szCs w:val="21"/>
              </w:rPr>
              <w:t xml:space="preserve">, </w:t>
            </w:r>
            <w:r w:rsidRPr="4AF7D85D" w:rsidR="00C10A1A">
              <w:rPr>
                <w:rFonts w:ascii="Calibri" w:hAnsi="Calibri" w:cs="Calibri"/>
                <w:sz w:val="21"/>
                <w:szCs w:val="21"/>
              </w:rPr>
              <w:t>managed</w:t>
            </w:r>
            <w:r w:rsidRPr="4AF7D85D" w:rsidR="00C10A1A">
              <w:rPr>
                <w:rFonts w:ascii="Calibri" w:hAnsi="Calibri" w:cs="Calibri"/>
                <w:sz w:val="21"/>
                <w:szCs w:val="21"/>
              </w:rPr>
              <w:t xml:space="preserve"> and </w:t>
            </w:r>
            <w:r w:rsidRPr="4AF7D85D" w:rsidR="00C10A1A">
              <w:rPr>
                <w:rFonts w:ascii="Calibri" w:hAnsi="Calibri" w:cs="Calibri"/>
                <w:sz w:val="21"/>
                <w:szCs w:val="21"/>
              </w:rPr>
              <w:t>maintained</w:t>
            </w:r>
            <w:r w:rsidRPr="4AF7D85D" w:rsidR="00C10A1A">
              <w:rPr>
                <w:rFonts w:ascii="Calibri" w:hAnsi="Calibri" w:cs="Calibri"/>
                <w:sz w:val="21"/>
                <w:szCs w:val="21"/>
              </w:rPr>
              <w:t xml:space="preserve"> by the provider of the pool. If material is consumed </w:t>
            </w:r>
            <w:r w:rsidRPr="4AF7D85D" w:rsidR="00C10A1A">
              <w:rPr>
                <w:rFonts w:ascii="Calibri" w:hAnsi="Calibri" w:cs="Calibri"/>
                <w:sz w:val="21"/>
                <w:szCs w:val="21"/>
              </w:rPr>
              <w:t>a</w:t>
            </w:r>
            <w:r w:rsidRPr="4AF7D85D" w:rsidR="36D4BD55">
              <w:rPr>
                <w:rFonts w:ascii="Calibri" w:hAnsi="Calibri" w:cs="Calibri"/>
                <w:sz w:val="21"/>
                <w:szCs w:val="21"/>
              </w:rPr>
              <w:t>n</w:t>
            </w:r>
            <w:r w:rsidRPr="4AF7D85D" w:rsidR="00C10A1A">
              <w:rPr>
                <w:rFonts w:ascii="Calibri" w:hAnsi="Calibri" w:cs="Calibri"/>
                <w:sz w:val="21"/>
                <w:szCs w:val="21"/>
              </w:rPr>
              <w:t xml:space="preserve"> order </w:t>
            </w:r>
            <w:r w:rsidRPr="4AF7D85D" w:rsidR="00C10A1A">
              <w:rPr>
                <w:rFonts w:ascii="Calibri" w:hAnsi="Calibri" w:cs="Calibri"/>
                <w:sz w:val="21"/>
                <w:szCs w:val="21"/>
              </w:rPr>
              <w:t>has to</w:t>
            </w:r>
            <w:r w:rsidRPr="4AF7D85D" w:rsidR="00C10A1A">
              <w:rPr>
                <w:rFonts w:ascii="Calibri" w:hAnsi="Calibri" w:cs="Calibri"/>
                <w:sz w:val="21"/>
                <w:szCs w:val="21"/>
              </w:rPr>
              <w:t xml:space="preserve"> raised. The pool provider will replenish the stock IAW the pool contract. Some contracts provide the possibility to set up Base Kit with material owned by pool customer but repaired by pool provider and replenished as well IAW pool contract.</w:t>
            </w:r>
          </w:p>
        </w:tc>
      </w:tr>
      <w:tr w:rsidRPr="007069DA" w:rsidR="007069DA" w:rsidTr="4AF7D85D" w14:paraId="23344323" w14:textId="77777777">
        <w:trPr>
          <w:cnfStyle w:val="000000100000" w:firstRow="0" w:lastRow="0" w:firstColumn="0" w:lastColumn="0" w:oddVBand="0" w:evenVBand="0" w:oddHBand="1"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1980" w:type="dxa"/>
            <w:tcMar/>
            <w:vAlign w:val="top"/>
          </w:tcPr>
          <w:p w:rsidRPr="007069DA" w:rsidR="002D5C8F" w:rsidP="00C10A1A" w:rsidRDefault="00C10A1A" w14:paraId="3B2D70BC" w14:textId="2A9AD107">
            <w:pPr>
              <w:jc w:val="left"/>
              <w:rPr>
                <w:rFonts w:cstheme="minorHAnsi"/>
                <w:sz w:val="22"/>
                <w:szCs w:val="22"/>
              </w:rPr>
            </w:pPr>
            <w:r w:rsidRPr="007069DA">
              <w:rPr>
                <w:rFonts w:cstheme="minorHAnsi"/>
                <w:sz w:val="22"/>
                <w:szCs w:val="22"/>
              </w:rPr>
              <w:t>Consignment Contract</w:t>
            </w:r>
          </w:p>
        </w:tc>
        <w:tc>
          <w:tcPr>
            <w:cnfStyle w:val="000000000000" w:firstRow="0" w:lastRow="0" w:firstColumn="0" w:lastColumn="0" w:oddVBand="0" w:evenVBand="0" w:oddHBand="0" w:evenHBand="0" w:firstRowFirstColumn="0" w:firstRowLastColumn="0" w:lastRowFirstColumn="0" w:lastRowLastColumn="0"/>
            <w:tcW w:w="7796" w:type="dxa"/>
            <w:tcMar/>
            <w:vAlign w:val="top"/>
          </w:tcPr>
          <w:p w:rsidRPr="007069DA" w:rsidR="002D5C8F" w:rsidP="00893C25" w:rsidRDefault="00C10A1A" w14:paraId="594ABCA7" w14:textId="12768743">
            <w:pPr>
              <w:jc w:val="both"/>
              <w:rPr>
                <w:rFonts w:cstheme="minorHAnsi"/>
                <w:sz w:val="22"/>
                <w:szCs w:val="22"/>
              </w:rPr>
            </w:pPr>
            <w:r w:rsidRPr="007069DA">
              <w:rPr>
                <w:rFonts w:ascii="Calibri" w:hAnsi="Calibri" w:cs="Calibri"/>
                <w:sz w:val="21"/>
              </w:rPr>
              <w:t>To manage your contracts with your vendor, as a pool “Consignee” (you are requesting parts from a “Consignor”) you need to define one or several Consignment contracts in the Contract Management (APN 780) prior being able to Consignment Orders. Usually, the material included in a Pool Contracts are Consumables, but AMOS can also accommodate creation of Consignment contracts for CR and Rotables</w:t>
            </w:r>
          </w:p>
        </w:tc>
      </w:tr>
    </w:tbl>
    <w:p w:rsidRPr="0019283C" w:rsidR="000536C2" w:rsidP="00CF2258" w:rsidRDefault="000536C2" w14:paraId="7B7B2B43" w14:textId="77777777">
      <w:pPr>
        <w:spacing w:line="240" w:lineRule="auto"/>
        <w:rPr>
          <w:rFonts w:cstheme="minorHAnsi"/>
          <w:sz w:val="22"/>
          <w:szCs w:val="22"/>
        </w:rPr>
      </w:pPr>
    </w:p>
    <w:p w:rsidRPr="0019283C" w:rsidR="00EC2942" w:rsidP="00DB608F" w:rsidRDefault="00EC2942" w14:paraId="1ABB4077" w14:textId="77777777">
      <w:pPr>
        <w:pStyle w:val="Heading1"/>
        <w:numPr>
          <w:ilvl w:val="0"/>
          <w:numId w:val="4"/>
        </w:numPr>
        <w:spacing w:before="0" w:after="120"/>
        <w:ind w:left="284" w:hanging="284"/>
        <w:rPr>
          <w:rFonts w:asciiTheme="minorHAnsi" w:hAnsiTheme="minorHAnsi" w:cstheme="minorHAnsi"/>
          <w:sz w:val="22"/>
          <w:szCs w:val="22"/>
        </w:rPr>
      </w:pPr>
      <w:bookmarkStart w:name="_Toc159516456" w:id="5"/>
      <w:bookmarkStart w:name="_Toc168511142" w:id="6"/>
      <w:bookmarkEnd w:id="2"/>
      <w:r w:rsidRPr="0019283C">
        <w:rPr>
          <w:rFonts w:asciiTheme="minorHAnsi" w:hAnsiTheme="minorHAnsi" w:cstheme="minorHAnsi"/>
          <w:sz w:val="22"/>
          <w:szCs w:val="22"/>
        </w:rPr>
        <w:t xml:space="preserve">Process </w:t>
      </w:r>
      <w:bookmarkEnd w:id="5"/>
      <w:r w:rsidRPr="0019283C">
        <w:rPr>
          <w:rFonts w:asciiTheme="minorHAnsi" w:hAnsiTheme="minorHAnsi" w:cstheme="minorHAnsi"/>
          <w:sz w:val="22"/>
          <w:szCs w:val="22"/>
        </w:rPr>
        <w:t>Tasks</w:t>
      </w:r>
      <w:bookmarkEnd w:id="6"/>
    </w:p>
    <w:p w:rsidR="00F72E83" w:rsidP="00893C25" w:rsidRDefault="009E5187" w14:paraId="4849BA3C" w14:textId="40BE3086">
      <w:pPr>
        <w:spacing w:line="240" w:lineRule="auto"/>
        <w:jc w:val="both"/>
        <w:rPr>
          <w:rFonts w:cstheme="minorHAnsi"/>
          <w:sz w:val="22"/>
          <w:szCs w:val="22"/>
        </w:rPr>
      </w:pPr>
      <w:r>
        <w:rPr>
          <w:rFonts w:cstheme="minorHAnsi"/>
          <w:sz w:val="22"/>
          <w:szCs w:val="22"/>
        </w:rPr>
        <w:t>The main business process</w:t>
      </w:r>
      <w:r w:rsidR="00F72E83">
        <w:rPr>
          <w:rFonts w:cstheme="minorHAnsi"/>
          <w:sz w:val="22"/>
          <w:szCs w:val="22"/>
        </w:rPr>
        <w:t>es</w:t>
      </w:r>
      <w:r>
        <w:rPr>
          <w:rFonts w:cstheme="minorHAnsi"/>
          <w:sz w:val="22"/>
          <w:szCs w:val="22"/>
        </w:rPr>
        <w:t xml:space="preserve"> </w:t>
      </w:r>
      <w:r w:rsidR="00F72E83">
        <w:rPr>
          <w:rFonts w:cstheme="minorHAnsi"/>
          <w:sz w:val="22"/>
          <w:szCs w:val="22"/>
        </w:rPr>
        <w:t>and related AMOS APNs are the following</w:t>
      </w:r>
      <w:r w:rsidR="007069DA">
        <w:rPr>
          <w:rFonts w:cstheme="minorHAnsi"/>
          <w:sz w:val="22"/>
          <w:szCs w:val="22"/>
        </w:rPr>
        <w:t>:</w:t>
      </w:r>
    </w:p>
    <w:p w:rsidRPr="00F72E83" w:rsidR="00F72E83" w:rsidP="00893C25" w:rsidRDefault="002D5C8F" w14:paraId="77674238" w14:textId="5FBD9CF6">
      <w:pPr>
        <w:spacing w:line="240" w:lineRule="auto"/>
        <w:jc w:val="both"/>
        <w:rPr>
          <w:rFonts w:cstheme="minorHAnsi"/>
          <w:sz w:val="22"/>
          <w:szCs w:val="22"/>
        </w:rPr>
      </w:pPr>
      <w:r>
        <w:rPr>
          <w:rFonts w:ascii="Calibri" w:hAnsi="Calibri" w:cs="Calibri"/>
          <w:b/>
          <w:bCs/>
          <w:color w:val="808080"/>
          <w:spacing w:val="-1"/>
          <w:sz w:val="24"/>
          <w:szCs w:val="24"/>
        </w:rPr>
        <w:t xml:space="preserve">Procuring </w:t>
      </w:r>
      <w:r w:rsidR="00E927FD">
        <w:rPr>
          <w:rFonts w:ascii="Calibri" w:hAnsi="Calibri" w:cs="Calibri"/>
          <w:b/>
          <w:bCs/>
          <w:color w:val="808080"/>
          <w:spacing w:val="-1"/>
          <w:sz w:val="24"/>
          <w:szCs w:val="24"/>
        </w:rPr>
        <w:t>m</w:t>
      </w:r>
      <w:r>
        <w:rPr>
          <w:rFonts w:ascii="Calibri" w:hAnsi="Calibri" w:cs="Calibri"/>
          <w:b/>
          <w:bCs/>
          <w:color w:val="808080"/>
          <w:spacing w:val="-1"/>
          <w:sz w:val="24"/>
          <w:szCs w:val="24"/>
        </w:rPr>
        <w:t xml:space="preserve">aterial </w:t>
      </w:r>
      <w:r w:rsidR="00E927FD">
        <w:rPr>
          <w:rFonts w:ascii="Calibri" w:hAnsi="Calibri" w:cs="Calibri"/>
          <w:b/>
          <w:bCs/>
          <w:color w:val="808080"/>
          <w:spacing w:val="-1"/>
          <w:sz w:val="24"/>
          <w:szCs w:val="24"/>
        </w:rPr>
        <w:t>f</w:t>
      </w:r>
      <w:r>
        <w:rPr>
          <w:rFonts w:ascii="Calibri" w:hAnsi="Calibri" w:cs="Calibri"/>
          <w:b/>
          <w:bCs/>
          <w:color w:val="808080"/>
          <w:spacing w:val="-1"/>
          <w:sz w:val="24"/>
          <w:szCs w:val="24"/>
        </w:rPr>
        <w:t xml:space="preserve">or your </w:t>
      </w:r>
      <w:r w:rsidR="00E927FD">
        <w:rPr>
          <w:rFonts w:ascii="Calibri" w:hAnsi="Calibri" w:cs="Calibri"/>
          <w:b/>
          <w:bCs/>
          <w:color w:val="808080"/>
          <w:spacing w:val="-1"/>
          <w:sz w:val="24"/>
          <w:szCs w:val="24"/>
        </w:rPr>
        <w:t>o</w:t>
      </w:r>
      <w:r>
        <w:rPr>
          <w:rFonts w:ascii="Calibri" w:hAnsi="Calibri" w:cs="Calibri"/>
          <w:b/>
          <w:bCs/>
          <w:color w:val="808080"/>
          <w:spacing w:val="-1"/>
          <w:sz w:val="24"/>
          <w:szCs w:val="24"/>
        </w:rPr>
        <w:t>rganization</w:t>
      </w:r>
      <w:r w:rsidR="00E927FD">
        <w:rPr>
          <w:rFonts w:ascii="Calibri" w:hAnsi="Calibri" w:cs="Calibri"/>
          <w:b/>
          <w:bCs/>
          <w:color w:val="808080"/>
          <w:spacing w:val="-1"/>
          <w:sz w:val="24"/>
          <w:szCs w:val="24"/>
        </w:rPr>
        <w:t xml:space="preserve"> </w:t>
      </w:r>
      <w:r w:rsidR="00987306">
        <w:rPr>
          <w:rFonts w:ascii="Calibri" w:hAnsi="Calibri" w:cs="Calibri"/>
          <w:b/>
          <w:bCs/>
          <w:color w:val="808080"/>
          <w:spacing w:val="-1"/>
          <w:sz w:val="24"/>
          <w:szCs w:val="24"/>
        </w:rPr>
        <w:t xml:space="preserve">under Pool Contracts (you are the </w:t>
      </w:r>
      <w:r w:rsidR="006A2B5D">
        <w:rPr>
          <w:rFonts w:ascii="Calibri" w:hAnsi="Calibri" w:cs="Calibri"/>
          <w:b/>
          <w:bCs/>
          <w:color w:val="FF0000"/>
          <w:spacing w:val="-1"/>
          <w:sz w:val="24"/>
          <w:szCs w:val="24"/>
        </w:rPr>
        <w:t>P</w:t>
      </w:r>
      <w:r w:rsidRPr="006A2B5D" w:rsidR="00987306">
        <w:rPr>
          <w:rFonts w:ascii="Calibri" w:hAnsi="Calibri" w:cs="Calibri"/>
          <w:b/>
          <w:bCs/>
          <w:color w:val="FF0000"/>
          <w:spacing w:val="-1"/>
          <w:sz w:val="24"/>
          <w:szCs w:val="24"/>
        </w:rPr>
        <w:t xml:space="preserve">ool </w:t>
      </w:r>
      <w:r w:rsidR="006A2B5D">
        <w:rPr>
          <w:rFonts w:ascii="Calibri" w:hAnsi="Calibri" w:cs="Calibri"/>
          <w:b/>
          <w:bCs/>
          <w:color w:val="FF0000"/>
          <w:spacing w:val="-1"/>
          <w:sz w:val="24"/>
          <w:szCs w:val="24"/>
        </w:rPr>
        <w:t>C</w:t>
      </w:r>
      <w:r w:rsidRPr="006A2B5D" w:rsidR="00987306">
        <w:rPr>
          <w:rFonts w:ascii="Calibri" w:hAnsi="Calibri" w:cs="Calibri"/>
          <w:b/>
          <w:bCs/>
          <w:color w:val="FF0000"/>
          <w:spacing w:val="-1"/>
          <w:sz w:val="24"/>
          <w:szCs w:val="24"/>
        </w:rPr>
        <w:t>ustomers</w:t>
      </w:r>
      <w:r w:rsidR="00987306">
        <w:rPr>
          <w:rFonts w:ascii="Calibri" w:hAnsi="Calibri" w:cs="Calibri"/>
          <w:b/>
          <w:bCs/>
          <w:color w:val="808080"/>
          <w:spacing w:val="-1"/>
          <w:sz w:val="24"/>
          <w:szCs w:val="24"/>
        </w:rPr>
        <w:t>)</w:t>
      </w:r>
      <w:r w:rsidR="00E927FD">
        <w:rPr>
          <w:rFonts w:ascii="Calibri" w:hAnsi="Calibri" w:cs="Calibri"/>
          <w:b/>
          <w:bCs/>
          <w:color w:val="808080"/>
          <w:spacing w:val="-1"/>
          <w:sz w:val="24"/>
          <w:szCs w:val="24"/>
        </w:rPr>
        <w:t xml:space="preserve"> </w:t>
      </w:r>
    </w:p>
    <w:p w:rsidRPr="007069DA" w:rsidR="003C0A87" w:rsidP="00893C25" w:rsidRDefault="00987306" w14:paraId="7A4556EB" w14:textId="36FF0649">
      <w:pPr>
        <w:pStyle w:val="NormalWeb"/>
        <w:shd w:val="clear" w:color="auto" w:fill="FFFFFF"/>
        <w:spacing w:before="0" w:beforeAutospacing="0" w:after="0" w:afterAutospacing="0"/>
        <w:jc w:val="both"/>
        <w:rPr>
          <w:rFonts w:ascii="Calibri" w:hAnsi="Calibri" w:cs="Calibri"/>
          <w:sz w:val="21"/>
          <w:szCs w:val="21"/>
        </w:rPr>
      </w:pPr>
      <w:r w:rsidRPr="007069DA">
        <w:rPr>
          <w:rFonts w:ascii="Calibri" w:hAnsi="Calibri" w:cs="Calibri"/>
          <w:sz w:val="21"/>
          <w:szCs w:val="21"/>
        </w:rPr>
        <w:t>It is possible to cover the following use cases:</w:t>
      </w:r>
    </w:p>
    <w:p w:rsidRPr="007069DA" w:rsidR="00987306" w:rsidP="00893C25" w:rsidRDefault="00987306" w14:paraId="6B72E6EF" w14:textId="15EE0C31">
      <w:pPr>
        <w:pStyle w:val="NormalWeb"/>
        <w:numPr>
          <w:ilvl w:val="0"/>
          <w:numId w:val="24"/>
        </w:numPr>
        <w:shd w:val="clear" w:color="auto" w:fill="FFFFFF"/>
        <w:spacing w:before="0" w:beforeAutospacing="0" w:after="0" w:afterAutospacing="0"/>
        <w:jc w:val="both"/>
        <w:rPr>
          <w:rFonts w:ascii="Calibri" w:hAnsi="Calibri" w:cs="Calibri"/>
          <w:sz w:val="21"/>
          <w:szCs w:val="21"/>
        </w:rPr>
      </w:pPr>
      <w:r w:rsidRPr="007069DA">
        <w:rPr>
          <w:rFonts w:ascii="Calibri" w:hAnsi="Calibri" w:cs="Calibri"/>
          <w:sz w:val="21"/>
          <w:szCs w:val="21"/>
          <w:u w:val="single"/>
        </w:rPr>
        <w:t>Exchange in Advance</w:t>
      </w:r>
      <w:r w:rsidRPr="007069DA">
        <w:rPr>
          <w:rFonts w:ascii="Calibri" w:hAnsi="Calibri" w:cs="Calibri"/>
          <w:sz w:val="21"/>
          <w:szCs w:val="21"/>
        </w:rPr>
        <w:t>. You request serviceable material to your pool provider before sending the US counterpart to your pool provider. This is accomplished in AMOS via PR-order (Pool Request Order)</w:t>
      </w:r>
    </w:p>
    <w:p w:rsidRPr="007069DA" w:rsidR="00987306" w:rsidP="00893C25" w:rsidRDefault="00987306" w14:paraId="5662F95A" w14:textId="6323A16A">
      <w:pPr>
        <w:pStyle w:val="NormalWeb"/>
        <w:numPr>
          <w:ilvl w:val="0"/>
          <w:numId w:val="24"/>
        </w:numPr>
        <w:shd w:val="clear" w:color="auto" w:fill="FFFFFF"/>
        <w:spacing w:before="0" w:beforeAutospacing="0" w:after="0" w:afterAutospacing="0"/>
        <w:jc w:val="both"/>
        <w:rPr>
          <w:rFonts w:ascii="Calibri" w:hAnsi="Calibri" w:cs="Calibri"/>
          <w:sz w:val="21"/>
          <w:szCs w:val="21"/>
        </w:rPr>
      </w:pPr>
      <w:r w:rsidRPr="007069DA">
        <w:rPr>
          <w:rFonts w:ascii="Calibri" w:hAnsi="Calibri" w:cs="Calibri"/>
          <w:sz w:val="21"/>
          <w:szCs w:val="21"/>
          <w:u w:val="single"/>
        </w:rPr>
        <w:t>Exchange</w:t>
      </w:r>
      <w:r w:rsidRPr="007069DA">
        <w:rPr>
          <w:rFonts w:ascii="Calibri" w:hAnsi="Calibri" w:cs="Calibri"/>
          <w:sz w:val="21"/>
          <w:szCs w:val="21"/>
        </w:rPr>
        <w:t>. You request serviceable material to your pool provider when you already have your US counterpart to return to your pool provider. This process is usually meant to replenish the Base Kit at your facilities and in AMOS it is accomplished via PX-order (Pool Request Exchange Order)</w:t>
      </w:r>
    </w:p>
    <w:p w:rsidRPr="007069DA" w:rsidR="00987306" w:rsidP="00893C25" w:rsidRDefault="00987306" w14:paraId="7EB2E132" w14:textId="0832D024">
      <w:pPr>
        <w:pStyle w:val="NormalWeb"/>
        <w:numPr>
          <w:ilvl w:val="0"/>
          <w:numId w:val="24"/>
        </w:numPr>
        <w:shd w:val="clear" w:color="auto" w:fill="FFFFFF"/>
        <w:spacing w:before="0" w:beforeAutospacing="0" w:after="0" w:afterAutospacing="0"/>
        <w:jc w:val="both"/>
        <w:rPr>
          <w:rFonts w:ascii="Calibri" w:hAnsi="Calibri" w:cs="Calibri"/>
          <w:sz w:val="21"/>
          <w:szCs w:val="21"/>
        </w:rPr>
      </w:pPr>
      <w:r w:rsidRPr="007069DA">
        <w:rPr>
          <w:rFonts w:ascii="Calibri" w:hAnsi="Calibri" w:cs="Calibri"/>
          <w:sz w:val="21"/>
          <w:szCs w:val="21"/>
          <w:u w:val="single"/>
        </w:rPr>
        <w:t>Initialization of Base Kit</w:t>
      </w:r>
      <w:r w:rsidRPr="007069DA">
        <w:rPr>
          <w:rFonts w:ascii="Calibri" w:hAnsi="Calibri" w:cs="Calibri"/>
          <w:sz w:val="21"/>
          <w:szCs w:val="21"/>
        </w:rPr>
        <w:t>.</w:t>
      </w:r>
      <w:r w:rsidRPr="007069DA" w:rsidR="00061572">
        <w:rPr>
          <w:rFonts w:ascii="Calibri" w:hAnsi="Calibri" w:cs="Calibri"/>
          <w:sz w:val="21"/>
          <w:szCs w:val="21"/>
        </w:rPr>
        <w:t xml:space="preserve"> Different strategies depending on the context: usually, the most common are data migration or PR/PU-order (with specific project) or receiving of a P-order with the customer code=pool provider</w:t>
      </w:r>
    </w:p>
    <w:p w:rsidRPr="007069DA" w:rsidR="00061572" w:rsidP="00893C25" w:rsidRDefault="00061572" w14:paraId="461B8832" w14:textId="686848C2">
      <w:pPr>
        <w:pStyle w:val="NormalWeb"/>
        <w:numPr>
          <w:ilvl w:val="0"/>
          <w:numId w:val="24"/>
        </w:numPr>
        <w:shd w:val="clear" w:color="auto" w:fill="FFFFFF"/>
        <w:spacing w:before="0" w:beforeAutospacing="0" w:after="0" w:afterAutospacing="0"/>
        <w:jc w:val="both"/>
        <w:rPr>
          <w:rFonts w:ascii="Calibri" w:hAnsi="Calibri" w:cs="Calibri"/>
          <w:sz w:val="21"/>
          <w:szCs w:val="21"/>
        </w:rPr>
      </w:pPr>
      <w:r w:rsidRPr="007069DA">
        <w:rPr>
          <w:rFonts w:ascii="Calibri" w:hAnsi="Calibri" w:cs="Calibri"/>
          <w:sz w:val="21"/>
          <w:szCs w:val="21"/>
          <w:u w:val="single"/>
        </w:rPr>
        <w:t>Base Kit return at the end of the Contract</w:t>
      </w:r>
      <w:r w:rsidRPr="007069DA">
        <w:rPr>
          <w:rFonts w:ascii="Calibri" w:hAnsi="Calibri" w:cs="Calibri"/>
          <w:sz w:val="21"/>
          <w:szCs w:val="21"/>
        </w:rPr>
        <w:t>. Depending how the Base Kit was initialized, it can be accomplished in AMOS either via D-order (especially if the installation was done via data migration</w:t>
      </w:r>
      <w:r w:rsidRPr="007069DA" w:rsidR="00372A29">
        <w:rPr>
          <w:rFonts w:ascii="Calibri" w:hAnsi="Calibri" w:cs="Calibri"/>
          <w:sz w:val="21"/>
          <w:szCs w:val="21"/>
        </w:rPr>
        <w:t xml:space="preserve"> or P-order</w:t>
      </w:r>
      <w:r w:rsidRPr="007069DA">
        <w:rPr>
          <w:rFonts w:ascii="Calibri" w:hAnsi="Calibri" w:cs="Calibri"/>
          <w:sz w:val="21"/>
          <w:szCs w:val="21"/>
        </w:rPr>
        <w:t>) or via PU-order in case (the one correspondent PR-order of initialization, if initialization was done via PR-order)</w:t>
      </w:r>
    </w:p>
    <w:p w:rsidRPr="007069DA" w:rsidR="00372A29" w:rsidP="00893C25" w:rsidRDefault="00372A29" w14:paraId="142BEACD" w14:textId="77777777">
      <w:pPr>
        <w:pStyle w:val="NormalWeb"/>
        <w:shd w:val="clear" w:color="auto" w:fill="FFFFFF"/>
        <w:spacing w:before="0" w:beforeAutospacing="0" w:after="0" w:afterAutospacing="0"/>
        <w:ind w:left="720"/>
        <w:jc w:val="both"/>
        <w:rPr>
          <w:rFonts w:ascii="Calibri" w:hAnsi="Calibri" w:cs="Calibri"/>
          <w:sz w:val="21"/>
          <w:szCs w:val="21"/>
        </w:rPr>
      </w:pPr>
    </w:p>
    <w:p w:rsidRPr="007069DA" w:rsidR="003745AC" w:rsidP="00893C25" w:rsidRDefault="00372A29" w14:paraId="1955E7BE" w14:textId="77777777">
      <w:pPr>
        <w:pStyle w:val="NormalWeb"/>
        <w:shd w:val="clear" w:color="auto" w:fill="FFFFFF"/>
        <w:spacing w:before="0" w:beforeAutospacing="0" w:after="0" w:afterAutospacing="0"/>
        <w:jc w:val="both"/>
        <w:rPr>
          <w:rFonts w:ascii="Calibri" w:hAnsi="Calibri" w:cs="Calibri"/>
          <w:sz w:val="21"/>
          <w:szCs w:val="21"/>
        </w:rPr>
      </w:pPr>
      <w:r w:rsidRPr="007069DA">
        <w:rPr>
          <w:rFonts w:ascii="Calibri" w:hAnsi="Calibri" w:cs="Calibri"/>
          <w:b/>
          <w:bCs/>
          <w:sz w:val="21"/>
          <w:szCs w:val="21"/>
        </w:rPr>
        <w:t>Preconditions</w:t>
      </w:r>
      <w:r w:rsidRPr="007069DA">
        <w:rPr>
          <w:rFonts w:ascii="Calibri" w:hAnsi="Calibri" w:cs="Calibri"/>
          <w:sz w:val="21"/>
          <w:szCs w:val="21"/>
        </w:rPr>
        <w:t xml:space="preserve"> </w:t>
      </w:r>
      <w:r w:rsidRPr="007069DA" w:rsidR="003745AC">
        <w:rPr>
          <w:rFonts w:ascii="Calibri" w:hAnsi="Calibri" w:cs="Calibri"/>
          <w:sz w:val="21"/>
          <w:szCs w:val="21"/>
        </w:rPr>
        <w:t>to use</w:t>
      </w:r>
      <w:r w:rsidRPr="007069DA">
        <w:rPr>
          <w:rFonts w:ascii="Calibri" w:hAnsi="Calibri" w:cs="Calibri"/>
          <w:sz w:val="21"/>
          <w:szCs w:val="21"/>
        </w:rPr>
        <w:t xml:space="preserve"> Pool Contracts in AMOS is to define one or several pool contracts in the Contract Management (APN 780) prior being able to issue pool requests. Usually, the material included in a Pool Contracts are </w:t>
      </w:r>
      <w:r w:rsidRPr="007069DA" w:rsidR="003745AC">
        <w:rPr>
          <w:rFonts w:ascii="Calibri" w:hAnsi="Calibri" w:cs="Calibri"/>
          <w:sz w:val="21"/>
          <w:szCs w:val="21"/>
        </w:rPr>
        <w:t xml:space="preserve">Rotables. See process 09.02 Supplier Management. </w:t>
      </w:r>
    </w:p>
    <w:p w:rsidRPr="007069DA" w:rsidR="00D91CA2" w:rsidP="00893C25" w:rsidRDefault="003745AC" w14:paraId="189BA8EB" w14:textId="77777777">
      <w:pPr>
        <w:pStyle w:val="NormalWeb"/>
        <w:shd w:val="clear" w:color="auto" w:fill="FFFFFF"/>
        <w:spacing w:before="0" w:beforeAutospacing="0" w:after="0" w:afterAutospacing="0"/>
        <w:jc w:val="both"/>
        <w:rPr>
          <w:rFonts w:ascii="Calibri" w:hAnsi="Calibri" w:cs="Calibri"/>
          <w:sz w:val="21"/>
          <w:szCs w:val="21"/>
        </w:rPr>
      </w:pPr>
      <w:r w:rsidRPr="007069DA">
        <w:rPr>
          <w:rFonts w:ascii="Calibri" w:hAnsi="Calibri" w:cs="Calibri"/>
          <w:sz w:val="21"/>
          <w:szCs w:val="21"/>
        </w:rPr>
        <w:t xml:space="preserve">In case of Pool Contract as customer, the contract type </w:t>
      </w:r>
      <w:r w:rsidRPr="007069DA" w:rsidR="002C2705">
        <w:rPr>
          <w:rFonts w:ascii="Calibri" w:hAnsi="Calibri" w:cs="Calibri"/>
          <w:sz w:val="21"/>
          <w:szCs w:val="21"/>
        </w:rPr>
        <w:t xml:space="preserve">in APN 780 </w:t>
      </w:r>
      <w:r w:rsidRPr="007069DA">
        <w:rPr>
          <w:rFonts w:ascii="Calibri" w:hAnsi="Calibri" w:cs="Calibri"/>
          <w:sz w:val="21"/>
          <w:szCs w:val="21"/>
        </w:rPr>
        <w:t xml:space="preserve">is “POOL_PAR”, and you must define the “effectivity” of the contracts in terms of Aircraft covered and Part Numbers covered. </w:t>
      </w:r>
    </w:p>
    <w:p w:rsidRPr="007069DA" w:rsidR="00D91CA2" w:rsidP="00893C25" w:rsidRDefault="00D91CA2" w14:paraId="31D1AF7E" w14:textId="77777777">
      <w:pPr>
        <w:pStyle w:val="NormalWeb"/>
        <w:shd w:val="clear" w:color="auto" w:fill="FFFFFF"/>
        <w:spacing w:before="0" w:beforeAutospacing="0" w:after="0" w:afterAutospacing="0"/>
        <w:jc w:val="both"/>
        <w:rPr>
          <w:rFonts w:ascii="Calibri" w:hAnsi="Calibri" w:cs="Calibri"/>
          <w:sz w:val="21"/>
          <w:szCs w:val="21"/>
        </w:rPr>
      </w:pPr>
    </w:p>
    <w:p w:rsidRPr="007069DA" w:rsidR="00656AEB" w:rsidP="00893C25" w:rsidRDefault="003745AC" w14:paraId="4C6CAAAB" w14:textId="25C2F690">
      <w:pPr>
        <w:pStyle w:val="NormalWeb"/>
        <w:shd w:val="clear" w:color="auto" w:fill="FFFFFF"/>
        <w:spacing w:before="0" w:beforeAutospacing="0" w:after="0" w:afterAutospacing="0"/>
        <w:jc w:val="both"/>
        <w:rPr>
          <w:rFonts w:ascii="Calibri" w:hAnsi="Calibri" w:cs="Calibri"/>
          <w:sz w:val="21"/>
          <w:szCs w:val="21"/>
        </w:rPr>
      </w:pPr>
      <w:r w:rsidRPr="007069DA">
        <w:rPr>
          <w:rFonts w:ascii="Calibri" w:hAnsi="Calibri" w:cs="Calibri"/>
          <w:sz w:val="21"/>
          <w:szCs w:val="21"/>
        </w:rPr>
        <w:t xml:space="preserve">In addition, it is possible to define the contractual Base Kit level (either at global level or per station) so as, during the operation of the contract, it is possible to compare the current stock </w:t>
      </w:r>
      <w:r w:rsidRPr="007069DA" w:rsidR="00D26631">
        <w:rPr>
          <w:rFonts w:ascii="Calibri" w:hAnsi="Calibri" w:cs="Calibri"/>
          <w:sz w:val="21"/>
          <w:szCs w:val="21"/>
        </w:rPr>
        <w:t>level with</w:t>
      </w:r>
      <w:r w:rsidRPr="007069DA">
        <w:rPr>
          <w:rFonts w:ascii="Calibri" w:hAnsi="Calibri" w:cs="Calibri"/>
          <w:sz w:val="21"/>
          <w:szCs w:val="21"/>
        </w:rPr>
        <w:t xml:space="preserve"> Contractual level (APN 2028, Pool Base Kit Report)</w:t>
      </w:r>
      <w:r w:rsidRPr="007069DA" w:rsidR="00D45150">
        <w:rPr>
          <w:rFonts w:ascii="Calibri" w:hAnsi="Calibri" w:cs="Calibri"/>
          <w:sz w:val="21"/>
          <w:szCs w:val="21"/>
        </w:rPr>
        <w:t>.</w:t>
      </w:r>
    </w:p>
    <w:p w:rsidRPr="007069DA" w:rsidR="00D45150" w:rsidP="00893C25" w:rsidRDefault="00D45150" w14:paraId="2E32F889" w14:textId="77777777">
      <w:pPr>
        <w:pStyle w:val="NormalWeb"/>
        <w:shd w:val="clear" w:color="auto" w:fill="FFFFFF"/>
        <w:spacing w:before="0" w:beforeAutospacing="0" w:after="0" w:afterAutospacing="0"/>
        <w:jc w:val="both"/>
        <w:rPr>
          <w:rFonts w:ascii="Calibri" w:hAnsi="Calibri" w:cs="Calibri"/>
          <w:sz w:val="21"/>
          <w:szCs w:val="21"/>
        </w:rPr>
      </w:pPr>
    </w:p>
    <w:p w:rsidRPr="007069DA" w:rsidR="00D45150" w:rsidP="00893C25" w:rsidRDefault="00D45150" w14:paraId="7F0A2240" w14:textId="77777777">
      <w:pPr>
        <w:pStyle w:val="NormalWeb"/>
        <w:shd w:val="clear" w:color="auto" w:fill="FFFFFF"/>
        <w:spacing w:before="150" w:beforeAutospacing="0" w:after="0" w:afterAutospacing="0"/>
        <w:jc w:val="both"/>
        <w:rPr>
          <w:rFonts w:asciiTheme="minorHAnsi" w:hAnsiTheme="minorHAnsi" w:cstheme="minorHAnsi"/>
          <w:sz w:val="21"/>
          <w:szCs w:val="21"/>
        </w:rPr>
      </w:pPr>
      <w:r w:rsidRPr="007069DA">
        <w:rPr>
          <w:rStyle w:val="Strong"/>
          <w:rFonts w:asciiTheme="minorHAnsi" w:hAnsiTheme="minorHAnsi" w:cstheme="minorHAnsi"/>
          <w:sz w:val="21"/>
          <w:szCs w:val="21"/>
          <w:u w:val="single"/>
        </w:rPr>
        <w:t>Invoicing process</w:t>
      </w:r>
    </w:p>
    <w:p w:rsidRPr="007069DA" w:rsidR="00D45150" w:rsidP="00893C25" w:rsidRDefault="00D45150" w14:paraId="42D1004A" w14:textId="5B585227">
      <w:pPr>
        <w:pStyle w:val="NormalWeb"/>
        <w:numPr>
          <w:ilvl w:val="0"/>
          <w:numId w:val="29"/>
        </w:numPr>
        <w:shd w:val="clear" w:color="auto" w:fill="FFFFFF"/>
        <w:spacing w:before="0" w:beforeAutospacing="0" w:after="0" w:afterAutospacing="0"/>
        <w:jc w:val="both"/>
        <w:rPr>
          <w:rFonts w:ascii="Calibri" w:hAnsi="Calibri" w:cs="Calibri"/>
          <w:sz w:val="21"/>
          <w:szCs w:val="21"/>
        </w:rPr>
      </w:pPr>
      <w:r w:rsidRPr="007069DA">
        <w:rPr>
          <w:rFonts w:ascii="Calibri" w:hAnsi="Calibri" w:cs="Calibri"/>
          <w:sz w:val="21"/>
          <w:szCs w:val="21"/>
        </w:rPr>
        <w:t xml:space="preserve">For structured Pool contracts that involve PBH (Power </w:t>
      </w:r>
      <w:proofErr w:type="gramStart"/>
      <w:r w:rsidRPr="007069DA">
        <w:rPr>
          <w:rFonts w:ascii="Calibri" w:hAnsi="Calibri" w:cs="Calibri"/>
          <w:sz w:val="21"/>
          <w:szCs w:val="21"/>
        </w:rPr>
        <w:t>By</w:t>
      </w:r>
      <w:proofErr w:type="gramEnd"/>
      <w:r w:rsidRPr="007069DA">
        <w:rPr>
          <w:rFonts w:ascii="Calibri" w:hAnsi="Calibri" w:cs="Calibri"/>
          <w:sz w:val="21"/>
          <w:szCs w:val="21"/>
        </w:rPr>
        <w:t xml:space="preserve"> the Hour) fees based on aircraft’s age (</w:t>
      </w:r>
      <w:proofErr w:type="spellStart"/>
      <w:r w:rsidRPr="007069DA">
        <w:rPr>
          <w:rFonts w:ascii="Calibri" w:hAnsi="Calibri" w:cs="Calibri"/>
          <w:sz w:val="21"/>
          <w:szCs w:val="21"/>
        </w:rPr>
        <w:t>e.g</w:t>
      </w:r>
      <w:proofErr w:type="spellEnd"/>
      <w:r w:rsidRPr="007069DA">
        <w:rPr>
          <w:rFonts w:ascii="Calibri" w:hAnsi="Calibri" w:cs="Calibri"/>
          <w:sz w:val="21"/>
          <w:szCs w:val="21"/>
        </w:rPr>
        <w:t>: xx $/</w:t>
      </w:r>
      <w:proofErr w:type="spellStart"/>
      <w:r w:rsidRPr="007069DA">
        <w:rPr>
          <w:rFonts w:ascii="Calibri" w:hAnsi="Calibri" w:cs="Calibri"/>
          <w:sz w:val="21"/>
          <w:szCs w:val="21"/>
        </w:rPr>
        <w:t>fhs</w:t>
      </w:r>
      <w:proofErr w:type="spellEnd"/>
      <w:r w:rsidRPr="007069DA">
        <w:rPr>
          <w:rFonts w:ascii="Calibri" w:hAnsi="Calibri" w:cs="Calibri"/>
          <w:sz w:val="21"/>
          <w:szCs w:val="21"/>
        </w:rPr>
        <w:t xml:space="preserve"> for aircraft with age between 0-1 year, </w:t>
      </w:r>
      <w:proofErr w:type="spellStart"/>
      <w:r w:rsidRPr="007069DA">
        <w:rPr>
          <w:rFonts w:ascii="Calibri" w:hAnsi="Calibri" w:cs="Calibri"/>
          <w:sz w:val="21"/>
          <w:szCs w:val="21"/>
        </w:rPr>
        <w:t>yy</w:t>
      </w:r>
      <w:proofErr w:type="spellEnd"/>
      <w:r w:rsidRPr="007069DA">
        <w:rPr>
          <w:rFonts w:ascii="Calibri" w:hAnsi="Calibri" w:cs="Calibri"/>
          <w:sz w:val="21"/>
          <w:szCs w:val="21"/>
        </w:rPr>
        <w:t xml:space="preserve"> $/</w:t>
      </w:r>
      <w:proofErr w:type="spellStart"/>
      <w:r w:rsidRPr="007069DA">
        <w:rPr>
          <w:rFonts w:ascii="Calibri" w:hAnsi="Calibri" w:cs="Calibri"/>
          <w:sz w:val="21"/>
          <w:szCs w:val="21"/>
        </w:rPr>
        <w:t>fhs</w:t>
      </w:r>
      <w:proofErr w:type="spellEnd"/>
      <w:r w:rsidRPr="007069DA">
        <w:rPr>
          <w:rFonts w:ascii="Calibri" w:hAnsi="Calibri" w:cs="Calibri"/>
          <w:sz w:val="21"/>
          <w:szCs w:val="21"/>
        </w:rPr>
        <w:t xml:space="preserve"> for aircraft with age between 1-2 years and so on) it is recommended to use Service orders linked to specific project, and ask Pool provider to invoice with reference to those orders</w:t>
      </w:r>
    </w:p>
    <w:p w:rsidRPr="007069DA" w:rsidR="00D45150" w:rsidP="00893C25" w:rsidRDefault="00D45150" w14:paraId="6704E747" w14:textId="77777777">
      <w:pPr>
        <w:pStyle w:val="NormalWeb"/>
        <w:numPr>
          <w:ilvl w:val="0"/>
          <w:numId w:val="29"/>
        </w:numPr>
        <w:shd w:val="clear" w:color="auto" w:fill="FFFFFF"/>
        <w:spacing w:before="0" w:beforeAutospacing="0" w:after="0" w:afterAutospacing="0"/>
        <w:jc w:val="both"/>
        <w:rPr>
          <w:rFonts w:ascii="Calibri" w:hAnsi="Calibri" w:cs="Calibri"/>
          <w:sz w:val="21"/>
          <w:szCs w:val="21"/>
        </w:rPr>
      </w:pPr>
      <w:r w:rsidRPr="007069DA">
        <w:rPr>
          <w:rFonts w:ascii="Calibri" w:hAnsi="Calibri" w:cs="Calibri"/>
          <w:sz w:val="21"/>
          <w:szCs w:val="21"/>
        </w:rPr>
        <w:t>It is recommended to open additional lines in the same Service orders for O&amp;A (Over &amp; Above) costs like scrap, service bulletins, mishandling, misuse and so on.</w:t>
      </w:r>
    </w:p>
    <w:p w:rsidRPr="00D45150" w:rsidR="00D45150" w:rsidP="00893C25" w:rsidRDefault="00D45150" w14:paraId="572061EF" w14:textId="77777777">
      <w:pPr>
        <w:spacing w:before="150" w:after="0" w:line="240" w:lineRule="auto"/>
        <w:jc w:val="both"/>
        <w:textAlignment w:val="top"/>
        <w:rPr>
          <w:rFonts w:eastAsia="Times New Roman" w:cstheme="minorHAnsi"/>
          <w:sz w:val="21"/>
          <w:szCs w:val="21"/>
          <w:lang w:eastAsia="en-GB"/>
        </w:rPr>
      </w:pPr>
      <w:r w:rsidRPr="00D45150">
        <w:rPr>
          <w:rFonts w:eastAsia="Times New Roman" w:cstheme="minorHAnsi"/>
          <w:b/>
          <w:bCs/>
          <w:sz w:val="21"/>
          <w:szCs w:val="21"/>
          <w:u w:val="single"/>
          <w:lang w:eastAsia="en-GB"/>
        </w:rPr>
        <w:t>KPIs definition and monitoring</w:t>
      </w:r>
    </w:p>
    <w:p w:rsidRPr="00D45150" w:rsidR="00D45150" w:rsidP="00893C25" w:rsidRDefault="00D45150" w14:paraId="1059EC03" w14:textId="77777777">
      <w:pPr>
        <w:numPr>
          <w:ilvl w:val="0"/>
          <w:numId w:val="30"/>
        </w:numPr>
        <w:spacing w:after="0" w:line="240" w:lineRule="auto"/>
        <w:jc w:val="both"/>
        <w:textAlignment w:val="top"/>
        <w:rPr>
          <w:rFonts w:eastAsia="Times New Roman" w:cstheme="minorHAnsi"/>
          <w:sz w:val="21"/>
          <w:szCs w:val="21"/>
          <w:lang w:eastAsia="en-GB"/>
        </w:rPr>
      </w:pPr>
      <w:r w:rsidRPr="00D45150">
        <w:rPr>
          <w:rFonts w:eastAsia="Times New Roman" w:cstheme="minorHAnsi"/>
          <w:sz w:val="21"/>
          <w:szCs w:val="21"/>
          <w:lang w:eastAsia="en-GB"/>
        </w:rPr>
        <w:t>Pool Contracts often involve very precise contractual times to be respected both for the pool provider (time that elapses between the receiving of customer pool order and delivery of material) and for the pool customer (time that elapses between the receiving of serviceable part and restitution of the unserviceable part to pool provider).</w:t>
      </w:r>
    </w:p>
    <w:p w:rsidRPr="00D45150" w:rsidR="00D45150" w:rsidP="00893C25" w:rsidRDefault="00D45150" w14:paraId="64BFEEED" w14:textId="77777777">
      <w:pPr>
        <w:numPr>
          <w:ilvl w:val="0"/>
          <w:numId w:val="30"/>
        </w:numPr>
        <w:spacing w:after="0" w:line="240" w:lineRule="auto"/>
        <w:jc w:val="both"/>
        <w:textAlignment w:val="top"/>
        <w:rPr>
          <w:rFonts w:eastAsia="Times New Roman" w:cstheme="minorHAnsi"/>
          <w:sz w:val="21"/>
          <w:szCs w:val="21"/>
          <w:lang w:eastAsia="en-GB"/>
        </w:rPr>
      </w:pPr>
      <w:r w:rsidRPr="00D45150">
        <w:rPr>
          <w:rFonts w:eastAsia="Times New Roman" w:cstheme="minorHAnsi"/>
          <w:sz w:val="21"/>
          <w:szCs w:val="21"/>
          <w:lang w:eastAsia="en-GB"/>
        </w:rPr>
        <w:t>Failure to respect contractual terms can involve heavy operational impacts as well as possibility to incur penalties, both for the pool provider and for the pool customer.</w:t>
      </w:r>
    </w:p>
    <w:p w:rsidRPr="00D45150" w:rsidR="00D45150" w:rsidP="00893C25" w:rsidRDefault="00D45150" w14:paraId="323DF103" w14:textId="77777777">
      <w:pPr>
        <w:numPr>
          <w:ilvl w:val="0"/>
          <w:numId w:val="30"/>
        </w:numPr>
        <w:spacing w:after="0" w:line="240" w:lineRule="auto"/>
        <w:jc w:val="both"/>
        <w:textAlignment w:val="top"/>
        <w:rPr>
          <w:rFonts w:eastAsia="Times New Roman" w:cstheme="minorHAnsi"/>
          <w:sz w:val="21"/>
          <w:szCs w:val="21"/>
          <w:lang w:eastAsia="en-GB"/>
        </w:rPr>
      </w:pPr>
      <w:r w:rsidRPr="00D45150">
        <w:rPr>
          <w:rFonts w:eastAsia="Times New Roman" w:cstheme="minorHAnsi"/>
          <w:sz w:val="21"/>
          <w:szCs w:val="21"/>
          <w:lang w:eastAsia="en-GB"/>
        </w:rPr>
        <w:t>For those reasons, it is highly recommended to set-up and monitor in AMOS KPIs for delivery and restitution times (PR, PU, PX) according to contractual provisions.</w:t>
      </w:r>
    </w:p>
    <w:p w:rsidRPr="00D45150" w:rsidR="00D45150" w:rsidP="00893C25" w:rsidRDefault="00D45150" w14:paraId="0D53BDAF" w14:textId="4E39F2E2">
      <w:pPr>
        <w:numPr>
          <w:ilvl w:val="1"/>
          <w:numId w:val="30"/>
        </w:numPr>
        <w:spacing w:after="0" w:line="240" w:lineRule="auto"/>
        <w:jc w:val="both"/>
        <w:textAlignment w:val="top"/>
        <w:rPr>
          <w:rFonts w:eastAsia="Times New Roman" w:cstheme="minorHAnsi"/>
          <w:sz w:val="21"/>
          <w:szCs w:val="21"/>
          <w:lang w:eastAsia="en-GB"/>
        </w:rPr>
      </w:pPr>
      <w:r w:rsidRPr="00D45150">
        <w:rPr>
          <w:rFonts w:eastAsia="Times New Roman" w:cstheme="minorHAnsi"/>
          <w:sz w:val="21"/>
          <w:szCs w:val="21"/>
          <w:lang w:eastAsia="en-GB"/>
        </w:rPr>
        <w:t xml:space="preserve">Set up is be done in Logistic Configuration (APN 1014), by defining the start/end points for the single TATs for single order types, as well as all intermediates milestones that enable you to measure the single sub-TATs providing in this way the possibility to understand what </w:t>
      </w:r>
      <w:proofErr w:type="gramStart"/>
      <w:r w:rsidRPr="00D45150">
        <w:rPr>
          <w:rFonts w:eastAsia="Times New Roman" w:cstheme="minorHAnsi"/>
          <w:sz w:val="21"/>
          <w:szCs w:val="21"/>
          <w:lang w:eastAsia="en-GB"/>
        </w:rPr>
        <w:t>is the part of the process</w:t>
      </w:r>
      <w:proofErr w:type="gramEnd"/>
      <w:r w:rsidRPr="00D45150">
        <w:rPr>
          <w:rFonts w:eastAsia="Times New Roman" w:cstheme="minorHAnsi"/>
          <w:sz w:val="21"/>
          <w:szCs w:val="21"/>
          <w:lang w:eastAsia="en-GB"/>
        </w:rPr>
        <w:t xml:space="preserve"> </w:t>
      </w:r>
      <w:r>
        <w:rPr>
          <w:rFonts w:eastAsia="Times New Roman" w:cstheme="minorHAnsi"/>
          <w:sz w:val="21"/>
          <w:szCs w:val="21"/>
          <w:lang w:eastAsia="en-GB"/>
        </w:rPr>
        <w:t>needing</w:t>
      </w:r>
      <w:r w:rsidRPr="00D45150">
        <w:rPr>
          <w:rFonts w:eastAsia="Times New Roman" w:cstheme="minorHAnsi"/>
          <w:sz w:val="21"/>
          <w:szCs w:val="21"/>
          <w:lang w:eastAsia="en-GB"/>
        </w:rPr>
        <w:t xml:space="preserve"> improv</w:t>
      </w:r>
      <w:r>
        <w:rPr>
          <w:rFonts w:eastAsia="Times New Roman" w:cstheme="minorHAnsi"/>
          <w:sz w:val="21"/>
          <w:szCs w:val="21"/>
          <w:lang w:eastAsia="en-GB"/>
        </w:rPr>
        <w:t>ements</w:t>
      </w:r>
      <w:r w:rsidRPr="00D45150">
        <w:rPr>
          <w:rFonts w:eastAsia="Times New Roman" w:cstheme="minorHAnsi"/>
          <w:sz w:val="21"/>
          <w:szCs w:val="21"/>
          <w:lang w:eastAsia="en-GB"/>
        </w:rPr>
        <w:t>.</w:t>
      </w:r>
    </w:p>
    <w:p w:rsidRPr="00D45150" w:rsidR="00D45150" w:rsidP="00893C25" w:rsidRDefault="00D45150" w14:paraId="60A0A1E3" w14:textId="77777777">
      <w:pPr>
        <w:numPr>
          <w:ilvl w:val="1"/>
          <w:numId w:val="30"/>
        </w:numPr>
        <w:spacing w:after="0" w:line="240" w:lineRule="auto"/>
        <w:jc w:val="both"/>
        <w:textAlignment w:val="top"/>
        <w:rPr>
          <w:rFonts w:eastAsia="Times New Roman" w:cstheme="minorHAnsi"/>
          <w:sz w:val="21"/>
          <w:szCs w:val="21"/>
          <w:lang w:eastAsia="en-GB"/>
        </w:rPr>
      </w:pPr>
      <w:r w:rsidRPr="00D45150">
        <w:rPr>
          <w:rFonts w:eastAsia="Times New Roman" w:cstheme="minorHAnsi"/>
          <w:sz w:val="21"/>
          <w:szCs w:val="21"/>
          <w:lang w:eastAsia="en-GB"/>
        </w:rPr>
        <w:t xml:space="preserve">Monitoring is done in Order Tracking (APN 1328), where in the tab “TAT report” are displayed the TATs for all orders selected in the tab “order </w:t>
      </w:r>
      <w:proofErr w:type="gramStart"/>
      <w:r w:rsidRPr="00D45150">
        <w:rPr>
          <w:rFonts w:eastAsia="Times New Roman" w:cstheme="minorHAnsi"/>
          <w:sz w:val="21"/>
          <w:szCs w:val="21"/>
          <w:lang w:eastAsia="en-GB"/>
        </w:rPr>
        <w:t>list”</w:t>
      </w:r>
      <w:proofErr w:type="gramEnd"/>
    </w:p>
    <w:p w:rsidRPr="00D45150" w:rsidR="00D45150" w:rsidP="00893C25" w:rsidRDefault="00D45150" w14:paraId="0D6F6DF7" w14:textId="77777777">
      <w:pPr>
        <w:numPr>
          <w:ilvl w:val="0"/>
          <w:numId w:val="30"/>
        </w:numPr>
        <w:spacing w:before="100" w:beforeAutospacing="1" w:after="100" w:afterAutospacing="1" w:line="240" w:lineRule="auto"/>
        <w:jc w:val="both"/>
        <w:textAlignment w:val="top"/>
        <w:rPr>
          <w:rFonts w:eastAsia="Times New Roman" w:cstheme="minorHAnsi"/>
          <w:sz w:val="21"/>
          <w:szCs w:val="21"/>
          <w:lang w:eastAsia="en-GB"/>
        </w:rPr>
      </w:pPr>
      <w:r w:rsidRPr="00D45150">
        <w:rPr>
          <w:rFonts w:eastAsia="Times New Roman" w:cstheme="minorHAnsi"/>
          <w:sz w:val="21"/>
          <w:szCs w:val="21"/>
          <w:lang w:eastAsia="en-GB"/>
        </w:rPr>
        <w:t xml:space="preserve">Another operational KPI that is recommended to be monitored is the "filling level" of the Base kit. This can be done directly in “Pool Base kit report” (APN 2028) where you can compare for each part number </w:t>
      </w:r>
      <w:r w:rsidRPr="00D45150">
        <w:rPr>
          <w:rFonts w:eastAsia="Times New Roman" w:cstheme="minorHAnsi"/>
          <w:sz w:val="21"/>
          <w:szCs w:val="21"/>
          <w:lang w:eastAsia="en-GB"/>
        </w:rPr>
        <w:t>defined as Base Kit, the current level versus the contractual one and to take corrective actions in case the filling level is lower than contractual one, and/or criticalities arise on specific parts. A poor base kit fulfilment level can be due both to low service level on pool provider side (in replenishing the Base kit upon PX orders) and to issues on your internal logistics (because the parts in Base kit are used but the unserviceable counterparts are not promptly available to be booked and returned back on the PX orders): the pool manager, therefore, starting from the outcome provided by “Pool Base kit Report”, has to investigate and look for the root causes behind any issues about the Base kit level</w:t>
      </w:r>
    </w:p>
    <w:p w:rsidRPr="006A2B5D" w:rsidR="00D26631" w:rsidP="00893C25" w:rsidRDefault="00D26631" w14:paraId="2486A13F" w14:textId="221E2EA0">
      <w:pPr>
        <w:spacing w:line="240" w:lineRule="auto"/>
        <w:jc w:val="both"/>
        <w:rPr>
          <w:rFonts w:ascii="Calibri" w:hAnsi="Calibri" w:cs="Calibri"/>
          <w:b/>
          <w:bCs/>
          <w:color w:val="808080"/>
          <w:spacing w:val="-1"/>
          <w:sz w:val="24"/>
          <w:szCs w:val="24"/>
        </w:rPr>
      </w:pPr>
      <w:r w:rsidRPr="006A2B5D">
        <w:rPr>
          <w:rFonts w:ascii="Calibri" w:hAnsi="Calibri" w:cs="Calibri"/>
          <w:b/>
          <w:bCs/>
          <w:color w:val="808080"/>
          <w:spacing w:val="-1"/>
          <w:sz w:val="24"/>
          <w:szCs w:val="24"/>
        </w:rPr>
        <w:t xml:space="preserve">Procuring material for your organization under Consignment Contracts (you are the </w:t>
      </w:r>
      <w:r w:rsidRPr="006A2B5D">
        <w:rPr>
          <w:rFonts w:ascii="Calibri" w:hAnsi="Calibri" w:cs="Calibri"/>
          <w:b/>
          <w:bCs/>
          <w:color w:val="FF0000"/>
          <w:spacing w:val="-1"/>
          <w:sz w:val="24"/>
          <w:szCs w:val="24"/>
        </w:rPr>
        <w:t>Consignee</w:t>
      </w:r>
      <w:r w:rsidRPr="006A2B5D">
        <w:rPr>
          <w:rFonts w:ascii="Calibri" w:hAnsi="Calibri" w:cs="Calibri"/>
          <w:b/>
          <w:bCs/>
          <w:color w:val="808080"/>
          <w:spacing w:val="-1"/>
          <w:sz w:val="24"/>
          <w:szCs w:val="24"/>
        </w:rPr>
        <w:t xml:space="preserve">) </w:t>
      </w:r>
    </w:p>
    <w:p w:rsidRPr="007069DA" w:rsidR="00D26631" w:rsidP="00893C25" w:rsidRDefault="00D26631" w14:paraId="3A2E3EDE" w14:textId="74BB7BA9">
      <w:pPr>
        <w:spacing w:line="240" w:lineRule="auto"/>
        <w:jc w:val="both"/>
        <w:rPr>
          <w:rFonts w:ascii="Calibri" w:hAnsi="Calibri" w:cs="Calibri"/>
          <w:sz w:val="21"/>
        </w:rPr>
      </w:pPr>
      <w:r w:rsidRPr="007069DA">
        <w:rPr>
          <w:rFonts w:ascii="Calibri" w:hAnsi="Calibri" w:cs="Calibri"/>
          <w:sz w:val="21"/>
        </w:rPr>
        <w:t xml:space="preserve">A consignment contracts usually provide building and replenishing a stock of material to Consignee’s facilities, based on reorder level for each part number, so as that material can be used during the operation without incurring (or mitigating the risk) in situations of zero stock for those materials covered by the Consignment Contract. </w:t>
      </w:r>
    </w:p>
    <w:p w:rsidRPr="007069DA" w:rsidR="00D26631" w:rsidP="00893C25" w:rsidRDefault="00D26631" w14:paraId="6A3E5772" w14:textId="2AB75B56">
      <w:pPr>
        <w:spacing w:line="240" w:lineRule="auto"/>
        <w:jc w:val="both"/>
        <w:rPr>
          <w:rFonts w:ascii="Calibri" w:hAnsi="Calibri" w:cs="Calibri"/>
          <w:sz w:val="21"/>
        </w:rPr>
      </w:pPr>
      <w:r w:rsidRPr="007069DA">
        <w:rPr>
          <w:rFonts w:ascii="Calibri" w:hAnsi="Calibri" w:cs="Calibri"/>
          <w:sz w:val="21"/>
        </w:rPr>
        <w:t>Usually, the material included in a Pool Contracts are Consumables, but AMOS can also accommodate creation of Consignment contracts for CR and Rotables.</w:t>
      </w:r>
    </w:p>
    <w:p w:rsidRPr="007069DA" w:rsidR="00D26631" w:rsidP="00893C25" w:rsidRDefault="00D26631" w14:paraId="0F55B911" w14:textId="4189B124">
      <w:pPr>
        <w:pStyle w:val="ListParagraph"/>
        <w:numPr>
          <w:ilvl w:val="0"/>
          <w:numId w:val="25"/>
        </w:numPr>
        <w:spacing w:line="240" w:lineRule="auto"/>
        <w:jc w:val="both"/>
        <w:rPr>
          <w:rFonts w:ascii="Calibri" w:hAnsi="Calibri" w:cs="Calibri"/>
          <w:sz w:val="21"/>
        </w:rPr>
      </w:pPr>
      <w:r w:rsidRPr="007069DA">
        <w:rPr>
          <w:rFonts w:ascii="Calibri" w:hAnsi="Calibri" w:cs="Calibri"/>
          <w:sz w:val="21"/>
        </w:rPr>
        <w:t xml:space="preserve">The main consignment order is the SI-order, used to replenish your consignment stock. When the material is received in your consignment stock, in AMOS it is owned by the Consignor, as it remains in such a condition as long as it will be </w:t>
      </w:r>
      <w:proofErr w:type="gramStart"/>
      <w:r w:rsidRPr="007069DA">
        <w:rPr>
          <w:rFonts w:ascii="Calibri" w:hAnsi="Calibri" w:cs="Calibri"/>
          <w:sz w:val="21"/>
        </w:rPr>
        <w:t>consumed</w:t>
      </w:r>
      <w:proofErr w:type="gramEnd"/>
    </w:p>
    <w:p w:rsidRPr="007069DA" w:rsidR="00D26631" w:rsidP="00893C25" w:rsidRDefault="00D26631" w14:paraId="1DFB6741" w14:textId="2AC125A2">
      <w:pPr>
        <w:pStyle w:val="ListParagraph"/>
        <w:numPr>
          <w:ilvl w:val="0"/>
          <w:numId w:val="25"/>
        </w:numPr>
        <w:spacing w:line="240" w:lineRule="auto"/>
        <w:jc w:val="both"/>
        <w:rPr>
          <w:rFonts w:ascii="Calibri" w:hAnsi="Calibri" w:cs="Calibri"/>
          <w:sz w:val="21"/>
        </w:rPr>
      </w:pPr>
      <w:r w:rsidRPr="007069DA">
        <w:rPr>
          <w:rFonts w:ascii="Calibri" w:hAnsi="Calibri" w:cs="Calibri"/>
          <w:sz w:val="21"/>
        </w:rPr>
        <w:t xml:space="preserve">When the material in </w:t>
      </w:r>
      <w:r w:rsidRPr="007069DA" w:rsidR="00765348">
        <w:rPr>
          <w:rFonts w:ascii="Calibri" w:hAnsi="Calibri" w:cs="Calibri"/>
          <w:sz w:val="21"/>
        </w:rPr>
        <w:t xml:space="preserve">the </w:t>
      </w:r>
      <w:r w:rsidRPr="007069DA" w:rsidR="006C1C47">
        <w:rPr>
          <w:rFonts w:ascii="Calibri" w:hAnsi="Calibri" w:cs="Calibri"/>
          <w:sz w:val="21"/>
        </w:rPr>
        <w:t xml:space="preserve">consignment stock is </w:t>
      </w:r>
      <w:r w:rsidRPr="007069DA">
        <w:rPr>
          <w:rFonts w:ascii="Calibri" w:hAnsi="Calibri" w:cs="Calibri"/>
          <w:sz w:val="21"/>
        </w:rPr>
        <w:t xml:space="preserve">consumed </w:t>
      </w:r>
      <w:r w:rsidRPr="007069DA" w:rsidR="006C1C47">
        <w:rPr>
          <w:rFonts w:ascii="Calibri" w:hAnsi="Calibri" w:cs="Calibri"/>
          <w:sz w:val="21"/>
        </w:rPr>
        <w:t>(booking of relevant pickslip), AMOS will automatically create a SP-order (Consignment Stock Purchase order) and will change the ownership of the part (form Consignor to Consignee), so as the consumption will be registered as consumption of “owned” material (and therefore produce costs also in the AMOS Finance module)</w:t>
      </w:r>
    </w:p>
    <w:p w:rsidRPr="007069DA" w:rsidR="00765348" w:rsidP="00893C25" w:rsidRDefault="00765348" w14:paraId="3E191375" w14:textId="6AEA7183">
      <w:pPr>
        <w:pStyle w:val="ListParagraph"/>
        <w:numPr>
          <w:ilvl w:val="0"/>
          <w:numId w:val="25"/>
        </w:numPr>
        <w:spacing w:line="240" w:lineRule="auto"/>
        <w:jc w:val="both"/>
        <w:rPr>
          <w:rFonts w:ascii="Calibri" w:hAnsi="Calibri" w:cs="Calibri"/>
          <w:sz w:val="21"/>
        </w:rPr>
      </w:pPr>
      <w:r w:rsidRPr="007069DA">
        <w:rPr>
          <w:rFonts w:ascii="Calibri" w:hAnsi="Calibri" w:cs="Calibri"/>
          <w:sz w:val="21"/>
        </w:rPr>
        <w:t>The return of serviceable to the consignment stock is performed as any other return of serviceable material, namely through pickslip cancellation: in this case, when the pickslip is cancelled, AMOS will automatically create a SU-order (Return Stock Consignment order) and perform an owner change of the material (from Consignee to Consignor)</w:t>
      </w:r>
    </w:p>
    <w:p w:rsidRPr="007069DA" w:rsidR="00626080" w:rsidP="00893C25" w:rsidRDefault="00626080" w14:paraId="6E1255FA" w14:textId="7B68DE46">
      <w:pPr>
        <w:pStyle w:val="NormalWeb"/>
        <w:shd w:val="clear" w:color="auto" w:fill="FFFFFF"/>
        <w:spacing w:before="0" w:beforeAutospacing="0" w:after="0" w:afterAutospacing="0"/>
        <w:jc w:val="both"/>
        <w:rPr>
          <w:rFonts w:ascii="Calibri" w:hAnsi="Calibri" w:cs="Calibri"/>
          <w:sz w:val="21"/>
          <w:szCs w:val="21"/>
        </w:rPr>
      </w:pPr>
      <w:r w:rsidRPr="007069DA">
        <w:rPr>
          <w:rFonts w:ascii="Calibri" w:hAnsi="Calibri" w:cs="Calibri"/>
          <w:sz w:val="21"/>
          <w:szCs w:val="21"/>
        </w:rPr>
        <w:t>Usually, the material included in a Pool Contracts are Consumables, but AMOS can also accommodate creation of Consignment contracts for CR and Rotables.</w:t>
      </w:r>
    </w:p>
    <w:p w:rsidRPr="007069DA" w:rsidR="00A35B3A" w:rsidP="00893C25" w:rsidRDefault="00A35B3A" w14:paraId="632FC752" w14:textId="77777777">
      <w:pPr>
        <w:pStyle w:val="NormalWeb"/>
        <w:shd w:val="clear" w:color="auto" w:fill="FFFFFF"/>
        <w:spacing w:before="0" w:beforeAutospacing="0" w:after="0" w:afterAutospacing="0"/>
        <w:jc w:val="both"/>
        <w:rPr>
          <w:rFonts w:ascii="Calibri" w:hAnsi="Calibri" w:cs="Calibri"/>
          <w:sz w:val="21"/>
          <w:szCs w:val="21"/>
        </w:rPr>
      </w:pPr>
    </w:p>
    <w:p w:rsidRPr="007069DA" w:rsidR="00A35B3A" w:rsidP="00893C25" w:rsidRDefault="00A35B3A" w14:paraId="4F990018" w14:textId="5AD84031">
      <w:pPr>
        <w:pStyle w:val="NormalWeb"/>
        <w:shd w:val="clear" w:color="auto" w:fill="FFFFFF"/>
        <w:spacing w:before="0" w:beforeAutospacing="0" w:after="0" w:afterAutospacing="0"/>
        <w:jc w:val="both"/>
        <w:rPr>
          <w:rFonts w:ascii="Calibri" w:hAnsi="Calibri" w:cs="Calibri"/>
          <w:sz w:val="21"/>
          <w:szCs w:val="21"/>
        </w:rPr>
      </w:pPr>
      <w:r w:rsidRPr="007069DA">
        <w:rPr>
          <w:rFonts w:ascii="Calibri" w:hAnsi="Calibri" w:cs="Calibri"/>
          <w:sz w:val="21"/>
          <w:szCs w:val="21"/>
        </w:rPr>
        <w:t xml:space="preserve">Even though it is NOT a precondition, it is strongly </w:t>
      </w:r>
      <w:r w:rsidRPr="007069DA" w:rsidR="00027573">
        <w:rPr>
          <w:rFonts w:ascii="Calibri" w:hAnsi="Calibri" w:cs="Calibri"/>
          <w:sz w:val="21"/>
          <w:szCs w:val="21"/>
        </w:rPr>
        <w:t>recommended</w:t>
      </w:r>
      <w:r w:rsidRPr="007069DA">
        <w:rPr>
          <w:rFonts w:ascii="Calibri" w:hAnsi="Calibri" w:cs="Calibri"/>
          <w:sz w:val="21"/>
          <w:szCs w:val="21"/>
        </w:rPr>
        <w:t xml:space="preserve"> to use Consignment Contracts in AMOS to define one or several Consignment contracts in the Contract Management (APN 780) prior issu</w:t>
      </w:r>
      <w:r w:rsidRPr="007069DA" w:rsidR="00027573">
        <w:rPr>
          <w:rFonts w:ascii="Calibri" w:hAnsi="Calibri" w:cs="Calibri"/>
          <w:sz w:val="21"/>
          <w:szCs w:val="21"/>
        </w:rPr>
        <w:t>ing</w:t>
      </w:r>
      <w:r w:rsidRPr="007069DA">
        <w:rPr>
          <w:rFonts w:ascii="Calibri" w:hAnsi="Calibri" w:cs="Calibri"/>
          <w:sz w:val="21"/>
          <w:szCs w:val="21"/>
        </w:rPr>
        <w:t xml:space="preserve"> consignment orders</w:t>
      </w:r>
      <w:r w:rsidRPr="007069DA" w:rsidR="00027573">
        <w:rPr>
          <w:rFonts w:ascii="Calibri" w:hAnsi="Calibri" w:cs="Calibri"/>
          <w:sz w:val="21"/>
          <w:szCs w:val="21"/>
        </w:rPr>
        <w:t>.</w:t>
      </w:r>
    </w:p>
    <w:p w:rsidRPr="007069DA" w:rsidR="003366CD" w:rsidP="00893C25" w:rsidRDefault="003366CD" w14:paraId="04901397" w14:textId="77777777">
      <w:pPr>
        <w:pStyle w:val="NormalWeb"/>
        <w:shd w:val="clear" w:color="auto" w:fill="FFFFFF"/>
        <w:spacing w:before="0" w:beforeAutospacing="0" w:after="0" w:afterAutospacing="0"/>
        <w:jc w:val="both"/>
        <w:rPr>
          <w:rFonts w:ascii="Calibri" w:hAnsi="Calibri" w:cs="Calibri"/>
          <w:sz w:val="21"/>
          <w:szCs w:val="21"/>
        </w:rPr>
      </w:pPr>
    </w:p>
    <w:p w:rsidRPr="007069DA" w:rsidR="00ED050B" w:rsidP="00893C25" w:rsidRDefault="00626080" w14:paraId="7DE1AE16" w14:textId="7B83C622">
      <w:pPr>
        <w:pStyle w:val="NormalWeb"/>
        <w:shd w:val="clear" w:color="auto" w:fill="FFFFFF"/>
        <w:spacing w:before="0" w:beforeAutospacing="0" w:after="0" w:afterAutospacing="0"/>
        <w:jc w:val="both"/>
        <w:rPr>
          <w:rFonts w:ascii="Calibri" w:hAnsi="Calibri" w:cs="Calibri"/>
          <w:sz w:val="21"/>
          <w:szCs w:val="21"/>
        </w:rPr>
      </w:pPr>
      <w:r w:rsidRPr="007069DA">
        <w:rPr>
          <w:rFonts w:ascii="Calibri" w:hAnsi="Calibri" w:cs="Calibri"/>
          <w:sz w:val="21"/>
          <w:szCs w:val="21"/>
        </w:rPr>
        <w:t xml:space="preserve">In case of </w:t>
      </w:r>
      <w:r w:rsidRPr="007069DA" w:rsidR="002C2705">
        <w:rPr>
          <w:rFonts w:ascii="Calibri" w:hAnsi="Calibri" w:cs="Calibri"/>
          <w:sz w:val="21"/>
          <w:szCs w:val="21"/>
        </w:rPr>
        <w:t>Consignment</w:t>
      </w:r>
      <w:r w:rsidRPr="007069DA">
        <w:rPr>
          <w:rFonts w:ascii="Calibri" w:hAnsi="Calibri" w:cs="Calibri"/>
          <w:sz w:val="21"/>
          <w:szCs w:val="21"/>
        </w:rPr>
        <w:t xml:space="preserve"> Contract as customer</w:t>
      </w:r>
      <w:r w:rsidRPr="007069DA" w:rsidR="002C2705">
        <w:rPr>
          <w:rFonts w:ascii="Calibri" w:hAnsi="Calibri" w:cs="Calibri"/>
          <w:sz w:val="21"/>
          <w:szCs w:val="21"/>
        </w:rPr>
        <w:t xml:space="preserve"> (Consignee)</w:t>
      </w:r>
      <w:r w:rsidRPr="007069DA">
        <w:rPr>
          <w:rFonts w:ascii="Calibri" w:hAnsi="Calibri" w:cs="Calibri"/>
          <w:sz w:val="21"/>
          <w:szCs w:val="21"/>
        </w:rPr>
        <w:t xml:space="preserve">, </w:t>
      </w:r>
      <w:r w:rsidRPr="007069DA" w:rsidR="00027573">
        <w:rPr>
          <w:rFonts w:ascii="Calibri" w:hAnsi="Calibri" w:cs="Calibri"/>
          <w:sz w:val="21"/>
          <w:szCs w:val="21"/>
        </w:rPr>
        <w:t xml:space="preserve">therefore, in </w:t>
      </w:r>
      <w:r w:rsidRPr="007069DA" w:rsidR="002C2705">
        <w:rPr>
          <w:rFonts w:ascii="Calibri" w:hAnsi="Calibri" w:cs="Calibri"/>
          <w:sz w:val="21"/>
          <w:szCs w:val="21"/>
        </w:rPr>
        <w:t>APN 780</w:t>
      </w:r>
      <w:r w:rsidRPr="007069DA" w:rsidR="00027573">
        <w:rPr>
          <w:rFonts w:ascii="Calibri" w:hAnsi="Calibri" w:cs="Calibri"/>
          <w:sz w:val="21"/>
          <w:szCs w:val="21"/>
        </w:rPr>
        <w:t xml:space="preserve"> you </w:t>
      </w:r>
      <w:proofErr w:type="gramStart"/>
      <w:r w:rsidRPr="007069DA" w:rsidR="00027573">
        <w:rPr>
          <w:rFonts w:ascii="Calibri" w:hAnsi="Calibri" w:cs="Calibri"/>
          <w:sz w:val="21"/>
          <w:szCs w:val="21"/>
        </w:rPr>
        <w:t>have to</w:t>
      </w:r>
      <w:proofErr w:type="gramEnd"/>
      <w:r w:rsidRPr="007069DA" w:rsidR="00027573">
        <w:rPr>
          <w:rFonts w:ascii="Calibri" w:hAnsi="Calibri" w:cs="Calibri"/>
          <w:sz w:val="21"/>
          <w:szCs w:val="21"/>
        </w:rPr>
        <w:t xml:space="preserve"> create a Consignment Contract (contract type=</w:t>
      </w:r>
      <w:r w:rsidRPr="007069DA">
        <w:rPr>
          <w:rFonts w:ascii="Calibri" w:hAnsi="Calibri" w:cs="Calibri"/>
          <w:sz w:val="21"/>
          <w:szCs w:val="21"/>
        </w:rPr>
        <w:t xml:space="preserve"> “</w:t>
      </w:r>
      <w:r w:rsidRPr="007069DA" w:rsidR="002C2705">
        <w:rPr>
          <w:rFonts w:ascii="Calibri" w:hAnsi="Calibri" w:cs="Calibri"/>
          <w:sz w:val="21"/>
          <w:szCs w:val="21"/>
        </w:rPr>
        <w:t>CONS</w:t>
      </w:r>
      <w:r w:rsidRPr="007069DA">
        <w:rPr>
          <w:rFonts w:ascii="Calibri" w:hAnsi="Calibri" w:cs="Calibri"/>
          <w:sz w:val="21"/>
          <w:szCs w:val="21"/>
        </w:rPr>
        <w:t>”</w:t>
      </w:r>
      <w:r w:rsidRPr="007069DA" w:rsidR="00027573">
        <w:rPr>
          <w:rFonts w:ascii="Calibri" w:hAnsi="Calibri" w:cs="Calibri"/>
          <w:sz w:val="21"/>
          <w:szCs w:val="21"/>
        </w:rPr>
        <w:t>)</w:t>
      </w:r>
      <w:r w:rsidRPr="007069DA">
        <w:rPr>
          <w:rFonts w:ascii="Calibri" w:hAnsi="Calibri" w:cs="Calibri"/>
          <w:sz w:val="21"/>
          <w:szCs w:val="21"/>
        </w:rPr>
        <w:t xml:space="preserve">, and you </w:t>
      </w:r>
      <w:r w:rsidRPr="007069DA" w:rsidR="00A35B3A">
        <w:rPr>
          <w:rFonts w:ascii="Calibri" w:hAnsi="Calibri" w:cs="Calibri"/>
          <w:sz w:val="21"/>
          <w:szCs w:val="21"/>
        </w:rPr>
        <w:t>should</w:t>
      </w:r>
      <w:r w:rsidRPr="007069DA">
        <w:rPr>
          <w:rFonts w:ascii="Calibri" w:hAnsi="Calibri" w:cs="Calibri"/>
          <w:sz w:val="21"/>
          <w:szCs w:val="21"/>
        </w:rPr>
        <w:t xml:space="preserve"> define</w:t>
      </w:r>
      <w:r w:rsidRPr="007069DA" w:rsidR="00027573">
        <w:rPr>
          <w:rFonts w:ascii="Calibri" w:hAnsi="Calibri" w:cs="Calibri"/>
          <w:sz w:val="21"/>
          <w:szCs w:val="21"/>
        </w:rPr>
        <w:t xml:space="preserve"> in it</w:t>
      </w:r>
      <w:r w:rsidRPr="007069DA" w:rsidR="00ED050B">
        <w:rPr>
          <w:rFonts w:ascii="Calibri" w:hAnsi="Calibri" w:cs="Calibri"/>
          <w:sz w:val="21"/>
          <w:szCs w:val="21"/>
        </w:rPr>
        <w:t>:</w:t>
      </w:r>
    </w:p>
    <w:p w:rsidRPr="007069DA" w:rsidR="00626080" w:rsidP="00893C25" w:rsidRDefault="00626080" w14:paraId="531DEA81" w14:textId="5ECAEF98">
      <w:pPr>
        <w:pStyle w:val="NormalWeb"/>
        <w:numPr>
          <w:ilvl w:val="0"/>
          <w:numId w:val="26"/>
        </w:numPr>
        <w:shd w:val="clear" w:color="auto" w:fill="FFFFFF"/>
        <w:spacing w:before="0" w:beforeAutospacing="0" w:after="0" w:afterAutospacing="0"/>
        <w:jc w:val="both"/>
        <w:rPr>
          <w:rFonts w:ascii="Calibri" w:hAnsi="Calibri" w:cs="Calibri"/>
          <w:sz w:val="21"/>
        </w:rPr>
      </w:pPr>
      <w:r w:rsidRPr="007069DA">
        <w:rPr>
          <w:rFonts w:ascii="Calibri" w:hAnsi="Calibri" w:cs="Calibri"/>
          <w:sz w:val="21"/>
          <w:szCs w:val="21"/>
        </w:rPr>
        <w:t>the “</w:t>
      </w:r>
      <w:r w:rsidRPr="007069DA" w:rsidR="002C2705">
        <w:rPr>
          <w:rFonts w:ascii="Calibri" w:hAnsi="Calibri" w:cs="Calibri"/>
          <w:sz w:val="21"/>
          <w:szCs w:val="21"/>
        </w:rPr>
        <w:t>Supply Scope</w:t>
      </w:r>
      <w:r w:rsidRPr="007069DA">
        <w:rPr>
          <w:rFonts w:ascii="Calibri" w:hAnsi="Calibri" w:cs="Calibri"/>
          <w:sz w:val="21"/>
          <w:szCs w:val="21"/>
        </w:rPr>
        <w:t xml:space="preserve">” of the contracts in terms of </w:t>
      </w:r>
      <w:r w:rsidRPr="007069DA" w:rsidR="002C2705">
        <w:rPr>
          <w:rFonts w:ascii="Calibri" w:hAnsi="Calibri" w:cs="Calibri"/>
          <w:sz w:val="21"/>
          <w:szCs w:val="21"/>
        </w:rPr>
        <w:t>material covered (at material class and/or material type and/or part special, or even at part number level). This scope can be defined at global level or even broken down at station level</w:t>
      </w:r>
      <w:r w:rsidRPr="007069DA" w:rsidR="00ED050B">
        <w:rPr>
          <w:rFonts w:ascii="Calibri" w:hAnsi="Calibri" w:cs="Calibri"/>
          <w:sz w:val="21"/>
          <w:szCs w:val="21"/>
        </w:rPr>
        <w:t>.</w:t>
      </w:r>
    </w:p>
    <w:p w:rsidRPr="007069DA" w:rsidR="00ED050B" w:rsidP="00893C25" w:rsidRDefault="00ED050B" w14:paraId="53E29BC6" w14:textId="7A61B35E">
      <w:pPr>
        <w:pStyle w:val="NormalWeb"/>
        <w:numPr>
          <w:ilvl w:val="0"/>
          <w:numId w:val="26"/>
        </w:numPr>
        <w:shd w:val="clear" w:color="auto" w:fill="FFFFFF"/>
        <w:spacing w:before="0" w:beforeAutospacing="0" w:after="0" w:afterAutospacing="0"/>
        <w:jc w:val="both"/>
        <w:rPr>
          <w:rFonts w:ascii="Calibri" w:hAnsi="Calibri" w:cs="Calibri"/>
          <w:sz w:val="21"/>
        </w:rPr>
      </w:pPr>
      <w:r w:rsidRPr="007069DA">
        <w:rPr>
          <w:rFonts w:ascii="Calibri" w:hAnsi="Calibri" w:cs="Calibri"/>
          <w:sz w:val="21"/>
          <w:szCs w:val="21"/>
        </w:rPr>
        <w:t xml:space="preserve">The </w:t>
      </w:r>
      <w:r w:rsidRPr="007069DA" w:rsidR="009A3C1F">
        <w:rPr>
          <w:rFonts w:ascii="Calibri" w:hAnsi="Calibri" w:cs="Calibri"/>
          <w:sz w:val="21"/>
          <w:szCs w:val="21"/>
        </w:rPr>
        <w:t>“</w:t>
      </w:r>
      <w:r w:rsidRPr="007069DA">
        <w:rPr>
          <w:rFonts w:ascii="Calibri" w:hAnsi="Calibri" w:cs="Calibri"/>
          <w:sz w:val="21"/>
          <w:szCs w:val="21"/>
        </w:rPr>
        <w:t>Price Book</w:t>
      </w:r>
      <w:r w:rsidRPr="007069DA" w:rsidR="009A3C1F">
        <w:rPr>
          <w:rFonts w:ascii="Calibri" w:hAnsi="Calibri" w:cs="Calibri"/>
          <w:sz w:val="21"/>
          <w:szCs w:val="21"/>
        </w:rPr>
        <w:t>” of the single parts covered by the Consignment Contract</w:t>
      </w:r>
      <w:r w:rsidRPr="007069DA">
        <w:rPr>
          <w:rFonts w:ascii="Calibri" w:hAnsi="Calibri" w:cs="Calibri"/>
          <w:sz w:val="21"/>
          <w:szCs w:val="21"/>
        </w:rPr>
        <w:t xml:space="preserve"> that will be used during the SI-order process and that will be used as a reference also for in the automatically created SP-order (default behavior that can </w:t>
      </w:r>
      <w:proofErr w:type="spellStart"/>
      <w:r w:rsidRPr="007069DA">
        <w:rPr>
          <w:rFonts w:ascii="Calibri" w:hAnsi="Calibri" w:cs="Calibri"/>
          <w:sz w:val="21"/>
          <w:szCs w:val="21"/>
        </w:rPr>
        <w:t>e</w:t>
      </w:r>
      <w:proofErr w:type="spellEnd"/>
      <w:r w:rsidRPr="007069DA">
        <w:rPr>
          <w:rFonts w:ascii="Calibri" w:hAnsi="Calibri" w:cs="Calibri"/>
          <w:sz w:val="21"/>
          <w:szCs w:val="21"/>
        </w:rPr>
        <w:t xml:space="preserve"> changed via parameter)</w:t>
      </w:r>
    </w:p>
    <w:p w:rsidRPr="007069DA" w:rsidR="00EC23EA" w:rsidP="00893C25" w:rsidRDefault="00EC23EA" w14:paraId="57848DC8" w14:textId="56DD6513">
      <w:pPr>
        <w:pStyle w:val="NormalWeb"/>
        <w:numPr>
          <w:ilvl w:val="0"/>
          <w:numId w:val="26"/>
        </w:numPr>
        <w:shd w:val="clear" w:color="auto" w:fill="FFFFFF"/>
        <w:spacing w:before="0" w:beforeAutospacing="0" w:after="0" w:afterAutospacing="0"/>
        <w:jc w:val="both"/>
        <w:rPr>
          <w:rFonts w:ascii="Calibri" w:hAnsi="Calibri" w:cs="Calibri"/>
          <w:sz w:val="21"/>
        </w:rPr>
      </w:pPr>
      <w:r w:rsidRPr="007069DA">
        <w:rPr>
          <w:rFonts w:ascii="Calibri" w:hAnsi="Calibri" w:cs="Calibri"/>
          <w:sz w:val="21"/>
          <w:szCs w:val="21"/>
        </w:rPr>
        <w:t>The “aggregation strategy” of the SP-order for the material consumed from the Consignment Stock (all parts consumed within the defined period will be aggregated in a single SP-order)</w:t>
      </w:r>
    </w:p>
    <w:p w:rsidRPr="007069DA" w:rsidR="003E1574" w:rsidP="00893C25" w:rsidRDefault="003E1574" w14:paraId="0F46D27B" w14:textId="77777777">
      <w:pPr>
        <w:pStyle w:val="NormalWeb"/>
        <w:shd w:val="clear" w:color="auto" w:fill="FFFFFF"/>
        <w:spacing w:before="0" w:beforeAutospacing="0" w:after="0" w:afterAutospacing="0"/>
        <w:ind w:left="720"/>
        <w:jc w:val="both"/>
        <w:rPr>
          <w:rFonts w:ascii="Calibri" w:hAnsi="Calibri" w:cs="Calibri"/>
          <w:sz w:val="21"/>
        </w:rPr>
      </w:pPr>
    </w:p>
    <w:p w:rsidRPr="007069DA" w:rsidR="00666BAE" w:rsidP="00893C25" w:rsidRDefault="003E1574" w14:paraId="592E33D1" w14:textId="77777777">
      <w:pPr>
        <w:pStyle w:val="NormalWeb"/>
        <w:shd w:val="clear" w:color="auto" w:fill="FFFFFF"/>
        <w:spacing w:before="0" w:beforeAutospacing="0" w:after="0" w:afterAutospacing="0"/>
        <w:jc w:val="both"/>
        <w:rPr>
          <w:rFonts w:ascii="Calibri" w:hAnsi="Calibri" w:cs="Calibri"/>
          <w:sz w:val="21"/>
          <w:szCs w:val="21"/>
        </w:rPr>
      </w:pPr>
      <w:r w:rsidRPr="007069DA">
        <w:rPr>
          <w:rFonts w:ascii="Calibri" w:hAnsi="Calibri" w:cs="Calibri"/>
          <w:sz w:val="21"/>
          <w:szCs w:val="21"/>
        </w:rPr>
        <w:t xml:space="preserve">In addition, </w:t>
      </w:r>
    </w:p>
    <w:p w:rsidRPr="007069DA" w:rsidR="003E1574" w:rsidP="00893C25" w:rsidRDefault="003E1574" w14:paraId="1727B943" w14:textId="240691EB">
      <w:pPr>
        <w:pStyle w:val="NormalWeb"/>
        <w:numPr>
          <w:ilvl w:val="0"/>
          <w:numId w:val="32"/>
        </w:numPr>
        <w:shd w:val="clear" w:color="auto" w:fill="FFFFFF"/>
        <w:spacing w:before="0" w:beforeAutospacing="0" w:after="0" w:afterAutospacing="0"/>
        <w:jc w:val="both"/>
        <w:rPr>
          <w:rFonts w:ascii="Calibri" w:hAnsi="Calibri" w:cs="Calibri"/>
          <w:sz w:val="21"/>
          <w:szCs w:val="21"/>
        </w:rPr>
      </w:pPr>
      <w:r w:rsidRPr="007069DA">
        <w:rPr>
          <w:rFonts w:ascii="Calibri" w:hAnsi="Calibri" w:cs="Calibri"/>
          <w:sz w:val="21"/>
          <w:szCs w:val="21"/>
        </w:rPr>
        <w:t xml:space="preserve">in order to </w:t>
      </w:r>
      <w:r w:rsidRPr="007069DA" w:rsidR="00666BAE">
        <w:rPr>
          <w:rFonts w:ascii="Calibri" w:hAnsi="Calibri" w:cs="Calibri"/>
          <w:sz w:val="21"/>
          <w:szCs w:val="21"/>
        </w:rPr>
        <w:t>allow</w:t>
      </w:r>
      <w:r w:rsidRPr="007069DA">
        <w:rPr>
          <w:rFonts w:ascii="Calibri" w:hAnsi="Calibri" w:cs="Calibri"/>
          <w:sz w:val="21"/>
          <w:szCs w:val="21"/>
        </w:rPr>
        <w:t xml:space="preserve"> </w:t>
      </w:r>
      <w:proofErr w:type="gramStart"/>
      <w:r w:rsidRPr="007069DA">
        <w:rPr>
          <w:rFonts w:ascii="Calibri" w:hAnsi="Calibri" w:cs="Calibri"/>
          <w:sz w:val="21"/>
          <w:szCs w:val="21"/>
        </w:rPr>
        <w:t>AMOS</w:t>
      </w:r>
      <w:proofErr w:type="gramEnd"/>
      <w:r w:rsidRPr="007069DA">
        <w:rPr>
          <w:rFonts w:ascii="Calibri" w:hAnsi="Calibri" w:cs="Calibri"/>
          <w:sz w:val="21"/>
          <w:szCs w:val="21"/>
        </w:rPr>
        <w:t xml:space="preserve"> check the Supply Scope during the creation of SI-order, you should set the field “Contract ID” as mandatory in APN 1444. </w:t>
      </w:r>
    </w:p>
    <w:p w:rsidRPr="007069DA" w:rsidR="00666BAE" w:rsidP="00893C25" w:rsidRDefault="00666BAE" w14:paraId="1E1FED4A" w14:textId="4D30BF98">
      <w:pPr>
        <w:pStyle w:val="NormalWeb"/>
        <w:numPr>
          <w:ilvl w:val="0"/>
          <w:numId w:val="32"/>
        </w:numPr>
        <w:shd w:val="clear" w:color="auto" w:fill="FFFFFF"/>
        <w:spacing w:before="0" w:beforeAutospacing="0" w:after="0" w:afterAutospacing="0"/>
        <w:jc w:val="both"/>
        <w:rPr>
          <w:rFonts w:ascii="Calibri" w:hAnsi="Calibri" w:cs="Calibri"/>
          <w:sz w:val="21"/>
          <w:szCs w:val="21"/>
        </w:rPr>
      </w:pPr>
      <w:r w:rsidRPr="007069DA">
        <w:rPr>
          <w:rFonts w:ascii="Calibri" w:hAnsi="Calibri" w:cs="Calibri"/>
          <w:sz w:val="21"/>
          <w:szCs w:val="21"/>
        </w:rPr>
        <w:t xml:space="preserve">If you require that all the parts in the </w:t>
      </w:r>
      <w:r w:rsidRPr="007069DA" w:rsidR="00B24CDC">
        <w:rPr>
          <w:rFonts w:ascii="Calibri" w:hAnsi="Calibri" w:cs="Calibri"/>
          <w:sz w:val="21"/>
          <w:szCs w:val="21"/>
        </w:rPr>
        <w:t>SI-</w:t>
      </w:r>
      <w:r w:rsidRPr="007069DA">
        <w:rPr>
          <w:rFonts w:ascii="Calibri" w:hAnsi="Calibri" w:cs="Calibri"/>
          <w:sz w:val="21"/>
          <w:szCs w:val="21"/>
        </w:rPr>
        <w:t xml:space="preserve">order must be linked to the price book of the contract, you should set WF in order management (WF 612 or WF 352) with abort condition in case this condition is not fulfilled. </w:t>
      </w:r>
    </w:p>
    <w:p w:rsidR="00D520EA" w:rsidP="00893C25" w:rsidRDefault="00D520EA" w14:paraId="69C490A6" w14:textId="77777777">
      <w:pPr>
        <w:pStyle w:val="NormalWeb"/>
        <w:shd w:val="clear" w:color="auto" w:fill="FFFFFF"/>
        <w:spacing w:before="0" w:beforeAutospacing="0" w:after="0" w:afterAutospacing="0"/>
        <w:jc w:val="both"/>
        <w:rPr>
          <w:rFonts w:ascii="Calibri" w:hAnsi="Calibri" w:cs="Calibri"/>
          <w:color w:val="172B4D"/>
          <w:sz w:val="21"/>
          <w:szCs w:val="21"/>
        </w:rPr>
      </w:pPr>
    </w:p>
    <w:p w:rsidRPr="006A2B5D" w:rsidR="00D520EA" w:rsidP="00893C25" w:rsidRDefault="00D520EA" w14:paraId="606205E6" w14:textId="77777777">
      <w:pPr>
        <w:spacing w:line="240" w:lineRule="auto"/>
        <w:jc w:val="both"/>
        <w:rPr>
          <w:rFonts w:ascii="Calibri" w:hAnsi="Calibri" w:cs="Calibri"/>
          <w:b/>
          <w:bCs/>
          <w:color w:val="808080"/>
          <w:spacing w:val="-1"/>
          <w:sz w:val="24"/>
          <w:szCs w:val="24"/>
        </w:rPr>
      </w:pPr>
      <w:r w:rsidRPr="006A2B5D">
        <w:rPr>
          <w:rFonts w:ascii="Calibri" w:hAnsi="Calibri" w:cs="Calibri"/>
          <w:b/>
          <w:bCs/>
          <w:color w:val="808080"/>
          <w:spacing w:val="-1"/>
          <w:sz w:val="24"/>
          <w:szCs w:val="24"/>
        </w:rPr>
        <w:t xml:space="preserve">Providing material for your customers under Pool Contracts (you are the </w:t>
      </w:r>
      <w:r w:rsidRPr="006A2B5D">
        <w:rPr>
          <w:rFonts w:ascii="Calibri" w:hAnsi="Calibri" w:cs="Calibri"/>
          <w:b/>
          <w:bCs/>
          <w:color w:val="FF0000"/>
          <w:spacing w:val="-1"/>
          <w:sz w:val="24"/>
          <w:szCs w:val="24"/>
        </w:rPr>
        <w:t>Pool Provider</w:t>
      </w:r>
      <w:r w:rsidRPr="006A2B5D">
        <w:rPr>
          <w:rFonts w:ascii="Calibri" w:hAnsi="Calibri" w:cs="Calibri"/>
          <w:b/>
          <w:bCs/>
          <w:color w:val="808080"/>
          <w:spacing w:val="-1"/>
          <w:sz w:val="24"/>
          <w:szCs w:val="24"/>
        </w:rPr>
        <w:t>)</w:t>
      </w:r>
    </w:p>
    <w:p w:rsidRPr="007069DA" w:rsidR="00D520EA" w:rsidP="00893C25" w:rsidRDefault="00D520EA" w14:paraId="724743D8" w14:textId="25B60406">
      <w:pPr>
        <w:pStyle w:val="NormalWeb"/>
        <w:shd w:val="clear" w:color="auto" w:fill="FFFFFF"/>
        <w:spacing w:before="0" w:beforeAutospacing="0" w:after="0" w:afterAutospacing="0"/>
        <w:jc w:val="both"/>
        <w:rPr>
          <w:rFonts w:ascii="Calibri" w:hAnsi="Calibri" w:cs="Calibri"/>
          <w:sz w:val="21"/>
          <w:szCs w:val="21"/>
        </w:rPr>
      </w:pPr>
      <w:r w:rsidRPr="007069DA">
        <w:rPr>
          <w:rFonts w:ascii="Calibri" w:hAnsi="Calibri" w:cs="Calibri"/>
          <w:sz w:val="21"/>
          <w:szCs w:val="21"/>
        </w:rPr>
        <w:t xml:space="preserve">If you are the Pool Provider, the process and setup are similar to the ones seen when you are then </w:t>
      </w:r>
      <w:proofErr w:type="gramStart"/>
      <w:r w:rsidRPr="007069DA">
        <w:rPr>
          <w:rFonts w:ascii="Calibri" w:hAnsi="Calibri" w:cs="Calibri"/>
          <w:sz w:val="21"/>
          <w:szCs w:val="21"/>
        </w:rPr>
        <w:t>pool</w:t>
      </w:r>
      <w:proofErr w:type="gramEnd"/>
      <w:r w:rsidRPr="007069DA">
        <w:rPr>
          <w:rFonts w:ascii="Calibri" w:hAnsi="Calibri" w:cs="Calibri"/>
          <w:sz w:val="21"/>
          <w:szCs w:val="21"/>
        </w:rPr>
        <w:t xml:space="preserve"> customer see above), but clearly everything now works in the opposite direction.</w:t>
      </w:r>
    </w:p>
    <w:p w:rsidRPr="007069DA" w:rsidR="00D520EA" w:rsidP="00893C25" w:rsidRDefault="00D520EA" w14:paraId="30FDF235" w14:textId="7D9B96C3">
      <w:pPr>
        <w:pStyle w:val="NormalWeb"/>
        <w:numPr>
          <w:ilvl w:val="0"/>
          <w:numId w:val="27"/>
        </w:numPr>
        <w:shd w:val="clear" w:color="auto" w:fill="FFFFFF"/>
        <w:spacing w:before="0" w:beforeAutospacing="0" w:after="0" w:afterAutospacing="0"/>
        <w:jc w:val="both"/>
        <w:rPr>
          <w:rFonts w:ascii="Calibri" w:hAnsi="Calibri" w:cs="Calibri"/>
          <w:sz w:val="21"/>
          <w:szCs w:val="21"/>
        </w:rPr>
      </w:pPr>
      <w:r w:rsidRPr="007069DA">
        <w:rPr>
          <w:rFonts w:ascii="Calibri" w:hAnsi="Calibri" w:cs="Calibri"/>
          <w:sz w:val="21"/>
          <w:szCs w:val="21"/>
        </w:rPr>
        <w:t>To respond to a “pool request” coming from the pool customer (exchange in advance for the customer), you need to issue a “</w:t>
      </w:r>
      <w:r w:rsidRPr="007069DA">
        <w:rPr>
          <w:rFonts w:ascii="Calibri" w:hAnsi="Calibri" w:cs="Calibri"/>
          <w:sz w:val="21"/>
          <w:szCs w:val="21"/>
          <w:u w:val="single"/>
        </w:rPr>
        <w:t>Customer Pool Request Exchange</w:t>
      </w:r>
      <w:r w:rsidRPr="007069DA">
        <w:rPr>
          <w:rFonts w:ascii="Calibri" w:hAnsi="Calibri" w:cs="Calibri"/>
          <w:sz w:val="21"/>
          <w:szCs w:val="21"/>
        </w:rPr>
        <w:t xml:space="preserve"> order” (exchange for you), by sending a serviceable part. In AMOS, from 24.6, the order type in to use in this case is the </w:t>
      </w:r>
      <w:r w:rsidRPr="007069DA">
        <w:rPr>
          <w:rFonts w:ascii="Calibri" w:hAnsi="Calibri" w:cs="Calibri"/>
          <w:b/>
          <w:bCs/>
          <w:sz w:val="21"/>
          <w:szCs w:val="21"/>
        </w:rPr>
        <w:t>ZX-order</w:t>
      </w:r>
      <w:r w:rsidRPr="007069DA">
        <w:rPr>
          <w:rFonts w:ascii="Calibri" w:hAnsi="Calibri" w:cs="Calibri"/>
          <w:sz w:val="21"/>
          <w:szCs w:val="21"/>
        </w:rPr>
        <w:t>. If you are using previous version of AMOS, you can still use the PX-order.</w:t>
      </w:r>
    </w:p>
    <w:p w:rsidRPr="007069DA" w:rsidR="00D520EA" w:rsidP="00893C25" w:rsidRDefault="00D520EA" w14:paraId="6B6E9ACD" w14:textId="2ED3989C">
      <w:pPr>
        <w:pStyle w:val="NormalWeb"/>
        <w:numPr>
          <w:ilvl w:val="0"/>
          <w:numId w:val="27"/>
        </w:numPr>
        <w:shd w:val="clear" w:color="auto" w:fill="FFFFFF"/>
        <w:spacing w:before="0" w:beforeAutospacing="0" w:after="0" w:afterAutospacing="0"/>
        <w:jc w:val="both"/>
        <w:rPr>
          <w:rFonts w:ascii="Calibri" w:hAnsi="Calibri" w:cs="Calibri"/>
          <w:sz w:val="21"/>
          <w:szCs w:val="21"/>
        </w:rPr>
      </w:pPr>
      <w:r w:rsidRPr="007069DA">
        <w:rPr>
          <w:rFonts w:ascii="Calibri" w:hAnsi="Calibri" w:cs="Calibri"/>
          <w:sz w:val="21"/>
          <w:szCs w:val="21"/>
        </w:rPr>
        <w:t>To respond to a “Pool Request Exchange” coming from the pool customer (exchange for the customer), you need to issue a “</w:t>
      </w:r>
      <w:r w:rsidRPr="007069DA">
        <w:rPr>
          <w:rFonts w:ascii="Calibri" w:hAnsi="Calibri" w:cs="Calibri"/>
          <w:sz w:val="21"/>
          <w:szCs w:val="21"/>
          <w:u w:val="single"/>
        </w:rPr>
        <w:t>Customer Pool Request</w:t>
      </w:r>
      <w:r w:rsidRPr="007069DA">
        <w:rPr>
          <w:rFonts w:ascii="Calibri" w:hAnsi="Calibri" w:cs="Calibri"/>
          <w:sz w:val="21"/>
          <w:szCs w:val="21"/>
        </w:rPr>
        <w:t xml:space="preserve"> order” (exchange in advance for you), by sending a serviceable part. In AMOS, from 24.6, the order type in to use in this case is the </w:t>
      </w:r>
      <w:r w:rsidRPr="007069DA">
        <w:rPr>
          <w:rFonts w:ascii="Calibri" w:hAnsi="Calibri" w:cs="Calibri"/>
          <w:b/>
          <w:bCs/>
          <w:sz w:val="21"/>
          <w:szCs w:val="21"/>
        </w:rPr>
        <w:t>ZR-order</w:t>
      </w:r>
      <w:r w:rsidRPr="007069DA">
        <w:rPr>
          <w:rFonts w:ascii="Calibri" w:hAnsi="Calibri" w:cs="Calibri"/>
          <w:sz w:val="21"/>
          <w:szCs w:val="21"/>
        </w:rPr>
        <w:t>. If you are using previous version of AMOS, you can still use the PR-order.</w:t>
      </w:r>
    </w:p>
    <w:p w:rsidRPr="007069DA" w:rsidR="00D520EA" w:rsidP="00893C25" w:rsidRDefault="00D520EA" w14:paraId="430F6AFB" w14:textId="3302B167">
      <w:pPr>
        <w:spacing w:line="240" w:lineRule="auto"/>
        <w:jc w:val="both"/>
        <w:rPr>
          <w:rFonts w:ascii="Calibri" w:hAnsi="Calibri" w:cs="Calibri"/>
          <w:b/>
          <w:bCs/>
          <w:spacing w:val="-1"/>
          <w:sz w:val="24"/>
          <w:szCs w:val="24"/>
          <w:lang w:val="en-US"/>
        </w:rPr>
      </w:pPr>
    </w:p>
    <w:p w:rsidRPr="007069DA" w:rsidR="00D520EA" w:rsidP="00893C25" w:rsidRDefault="00D520EA" w14:paraId="1908DC25" w14:textId="77777777">
      <w:pPr>
        <w:pStyle w:val="NormalWeb"/>
        <w:shd w:val="clear" w:color="auto" w:fill="FFFFFF"/>
        <w:spacing w:before="0" w:beforeAutospacing="0" w:after="0" w:afterAutospacing="0"/>
        <w:jc w:val="both"/>
        <w:rPr>
          <w:rFonts w:ascii="Calibri" w:hAnsi="Calibri" w:cs="Calibri"/>
          <w:sz w:val="21"/>
          <w:szCs w:val="21"/>
        </w:rPr>
      </w:pPr>
      <w:r w:rsidRPr="007069DA">
        <w:rPr>
          <w:rFonts w:ascii="Calibri" w:hAnsi="Calibri" w:cs="Calibri"/>
          <w:b/>
          <w:bCs/>
          <w:sz w:val="21"/>
          <w:szCs w:val="21"/>
        </w:rPr>
        <w:t>Preconditions</w:t>
      </w:r>
      <w:r w:rsidRPr="007069DA">
        <w:rPr>
          <w:rFonts w:ascii="Calibri" w:hAnsi="Calibri" w:cs="Calibri"/>
          <w:sz w:val="21"/>
          <w:szCs w:val="21"/>
        </w:rPr>
        <w:t xml:space="preserve"> to use Pool Contracts in AMOS is to define one or several pool contracts in the Contract Management (APN 780) prior being able to issue pool requests. Usually, the material included in a Pool Contracts are Rotables. See process 09.02 Supplier Management. </w:t>
      </w:r>
    </w:p>
    <w:p w:rsidRPr="007069DA" w:rsidR="00D520EA" w:rsidP="00893C25" w:rsidRDefault="00D520EA" w14:paraId="293E6962" w14:textId="77777777">
      <w:pPr>
        <w:pStyle w:val="NormalWeb"/>
        <w:shd w:val="clear" w:color="auto" w:fill="FFFFFF"/>
        <w:spacing w:before="0" w:beforeAutospacing="0" w:after="0" w:afterAutospacing="0"/>
        <w:jc w:val="both"/>
        <w:rPr>
          <w:rFonts w:ascii="Calibri" w:hAnsi="Calibri" w:cs="Calibri"/>
          <w:sz w:val="21"/>
          <w:szCs w:val="21"/>
        </w:rPr>
      </w:pPr>
      <w:r w:rsidRPr="007069DA">
        <w:rPr>
          <w:rFonts w:ascii="Calibri" w:hAnsi="Calibri" w:cs="Calibri"/>
          <w:sz w:val="21"/>
          <w:szCs w:val="21"/>
        </w:rPr>
        <w:t>In case of Pool Contract as provider, the contract type in APN 780 is:</w:t>
      </w:r>
    </w:p>
    <w:p w:rsidRPr="007069DA" w:rsidR="00D520EA" w:rsidP="00893C25" w:rsidRDefault="00D520EA" w14:paraId="03F2242D" w14:textId="09A74E0A">
      <w:pPr>
        <w:pStyle w:val="NormalWeb"/>
        <w:numPr>
          <w:ilvl w:val="0"/>
          <w:numId w:val="28"/>
        </w:numPr>
        <w:shd w:val="clear" w:color="auto" w:fill="FFFFFF"/>
        <w:spacing w:before="0" w:beforeAutospacing="0" w:after="0" w:afterAutospacing="0"/>
        <w:jc w:val="both"/>
        <w:rPr>
          <w:rFonts w:ascii="Calibri" w:hAnsi="Calibri" w:cs="Calibri"/>
          <w:sz w:val="21"/>
          <w:szCs w:val="21"/>
        </w:rPr>
      </w:pPr>
      <w:r w:rsidRPr="007069DA">
        <w:rPr>
          <w:rFonts w:ascii="Calibri" w:hAnsi="Calibri" w:cs="Calibri"/>
          <w:sz w:val="21"/>
          <w:szCs w:val="21"/>
        </w:rPr>
        <w:t xml:space="preserve">From AMOS 24.6 onwards: “POOL_PRO”, and you must define the “effectivity” of the contracts in terms of Aircraft covered and Part Numbers covered. </w:t>
      </w:r>
    </w:p>
    <w:p w:rsidRPr="007069DA" w:rsidR="00D520EA" w:rsidP="00893C25" w:rsidRDefault="00D520EA" w14:paraId="14ED1CF9" w14:textId="66549B53">
      <w:pPr>
        <w:pStyle w:val="NormalWeb"/>
        <w:numPr>
          <w:ilvl w:val="0"/>
          <w:numId w:val="28"/>
        </w:numPr>
        <w:shd w:val="clear" w:color="auto" w:fill="FFFFFF"/>
        <w:spacing w:before="0" w:beforeAutospacing="0" w:after="0" w:afterAutospacing="0"/>
        <w:jc w:val="both"/>
        <w:rPr>
          <w:rFonts w:ascii="Calibri" w:hAnsi="Calibri" w:cs="Calibri"/>
          <w:sz w:val="21"/>
          <w:szCs w:val="21"/>
        </w:rPr>
      </w:pPr>
      <w:r w:rsidRPr="007069DA">
        <w:rPr>
          <w:rFonts w:ascii="Calibri" w:hAnsi="Calibri" w:cs="Calibri"/>
          <w:sz w:val="21"/>
          <w:szCs w:val="21"/>
        </w:rPr>
        <w:t>Up to AMOS 24.6 excluded, you can still use “POOL_PAR”, like the use case when you are the pool customer (see above)</w:t>
      </w:r>
      <w:r w:rsidR="007069DA">
        <w:rPr>
          <w:rFonts w:ascii="Calibri" w:hAnsi="Calibri" w:cs="Calibri"/>
          <w:sz w:val="21"/>
          <w:szCs w:val="21"/>
        </w:rPr>
        <w:t>.</w:t>
      </w:r>
    </w:p>
    <w:p w:rsidRPr="00D520EA" w:rsidR="00D520EA" w:rsidP="00893C25" w:rsidRDefault="00D520EA" w14:paraId="38F48E6E" w14:textId="77777777">
      <w:pPr>
        <w:spacing w:line="240" w:lineRule="auto"/>
        <w:jc w:val="both"/>
        <w:rPr>
          <w:rFonts w:ascii="Calibri" w:hAnsi="Calibri" w:cs="Calibri"/>
          <w:b/>
          <w:bCs/>
          <w:color w:val="808080"/>
          <w:spacing w:val="-1"/>
          <w:sz w:val="24"/>
          <w:szCs w:val="24"/>
          <w:lang w:val="en-US"/>
        </w:rPr>
      </w:pPr>
    </w:p>
    <w:p w:rsidR="00EB3DFB" w:rsidP="00893C25" w:rsidRDefault="00EB3DFB" w14:paraId="750DBD03" w14:textId="6B6C715C">
      <w:pPr>
        <w:spacing w:line="240" w:lineRule="auto"/>
        <w:jc w:val="both"/>
        <w:rPr>
          <w:rFonts w:ascii="Calibri" w:hAnsi="Calibri" w:cs="Calibri"/>
          <w:b/>
          <w:bCs/>
          <w:color w:val="808080"/>
          <w:spacing w:val="-1"/>
          <w:sz w:val="24"/>
          <w:szCs w:val="24"/>
        </w:rPr>
      </w:pPr>
      <w:r>
        <w:rPr>
          <w:rFonts w:ascii="Calibri" w:hAnsi="Calibri" w:cs="Calibri"/>
          <w:b/>
          <w:bCs/>
          <w:color w:val="808080"/>
          <w:spacing w:val="-1"/>
          <w:sz w:val="24"/>
          <w:szCs w:val="24"/>
        </w:rPr>
        <w:t xml:space="preserve">Providing material for your customers under Consignment Contracts (you are the </w:t>
      </w:r>
      <w:r w:rsidRPr="006A2B5D">
        <w:rPr>
          <w:rFonts w:ascii="Calibri" w:hAnsi="Calibri" w:cs="Calibri"/>
          <w:b/>
          <w:bCs/>
          <w:color w:val="FF0000"/>
          <w:spacing w:val="-1"/>
          <w:sz w:val="24"/>
          <w:szCs w:val="24"/>
        </w:rPr>
        <w:t>Consignor</w:t>
      </w:r>
      <w:r>
        <w:rPr>
          <w:rFonts w:ascii="Calibri" w:hAnsi="Calibri" w:cs="Calibri"/>
          <w:b/>
          <w:bCs/>
          <w:color w:val="808080"/>
          <w:spacing w:val="-1"/>
          <w:sz w:val="24"/>
          <w:szCs w:val="24"/>
        </w:rPr>
        <w:t>)</w:t>
      </w:r>
    </w:p>
    <w:p w:rsidRPr="007069DA" w:rsidR="00D520EA" w:rsidP="00893C25" w:rsidRDefault="00EB3DFB" w14:paraId="2D7D82CB" w14:textId="6DEB9BA1">
      <w:pPr>
        <w:pStyle w:val="NormalWeb"/>
        <w:shd w:val="clear" w:color="auto" w:fill="FFFFFF"/>
        <w:spacing w:before="0" w:beforeAutospacing="0" w:after="0" w:afterAutospacing="0"/>
        <w:jc w:val="both"/>
        <w:rPr>
          <w:rFonts w:ascii="Calibri" w:hAnsi="Calibri" w:cs="Calibri"/>
          <w:sz w:val="21"/>
          <w:lang w:val="en-GB"/>
        </w:rPr>
      </w:pPr>
      <w:r w:rsidRPr="007069DA">
        <w:rPr>
          <w:rFonts w:ascii="Calibri" w:hAnsi="Calibri" w:cs="Calibri"/>
          <w:sz w:val="21"/>
          <w:szCs w:val="21"/>
        </w:rPr>
        <w:t>If you are the Consignor, in AMOS does not exist a specific contract type and/or specific order type. Anyhow, you can still follow the process explained in then prices flow to chapter 6.</w:t>
      </w:r>
    </w:p>
    <w:p w:rsidRPr="00F72E83" w:rsidR="00D26631" w:rsidP="00893C25" w:rsidRDefault="00D26631" w14:paraId="7CACAD30" w14:textId="77777777">
      <w:pPr>
        <w:spacing w:line="240" w:lineRule="auto"/>
        <w:jc w:val="both"/>
        <w:rPr>
          <w:rFonts w:cstheme="minorHAnsi"/>
          <w:sz w:val="22"/>
          <w:szCs w:val="22"/>
        </w:rPr>
      </w:pPr>
    </w:p>
    <w:p w:rsidRPr="00FA139C" w:rsidR="00FA139C" w:rsidP="00893C25" w:rsidRDefault="00762748" w14:paraId="08344602" w14:textId="30AC4A08">
      <w:pPr>
        <w:pStyle w:val="NormalWeb"/>
        <w:shd w:val="clear" w:color="auto" w:fill="FFFFFF"/>
        <w:spacing w:before="150" w:beforeAutospacing="0" w:after="0" w:afterAutospacing="0"/>
        <w:jc w:val="both"/>
        <w:rPr>
          <w:rFonts w:ascii="Calibri" w:hAnsi="Calibri" w:cs="Calibri"/>
          <w:color w:val="172B4D"/>
          <w:sz w:val="21"/>
          <w:szCs w:val="21"/>
        </w:rPr>
      </w:pPr>
      <w:r>
        <w:rPr>
          <w:rFonts w:ascii="Calibri" w:hAnsi="Calibri" w:cs="Calibri"/>
          <w:b/>
          <w:bCs/>
          <w:color w:val="808080"/>
          <w:spacing w:val="-1"/>
        </w:rPr>
        <w:t>Main APNs concerned.</w:t>
      </w:r>
    </w:p>
    <w:p w:rsidRPr="007069DA" w:rsidR="00762748" w:rsidP="00893C25" w:rsidRDefault="00762748" w14:paraId="73805DEF" w14:textId="33C471B9">
      <w:pPr>
        <w:pStyle w:val="NormalWeb"/>
        <w:numPr>
          <w:ilvl w:val="0"/>
          <w:numId w:val="23"/>
        </w:numPr>
        <w:shd w:val="clear" w:color="auto" w:fill="FFFFFF"/>
        <w:spacing w:before="0" w:beforeAutospacing="0" w:after="0" w:afterAutospacing="0"/>
        <w:ind w:left="714" w:hanging="357"/>
        <w:jc w:val="both"/>
        <w:rPr>
          <w:rFonts w:ascii="Calibri" w:hAnsi="Calibri" w:cs="Calibri"/>
          <w:sz w:val="21"/>
          <w:szCs w:val="21"/>
        </w:rPr>
      </w:pPr>
      <w:r w:rsidRPr="007069DA">
        <w:rPr>
          <w:rFonts w:ascii="Calibri" w:hAnsi="Calibri" w:cs="Calibri"/>
          <w:b/>
          <w:bCs/>
          <w:sz w:val="21"/>
          <w:szCs w:val="21"/>
        </w:rPr>
        <w:t>Order Management (APN 2015)</w:t>
      </w:r>
      <w:r w:rsidRPr="007069DA">
        <w:rPr>
          <w:rFonts w:ascii="Calibri" w:hAnsi="Calibri" w:cs="Calibri"/>
          <w:sz w:val="21"/>
          <w:szCs w:val="21"/>
        </w:rPr>
        <w:t>. It is the main APN where all the mentioned order type</w:t>
      </w:r>
      <w:r w:rsidRPr="007069DA" w:rsidR="00C9102A">
        <w:rPr>
          <w:rFonts w:ascii="Calibri" w:hAnsi="Calibri" w:cs="Calibri"/>
          <w:sz w:val="21"/>
          <w:szCs w:val="21"/>
        </w:rPr>
        <w:t>s</w:t>
      </w:r>
      <w:r w:rsidRPr="007069DA">
        <w:rPr>
          <w:rFonts w:ascii="Calibri" w:hAnsi="Calibri" w:cs="Calibri"/>
          <w:sz w:val="21"/>
          <w:szCs w:val="21"/>
        </w:rPr>
        <w:t xml:space="preserve"> are created, </w:t>
      </w:r>
      <w:proofErr w:type="gramStart"/>
      <w:r w:rsidRPr="007069DA">
        <w:rPr>
          <w:rFonts w:ascii="Calibri" w:hAnsi="Calibri" w:cs="Calibri"/>
          <w:sz w:val="21"/>
          <w:szCs w:val="21"/>
        </w:rPr>
        <w:t>issued</w:t>
      </w:r>
      <w:proofErr w:type="gramEnd"/>
      <w:r w:rsidRPr="007069DA">
        <w:rPr>
          <w:rFonts w:ascii="Calibri" w:hAnsi="Calibri" w:cs="Calibri"/>
          <w:sz w:val="21"/>
          <w:szCs w:val="21"/>
        </w:rPr>
        <w:t xml:space="preserve"> and booked (for the bookable order types).</w:t>
      </w:r>
    </w:p>
    <w:p w:rsidRPr="007069DA" w:rsidR="00762748" w:rsidP="00893C25" w:rsidRDefault="00762748" w14:paraId="307BD346" w14:textId="09D10BF5">
      <w:pPr>
        <w:pStyle w:val="NormalWeb"/>
        <w:numPr>
          <w:ilvl w:val="0"/>
          <w:numId w:val="23"/>
        </w:numPr>
        <w:shd w:val="clear" w:color="auto" w:fill="FFFFFF"/>
        <w:spacing w:before="0" w:beforeAutospacing="0" w:after="0" w:afterAutospacing="0"/>
        <w:ind w:left="714" w:hanging="357"/>
        <w:jc w:val="both"/>
        <w:rPr>
          <w:rFonts w:ascii="Calibri" w:hAnsi="Calibri" w:cs="Calibri"/>
          <w:sz w:val="21"/>
          <w:szCs w:val="21"/>
        </w:rPr>
      </w:pPr>
      <w:r w:rsidRPr="007069DA">
        <w:rPr>
          <w:rFonts w:ascii="Calibri" w:hAnsi="Calibri" w:cs="Calibri"/>
          <w:b/>
          <w:bCs/>
          <w:sz w:val="21"/>
          <w:szCs w:val="21"/>
        </w:rPr>
        <w:t>Advanced Reorder Proposal (APN 899)</w:t>
      </w:r>
      <w:r w:rsidRPr="007069DA">
        <w:rPr>
          <w:rFonts w:ascii="Calibri" w:hAnsi="Calibri" w:cs="Calibri"/>
          <w:sz w:val="21"/>
          <w:szCs w:val="21"/>
        </w:rPr>
        <w:t xml:space="preserve">. From this APN it is possible to trigger the </w:t>
      </w:r>
      <w:r w:rsidRPr="007069DA" w:rsidR="00C9102A">
        <w:rPr>
          <w:rFonts w:ascii="Calibri" w:hAnsi="Calibri" w:cs="Calibri"/>
          <w:sz w:val="21"/>
          <w:szCs w:val="21"/>
        </w:rPr>
        <w:t>SI-</w:t>
      </w:r>
      <w:r w:rsidRPr="007069DA">
        <w:rPr>
          <w:rFonts w:ascii="Calibri" w:hAnsi="Calibri" w:cs="Calibri"/>
          <w:sz w:val="21"/>
          <w:szCs w:val="21"/>
        </w:rPr>
        <w:t xml:space="preserve">order </w:t>
      </w:r>
      <w:r w:rsidRPr="007069DA" w:rsidR="00C9102A">
        <w:rPr>
          <w:rFonts w:ascii="Calibri" w:hAnsi="Calibri" w:cs="Calibri"/>
          <w:sz w:val="21"/>
          <w:szCs w:val="21"/>
        </w:rPr>
        <w:t xml:space="preserve">creation </w:t>
      </w:r>
      <w:r w:rsidRPr="007069DA" w:rsidR="00C9102A">
        <w:rPr>
          <w:rFonts w:ascii="Wingdings" w:hAnsi="Wingdings" w:eastAsia="Wingdings" w:cs="Wingdings"/>
          <w:sz w:val="21"/>
          <w:szCs w:val="21"/>
        </w:rPr>
        <w:t>à</w:t>
      </w:r>
      <w:r w:rsidRPr="007069DA">
        <w:rPr>
          <w:rFonts w:ascii="Calibri" w:hAnsi="Calibri" w:cs="Calibri"/>
          <w:sz w:val="21"/>
          <w:szCs w:val="21"/>
        </w:rPr>
        <w:t xml:space="preserve"> see also process 09.01 Material Planning</w:t>
      </w:r>
    </w:p>
    <w:p w:rsidRPr="007069DA" w:rsidR="00762748" w:rsidP="00893C25" w:rsidRDefault="00762748" w14:paraId="4746680F" w14:textId="5FEA4BF1">
      <w:pPr>
        <w:pStyle w:val="NormalWeb"/>
        <w:numPr>
          <w:ilvl w:val="0"/>
          <w:numId w:val="23"/>
        </w:numPr>
        <w:shd w:val="clear" w:color="auto" w:fill="FFFFFF"/>
        <w:spacing w:before="0" w:beforeAutospacing="0" w:after="0" w:afterAutospacing="0"/>
        <w:ind w:left="714" w:hanging="357"/>
        <w:jc w:val="both"/>
        <w:rPr>
          <w:rFonts w:ascii="Calibri" w:hAnsi="Calibri" w:cs="Calibri"/>
          <w:sz w:val="21"/>
          <w:szCs w:val="21"/>
        </w:rPr>
      </w:pPr>
      <w:r w:rsidRPr="007069DA">
        <w:rPr>
          <w:rFonts w:ascii="Calibri" w:hAnsi="Calibri" w:cs="Calibri"/>
          <w:b/>
          <w:bCs/>
          <w:sz w:val="21"/>
          <w:szCs w:val="21"/>
        </w:rPr>
        <w:t>PCF (Part Consumption Forecast, APN 204)</w:t>
      </w:r>
      <w:r w:rsidRPr="007069DA">
        <w:rPr>
          <w:rFonts w:ascii="Calibri" w:hAnsi="Calibri" w:cs="Calibri"/>
          <w:sz w:val="21"/>
          <w:szCs w:val="21"/>
        </w:rPr>
        <w:t>. From this APN it is possible to trigger the order creation for all those part numbers whose status is “Unavailable”</w:t>
      </w:r>
      <w:r w:rsidRPr="007069DA" w:rsidR="00C9102A">
        <w:rPr>
          <w:rFonts w:ascii="Calibri" w:hAnsi="Calibri" w:cs="Calibri"/>
          <w:sz w:val="21"/>
          <w:szCs w:val="21"/>
        </w:rPr>
        <w:t>, both for Pool Contracts (PR-order) and Consignment contract (SI-order)</w:t>
      </w:r>
      <w:r w:rsidRPr="007069DA" w:rsidR="003D5B18">
        <w:rPr>
          <w:rFonts w:ascii="Calibri" w:hAnsi="Calibri" w:cs="Calibri"/>
          <w:sz w:val="21"/>
          <w:szCs w:val="21"/>
        </w:rPr>
        <w:t>.</w:t>
      </w:r>
    </w:p>
    <w:p w:rsidRPr="007069DA" w:rsidR="00985F3F" w:rsidP="00893C25" w:rsidRDefault="00985F3F" w14:paraId="25FED94B" w14:textId="410DF463">
      <w:pPr>
        <w:pStyle w:val="NormalWeb"/>
        <w:numPr>
          <w:ilvl w:val="0"/>
          <w:numId w:val="23"/>
        </w:numPr>
        <w:shd w:val="clear" w:color="auto" w:fill="FFFFFF"/>
        <w:spacing w:before="0" w:beforeAutospacing="0" w:after="0" w:afterAutospacing="0"/>
        <w:ind w:left="714" w:hanging="357"/>
        <w:jc w:val="both"/>
        <w:rPr>
          <w:rFonts w:ascii="Calibri" w:hAnsi="Calibri" w:cs="Calibri"/>
          <w:sz w:val="21"/>
          <w:szCs w:val="21"/>
        </w:rPr>
      </w:pPr>
      <w:r w:rsidRPr="007069DA">
        <w:rPr>
          <w:rFonts w:ascii="Calibri" w:hAnsi="Calibri" w:cs="Calibri"/>
          <w:b/>
          <w:bCs/>
          <w:sz w:val="21"/>
          <w:szCs w:val="21"/>
        </w:rPr>
        <w:t>Approval Control Board (APN 2110)</w:t>
      </w:r>
      <w:r w:rsidRPr="007069DA">
        <w:rPr>
          <w:rFonts w:ascii="Calibri" w:hAnsi="Calibri" w:cs="Calibri"/>
          <w:sz w:val="21"/>
          <w:szCs w:val="21"/>
        </w:rPr>
        <w:t xml:space="preserve">. From this APN it is possible to approve those orders that need an approval according to the company policy set in then Approval Control Configuration (APN 2111) </w:t>
      </w:r>
      <w:r w:rsidRPr="007069DA">
        <w:rPr>
          <w:rFonts w:ascii="Wingdings" w:hAnsi="Wingdings" w:eastAsia="Wingdings" w:cs="Wingdings"/>
          <w:sz w:val="21"/>
          <w:szCs w:val="21"/>
        </w:rPr>
        <w:t>à</w:t>
      </w:r>
      <w:r w:rsidRPr="007069DA">
        <w:rPr>
          <w:rFonts w:ascii="Calibri" w:hAnsi="Calibri" w:cs="Calibri"/>
          <w:sz w:val="21"/>
          <w:szCs w:val="21"/>
        </w:rPr>
        <w:t xml:space="preserve"> see process 04.04 Approval Control</w:t>
      </w:r>
      <w:r w:rsidRPr="007069DA" w:rsidR="00C9102A">
        <w:rPr>
          <w:rFonts w:ascii="Calibri" w:hAnsi="Calibri" w:cs="Calibri"/>
          <w:sz w:val="21"/>
          <w:szCs w:val="21"/>
        </w:rPr>
        <w:t>. Usually, PR/PX order are not subject to approval if being there is a PBH contract.</w:t>
      </w:r>
    </w:p>
    <w:p w:rsidR="009B6259" w:rsidP="00893C25" w:rsidRDefault="009B6259" w14:paraId="744950FE" w14:textId="77777777">
      <w:pPr>
        <w:pStyle w:val="NormalWeb"/>
        <w:shd w:val="clear" w:color="auto" w:fill="FFFFFF"/>
        <w:spacing w:before="150" w:beforeAutospacing="0" w:after="0" w:afterAutospacing="0"/>
        <w:jc w:val="both"/>
        <w:rPr>
          <w:rFonts w:ascii="Calibri" w:hAnsi="Calibri" w:cs="Calibri"/>
          <w:b/>
          <w:bCs/>
          <w:color w:val="808080"/>
          <w:spacing w:val="-1"/>
        </w:rPr>
      </w:pPr>
    </w:p>
    <w:p w:rsidRPr="009B6259" w:rsidR="009B6259" w:rsidP="00893C25" w:rsidRDefault="009B6259" w14:paraId="278FD8ED" w14:textId="5FC71A50">
      <w:pPr>
        <w:pStyle w:val="NormalWeb"/>
        <w:shd w:val="clear" w:color="auto" w:fill="FFFFFF"/>
        <w:spacing w:before="0" w:beforeAutospacing="0" w:after="0" w:afterAutospacing="0"/>
        <w:jc w:val="both"/>
        <w:rPr>
          <w:rFonts w:ascii="Calibri" w:hAnsi="Calibri" w:cs="Calibri"/>
          <w:b/>
          <w:bCs/>
          <w:color w:val="808080"/>
          <w:spacing w:val="-1"/>
        </w:rPr>
      </w:pPr>
      <w:r w:rsidRPr="009B6259">
        <w:rPr>
          <w:rFonts w:ascii="Calibri" w:hAnsi="Calibri" w:cs="Calibri"/>
          <w:b/>
          <w:bCs/>
          <w:color w:val="808080"/>
          <w:spacing w:val="-1"/>
        </w:rPr>
        <w:t>Form Configuration</w:t>
      </w:r>
    </w:p>
    <w:p w:rsidRPr="007069DA" w:rsidR="009B6259" w:rsidP="00893C25" w:rsidRDefault="009B6259" w14:paraId="5481C5FA" w14:textId="26870713">
      <w:pPr>
        <w:pStyle w:val="NormalWeb"/>
        <w:shd w:val="clear" w:color="auto" w:fill="FFFFFF"/>
        <w:spacing w:before="0" w:beforeAutospacing="0" w:after="0" w:afterAutospacing="0"/>
        <w:jc w:val="both"/>
        <w:rPr>
          <w:rFonts w:ascii="Calibri" w:hAnsi="Calibri" w:cs="Calibri"/>
          <w:sz w:val="21"/>
          <w:szCs w:val="21"/>
        </w:rPr>
      </w:pPr>
      <w:r w:rsidRPr="007069DA">
        <w:rPr>
          <w:rFonts w:ascii="Calibri" w:hAnsi="Calibri" w:cs="Calibri"/>
          <w:sz w:val="21"/>
          <w:szCs w:val="21"/>
        </w:rPr>
        <w:t xml:space="preserve">The Form Configuration (APN 1444) allows the administrator/key-user to configure forms, </w:t>
      </w:r>
      <w:proofErr w:type="gramStart"/>
      <w:r w:rsidRPr="007069DA">
        <w:rPr>
          <w:rFonts w:ascii="Calibri" w:hAnsi="Calibri" w:cs="Calibri"/>
          <w:sz w:val="21"/>
          <w:szCs w:val="21"/>
        </w:rPr>
        <w:t>modules</w:t>
      </w:r>
      <w:proofErr w:type="gramEnd"/>
      <w:r w:rsidRPr="007069DA">
        <w:rPr>
          <w:rFonts w:ascii="Calibri" w:hAnsi="Calibri" w:cs="Calibri"/>
          <w:sz w:val="21"/>
          <w:szCs w:val="21"/>
        </w:rPr>
        <w:t xml:space="preserve"> and certain program rules according to the needs of the company. Define mandatory fields which must be filled with data by your users or hide entry fields completely, etc. for Order Management, Goods Receiving, Component Inspection &amp; Records and Shipment. </w:t>
      </w:r>
    </w:p>
    <w:p w:rsidRPr="007069DA" w:rsidR="00213FF3" w:rsidP="00893C25" w:rsidRDefault="00213FF3" w14:paraId="5B48BA26" w14:textId="37160E61">
      <w:pPr>
        <w:pStyle w:val="NormalWeb"/>
        <w:numPr>
          <w:ilvl w:val="0"/>
          <w:numId w:val="31"/>
        </w:numPr>
        <w:shd w:val="clear" w:color="auto" w:fill="FFFFFF"/>
        <w:spacing w:before="0" w:beforeAutospacing="0" w:after="0" w:afterAutospacing="0"/>
        <w:jc w:val="both"/>
        <w:rPr>
          <w:rFonts w:ascii="Calibri" w:hAnsi="Calibri" w:cs="Calibri"/>
          <w:sz w:val="21"/>
          <w:szCs w:val="21"/>
        </w:rPr>
      </w:pPr>
      <w:r w:rsidRPr="007069DA">
        <w:rPr>
          <w:rFonts w:ascii="Calibri" w:hAnsi="Calibri" w:cs="Calibri"/>
          <w:sz w:val="21"/>
          <w:szCs w:val="21"/>
        </w:rPr>
        <w:t xml:space="preserve">For </w:t>
      </w:r>
      <w:r w:rsidRPr="007069DA">
        <w:rPr>
          <w:rFonts w:ascii="Calibri" w:hAnsi="Calibri" w:cs="Calibri"/>
          <w:b/>
          <w:bCs/>
          <w:sz w:val="21"/>
          <w:szCs w:val="21"/>
        </w:rPr>
        <w:t>Consignment</w:t>
      </w:r>
      <w:r w:rsidRPr="007069DA">
        <w:rPr>
          <w:rFonts w:ascii="Calibri" w:hAnsi="Calibri" w:cs="Calibri"/>
          <w:sz w:val="21"/>
          <w:szCs w:val="21"/>
        </w:rPr>
        <w:t xml:space="preserve"> Contract </w:t>
      </w:r>
      <w:proofErr w:type="gramStart"/>
      <w:r w:rsidRPr="007069DA">
        <w:rPr>
          <w:rFonts w:ascii="Calibri" w:hAnsi="Calibri" w:cs="Calibri"/>
          <w:sz w:val="21"/>
          <w:szCs w:val="21"/>
        </w:rPr>
        <w:t>in order to</w:t>
      </w:r>
      <w:proofErr w:type="gramEnd"/>
      <w:r w:rsidRPr="007069DA">
        <w:rPr>
          <w:rFonts w:ascii="Calibri" w:hAnsi="Calibri" w:cs="Calibri"/>
          <w:sz w:val="21"/>
          <w:szCs w:val="21"/>
        </w:rPr>
        <w:t xml:space="preserve"> have the “Supply Scope” checked in the SI-order, it is </w:t>
      </w:r>
      <w:r w:rsidRPr="007069DA">
        <w:rPr>
          <w:rFonts w:ascii="Calibri" w:hAnsi="Calibri" w:cs="Calibri"/>
          <w:sz w:val="21"/>
          <w:szCs w:val="21"/>
          <w:u w:val="single"/>
        </w:rPr>
        <w:t>mandatory to set “Contract ID” filed as mandatory</w:t>
      </w:r>
      <w:r w:rsidRPr="007069DA">
        <w:rPr>
          <w:rFonts w:ascii="Calibri" w:hAnsi="Calibri" w:cs="Calibri"/>
          <w:sz w:val="21"/>
          <w:szCs w:val="21"/>
        </w:rPr>
        <w:t>. In this case, in fact, if you enter a PN that does not match the supply scope and it is not linked to a Price Book of the contract</w:t>
      </w:r>
      <w:r w:rsidRPr="007069DA" w:rsidR="00A35B3A">
        <w:rPr>
          <w:rFonts w:ascii="Calibri" w:hAnsi="Calibri" w:cs="Calibri"/>
          <w:sz w:val="21"/>
          <w:szCs w:val="21"/>
        </w:rPr>
        <w:t xml:space="preserve">, the field “Contract ID” is empty </w:t>
      </w:r>
      <w:proofErr w:type="gramStart"/>
      <w:r w:rsidRPr="007069DA" w:rsidR="00A35B3A">
        <w:rPr>
          <w:rFonts w:ascii="Calibri" w:hAnsi="Calibri" w:cs="Calibri"/>
          <w:sz w:val="21"/>
          <w:szCs w:val="21"/>
        </w:rPr>
        <w:t>and  cannot</w:t>
      </w:r>
      <w:proofErr w:type="gramEnd"/>
      <w:r w:rsidRPr="007069DA" w:rsidR="00A35B3A">
        <w:rPr>
          <w:rFonts w:ascii="Calibri" w:hAnsi="Calibri" w:cs="Calibri"/>
          <w:sz w:val="21"/>
          <w:szCs w:val="21"/>
        </w:rPr>
        <w:t xml:space="preserve"> be fulfilled. </w:t>
      </w:r>
    </w:p>
    <w:p w:rsidRPr="009B6259" w:rsidR="009B6259" w:rsidP="00893C25" w:rsidRDefault="009B6259" w14:paraId="1297B851" w14:textId="77777777">
      <w:pPr>
        <w:pStyle w:val="NormalWeb"/>
        <w:shd w:val="clear" w:color="auto" w:fill="FFFFFF"/>
        <w:spacing w:before="0" w:beforeAutospacing="0" w:after="0" w:afterAutospacing="0"/>
        <w:jc w:val="both"/>
        <w:rPr>
          <w:rFonts w:ascii="Calibri" w:hAnsi="Calibri" w:cs="Calibri"/>
          <w:color w:val="172B4D"/>
          <w:sz w:val="21"/>
          <w:szCs w:val="21"/>
        </w:rPr>
      </w:pPr>
    </w:p>
    <w:p w:rsidRPr="009B6259" w:rsidR="009B6259" w:rsidP="00893C25" w:rsidRDefault="009B6259" w14:paraId="0EB59920" w14:textId="51FEFC63">
      <w:pPr>
        <w:pStyle w:val="NormalWeb"/>
        <w:shd w:val="clear" w:color="auto" w:fill="FFFFFF"/>
        <w:spacing w:before="0" w:beforeAutospacing="0" w:after="0" w:afterAutospacing="0"/>
        <w:jc w:val="both"/>
        <w:rPr>
          <w:rFonts w:ascii="Calibri" w:hAnsi="Calibri" w:cs="Calibri"/>
          <w:b/>
          <w:bCs/>
          <w:color w:val="808080"/>
          <w:spacing w:val="-1"/>
        </w:rPr>
      </w:pPr>
      <w:r w:rsidRPr="009B6259">
        <w:rPr>
          <w:rFonts w:ascii="Calibri" w:hAnsi="Calibri" w:cs="Calibri"/>
          <w:b/>
          <w:bCs/>
          <w:color w:val="808080"/>
          <w:spacing w:val="-1"/>
        </w:rPr>
        <w:t>Order Approval</w:t>
      </w:r>
    </w:p>
    <w:p w:rsidRPr="007069DA" w:rsidR="009B6259" w:rsidP="00893C25" w:rsidRDefault="009B6259" w14:paraId="0028F88C" w14:textId="77777777">
      <w:pPr>
        <w:pStyle w:val="NormalWeb"/>
        <w:shd w:val="clear" w:color="auto" w:fill="FFFFFF"/>
        <w:spacing w:before="0" w:beforeAutospacing="0" w:after="0" w:afterAutospacing="0"/>
        <w:jc w:val="both"/>
        <w:rPr>
          <w:rFonts w:ascii="Calibri" w:hAnsi="Calibri" w:cs="Calibri"/>
          <w:sz w:val="21"/>
          <w:szCs w:val="21"/>
        </w:rPr>
      </w:pPr>
      <w:r w:rsidRPr="007069DA">
        <w:rPr>
          <w:rFonts w:ascii="Calibri" w:hAnsi="Calibri" w:cs="Calibri"/>
          <w:sz w:val="21"/>
          <w:szCs w:val="21"/>
        </w:rPr>
        <w:t xml:space="preserve">The Order Approval process is activated via Parameter 1440. If activated, an Order cannot be printed until it is approved within the Approval Control Program (APN 1337). The maximum ordering amount is defined in Logistics Administration (APN 1014). The maximum order amount can be defined per Order-type. The Workflow “Approval Control-ID91” should be activated to communicate the Approval requests. In urgent cases, a Buyer may “By-pass” an Order max-amount, but this Order will also flow through the approval control process.        </w:t>
      </w:r>
    </w:p>
    <w:p w:rsidRPr="009B6259" w:rsidR="009B6259" w:rsidP="00893C25" w:rsidRDefault="009B6259" w14:paraId="67C00BC8" w14:textId="317211FE">
      <w:pPr>
        <w:pStyle w:val="NormalWeb"/>
        <w:shd w:val="clear" w:color="auto" w:fill="FFFFFF"/>
        <w:spacing w:before="0" w:beforeAutospacing="0" w:after="0" w:afterAutospacing="0"/>
        <w:jc w:val="both"/>
        <w:rPr>
          <w:rFonts w:ascii="Calibri" w:hAnsi="Calibri" w:cs="Calibri"/>
          <w:color w:val="172B4D"/>
          <w:sz w:val="21"/>
          <w:szCs w:val="21"/>
        </w:rPr>
      </w:pPr>
      <w:r w:rsidRPr="009B6259">
        <w:rPr>
          <w:rFonts w:ascii="Calibri" w:hAnsi="Calibri" w:cs="Calibri"/>
          <w:color w:val="172B4D"/>
          <w:sz w:val="21"/>
          <w:szCs w:val="21"/>
        </w:rPr>
        <w:t xml:space="preserve">                                               </w:t>
      </w:r>
    </w:p>
    <w:p w:rsidRPr="009B6259" w:rsidR="009B6259" w:rsidP="00893C25" w:rsidRDefault="009B6259" w14:paraId="4B599D6D" w14:textId="3ED3B9F9">
      <w:pPr>
        <w:pStyle w:val="NormalWeb"/>
        <w:shd w:val="clear" w:color="auto" w:fill="FFFFFF"/>
        <w:spacing w:before="0" w:beforeAutospacing="0" w:after="0" w:afterAutospacing="0"/>
        <w:jc w:val="both"/>
        <w:rPr>
          <w:rFonts w:ascii="Calibri" w:hAnsi="Calibri" w:cs="Calibri"/>
          <w:color w:val="172B4D"/>
          <w:sz w:val="21"/>
          <w:szCs w:val="21"/>
        </w:rPr>
      </w:pPr>
      <w:r w:rsidRPr="009B6259">
        <w:rPr>
          <w:rFonts w:ascii="Calibri" w:hAnsi="Calibri" w:cs="Calibri"/>
          <w:b/>
          <w:bCs/>
          <w:color w:val="808080"/>
          <w:spacing w:val="-1"/>
        </w:rPr>
        <w:t>Unknown Part Numbers</w:t>
      </w:r>
    </w:p>
    <w:p w:rsidRPr="007069DA" w:rsidR="009B6259" w:rsidP="00893C25" w:rsidRDefault="009B6259" w14:paraId="47F9299A" w14:textId="77777777">
      <w:pPr>
        <w:pStyle w:val="NormalWeb"/>
        <w:shd w:val="clear" w:color="auto" w:fill="FFFFFF"/>
        <w:spacing w:before="0" w:beforeAutospacing="0" w:after="0" w:afterAutospacing="0"/>
        <w:jc w:val="both"/>
        <w:rPr>
          <w:rFonts w:ascii="Calibri" w:hAnsi="Calibri" w:cs="Calibri"/>
          <w:sz w:val="21"/>
          <w:szCs w:val="21"/>
        </w:rPr>
      </w:pPr>
      <w:r w:rsidRPr="007069DA">
        <w:rPr>
          <w:rFonts w:ascii="Calibri" w:hAnsi="Calibri" w:cs="Calibri"/>
          <w:sz w:val="21"/>
          <w:szCs w:val="21"/>
        </w:rPr>
        <w:t xml:space="preserve">Unknown part numbers can be entered as part requests, but unknown part numbers cannot be ordered. Therefore, a process must be defined that will communicate to the responsible department to validate the created part number and if valid to create the unknown part numbers in Part Administration (APN 59). The workflow “Unknown Part Number Entered-ID197” can be activated to communicate this information. </w:t>
      </w:r>
    </w:p>
    <w:p w:rsidR="009B6259" w:rsidP="00893C25" w:rsidRDefault="009B6259" w14:paraId="764BDDAF" w14:textId="77777777">
      <w:pPr>
        <w:pStyle w:val="NormalWeb"/>
        <w:shd w:val="clear" w:color="auto" w:fill="FFFFFF"/>
        <w:spacing w:before="0" w:beforeAutospacing="0" w:after="0" w:afterAutospacing="0"/>
        <w:jc w:val="both"/>
        <w:rPr>
          <w:rFonts w:ascii="Calibri" w:hAnsi="Calibri" w:cs="Calibri"/>
          <w:color w:val="172B4D"/>
          <w:sz w:val="21"/>
          <w:szCs w:val="21"/>
        </w:rPr>
      </w:pPr>
    </w:p>
    <w:p w:rsidRPr="009B6259" w:rsidR="009B6259" w:rsidP="00893C25" w:rsidRDefault="009B6259" w14:paraId="5846A675" w14:textId="57846C39">
      <w:pPr>
        <w:pStyle w:val="NormalWeb"/>
        <w:shd w:val="clear" w:color="auto" w:fill="FFFFFF"/>
        <w:spacing w:before="0" w:beforeAutospacing="0" w:after="0" w:afterAutospacing="0"/>
        <w:jc w:val="both"/>
        <w:rPr>
          <w:rFonts w:ascii="Calibri" w:hAnsi="Calibri" w:cs="Calibri"/>
          <w:b/>
          <w:bCs/>
          <w:color w:val="808080"/>
          <w:spacing w:val="-1"/>
        </w:rPr>
      </w:pPr>
      <w:r w:rsidRPr="009B6259">
        <w:rPr>
          <w:rFonts w:ascii="Calibri" w:hAnsi="Calibri" w:cs="Calibri"/>
          <w:b/>
          <w:bCs/>
          <w:color w:val="808080"/>
          <w:spacing w:val="-1"/>
        </w:rPr>
        <w:t>Order Tracking</w:t>
      </w:r>
    </w:p>
    <w:p w:rsidRPr="007069DA" w:rsidR="009B6259" w:rsidP="00893C25" w:rsidRDefault="009B6259" w14:paraId="4E19DF13" w14:textId="75297AFF">
      <w:pPr>
        <w:pStyle w:val="NormalWeb"/>
        <w:shd w:val="clear" w:color="auto" w:fill="FFFFFF"/>
        <w:spacing w:before="0" w:beforeAutospacing="0" w:after="0" w:afterAutospacing="0"/>
        <w:jc w:val="both"/>
        <w:rPr>
          <w:rFonts w:ascii="Calibri" w:hAnsi="Calibri" w:cs="Calibri"/>
          <w:sz w:val="21"/>
          <w:szCs w:val="21"/>
        </w:rPr>
      </w:pPr>
      <w:r w:rsidRPr="007069DA">
        <w:rPr>
          <w:rFonts w:ascii="Calibri" w:hAnsi="Calibri" w:cs="Calibri"/>
          <w:sz w:val="21"/>
          <w:szCs w:val="21"/>
        </w:rPr>
        <w:t>All Orders are searchable in Order Tracking (APN 1328). This report can be filtered by order state, order responsible, and order vendor. As in all table-views in AMOS, this table can be exported to Excel. The financial value of open Orders can be reviewed in the Financial Reports (APN 1355) “Value on Open Orders” report. An automatic “Order Reminder” service can be activated via the Scheduler Task “</w:t>
      </w:r>
      <w:proofErr w:type="spellStart"/>
      <w:r w:rsidRPr="007069DA">
        <w:rPr>
          <w:rFonts w:ascii="Calibri" w:hAnsi="Calibri" w:cs="Calibri"/>
          <w:sz w:val="21"/>
          <w:szCs w:val="21"/>
        </w:rPr>
        <w:t>OrderReminderService</w:t>
      </w:r>
      <w:proofErr w:type="spellEnd"/>
      <w:r w:rsidRPr="007069DA">
        <w:rPr>
          <w:rFonts w:ascii="Calibri" w:hAnsi="Calibri" w:cs="Calibri"/>
          <w:sz w:val="21"/>
          <w:szCs w:val="21"/>
        </w:rPr>
        <w:t xml:space="preserve">”. </w:t>
      </w:r>
    </w:p>
    <w:p w:rsidR="009B6259" w:rsidP="00893C25" w:rsidRDefault="009B6259" w14:paraId="53F9558C" w14:textId="77777777">
      <w:pPr>
        <w:pStyle w:val="NormalWeb"/>
        <w:shd w:val="clear" w:color="auto" w:fill="FFFFFF"/>
        <w:spacing w:before="0" w:beforeAutospacing="0" w:after="0" w:afterAutospacing="0"/>
        <w:jc w:val="both"/>
        <w:rPr>
          <w:rFonts w:ascii="Calibri" w:hAnsi="Calibri" w:cs="Calibri"/>
          <w:color w:val="172B4D"/>
          <w:sz w:val="21"/>
          <w:szCs w:val="21"/>
        </w:rPr>
      </w:pPr>
    </w:p>
    <w:p w:rsidRPr="009B6259" w:rsidR="009B6259" w:rsidP="00893C25" w:rsidRDefault="009B6259" w14:paraId="518FB537" w14:textId="1F53C968">
      <w:pPr>
        <w:pStyle w:val="NormalWeb"/>
        <w:shd w:val="clear" w:color="auto" w:fill="FFFFFF"/>
        <w:spacing w:before="0" w:beforeAutospacing="0" w:after="0" w:afterAutospacing="0"/>
        <w:jc w:val="both"/>
        <w:rPr>
          <w:rFonts w:ascii="Calibri" w:hAnsi="Calibri" w:cs="Calibri"/>
          <w:b/>
          <w:bCs/>
          <w:color w:val="808080"/>
          <w:spacing w:val="-1"/>
        </w:rPr>
      </w:pPr>
      <w:r w:rsidRPr="009B6259">
        <w:rPr>
          <w:rFonts w:ascii="Calibri" w:hAnsi="Calibri" w:cs="Calibri"/>
          <w:b/>
          <w:bCs/>
          <w:color w:val="808080"/>
          <w:spacing w:val="-1"/>
        </w:rPr>
        <w:t>Order Reports</w:t>
      </w:r>
    </w:p>
    <w:p w:rsidRPr="007069DA" w:rsidR="009B6259" w:rsidP="00893C25" w:rsidRDefault="009B6259" w14:paraId="43AC9FD2" w14:textId="53608E4F">
      <w:pPr>
        <w:pStyle w:val="NormalWeb"/>
        <w:shd w:val="clear" w:color="auto" w:fill="FFFFFF"/>
        <w:spacing w:before="0" w:beforeAutospacing="0" w:after="0" w:afterAutospacing="0"/>
        <w:jc w:val="both"/>
        <w:rPr>
          <w:rFonts w:ascii="Calibri" w:hAnsi="Calibri" w:cs="Calibri"/>
          <w:sz w:val="21"/>
          <w:szCs w:val="21"/>
        </w:rPr>
      </w:pPr>
      <w:r w:rsidRPr="007069DA">
        <w:rPr>
          <w:rFonts w:ascii="Calibri" w:hAnsi="Calibri" w:cs="Calibri"/>
          <w:sz w:val="21"/>
          <w:szCs w:val="21"/>
        </w:rPr>
        <w:t xml:space="preserve">All order reports forms are stored in the Report Designer (APN 966), customizable to your own needs. Please note that Swiss-AS/AMOS does not support and maintain customized reports. After each AMOS version upgrade customized forms in the Report Designer need to be tested. </w:t>
      </w:r>
    </w:p>
    <w:p w:rsidR="009B6259" w:rsidP="00893C25" w:rsidRDefault="009B6259" w14:paraId="5DED3970" w14:textId="77777777">
      <w:pPr>
        <w:pStyle w:val="NormalWeb"/>
        <w:shd w:val="clear" w:color="auto" w:fill="FFFFFF"/>
        <w:spacing w:before="0" w:beforeAutospacing="0" w:after="0" w:afterAutospacing="0"/>
        <w:jc w:val="both"/>
        <w:rPr>
          <w:rFonts w:ascii="Calibri" w:hAnsi="Calibri" w:cs="Calibri"/>
          <w:color w:val="172B4D"/>
          <w:sz w:val="21"/>
          <w:szCs w:val="21"/>
        </w:rPr>
      </w:pPr>
    </w:p>
    <w:p w:rsidRPr="0019283C" w:rsidR="00EC2942" w:rsidP="009E5187" w:rsidRDefault="00EC2942" w14:paraId="3445D3E3" w14:textId="355957C0">
      <w:pPr>
        <w:pStyle w:val="Heading1"/>
        <w:numPr>
          <w:ilvl w:val="0"/>
          <w:numId w:val="4"/>
        </w:numPr>
        <w:spacing w:before="0" w:after="120"/>
        <w:ind w:left="284" w:hanging="284"/>
        <w:rPr>
          <w:rFonts w:asciiTheme="minorHAnsi" w:hAnsiTheme="minorHAnsi" w:cstheme="minorHAnsi"/>
          <w:sz w:val="22"/>
          <w:szCs w:val="22"/>
        </w:rPr>
      </w:pPr>
      <w:bookmarkStart w:name="_Toc168511143" w:id="7"/>
      <w:r w:rsidRPr="0019283C">
        <w:rPr>
          <w:rFonts w:asciiTheme="minorHAnsi" w:hAnsiTheme="minorHAnsi" w:cstheme="minorHAnsi"/>
          <w:sz w:val="22"/>
          <w:szCs w:val="22"/>
        </w:rPr>
        <w:t xml:space="preserve">Process </w:t>
      </w:r>
      <w:r w:rsidRPr="0019283C" w:rsidR="0070132B">
        <w:rPr>
          <w:rFonts w:asciiTheme="minorHAnsi" w:hAnsiTheme="minorHAnsi" w:cstheme="minorHAnsi"/>
          <w:sz w:val="22"/>
          <w:szCs w:val="22"/>
        </w:rPr>
        <w:t>Dependencies</w:t>
      </w:r>
      <w:bookmarkEnd w:id="7"/>
    </w:p>
    <w:p w:rsidRPr="008E70DC" w:rsidR="0090203A" w:rsidP="008E70DC" w:rsidRDefault="0090203A" w14:paraId="5F5C9C9C" w14:textId="4CDDFD0A">
      <w:pPr>
        <w:spacing w:line="240" w:lineRule="auto"/>
        <w:rPr>
          <w:rFonts w:cstheme="minorHAnsi"/>
          <w:sz w:val="22"/>
          <w:szCs w:val="22"/>
        </w:rPr>
      </w:pPr>
    </w:p>
    <w:tbl>
      <w:tblPr>
        <w:tblStyle w:val="TableGrid"/>
        <w:tblW w:w="0" w:type="auto"/>
        <w:tblLook w:val="04A0" w:firstRow="1" w:lastRow="0" w:firstColumn="1" w:lastColumn="0" w:noHBand="0" w:noVBand="1"/>
      </w:tblPr>
      <w:tblGrid>
        <w:gridCol w:w="3224"/>
        <w:gridCol w:w="3150"/>
        <w:gridCol w:w="3300"/>
      </w:tblGrid>
      <w:tr w:rsidRPr="008E70DC" w:rsidR="008E70DC" w:rsidTr="0057358E" w14:paraId="0B4E6CD2" w14:textId="77777777">
        <w:tc>
          <w:tcPr>
            <w:tcW w:w="3224" w:type="dxa"/>
          </w:tcPr>
          <w:p w:rsidRPr="008E70DC" w:rsidR="0090203A" w:rsidP="00CF2258" w:rsidRDefault="002C409A" w14:paraId="1153A71F" w14:textId="12E147B2">
            <w:pPr>
              <w:jc w:val="center"/>
              <w:rPr>
                <w:rFonts w:cstheme="minorHAnsi"/>
                <w:sz w:val="22"/>
                <w:szCs w:val="22"/>
              </w:rPr>
            </w:pPr>
            <w:r w:rsidRPr="008E70DC">
              <w:rPr>
                <w:rFonts w:cstheme="minorHAnsi"/>
                <w:sz w:val="22"/>
                <w:szCs w:val="22"/>
              </w:rPr>
              <w:t>INPUT</w:t>
            </w:r>
          </w:p>
        </w:tc>
        <w:tc>
          <w:tcPr>
            <w:tcW w:w="3150" w:type="dxa"/>
          </w:tcPr>
          <w:p w:rsidRPr="008E70DC" w:rsidR="0090203A" w:rsidP="00CF2258" w:rsidRDefault="002C409A" w14:paraId="513F0828" w14:textId="3992CD8B">
            <w:pPr>
              <w:jc w:val="center"/>
              <w:rPr>
                <w:rFonts w:cstheme="minorHAnsi"/>
                <w:sz w:val="22"/>
                <w:szCs w:val="22"/>
              </w:rPr>
            </w:pPr>
            <w:r w:rsidRPr="008E70DC">
              <w:rPr>
                <w:rFonts w:cstheme="minorHAnsi"/>
                <w:sz w:val="22"/>
                <w:szCs w:val="22"/>
              </w:rPr>
              <w:t>CONCURRENT</w:t>
            </w:r>
          </w:p>
        </w:tc>
        <w:tc>
          <w:tcPr>
            <w:tcW w:w="3300" w:type="dxa"/>
          </w:tcPr>
          <w:p w:rsidRPr="008E70DC" w:rsidR="0090203A" w:rsidP="00CF2258" w:rsidRDefault="002C409A" w14:paraId="7A28D3B3" w14:textId="65B02DAC">
            <w:pPr>
              <w:jc w:val="center"/>
              <w:rPr>
                <w:rFonts w:cstheme="minorHAnsi"/>
                <w:sz w:val="22"/>
                <w:szCs w:val="22"/>
              </w:rPr>
            </w:pPr>
            <w:r w:rsidRPr="008E70DC">
              <w:rPr>
                <w:rFonts w:cstheme="minorHAnsi"/>
                <w:sz w:val="22"/>
                <w:szCs w:val="22"/>
              </w:rPr>
              <w:t>OUTPUT</w:t>
            </w:r>
          </w:p>
        </w:tc>
      </w:tr>
      <w:tr w:rsidRPr="008E70DC" w:rsidR="00E41523" w:rsidTr="0057358E" w14:paraId="69D96E5F" w14:textId="77777777">
        <w:trPr>
          <w:trHeight w:val="341"/>
        </w:trPr>
        <w:tc>
          <w:tcPr>
            <w:tcW w:w="3224" w:type="dxa"/>
          </w:tcPr>
          <w:p w:rsidR="00985F3F" w:rsidP="00985F3F" w:rsidRDefault="00985F3F" w14:paraId="75488AA2" w14:textId="147FDDD8">
            <w:pPr>
              <w:pStyle w:val="ListParagraph"/>
              <w:numPr>
                <w:ilvl w:val="0"/>
                <w:numId w:val="20"/>
              </w:numPr>
              <w:tabs>
                <w:tab w:val="clear" w:pos="720"/>
              </w:tabs>
              <w:ind w:left="319" w:right="290"/>
              <w:rPr>
                <w:rFonts w:cstheme="minorHAnsi"/>
                <w:sz w:val="22"/>
                <w:szCs w:val="22"/>
              </w:rPr>
            </w:pPr>
            <w:r>
              <w:rPr>
                <w:rFonts w:cstheme="minorHAnsi"/>
                <w:sz w:val="22"/>
                <w:szCs w:val="22"/>
              </w:rPr>
              <w:t>09.02 Supplier Management: Address Administration (APN 53)</w:t>
            </w:r>
          </w:p>
          <w:p w:rsidRPr="00985F3F" w:rsidR="00985F3F" w:rsidP="00985F3F" w:rsidRDefault="00985F3F" w14:paraId="52AF0DE6" w14:textId="1B7BBDFD">
            <w:pPr>
              <w:pStyle w:val="ListParagraph"/>
              <w:numPr>
                <w:ilvl w:val="0"/>
                <w:numId w:val="20"/>
              </w:numPr>
              <w:tabs>
                <w:tab w:val="clear" w:pos="720"/>
              </w:tabs>
              <w:ind w:left="319" w:right="290"/>
              <w:rPr>
                <w:rFonts w:cstheme="minorHAnsi"/>
                <w:sz w:val="22"/>
                <w:szCs w:val="22"/>
              </w:rPr>
            </w:pPr>
            <w:r>
              <w:rPr>
                <w:rFonts w:cstheme="minorHAnsi"/>
                <w:sz w:val="22"/>
                <w:szCs w:val="22"/>
              </w:rPr>
              <w:t>09.02 Supplier Management: Contract Management (APN 780)</w:t>
            </w:r>
          </w:p>
          <w:p w:rsidR="00985F3F" w:rsidP="00985F3F" w:rsidRDefault="00985F3F" w14:paraId="06125310" w14:textId="600EE17F">
            <w:pPr>
              <w:pStyle w:val="ListParagraph"/>
              <w:numPr>
                <w:ilvl w:val="0"/>
                <w:numId w:val="20"/>
              </w:numPr>
              <w:tabs>
                <w:tab w:val="clear" w:pos="720"/>
              </w:tabs>
              <w:ind w:left="319" w:right="290"/>
              <w:rPr>
                <w:rFonts w:cstheme="minorHAnsi"/>
                <w:sz w:val="22"/>
                <w:szCs w:val="22"/>
              </w:rPr>
            </w:pPr>
            <w:r>
              <w:rPr>
                <w:rFonts w:cstheme="minorHAnsi"/>
                <w:sz w:val="22"/>
                <w:szCs w:val="22"/>
              </w:rPr>
              <w:t>09.0</w:t>
            </w:r>
            <w:r w:rsidR="00D75336">
              <w:rPr>
                <w:rFonts w:cstheme="minorHAnsi"/>
                <w:sz w:val="22"/>
                <w:szCs w:val="22"/>
              </w:rPr>
              <w:t>1</w:t>
            </w:r>
            <w:r>
              <w:rPr>
                <w:rFonts w:cstheme="minorHAnsi"/>
                <w:sz w:val="22"/>
                <w:szCs w:val="22"/>
              </w:rPr>
              <w:t xml:space="preserve"> Material Planning, Stock Replenishment process: ARP - Advanced Reorder Proposal (APN 899)</w:t>
            </w:r>
          </w:p>
          <w:p w:rsidR="00E41523" w:rsidP="00985F3F" w:rsidRDefault="00985F3F" w14:paraId="35A5EBE6" w14:textId="79D5D905">
            <w:pPr>
              <w:pStyle w:val="ListParagraph"/>
              <w:numPr>
                <w:ilvl w:val="0"/>
                <w:numId w:val="20"/>
              </w:numPr>
              <w:tabs>
                <w:tab w:val="clear" w:pos="720"/>
              </w:tabs>
              <w:ind w:left="319" w:right="290"/>
              <w:rPr>
                <w:rFonts w:cstheme="minorHAnsi"/>
                <w:sz w:val="22"/>
                <w:szCs w:val="22"/>
              </w:rPr>
            </w:pPr>
            <w:r w:rsidRPr="00985F3F">
              <w:rPr>
                <w:rFonts w:cstheme="minorHAnsi"/>
                <w:sz w:val="22"/>
                <w:szCs w:val="22"/>
              </w:rPr>
              <w:t>09.0</w:t>
            </w:r>
            <w:r w:rsidR="00D75336">
              <w:rPr>
                <w:rFonts w:cstheme="minorHAnsi"/>
                <w:sz w:val="22"/>
                <w:szCs w:val="22"/>
              </w:rPr>
              <w:t>1</w:t>
            </w:r>
            <w:r w:rsidRPr="00985F3F">
              <w:rPr>
                <w:rFonts w:cstheme="minorHAnsi"/>
                <w:sz w:val="22"/>
                <w:szCs w:val="22"/>
              </w:rPr>
              <w:t xml:space="preserve"> Material Planning, </w:t>
            </w:r>
            <w:r w:rsidRPr="00985F3F" w:rsidR="00014855">
              <w:rPr>
                <w:rFonts w:cstheme="minorHAnsi"/>
                <w:sz w:val="22"/>
                <w:szCs w:val="22"/>
              </w:rPr>
              <w:t xml:space="preserve">fulfilment </w:t>
            </w:r>
            <w:r w:rsidR="00014855">
              <w:rPr>
                <w:rFonts w:cstheme="minorHAnsi"/>
                <w:sz w:val="22"/>
                <w:szCs w:val="22"/>
              </w:rPr>
              <w:t xml:space="preserve">of </w:t>
            </w:r>
            <w:r w:rsidRPr="00985F3F">
              <w:rPr>
                <w:rFonts w:cstheme="minorHAnsi"/>
                <w:sz w:val="22"/>
                <w:szCs w:val="22"/>
              </w:rPr>
              <w:t>part request in status “unavailable”</w:t>
            </w:r>
            <w:r w:rsidRPr="00985F3F" w:rsidR="00014855">
              <w:rPr>
                <w:rFonts w:cstheme="minorHAnsi"/>
                <w:sz w:val="22"/>
                <w:szCs w:val="22"/>
              </w:rPr>
              <w:t>:</w:t>
            </w:r>
            <w:r w:rsidRPr="00985F3F">
              <w:rPr>
                <w:rFonts w:cstheme="minorHAnsi"/>
                <w:sz w:val="22"/>
                <w:szCs w:val="22"/>
              </w:rPr>
              <w:t xml:space="preserve"> PCF Part Consumption Forecast (APN 204)</w:t>
            </w:r>
          </w:p>
          <w:p w:rsidR="0057358E" w:rsidP="00985F3F" w:rsidRDefault="00D75336" w14:paraId="3278F476" w14:textId="7EE248CF">
            <w:pPr>
              <w:pStyle w:val="ListParagraph"/>
              <w:numPr>
                <w:ilvl w:val="0"/>
                <w:numId w:val="20"/>
              </w:numPr>
              <w:tabs>
                <w:tab w:val="clear" w:pos="720"/>
              </w:tabs>
              <w:ind w:left="319" w:right="290"/>
              <w:rPr>
                <w:rFonts w:cstheme="minorHAnsi"/>
                <w:sz w:val="22"/>
                <w:szCs w:val="22"/>
              </w:rPr>
            </w:pPr>
            <w:r>
              <w:rPr>
                <w:rFonts w:cstheme="minorHAnsi"/>
                <w:sz w:val="22"/>
                <w:szCs w:val="22"/>
              </w:rPr>
              <w:t xml:space="preserve">09.01 Material Planning, </w:t>
            </w:r>
            <w:r w:rsidR="0057358E">
              <w:rPr>
                <w:rFonts w:cstheme="minorHAnsi"/>
                <w:sz w:val="22"/>
                <w:szCs w:val="22"/>
              </w:rPr>
              <w:t>through generic event in PCF (APN 204)</w:t>
            </w:r>
          </w:p>
          <w:p w:rsidRPr="0057358E" w:rsidR="0057358E" w:rsidP="0057358E" w:rsidRDefault="0057358E" w14:paraId="21504F1A" w14:textId="1FE22EBC">
            <w:pPr>
              <w:pStyle w:val="ListParagraph"/>
              <w:numPr>
                <w:ilvl w:val="0"/>
                <w:numId w:val="20"/>
              </w:numPr>
              <w:tabs>
                <w:tab w:val="clear" w:pos="720"/>
                <w:tab w:val="num" w:pos="354"/>
              </w:tabs>
              <w:ind w:left="354" w:right="290"/>
              <w:jc w:val="both"/>
              <w:rPr>
                <w:rFonts w:cstheme="minorHAnsi"/>
                <w:sz w:val="22"/>
                <w:szCs w:val="22"/>
              </w:rPr>
            </w:pPr>
            <w:r>
              <w:rPr>
                <w:rFonts w:cstheme="minorHAnsi"/>
                <w:sz w:val="22"/>
                <w:szCs w:val="22"/>
              </w:rPr>
              <w:t>09.04 Repair &amp; Exchange</w:t>
            </w:r>
            <w:r w:rsidR="004642D5">
              <w:rPr>
                <w:rFonts w:cstheme="minorHAnsi"/>
                <w:sz w:val="22"/>
                <w:szCs w:val="22"/>
              </w:rPr>
              <w:t>s</w:t>
            </w:r>
            <w:r>
              <w:rPr>
                <w:rFonts w:cstheme="minorHAnsi"/>
                <w:sz w:val="22"/>
                <w:szCs w:val="22"/>
              </w:rPr>
              <w:t xml:space="preserve">: Administration of the US parts to be returned to vendors via </w:t>
            </w:r>
            <w:r w:rsidR="00990E66">
              <w:rPr>
                <w:rFonts w:cstheme="minorHAnsi"/>
                <w:sz w:val="22"/>
                <w:szCs w:val="22"/>
              </w:rPr>
              <w:t>PU</w:t>
            </w:r>
            <w:r>
              <w:rPr>
                <w:rFonts w:cstheme="minorHAnsi"/>
                <w:sz w:val="22"/>
                <w:szCs w:val="22"/>
              </w:rPr>
              <w:t>/</w:t>
            </w:r>
            <w:r w:rsidR="00990E66">
              <w:rPr>
                <w:rFonts w:cstheme="minorHAnsi"/>
                <w:sz w:val="22"/>
                <w:szCs w:val="22"/>
              </w:rPr>
              <w:t>PX</w:t>
            </w:r>
            <w:r>
              <w:rPr>
                <w:rFonts w:cstheme="minorHAnsi"/>
                <w:sz w:val="22"/>
                <w:szCs w:val="22"/>
              </w:rPr>
              <w:t xml:space="preserve"> orders</w:t>
            </w:r>
          </w:p>
        </w:tc>
        <w:tc>
          <w:tcPr>
            <w:tcW w:w="3150" w:type="dxa"/>
          </w:tcPr>
          <w:p w:rsidRPr="00377BCA" w:rsidR="00E41523" w:rsidP="00800873" w:rsidRDefault="00800873" w14:paraId="20F76BFE" w14:textId="2C66804F">
            <w:pPr>
              <w:pStyle w:val="ListParagraph"/>
              <w:numPr>
                <w:ilvl w:val="0"/>
                <w:numId w:val="20"/>
              </w:numPr>
              <w:tabs>
                <w:tab w:val="clear" w:pos="720"/>
                <w:tab w:val="num" w:pos="354"/>
              </w:tabs>
              <w:ind w:left="354" w:right="290"/>
              <w:jc w:val="both"/>
              <w:rPr>
                <w:rFonts w:cstheme="minorHAnsi"/>
                <w:sz w:val="22"/>
                <w:szCs w:val="22"/>
              </w:rPr>
            </w:pPr>
            <w:r w:rsidRPr="00800873">
              <w:rPr>
                <w:rFonts w:cstheme="minorHAnsi"/>
                <w:sz w:val="22"/>
                <w:szCs w:val="22"/>
              </w:rPr>
              <w:t>04.04 Approval Control – to monitor the approval of the order issued.</w:t>
            </w:r>
          </w:p>
        </w:tc>
        <w:tc>
          <w:tcPr>
            <w:tcW w:w="3300" w:type="dxa"/>
          </w:tcPr>
          <w:p w:rsidRPr="00800873" w:rsidR="00800873" w:rsidP="0057358E" w:rsidRDefault="0057358E" w14:paraId="156F4CB5" w14:textId="346FBF44">
            <w:pPr>
              <w:pStyle w:val="ListParagraph"/>
              <w:numPr>
                <w:ilvl w:val="0"/>
                <w:numId w:val="20"/>
              </w:numPr>
              <w:tabs>
                <w:tab w:val="clear" w:pos="720"/>
              </w:tabs>
              <w:ind w:left="389" w:right="290"/>
              <w:rPr>
                <w:rFonts w:cstheme="minorHAnsi"/>
                <w:sz w:val="22"/>
                <w:szCs w:val="22"/>
              </w:rPr>
            </w:pPr>
            <w:r>
              <w:rPr>
                <w:rFonts w:cstheme="minorHAnsi"/>
                <w:sz w:val="22"/>
                <w:szCs w:val="22"/>
              </w:rPr>
              <w:t>10</w:t>
            </w:r>
            <w:r w:rsidRPr="00800873" w:rsidR="00800873">
              <w:rPr>
                <w:rFonts w:cstheme="minorHAnsi"/>
                <w:sz w:val="22"/>
                <w:szCs w:val="22"/>
              </w:rPr>
              <w:t>.0</w:t>
            </w:r>
            <w:r>
              <w:rPr>
                <w:rFonts w:cstheme="minorHAnsi"/>
                <w:sz w:val="22"/>
                <w:szCs w:val="22"/>
              </w:rPr>
              <w:t>1</w:t>
            </w:r>
            <w:r w:rsidRPr="00800873" w:rsidR="00800873">
              <w:rPr>
                <w:rFonts w:cstheme="minorHAnsi"/>
                <w:sz w:val="22"/>
                <w:szCs w:val="22"/>
              </w:rPr>
              <w:t xml:space="preserve"> </w:t>
            </w:r>
            <w:r>
              <w:rPr>
                <w:rFonts w:cstheme="minorHAnsi"/>
                <w:sz w:val="22"/>
                <w:szCs w:val="22"/>
              </w:rPr>
              <w:t>Logistics</w:t>
            </w:r>
          </w:p>
          <w:p w:rsidR="0057358E" w:rsidP="0057358E" w:rsidRDefault="0057358E" w14:paraId="292E1911" w14:textId="59DFDCF5">
            <w:pPr>
              <w:pStyle w:val="ListParagraph"/>
              <w:numPr>
                <w:ilvl w:val="0"/>
                <w:numId w:val="20"/>
              </w:numPr>
              <w:tabs>
                <w:tab w:val="clear" w:pos="720"/>
              </w:tabs>
              <w:ind w:left="389" w:right="290"/>
              <w:rPr>
                <w:rFonts w:cstheme="minorHAnsi"/>
                <w:sz w:val="22"/>
                <w:szCs w:val="22"/>
              </w:rPr>
            </w:pPr>
            <w:r>
              <w:rPr>
                <w:rFonts w:cstheme="minorHAnsi"/>
                <w:sz w:val="22"/>
                <w:szCs w:val="22"/>
              </w:rPr>
              <w:t>12.01 Financial Accounting</w:t>
            </w:r>
          </w:p>
          <w:p w:rsidR="00800873" w:rsidP="0057358E" w:rsidRDefault="0057358E" w14:paraId="6993EC49" w14:textId="69D4F0FD">
            <w:pPr>
              <w:pStyle w:val="ListParagraph"/>
              <w:numPr>
                <w:ilvl w:val="0"/>
                <w:numId w:val="20"/>
              </w:numPr>
              <w:tabs>
                <w:tab w:val="clear" w:pos="720"/>
              </w:tabs>
              <w:ind w:left="389" w:right="290"/>
              <w:rPr>
                <w:rFonts w:cstheme="minorHAnsi"/>
                <w:sz w:val="22"/>
                <w:szCs w:val="22"/>
              </w:rPr>
            </w:pPr>
            <w:r>
              <w:rPr>
                <w:rFonts w:cstheme="minorHAnsi"/>
                <w:sz w:val="22"/>
                <w:szCs w:val="22"/>
              </w:rPr>
              <w:t>12.02 Invoice Checking</w:t>
            </w:r>
          </w:p>
          <w:p w:rsidR="0057358E" w:rsidP="0057358E" w:rsidRDefault="0057358E" w14:paraId="2C523C02" w14:textId="483C36DD">
            <w:pPr>
              <w:pStyle w:val="ListParagraph"/>
              <w:numPr>
                <w:ilvl w:val="0"/>
                <w:numId w:val="20"/>
              </w:numPr>
              <w:tabs>
                <w:tab w:val="clear" w:pos="720"/>
              </w:tabs>
              <w:ind w:left="389" w:right="290"/>
              <w:rPr>
                <w:rFonts w:cstheme="minorHAnsi"/>
                <w:sz w:val="22"/>
                <w:szCs w:val="22"/>
              </w:rPr>
            </w:pPr>
            <w:r>
              <w:rPr>
                <w:rFonts w:cstheme="minorHAnsi"/>
                <w:sz w:val="22"/>
                <w:szCs w:val="22"/>
              </w:rPr>
              <w:t>12.03 Fixed Asset and Depreciation</w:t>
            </w:r>
          </w:p>
          <w:p w:rsidR="00E41523" w:rsidP="00AB30B8" w:rsidRDefault="00AB30B8" w14:paraId="507E1127" w14:textId="77777777">
            <w:pPr>
              <w:pStyle w:val="ListParagraph"/>
              <w:numPr>
                <w:ilvl w:val="0"/>
                <w:numId w:val="20"/>
              </w:numPr>
              <w:tabs>
                <w:tab w:val="clear" w:pos="720"/>
              </w:tabs>
              <w:ind w:left="389" w:right="290"/>
              <w:rPr>
                <w:rFonts w:cstheme="minorHAnsi"/>
                <w:sz w:val="22"/>
                <w:szCs w:val="22"/>
              </w:rPr>
            </w:pPr>
            <w:r>
              <w:rPr>
                <w:rFonts w:cstheme="minorHAnsi"/>
                <w:sz w:val="22"/>
                <w:szCs w:val="22"/>
              </w:rPr>
              <w:t>12.04 Commercial Pricing and Billing</w:t>
            </w:r>
          </w:p>
          <w:p w:rsidRPr="00AB30B8" w:rsidR="00B811B8" w:rsidP="00AB30B8" w:rsidRDefault="00B811B8" w14:paraId="4EF6B70E" w14:textId="6B9FAE8D">
            <w:pPr>
              <w:pStyle w:val="ListParagraph"/>
              <w:numPr>
                <w:ilvl w:val="0"/>
                <w:numId w:val="20"/>
              </w:numPr>
              <w:tabs>
                <w:tab w:val="clear" w:pos="720"/>
              </w:tabs>
              <w:ind w:left="389" w:right="290"/>
              <w:rPr>
                <w:rFonts w:cstheme="minorHAnsi"/>
                <w:sz w:val="22"/>
                <w:szCs w:val="22"/>
              </w:rPr>
            </w:pPr>
            <w:r>
              <w:rPr>
                <w:rFonts w:cstheme="minorHAnsi"/>
                <w:sz w:val="22"/>
                <w:szCs w:val="22"/>
              </w:rPr>
              <w:t>12.05 Customer Quotations</w:t>
            </w:r>
          </w:p>
        </w:tc>
      </w:tr>
    </w:tbl>
    <w:p w:rsidR="00B811B8" w:rsidP="00CF2258" w:rsidRDefault="00B811B8" w14:paraId="2E87CD29" w14:textId="29097934">
      <w:pPr>
        <w:spacing w:line="240" w:lineRule="auto"/>
        <w:rPr>
          <w:rFonts w:cstheme="minorHAnsi"/>
          <w:sz w:val="22"/>
          <w:szCs w:val="22"/>
        </w:rPr>
      </w:pPr>
    </w:p>
    <w:p w:rsidR="00B811B8" w:rsidRDefault="00B811B8" w14:paraId="6B7B7802" w14:textId="77777777">
      <w:pPr>
        <w:rPr>
          <w:rFonts w:cstheme="minorHAnsi"/>
          <w:sz w:val="22"/>
          <w:szCs w:val="22"/>
        </w:rPr>
      </w:pPr>
      <w:r>
        <w:rPr>
          <w:rFonts w:cstheme="minorHAnsi"/>
          <w:sz w:val="22"/>
          <w:szCs w:val="22"/>
        </w:rPr>
        <w:br w:type="page"/>
      </w:r>
    </w:p>
    <w:p w:rsidR="00166810" w:rsidP="00B811B8" w:rsidRDefault="00B811B8" w14:paraId="48E11873" w14:textId="769F208B">
      <w:pPr>
        <w:pStyle w:val="Heading1"/>
        <w:numPr>
          <w:ilvl w:val="0"/>
          <w:numId w:val="4"/>
        </w:numPr>
        <w:spacing w:before="0" w:after="120"/>
        <w:ind w:left="284" w:hanging="284"/>
        <w:rPr>
          <w:rFonts w:asciiTheme="minorHAnsi" w:hAnsiTheme="minorHAnsi" w:cstheme="minorHAnsi"/>
          <w:sz w:val="22"/>
          <w:szCs w:val="22"/>
        </w:rPr>
      </w:pPr>
      <w:bookmarkStart w:name="_Toc168511144" w:id="8"/>
      <w:r w:rsidRPr="0019283C">
        <w:rPr>
          <w:rFonts w:asciiTheme="minorHAnsi" w:hAnsiTheme="minorHAnsi" w:cstheme="minorHAnsi"/>
          <w:sz w:val="22"/>
          <w:szCs w:val="22"/>
        </w:rPr>
        <w:t xml:space="preserve">Process </w:t>
      </w:r>
      <w:r>
        <w:rPr>
          <w:rFonts w:asciiTheme="minorHAnsi" w:hAnsiTheme="minorHAnsi" w:cstheme="minorHAnsi"/>
          <w:sz w:val="22"/>
          <w:szCs w:val="22"/>
        </w:rPr>
        <w:t>Flow</w:t>
      </w:r>
      <w:bookmarkEnd w:id="8"/>
    </w:p>
    <w:p w:rsidRPr="00166810" w:rsidR="00B811B8" w:rsidP="00166810" w:rsidRDefault="00F42CEC" w14:paraId="3E05912C" w14:textId="28CDB269">
      <w:pPr>
        <w:rPr>
          <w:rFonts w:eastAsiaTheme="majorEastAsia" w:cstheme="minorHAnsi"/>
          <w:color w:val="8F0000" w:themeColor="accent1" w:themeShade="BF"/>
          <w:sz w:val="22"/>
          <w:szCs w:val="22"/>
        </w:rPr>
      </w:pPr>
      <w:r>
        <w:rPr>
          <w:rFonts w:eastAsiaTheme="majorEastAsia" w:cstheme="minorHAnsi"/>
          <w:noProof/>
          <w:color w:val="8F0000" w:themeColor="accent1" w:themeShade="BF"/>
          <w:sz w:val="22"/>
          <w:szCs w:val="22"/>
        </w:rPr>
        <w:drawing>
          <wp:inline distT="0" distB="0" distL="0" distR="0" wp14:anchorId="1AE4B404" wp14:editId="30684CA0">
            <wp:extent cx="6120000" cy="8609143"/>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20000" cy="8609143"/>
                    </a:xfrm>
                    <a:prstGeom prst="rect">
                      <a:avLst/>
                    </a:prstGeom>
                    <a:noFill/>
                  </pic:spPr>
                </pic:pic>
              </a:graphicData>
            </a:graphic>
          </wp:inline>
        </w:drawing>
      </w:r>
    </w:p>
    <w:p w:rsidR="00166810" w:rsidRDefault="00F42CEC" w14:paraId="2ED72E34" w14:textId="3CCEC56B">
      <w:pPr>
        <w:rPr>
          <w:rFonts w:cstheme="minorHAnsi"/>
          <w:noProof/>
          <w:sz w:val="22"/>
          <w:szCs w:val="22"/>
        </w:rPr>
      </w:pPr>
      <w:r>
        <w:rPr>
          <w:rFonts w:cstheme="minorHAnsi"/>
          <w:noProof/>
          <w:sz w:val="22"/>
          <w:szCs w:val="22"/>
        </w:rPr>
        <w:drawing>
          <wp:inline distT="0" distB="0" distL="0" distR="0" wp14:anchorId="3B98D3E8" wp14:editId="5E02E717">
            <wp:extent cx="6120000" cy="8609143"/>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20000" cy="8609143"/>
                    </a:xfrm>
                    <a:prstGeom prst="rect">
                      <a:avLst/>
                    </a:prstGeom>
                    <a:noFill/>
                  </pic:spPr>
                </pic:pic>
              </a:graphicData>
            </a:graphic>
          </wp:inline>
        </w:drawing>
      </w:r>
    </w:p>
    <w:p w:rsidR="00B811B8" w:rsidRDefault="00B811B8" w14:paraId="006A9F9C" w14:textId="2046B492">
      <w:pPr>
        <w:rPr>
          <w:rFonts w:cstheme="minorHAnsi"/>
          <w:noProof/>
          <w:sz w:val="22"/>
          <w:szCs w:val="22"/>
        </w:rPr>
      </w:pPr>
    </w:p>
    <w:p w:rsidR="00B811B8" w:rsidRDefault="00F42CEC" w14:paraId="5936DEAD" w14:textId="17293120">
      <w:pPr>
        <w:rPr>
          <w:rFonts w:cstheme="minorHAnsi"/>
          <w:sz w:val="22"/>
          <w:szCs w:val="22"/>
        </w:rPr>
      </w:pPr>
      <w:r>
        <w:rPr>
          <w:rFonts w:cstheme="minorHAnsi"/>
          <w:noProof/>
          <w:sz w:val="22"/>
          <w:szCs w:val="22"/>
        </w:rPr>
        <w:drawing>
          <wp:inline distT="0" distB="0" distL="0" distR="0" wp14:anchorId="5B230927" wp14:editId="5BE3757E">
            <wp:extent cx="6120000" cy="86142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20000" cy="8614286"/>
                    </a:xfrm>
                    <a:prstGeom prst="rect">
                      <a:avLst/>
                    </a:prstGeom>
                    <a:noFill/>
                  </pic:spPr>
                </pic:pic>
              </a:graphicData>
            </a:graphic>
          </wp:inline>
        </w:drawing>
      </w:r>
    </w:p>
    <w:p w:rsidR="00F42CEC" w:rsidP="00166810" w:rsidRDefault="00F42CEC" w14:paraId="0FAB1319" w14:textId="77777777">
      <w:pPr>
        <w:rPr>
          <w:rFonts w:cstheme="minorHAnsi"/>
          <w:noProof/>
          <w:sz w:val="22"/>
          <w:szCs w:val="22"/>
        </w:rPr>
      </w:pPr>
    </w:p>
    <w:p w:rsidRPr="0019283C" w:rsidR="00EC2942" w:rsidP="00166810" w:rsidRDefault="00166810" w14:paraId="75843294" w14:textId="32BB37AF">
      <w:pPr>
        <w:rPr>
          <w:rFonts w:cstheme="minorHAnsi"/>
          <w:sz w:val="22"/>
          <w:szCs w:val="22"/>
        </w:rPr>
        <w:sectPr w:rsidRPr="0019283C" w:rsidR="00EC2942" w:rsidSect="00B811B8">
          <w:headerReference w:type="default" r:id="rId17"/>
          <w:footerReference w:type="default" r:id="rId18"/>
          <w:footerReference w:type="first" r:id="rId19"/>
          <w:pgSz w:w="11907" w:h="16840" w:orient="portrait" w:code="9"/>
          <w:pgMar w:top="1134" w:right="1134" w:bottom="1418" w:left="1089" w:header="340" w:footer="340" w:gutter="0"/>
          <w:cols w:space="720"/>
          <w:docGrid w:linePitch="360"/>
        </w:sectPr>
      </w:pPr>
      <w:r>
        <w:rPr>
          <w:rFonts w:cstheme="minorHAnsi"/>
          <w:sz w:val="22"/>
          <w:szCs w:val="22"/>
        </w:rPr>
        <w:br w:type="page"/>
      </w:r>
      <w:r w:rsidR="00F42CEC">
        <w:rPr>
          <w:rFonts w:cstheme="minorHAnsi"/>
          <w:noProof/>
          <w:sz w:val="22"/>
          <w:szCs w:val="22"/>
        </w:rPr>
        <w:drawing>
          <wp:inline distT="0" distB="0" distL="0" distR="0" wp14:anchorId="247D6433" wp14:editId="5BE4EE7F">
            <wp:extent cx="6120000" cy="86142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120000" cy="8614286"/>
                    </a:xfrm>
                    <a:prstGeom prst="rect">
                      <a:avLst/>
                    </a:prstGeom>
                    <a:noFill/>
                  </pic:spPr>
                </pic:pic>
              </a:graphicData>
            </a:graphic>
          </wp:inline>
        </w:drawing>
      </w:r>
    </w:p>
    <w:p w:rsidRPr="0019283C" w:rsidR="00EC2942" w:rsidP="00236355" w:rsidRDefault="0070132B" w14:paraId="0FB3B255" w14:textId="393F7063">
      <w:pPr>
        <w:pStyle w:val="Heading1"/>
        <w:numPr>
          <w:ilvl w:val="0"/>
          <w:numId w:val="4"/>
        </w:numPr>
        <w:spacing w:before="0" w:after="120"/>
        <w:ind w:left="284" w:hanging="284"/>
        <w:rPr>
          <w:rFonts w:asciiTheme="minorHAnsi" w:hAnsiTheme="minorHAnsi" w:cstheme="minorHAnsi"/>
          <w:sz w:val="22"/>
          <w:szCs w:val="22"/>
        </w:rPr>
      </w:pPr>
      <w:bookmarkStart w:name="_Toc168511145" w:id="9"/>
      <w:r>
        <w:rPr>
          <w:rFonts w:asciiTheme="minorHAnsi" w:hAnsiTheme="minorHAnsi" w:cstheme="minorHAnsi"/>
          <w:sz w:val="22"/>
          <w:szCs w:val="22"/>
        </w:rPr>
        <w:t xml:space="preserve">Process Design </w:t>
      </w:r>
      <w:r w:rsidRPr="0019283C" w:rsidR="00EC2942">
        <w:rPr>
          <w:rFonts w:asciiTheme="minorHAnsi" w:hAnsiTheme="minorHAnsi" w:cstheme="minorHAnsi"/>
          <w:sz w:val="22"/>
          <w:szCs w:val="22"/>
        </w:rPr>
        <w:t>Questions</w:t>
      </w:r>
      <w:bookmarkEnd w:id="9"/>
    </w:p>
    <w:tbl>
      <w:tblPr>
        <w:tblStyle w:val="TableAMOS"/>
        <w:tblW w:w="13750" w:type="dxa"/>
        <w:tblInd w:w="-147" w:type="dxa"/>
        <w:tblLook w:val="04A0" w:firstRow="1" w:lastRow="0" w:firstColumn="1" w:lastColumn="0" w:noHBand="0" w:noVBand="1"/>
      </w:tblPr>
      <w:tblGrid>
        <w:gridCol w:w="440"/>
        <w:gridCol w:w="7080"/>
        <w:gridCol w:w="6230"/>
      </w:tblGrid>
      <w:tr w:rsidRPr="0019283C" w:rsidR="00EC2942" w:rsidTr="0009612F" w14:paraId="1BEB8B5D" w14:textId="77777777">
        <w:trPr>
          <w:cnfStyle w:val="100000000000" w:firstRow="1" w:lastRow="0" w:firstColumn="0" w:lastColumn="0" w:oddVBand="0" w:evenVBand="0" w:oddHBand="0" w:evenHBand="0" w:firstRowFirstColumn="0" w:firstRowLastColumn="0" w:lastRowFirstColumn="0" w:lastRowLastColumn="0"/>
          <w:tblHeader/>
        </w:trPr>
        <w:tc>
          <w:tcPr>
            <w:tcW w:w="440" w:type="dxa"/>
          </w:tcPr>
          <w:p w:rsidRPr="0019283C" w:rsidR="00EC2942" w:rsidP="00CF2258" w:rsidRDefault="00EC2942" w14:paraId="6E95C35D" w14:textId="0BAAE683">
            <w:pPr>
              <w:rPr>
                <w:rFonts w:cstheme="minorHAnsi"/>
                <w:sz w:val="22"/>
                <w:szCs w:val="22"/>
              </w:rPr>
            </w:pPr>
            <w:r w:rsidRPr="0019283C">
              <w:rPr>
                <w:rFonts w:cstheme="minorHAnsi"/>
                <w:sz w:val="22"/>
                <w:szCs w:val="22"/>
              </w:rPr>
              <w:t>#</w:t>
            </w:r>
          </w:p>
        </w:tc>
        <w:tc>
          <w:tcPr>
            <w:tcW w:w="7080" w:type="dxa"/>
          </w:tcPr>
          <w:p w:rsidRPr="0019283C" w:rsidR="00EC2942" w:rsidP="00CF2258" w:rsidRDefault="00EC2942" w14:paraId="0274AEF1" w14:textId="77777777">
            <w:pPr>
              <w:rPr>
                <w:rFonts w:cstheme="minorHAnsi"/>
                <w:sz w:val="22"/>
                <w:szCs w:val="22"/>
              </w:rPr>
            </w:pPr>
            <w:r w:rsidRPr="0019283C">
              <w:rPr>
                <w:rFonts w:cstheme="minorHAnsi"/>
                <w:sz w:val="22"/>
                <w:szCs w:val="22"/>
              </w:rPr>
              <w:t>Question</w:t>
            </w:r>
          </w:p>
        </w:tc>
        <w:tc>
          <w:tcPr>
            <w:tcW w:w="6230" w:type="dxa"/>
          </w:tcPr>
          <w:p w:rsidRPr="0019283C" w:rsidR="00EC2942" w:rsidP="00CF2258" w:rsidRDefault="00EC2942" w14:paraId="5167F33F" w14:textId="77777777">
            <w:pPr>
              <w:rPr>
                <w:rFonts w:cstheme="minorHAnsi"/>
                <w:sz w:val="22"/>
                <w:szCs w:val="22"/>
              </w:rPr>
            </w:pPr>
            <w:r w:rsidRPr="0019283C">
              <w:rPr>
                <w:rFonts w:cstheme="minorHAnsi"/>
                <w:sz w:val="22"/>
                <w:szCs w:val="22"/>
              </w:rPr>
              <w:t>Answer</w:t>
            </w:r>
          </w:p>
        </w:tc>
      </w:tr>
      <w:tr w:rsidRPr="006E550F" w:rsidR="006E550F" w:rsidTr="00B61611" w14:paraId="78A4C995" w14:textId="77777777">
        <w:trPr>
          <w:cnfStyle w:val="000000100000" w:firstRow="0" w:lastRow="0" w:firstColumn="0" w:lastColumn="0" w:oddVBand="0" w:evenVBand="0" w:oddHBand="1" w:evenHBand="0" w:firstRowFirstColumn="0" w:firstRowLastColumn="0" w:lastRowFirstColumn="0" w:lastRowLastColumn="0"/>
        </w:trPr>
        <w:tc>
          <w:tcPr>
            <w:tcW w:w="440" w:type="dxa"/>
          </w:tcPr>
          <w:p w:rsidRPr="006E550F" w:rsidR="00800873" w:rsidP="00800873" w:rsidRDefault="00800873" w14:paraId="364E203D" w14:textId="3D6B64CF">
            <w:pPr>
              <w:rPr>
                <w:rFonts w:cstheme="minorHAnsi"/>
                <w:sz w:val="22"/>
                <w:szCs w:val="22"/>
              </w:rPr>
            </w:pPr>
            <w:r w:rsidRPr="006E550F">
              <w:rPr>
                <w:rFonts w:cstheme="minorHAnsi"/>
                <w:sz w:val="22"/>
                <w:szCs w:val="22"/>
              </w:rPr>
              <w:t>1</w:t>
            </w:r>
          </w:p>
        </w:tc>
        <w:tc>
          <w:tcPr>
            <w:tcW w:w="7080" w:type="dxa"/>
            <w:vAlign w:val="top"/>
          </w:tcPr>
          <w:p w:rsidRPr="006E550F" w:rsidR="00800873" w:rsidP="00800873" w:rsidRDefault="00B242AF" w14:paraId="6E379980" w14:textId="6ACA8DB1">
            <w:pPr>
              <w:jc w:val="both"/>
              <w:rPr>
                <w:rFonts w:cstheme="minorHAnsi"/>
                <w:sz w:val="22"/>
                <w:szCs w:val="22"/>
              </w:rPr>
            </w:pPr>
            <w:r w:rsidRPr="006E550F">
              <w:rPr>
                <w:rFonts w:ascii="Calibri" w:hAnsi="Calibri" w:eastAsia="Times New Roman" w:cs="Calibri"/>
                <w:sz w:val="21"/>
                <w:lang w:eastAsia="en-GB"/>
              </w:rPr>
              <w:t>Will you need “pooling”?</w:t>
            </w:r>
          </w:p>
        </w:tc>
        <w:tc>
          <w:tcPr>
            <w:tcW w:w="6230" w:type="dxa"/>
          </w:tcPr>
          <w:p w:rsidRPr="006E550F" w:rsidR="00800873" w:rsidP="00800873" w:rsidRDefault="00800873" w14:paraId="6608BF6E" w14:textId="77777777">
            <w:pPr>
              <w:jc w:val="left"/>
              <w:rPr>
                <w:rFonts w:cstheme="minorHAnsi"/>
                <w:sz w:val="22"/>
                <w:szCs w:val="22"/>
              </w:rPr>
            </w:pPr>
          </w:p>
        </w:tc>
      </w:tr>
      <w:tr w:rsidRPr="006E550F" w:rsidR="006E550F" w:rsidTr="00B61611" w14:paraId="4692EF7F" w14:textId="77777777">
        <w:trPr>
          <w:cnfStyle w:val="000000010000" w:firstRow="0" w:lastRow="0" w:firstColumn="0" w:lastColumn="0" w:oddVBand="0" w:evenVBand="0" w:oddHBand="0" w:evenHBand="1" w:firstRowFirstColumn="0" w:firstRowLastColumn="0" w:lastRowFirstColumn="0" w:lastRowLastColumn="0"/>
        </w:trPr>
        <w:tc>
          <w:tcPr>
            <w:tcW w:w="440" w:type="dxa"/>
          </w:tcPr>
          <w:p w:rsidRPr="006E550F" w:rsidR="00B242AF" w:rsidP="00B242AF" w:rsidRDefault="00B242AF" w14:paraId="64D6452C" w14:textId="5C0733DC">
            <w:pPr>
              <w:rPr>
                <w:rFonts w:cstheme="minorHAnsi"/>
                <w:sz w:val="22"/>
                <w:szCs w:val="22"/>
              </w:rPr>
            </w:pPr>
            <w:r w:rsidRPr="006E550F">
              <w:rPr>
                <w:rFonts w:cstheme="minorHAnsi"/>
                <w:sz w:val="22"/>
                <w:szCs w:val="22"/>
              </w:rPr>
              <w:t>2</w:t>
            </w:r>
          </w:p>
        </w:tc>
        <w:tc>
          <w:tcPr>
            <w:tcW w:w="7080" w:type="dxa"/>
            <w:vAlign w:val="top"/>
          </w:tcPr>
          <w:p w:rsidRPr="006E550F" w:rsidR="00B242AF" w:rsidP="00B242AF" w:rsidRDefault="00B242AF" w14:paraId="0B28A67E" w14:textId="067804E3">
            <w:pPr>
              <w:jc w:val="both"/>
              <w:rPr>
                <w:rFonts w:cstheme="minorHAnsi"/>
                <w:sz w:val="22"/>
                <w:szCs w:val="22"/>
              </w:rPr>
            </w:pPr>
            <w:r w:rsidRPr="006E550F">
              <w:rPr>
                <w:rFonts w:ascii="Calibri" w:hAnsi="Calibri" w:eastAsia="Times New Roman" w:cs="Calibri"/>
                <w:sz w:val="21"/>
                <w:lang w:eastAsia="en-GB"/>
              </w:rPr>
              <w:t>Are you a pool provider or a participant?</w:t>
            </w:r>
          </w:p>
        </w:tc>
        <w:tc>
          <w:tcPr>
            <w:tcW w:w="6230" w:type="dxa"/>
          </w:tcPr>
          <w:p w:rsidRPr="006E550F" w:rsidR="00B242AF" w:rsidP="00B242AF" w:rsidRDefault="00B242AF" w14:paraId="3187ECC4" w14:textId="77777777">
            <w:pPr>
              <w:jc w:val="left"/>
              <w:rPr>
                <w:rFonts w:cstheme="minorHAnsi"/>
                <w:sz w:val="22"/>
                <w:szCs w:val="22"/>
              </w:rPr>
            </w:pPr>
          </w:p>
        </w:tc>
      </w:tr>
      <w:tr w:rsidRPr="006E550F" w:rsidR="006E550F" w:rsidTr="00B61611" w14:paraId="335C8264" w14:textId="77777777">
        <w:trPr>
          <w:cnfStyle w:val="000000100000" w:firstRow="0" w:lastRow="0" w:firstColumn="0" w:lastColumn="0" w:oddVBand="0" w:evenVBand="0" w:oddHBand="1" w:evenHBand="0" w:firstRowFirstColumn="0" w:firstRowLastColumn="0" w:lastRowFirstColumn="0" w:lastRowLastColumn="0"/>
        </w:trPr>
        <w:tc>
          <w:tcPr>
            <w:tcW w:w="440" w:type="dxa"/>
          </w:tcPr>
          <w:p w:rsidRPr="006E550F" w:rsidR="00B242AF" w:rsidP="00B242AF" w:rsidRDefault="00B242AF" w14:paraId="0CD389AF" w14:textId="1B5D76E2">
            <w:pPr>
              <w:rPr>
                <w:rFonts w:cstheme="minorHAnsi"/>
                <w:sz w:val="22"/>
                <w:szCs w:val="22"/>
              </w:rPr>
            </w:pPr>
            <w:r w:rsidRPr="006E550F">
              <w:rPr>
                <w:rFonts w:cstheme="minorHAnsi"/>
                <w:sz w:val="22"/>
                <w:szCs w:val="22"/>
              </w:rPr>
              <w:t>3</w:t>
            </w:r>
          </w:p>
        </w:tc>
        <w:tc>
          <w:tcPr>
            <w:tcW w:w="7080" w:type="dxa"/>
            <w:vAlign w:val="top"/>
          </w:tcPr>
          <w:p w:rsidRPr="006E550F" w:rsidR="00B242AF" w:rsidP="00B242AF" w:rsidRDefault="00B242AF" w14:paraId="2A55AC5B" w14:textId="1C61A920">
            <w:pPr>
              <w:jc w:val="both"/>
              <w:rPr>
                <w:rFonts w:cstheme="minorHAnsi"/>
                <w:sz w:val="22"/>
                <w:szCs w:val="22"/>
              </w:rPr>
            </w:pPr>
            <w:r w:rsidRPr="006E550F">
              <w:rPr>
                <w:rFonts w:ascii="Calibri" w:hAnsi="Calibri" w:eastAsia="Times New Roman" w:cs="Calibri"/>
                <w:sz w:val="21"/>
                <w:lang w:eastAsia="en-GB"/>
              </w:rPr>
              <w:t>How many and what kind of pool contracts you need to manage?</w:t>
            </w:r>
          </w:p>
        </w:tc>
        <w:tc>
          <w:tcPr>
            <w:tcW w:w="6230" w:type="dxa"/>
          </w:tcPr>
          <w:p w:rsidRPr="006E550F" w:rsidR="00B242AF" w:rsidP="00B242AF" w:rsidRDefault="00B242AF" w14:paraId="33C1F839" w14:textId="77777777">
            <w:pPr>
              <w:jc w:val="left"/>
              <w:rPr>
                <w:rFonts w:cstheme="minorHAnsi"/>
                <w:sz w:val="22"/>
                <w:szCs w:val="22"/>
              </w:rPr>
            </w:pPr>
          </w:p>
        </w:tc>
      </w:tr>
      <w:tr w:rsidRPr="006E550F" w:rsidR="006E550F" w:rsidTr="00B61611" w14:paraId="0420DEB5" w14:textId="77777777">
        <w:trPr>
          <w:cnfStyle w:val="000000010000" w:firstRow="0" w:lastRow="0" w:firstColumn="0" w:lastColumn="0" w:oddVBand="0" w:evenVBand="0" w:oddHBand="0" w:evenHBand="1" w:firstRowFirstColumn="0" w:firstRowLastColumn="0" w:lastRowFirstColumn="0" w:lastRowLastColumn="0"/>
        </w:trPr>
        <w:tc>
          <w:tcPr>
            <w:tcW w:w="440" w:type="dxa"/>
          </w:tcPr>
          <w:p w:rsidRPr="006E550F" w:rsidR="00B242AF" w:rsidP="00B242AF" w:rsidRDefault="00B242AF" w14:paraId="0C53D059" w14:textId="2ED0A7FD">
            <w:pPr>
              <w:rPr>
                <w:rFonts w:cstheme="minorHAnsi"/>
                <w:sz w:val="22"/>
                <w:szCs w:val="22"/>
              </w:rPr>
            </w:pPr>
            <w:r w:rsidRPr="006E550F">
              <w:rPr>
                <w:rFonts w:cstheme="minorHAnsi"/>
                <w:sz w:val="22"/>
                <w:szCs w:val="22"/>
              </w:rPr>
              <w:t>4</w:t>
            </w:r>
          </w:p>
        </w:tc>
        <w:tc>
          <w:tcPr>
            <w:tcW w:w="7080" w:type="dxa"/>
            <w:vAlign w:val="top"/>
          </w:tcPr>
          <w:p w:rsidRPr="006E550F" w:rsidR="00B242AF" w:rsidP="00FA2391" w:rsidRDefault="00B242AF" w14:paraId="69A2049E" w14:textId="77777777">
            <w:pPr>
              <w:jc w:val="left"/>
              <w:rPr>
                <w:rFonts w:ascii="Calibri" w:hAnsi="Calibri" w:eastAsia="Times New Roman" w:cs="Calibri"/>
                <w:sz w:val="21"/>
                <w:lang w:eastAsia="en-GB"/>
              </w:rPr>
            </w:pPr>
            <w:r w:rsidRPr="006E550F">
              <w:rPr>
                <w:rFonts w:ascii="Calibri" w:hAnsi="Calibri" w:eastAsia="Times New Roman" w:cs="Calibri"/>
                <w:sz w:val="21"/>
                <w:lang w:eastAsia="en-GB"/>
              </w:rPr>
              <w:t>How are the pool parts being invoiced to you?</w:t>
            </w:r>
          </w:p>
          <w:p w:rsidRPr="006E550F" w:rsidR="00B242AF" w:rsidP="00B242AF" w:rsidRDefault="00B242AF" w14:paraId="066CA6A0" w14:textId="079812FE">
            <w:pPr>
              <w:jc w:val="both"/>
              <w:rPr>
                <w:rFonts w:cstheme="minorHAnsi"/>
                <w:sz w:val="22"/>
                <w:szCs w:val="22"/>
              </w:rPr>
            </w:pPr>
            <w:r w:rsidRPr="006E550F">
              <w:rPr>
                <w:rFonts w:ascii="Calibri" w:hAnsi="Calibri" w:eastAsia="Times New Roman" w:cs="Calibri"/>
                <w:sz w:val="21"/>
                <w:lang w:eastAsia="en-GB"/>
              </w:rPr>
              <w:t>(In case you are operating a simple contract (one fee for all aircraft), a PBH contract is as well available, in case this suits better to manage your contracts).</w:t>
            </w:r>
          </w:p>
        </w:tc>
        <w:tc>
          <w:tcPr>
            <w:tcW w:w="6230" w:type="dxa"/>
          </w:tcPr>
          <w:p w:rsidRPr="006E550F" w:rsidR="00B242AF" w:rsidP="00B242AF" w:rsidRDefault="00B242AF" w14:paraId="1140F5C2" w14:textId="77777777">
            <w:pPr>
              <w:jc w:val="left"/>
              <w:rPr>
                <w:rFonts w:cstheme="minorHAnsi"/>
                <w:sz w:val="22"/>
                <w:szCs w:val="22"/>
              </w:rPr>
            </w:pPr>
          </w:p>
        </w:tc>
      </w:tr>
      <w:tr w:rsidRPr="006E550F" w:rsidR="006E550F" w:rsidTr="00B61611" w14:paraId="14B41245" w14:textId="77777777">
        <w:trPr>
          <w:cnfStyle w:val="000000100000" w:firstRow="0" w:lastRow="0" w:firstColumn="0" w:lastColumn="0" w:oddVBand="0" w:evenVBand="0" w:oddHBand="1" w:evenHBand="0" w:firstRowFirstColumn="0" w:firstRowLastColumn="0" w:lastRowFirstColumn="0" w:lastRowLastColumn="0"/>
        </w:trPr>
        <w:tc>
          <w:tcPr>
            <w:tcW w:w="440" w:type="dxa"/>
          </w:tcPr>
          <w:p w:rsidRPr="006E550F" w:rsidR="00166810" w:rsidP="00166810" w:rsidRDefault="00166810" w14:paraId="2657EE0B" w14:textId="15C952CE">
            <w:pPr>
              <w:rPr>
                <w:rFonts w:cstheme="minorHAnsi"/>
                <w:sz w:val="22"/>
                <w:szCs w:val="22"/>
              </w:rPr>
            </w:pPr>
            <w:r w:rsidRPr="006E550F">
              <w:rPr>
                <w:rFonts w:cstheme="minorHAnsi"/>
                <w:sz w:val="22"/>
                <w:szCs w:val="22"/>
              </w:rPr>
              <w:t>5</w:t>
            </w:r>
          </w:p>
        </w:tc>
        <w:tc>
          <w:tcPr>
            <w:tcW w:w="7080" w:type="dxa"/>
            <w:vAlign w:val="top"/>
          </w:tcPr>
          <w:p w:rsidRPr="006E550F" w:rsidR="00166810" w:rsidP="00166810" w:rsidRDefault="00B242AF" w14:paraId="1653E940" w14:textId="687D139A">
            <w:pPr>
              <w:jc w:val="both"/>
            </w:pPr>
            <w:r w:rsidRPr="006E550F">
              <w:rPr>
                <w:rFonts w:ascii="Calibri" w:hAnsi="Calibri" w:eastAsia="Times New Roman" w:cs="Calibri"/>
                <w:sz w:val="21"/>
                <w:lang w:eastAsia="en-GB"/>
              </w:rPr>
              <w:t>Do you have consignment stock within your company? Are you a Consignee or a Consignor?</w:t>
            </w:r>
          </w:p>
        </w:tc>
        <w:tc>
          <w:tcPr>
            <w:tcW w:w="6230" w:type="dxa"/>
          </w:tcPr>
          <w:p w:rsidRPr="006E550F" w:rsidR="00166810" w:rsidP="00166810" w:rsidRDefault="00166810" w14:paraId="2C27FA24" w14:textId="77777777">
            <w:pPr>
              <w:jc w:val="left"/>
              <w:rPr>
                <w:rFonts w:cstheme="minorHAnsi"/>
                <w:sz w:val="22"/>
                <w:szCs w:val="22"/>
              </w:rPr>
            </w:pPr>
          </w:p>
        </w:tc>
      </w:tr>
      <w:tr w:rsidRPr="006E550F" w:rsidR="006E550F" w:rsidTr="00B61611" w14:paraId="0749D822" w14:textId="77777777">
        <w:trPr>
          <w:cnfStyle w:val="000000010000" w:firstRow="0" w:lastRow="0" w:firstColumn="0" w:lastColumn="0" w:oddVBand="0" w:evenVBand="0" w:oddHBand="0" w:evenHBand="1" w:firstRowFirstColumn="0" w:firstRowLastColumn="0" w:lastRowFirstColumn="0" w:lastRowLastColumn="0"/>
        </w:trPr>
        <w:tc>
          <w:tcPr>
            <w:tcW w:w="440" w:type="dxa"/>
          </w:tcPr>
          <w:p w:rsidRPr="006E550F" w:rsidR="00B242AF" w:rsidP="00B242AF" w:rsidRDefault="00B242AF" w14:paraId="2A64D163" w14:textId="31A9E2B1">
            <w:pPr>
              <w:rPr>
                <w:rFonts w:cstheme="minorHAnsi"/>
                <w:sz w:val="22"/>
                <w:szCs w:val="22"/>
              </w:rPr>
            </w:pPr>
            <w:r w:rsidRPr="006E550F">
              <w:rPr>
                <w:rFonts w:cstheme="minorHAnsi"/>
                <w:sz w:val="22"/>
                <w:szCs w:val="22"/>
              </w:rPr>
              <w:t>6</w:t>
            </w:r>
          </w:p>
        </w:tc>
        <w:tc>
          <w:tcPr>
            <w:tcW w:w="7080" w:type="dxa"/>
            <w:vAlign w:val="top"/>
          </w:tcPr>
          <w:p w:rsidRPr="006E550F" w:rsidR="00B242AF" w:rsidP="00B242AF" w:rsidRDefault="00B242AF" w14:paraId="78C181D4" w14:textId="2165DE3A">
            <w:pPr>
              <w:jc w:val="both"/>
              <w:rPr>
                <w:rFonts w:cstheme="minorHAnsi"/>
                <w:sz w:val="22"/>
                <w:szCs w:val="22"/>
              </w:rPr>
            </w:pPr>
            <w:r w:rsidRPr="006E550F">
              <w:rPr>
                <w:rFonts w:ascii="Calibri" w:hAnsi="Calibri" w:eastAsia="Times New Roman" w:cs="Calibri"/>
                <w:sz w:val="21"/>
                <w:lang w:eastAsia="en-GB"/>
              </w:rPr>
              <w:t>How do you track consumption and control the consumption of consignment parts?</w:t>
            </w:r>
          </w:p>
        </w:tc>
        <w:tc>
          <w:tcPr>
            <w:tcW w:w="6230" w:type="dxa"/>
          </w:tcPr>
          <w:p w:rsidRPr="006E550F" w:rsidR="00B242AF" w:rsidP="00B242AF" w:rsidRDefault="00B242AF" w14:paraId="329E8B11" w14:textId="77777777">
            <w:pPr>
              <w:jc w:val="left"/>
              <w:rPr>
                <w:rFonts w:cstheme="minorHAnsi"/>
                <w:sz w:val="22"/>
                <w:szCs w:val="22"/>
              </w:rPr>
            </w:pPr>
          </w:p>
        </w:tc>
      </w:tr>
      <w:tr w:rsidRPr="006E550F" w:rsidR="006E550F" w:rsidTr="00B61611" w14:paraId="4685A422" w14:textId="77777777">
        <w:trPr>
          <w:cnfStyle w:val="000000100000" w:firstRow="0" w:lastRow="0" w:firstColumn="0" w:lastColumn="0" w:oddVBand="0" w:evenVBand="0" w:oddHBand="1" w:evenHBand="0" w:firstRowFirstColumn="0" w:firstRowLastColumn="0" w:lastRowFirstColumn="0" w:lastRowLastColumn="0"/>
        </w:trPr>
        <w:tc>
          <w:tcPr>
            <w:tcW w:w="440" w:type="dxa"/>
          </w:tcPr>
          <w:p w:rsidRPr="006E550F" w:rsidR="00B242AF" w:rsidP="00B242AF" w:rsidRDefault="00B242AF" w14:paraId="39AB7F9C" w14:textId="336EFFCD">
            <w:pPr>
              <w:rPr>
                <w:rFonts w:cstheme="minorHAnsi"/>
                <w:sz w:val="22"/>
                <w:szCs w:val="22"/>
              </w:rPr>
            </w:pPr>
            <w:r w:rsidRPr="006E550F">
              <w:rPr>
                <w:rFonts w:cstheme="minorHAnsi"/>
                <w:sz w:val="22"/>
                <w:szCs w:val="22"/>
              </w:rPr>
              <w:t>7</w:t>
            </w:r>
          </w:p>
        </w:tc>
        <w:tc>
          <w:tcPr>
            <w:tcW w:w="7080" w:type="dxa"/>
            <w:vAlign w:val="top"/>
          </w:tcPr>
          <w:p w:rsidRPr="006E550F" w:rsidR="00B242AF" w:rsidP="00B242AF" w:rsidRDefault="00B242AF" w14:paraId="034B5247" w14:textId="490A6DBF">
            <w:pPr>
              <w:jc w:val="both"/>
              <w:rPr>
                <w:rFonts w:cstheme="minorHAnsi"/>
                <w:sz w:val="22"/>
                <w:szCs w:val="22"/>
              </w:rPr>
            </w:pPr>
            <w:r w:rsidRPr="006E550F">
              <w:rPr>
                <w:rFonts w:ascii="Calibri" w:hAnsi="Calibri" w:eastAsia="Times New Roman" w:cs="Calibri"/>
                <w:sz w:val="21"/>
                <w:lang w:eastAsia="en-GB"/>
              </w:rPr>
              <w:t>Who will be the responsible to perform the owner change?</w:t>
            </w:r>
          </w:p>
        </w:tc>
        <w:tc>
          <w:tcPr>
            <w:tcW w:w="6230" w:type="dxa"/>
          </w:tcPr>
          <w:p w:rsidRPr="006E550F" w:rsidR="00B242AF" w:rsidP="00B242AF" w:rsidRDefault="00B242AF" w14:paraId="7BA00FA8" w14:textId="77777777">
            <w:pPr>
              <w:jc w:val="left"/>
              <w:rPr>
                <w:rFonts w:cstheme="minorHAnsi"/>
                <w:sz w:val="22"/>
                <w:szCs w:val="22"/>
              </w:rPr>
            </w:pPr>
          </w:p>
        </w:tc>
      </w:tr>
      <w:tr w:rsidRPr="006E550F" w:rsidR="006E550F" w:rsidTr="00B61611" w14:paraId="32D37039" w14:textId="77777777">
        <w:trPr>
          <w:cnfStyle w:val="000000010000" w:firstRow="0" w:lastRow="0" w:firstColumn="0" w:lastColumn="0" w:oddVBand="0" w:evenVBand="0" w:oddHBand="0" w:evenHBand="1" w:firstRowFirstColumn="0" w:firstRowLastColumn="0" w:lastRowFirstColumn="0" w:lastRowLastColumn="0"/>
        </w:trPr>
        <w:tc>
          <w:tcPr>
            <w:tcW w:w="440" w:type="dxa"/>
          </w:tcPr>
          <w:p w:rsidRPr="006E550F" w:rsidR="00B242AF" w:rsidP="00B242AF" w:rsidRDefault="00B242AF" w14:paraId="4029028C" w14:textId="26D37F1C">
            <w:pPr>
              <w:rPr>
                <w:rFonts w:cstheme="minorHAnsi"/>
                <w:sz w:val="22"/>
                <w:szCs w:val="22"/>
              </w:rPr>
            </w:pPr>
            <w:r w:rsidRPr="006E550F">
              <w:rPr>
                <w:rFonts w:cstheme="minorHAnsi"/>
                <w:sz w:val="22"/>
                <w:szCs w:val="22"/>
              </w:rPr>
              <w:t>8</w:t>
            </w:r>
          </w:p>
        </w:tc>
        <w:tc>
          <w:tcPr>
            <w:tcW w:w="7080" w:type="dxa"/>
            <w:vAlign w:val="top"/>
          </w:tcPr>
          <w:p w:rsidRPr="006E550F" w:rsidR="00B242AF" w:rsidP="00B242AF" w:rsidRDefault="00B242AF" w14:paraId="00538590" w14:textId="30212735">
            <w:pPr>
              <w:jc w:val="both"/>
              <w:rPr>
                <w:rFonts w:cstheme="minorHAnsi"/>
                <w:sz w:val="22"/>
                <w:szCs w:val="22"/>
              </w:rPr>
            </w:pPr>
            <w:r w:rsidRPr="006E550F">
              <w:rPr>
                <w:rFonts w:ascii="Calibri" w:hAnsi="Calibri" w:eastAsia="Times New Roman" w:cs="Calibri"/>
                <w:sz w:val="21"/>
                <w:lang w:eastAsia="en-GB"/>
              </w:rPr>
              <w:t>Who will be the responsible to create the financial project?</w:t>
            </w:r>
          </w:p>
        </w:tc>
        <w:tc>
          <w:tcPr>
            <w:tcW w:w="6230" w:type="dxa"/>
          </w:tcPr>
          <w:p w:rsidRPr="006E550F" w:rsidR="00B242AF" w:rsidP="00B242AF" w:rsidRDefault="00B242AF" w14:paraId="1F37981E" w14:textId="77777777">
            <w:pPr>
              <w:rPr>
                <w:rFonts w:cstheme="minorHAnsi"/>
                <w:sz w:val="22"/>
                <w:szCs w:val="22"/>
              </w:rPr>
            </w:pPr>
          </w:p>
        </w:tc>
      </w:tr>
      <w:tr w:rsidRPr="006E550F" w:rsidR="006E550F" w:rsidTr="00B61611" w14:paraId="08132C50" w14:textId="77777777">
        <w:trPr>
          <w:cnfStyle w:val="000000100000" w:firstRow="0" w:lastRow="0" w:firstColumn="0" w:lastColumn="0" w:oddVBand="0" w:evenVBand="0" w:oddHBand="1" w:evenHBand="0" w:firstRowFirstColumn="0" w:firstRowLastColumn="0" w:lastRowFirstColumn="0" w:lastRowLastColumn="0"/>
        </w:trPr>
        <w:tc>
          <w:tcPr>
            <w:tcW w:w="440" w:type="dxa"/>
          </w:tcPr>
          <w:p w:rsidRPr="006E550F" w:rsidR="00B242AF" w:rsidP="00B242AF" w:rsidRDefault="00B242AF" w14:paraId="28FB6CA8" w14:textId="2A38396B">
            <w:pPr>
              <w:rPr>
                <w:rFonts w:cstheme="minorHAnsi"/>
                <w:sz w:val="22"/>
                <w:szCs w:val="22"/>
              </w:rPr>
            </w:pPr>
            <w:r w:rsidRPr="006E550F">
              <w:rPr>
                <w:rFonts w:cstheme="minorHAnsi"/>
                <w:sz w:val="22"/>
                <w:szCs w:val="22"/>
              </w:rPr>
              <w:t>9</w:t>
            </w:r>
          </w:p>
        </w:tc>
        <w:tc>
          <w:tcPr>
            <w:tcW w:w="7080" w:type="dxa"/>
            <w:vAlign w:val="top"/>
          </w:tcPr>
          <w:p w:rsidRPr="006E550F" w:rsidR="00B242AF" w:rsidP="00B242AF" w:rsidRDefault="00B242AF" w14:paraId="50844352" w14:textId="5D57E7AB">
            <w:pPr>
              <w:jc w:val="both"/>
              <w:rPr>
                <w:rFonts w:cstheme="minorHAnsi"/>
                <w:sz w:val="22"/>
                <w:szCs w:val="22"/>
              </w:rPr>
            </w:pPr>
            <w:r w:rsidRPr="006E550F">
              <w:rPr>
                <w:rFonts w:ascii="Calibri" w:hAnsi="Calibri" w:eastAsia="Times New Roman" w:cs="Calibri"/>
                <w:sz w:val="21"/>
                <w:lang w:eastAsia="en-GB"/>
              </w:rPr>
              <w:t>Who will be the responsible to edit (if needed) rotables ownership in Rotables Admin APN 147? what will trigger this action? will you use Technical Assistance to perform the request?</w:t>
            </w:r>
          </w:p>
        </w:tc>
        <w:tc>
          <w:tcPr>
            <w:tcW w:w="6230" w:type="dxa"/>
          </w:tcPr>
          <w:p w:rsidRPr="006E550F" w:rsidR="00B242AF" w:rsidP="00B242AF" w:rsidRDefault="00B242AF" w14:paraId="7D1775E7" w14:textId="77777777">
            <w:pPr>
              <w:rPr>
                <w:rFonts w:cstheme="minorHAnsi"/>
                <w:sz w:val="22"/>
                <w:szCs w:val="22"/>
              </w:rPr>
            </w:pPr>
          </w:p>
        </w:tc>
      </w:tr>
    </w:tbl>
    <w:p w:rsidR="00FE2679" w:rsidP="00CF2258" w:rsidRDefault="00FE2679" w14:paraId="146E844A" w14:textId="77777777">
      <w:pPr>
        <w:spacing w:line="240" w:lineRule="auto"/>
        <w:rPr>
          <w:rFonts w:cstheme="minorHAnsi"/>
          <w:sz w:val="22"/>
          <w:szCs w:val="22"/>
        </w:rPr>
      </w:pPr>
    </w:p>
    <w:p w:rsidR="00FE2679" w:rsidP="00CF2258" w:rsidRDefault="00FE2679" w14:paraId="24C0C939" w14:textId="77777777">
      <w:pPr>
        <w:spacing w:line="240" w:lineRule="auto"/>
        <w:rPr>
          <w:rFonts w:cstheme="minorHAnsi"/>
          <w:sz w:val="22"/>
          <w:szCs w:val="22"/>
        </w:rPr>
      </w:pPr>
    </w:p>
    <w:p w:rsidR="00FE2679" w:rsidP="00CF2258" w:rsidRDefault="00FE2679" w14:paraId="0C38D81C" w14:textId="77777777">
      <w:pPr>
        <w:spacing w:line="240" w:lineRule="auto"/>
        <w:rPr>
          <w:rFonts w:cstheme="minorHAnsi"/>
          <w:sz w:val="22"/>
          <w:szCs w:val="22"/>
        </w:rPr>
        <w:sectPr w:rsidR="00FE2679" w:rsidSect="00FE2679">
          <w:pgSz w:w="16838" w:h="11906" w:orient="landscape"/>
          <w:pgMar w:top="1440" w:right="1440" w:bottom="1440" w:left="1440" w:header="708" w:footer="708" w:gutter="0"/>
          <w:cols w:space="708"/>
          <w:docGrid w:linePitch="360"/>
        </w:sectPr>
      </w:pPr>
    </w:p>
    <w:p w:rsidRPr="0019283C" w:rsidR="00EC2942" w:rsidP="00A25F63" w:rsidRDefault="00EC2942" w14:paraId="23478860" w14:textId="6C2C7BA6">
      <w:pPr>
        <w:pStyle w:val="Heading1"/>
        <w:numPr>
          <w:ilvl w:val="0"/>
          <w:numId w:val="4"/>
        </w:numPr>
        <w:spacing w:before="0" w:after="120"/>
        <w:ind w:left="284" w:hanging="284"/>
        <w:rPr>
          <w:rFonts w:asciiTheme="minorHAnsi" w:hAnsiTheme="minorHAnsi" w:cstheme="minorHAnsi"/>
          <w:sz w:val="22"/>
          <w:szCs w:val="22"/>
        </w:rPr>
      </w:pPr>
      <w:bookmarkStart w:name="_Toc168511146" w:id="10"/>
      <w:r w:rsidRPr="0019283C">
        <w:rPr>
          <w:rFonts w:asciiTheme="minorHAnsi" w:hAnsiTheme="minorHAnsi" w:cstheme="minorHAnsi"/>
          <w:sz w:val="22"/>
          <w:szCs w:val="22"/>
        </w:rPr>
        <w:t xml:space="preserve">Data </w:t>
      </w:r>
      <w:r w:rsidRPr="00FA08CA">
        <w:rPr>
          <w:rFonts w:asciiTheme="minorHAnsi" w:hAnsiTheme="minorHAnsi" w:cstheme="minorHAnsi"/>
          <w:sz w:val="22"/>
          <w:szCs w:val="22"/>
        </w:rPr>
        <w:t xml:space="preserve">Source </w:t>
      </w:r>
      <w:r w:rsidRPr="0019283C">
        <w:rPr>
          <w:rFonts w:asciiTheme="minorHAnsi" w:hAnsiTheme="minorHAnsi" w:cstheme="minorHAnsi"/>
          <w:sz w:val="22"/>
          <w:szCs w:val="22"/>
        </w:rPr>
        <w:t>Mapping</w:t>
      </w:r>
      <w:bookmarkEnd w:id="10"/>
    </w:p>
    <w:p w:rsidRPr="0019283C" w:rsidR="00EC2942" w:rsidP="00CF2258" w:rsidRDefault="00EC2942" w14:paraId="0A478D1D" w14:textId="77777777">
      <w:pPr>
        <w:spacing w:line="240" w:lineRule="auto"/>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Pr="0019283C" w:rsidR="00BF6240" w:rsidTr="00BD77BB" w14:paraId="5DC9FDDE" w14:textId="77777777">
        <w:trPr>
          <w:cnfStyle w:val="100000000000" w:firstRow="1" w:lastRow="0" w:firstColumn="0" w:lastColumn="0" w:oddVBand="0" w:evenVBand="0" w:oddHBand="0" w:evenHBand="0" w:firstRowFirstColumn="0" w:firstRowLastColumn="0" w:lastRowFirstColumn="0" w:lastRowLastColumn="0"/>
          <w:tblHeader/>
        </w:trPr>
        <w:tc>
          <w:tcPr>
            <w:tcW w:w="1696" w:type="dxa"/>
          </w:tcPr>
          <w:p w:rsidRPr="0019283C" w:rsidR="00BF6240" w:rsidP="00CF2258" w:rsidRDefault="00BF6240" w14:paraId="4A30BB74" w14:textId="7DB0C288">
            <w:pPr>
              <w:rPr>
                <w:rFonts w:cstheme="minorHAnsi"/>
                <w:sz w:val="22"/>
                <w:szCs w:val="22"/>
              </w:rPr>
            </w:pPr>
            <w:r w:rsidRPr="008270EE">
              <w:rPr>
                <w:rFonts w:cstheme="minorHAnsi"/>
                <w:sz w:val="22"/>
                <w:szCs w:val="22"/>
              </w:rPr>
              <w:t>Data Source</w:t>
            </w:r>
            <w:r>
              <w:rPr>
                <w:rFonts w:cstheme="minorHAnsi"/>
                <w:sz w:val="22"/>
                <w:szCs w:val="22"/>
              </w:rPr>
              <w:t>s</w:t>
            </w:r>
          </w:p>
        </w:tc>
        <w:tc>
          <w:tcPr>
            <w:tcW w:w="2978" w:type="dxa"/>
          </w:tcPr>
          <w:p w:rsidRPr="0019283C" w:rsidR="00BF6240" w:rsidP="00CF2258" w:rsidRDefault="00BF6240" w14:paraId="4A94279C" w14:textId="55C6F759">
            <w:pPr>
              <w:rPr>
                <w:rFonts w:cstheme="minorHAnsi"/>
                <w:sz w:val="22"/>
                <w:szCs w:val="22"/>
              </w:rPr>
            </w:pPr>
            <w:r>
              <w:rPr>
                <w:rFonts w:cstheme="minorHAnsi"/>
                <w:sz w:val="22"/>
                <w:szCs w:val="22"/>
              </w:rPr>
              <w:t>Description</w:t>
            </w:r>
          </w:p>
        </w:tc>
        <w:tc>
          <w:tcPr>
            <w:tcW w:w="4677" w:type="dxa"/>
          </w:tcPr>
          <w:p w:rsidRPr="0019283C" w:rsidR="00BF6240" w:rsidP="00CF2258" w:rsidRDefault="00BF6240" w14:paraId="30C056AD" w14:textId="603252A0">
            <w:pPr>
              <w:rPr>
                <w:rFonts w:cstheme="minorHAnsi"/>
                <w:sz w:val="22"/>
                <w:szCs w:val="22"/>
              </w:rPr>
            </w:pPr>
            <w:r>
              <w:rPr>
                <w:rFonts w:cstheme="minorHAnsi"/>
                <w:sz w:val="22"/>
                <w:szCs w:val="22"/>
              </w:rPr>
              <w:t>Volume / Manual / Automatic / Static / Dynamic</w:t>
            </w:r>
          </w:p>
        </w:tc>
      </w:tr>
      <w:tr w:rsidRPr="0019283C" w:rsidR="005E1536" w:rsidTr="00BD77BB" w14:paraId="58AB8DE2" w14:textId="77777777">
        <w:trPr>
          <w:cnfStyle w:val="000000100000" w:firstRow="0" w:lastRow="0" w:firstColumn="0" w:lastColumn="0" w:oddVBand="0" w:evenVBand="0" w:oddHBand="1" w:evenHBand="0" w:firstRowFirstColumn="0" w:firstRowLastColumn="0" w:lastRowFirstColumn="0" w:lastRowLastColumn="0"/>
        </w:trPr>
        <w:tc>
          <w:tcPr>
            <w:tcW w:w="1696" w:type="dxa"/>
          </w:tcPr>
          <w:p w:rsidR="005E1536" w:rsidP="00CF2258" w:rsidRDefault="006E550F" w14:paraId="35CD37AC" w14:textId="43671AB4">
            <w:pPr>
              <w:rPr>
                <w:rFonts w:cstheme="minorHAnsi"/>
                <w:sz w:val="22"/>
                <w:szCs w:val="22"/>
              </w:rPr>
            </w:pPr>
            <w:r>
              <w:rPr>
                <w:rFonts w:cstheme="minorHAnsi"/>
                <w:sz w:val="22"/>
                <w:szCs w:val="22"/>
              </w:rPr>
              <w:t>-/-</w:t>
            </w:r>
          </w:p>
        </w:tc>
        <w:tc>
          <w:tcPr>
            <w:tcW w:w="2978" w:type="dxa"/>
          </w:tcPr>
          <w:p w:rsidR="005E1536" w:rsidP="00CF2258" w:rsidRDefault="006E550F" w14:paraId="1CDD9495" w14:textId="14AFCB02">
            <w:pPr>
              <w:rPr>
                <w:rFonts w:cstheme="minorHAnsi"/>
                <w:sz w:val="22"/>
                <w:szCs w:val="22"/>
              </w:rPr>
            </w:pPr>
            <w:r>
              <w:rPr>
                <w:rFonts w:cstheme="minorHAnsi"/>
                <w:sz w:val="22"/>
                <w:szCs w:val="22"/>
              </w:rPr>
              <w:t>-/-</w:t>
            </w:r>
          </w:p>
        </w:tc>
        <w:tc>
          <w:tcPr>
            <w:tcW w:w="4677" w:type="dxa"/>
          </w:tcPr>
          <w:p w:rsidR="005E1536" w:rsidP="00CF2258" w:rsidRDefault="006E550F" w14:paraId="7B99DC76" w14:textId="300E1C8D">
            <w:pPr>
              <w:rPr>
                <w:rFonts w:cstheme="minorHAnsi"/>
                <w:sz w:val="22"/>
                <w:szCs w:val="22"/>
              </w:rPr>
            </w:pPr>
            <w:r>
              <w:rPr>
                <w:rFonts w:cstheme="minorHAnsi"/>
                <w:sz w:val="22"/>
                <w:szCs w:val="22"/>
              </w:rPr>
              <w:t>-/-</w:t>
            </w:r>
          </w:p>
        </w:tc>
      </w:tr>
    </w:tbl>
    <w:p w:rsidRPr="0019283C" w:rsidR="00EC2942" w:rsidP="00CF2258" w:rsidRDefault="00EC2942" w14:paraId="2CEC4D4C" w14:textId="77777777">
      <w:pPr>
        <w:spacing w:line="240" w:lineRule="auto"/>
        <w:rPr>
          <w:rFonts w:cstheme="minorHAnsi"/>
          <w:sz w:val="22"/>
          <w:szCs w:val="22"/>
        </w:rPr>
      </w:pPr>
    </w:p>
    <w:p w:rsidRPr="0019283C" w:rsidR="00EC2942" w:rsidP="00A25F63" w:rsidRDefault="00026B72" w14:paraId="005E32DB" w14:textId="026A0ADF">
      <w:pPr>
        <w:pStyle w:val="Heading1"/>
        <w:numPr>
          <w:ilvl w:val="0"/>
          <w:numId w:val="4"/>
        </w:numPr>
        <w:spacing w:before="0" w:after="120"/>
        <w:ind w:left="284" w:hanging="284"/>
        <w:rPr>
          <w:rFonts w:asciiTheme="minorHAnsi" w:hAnsiTheme="minorHAnsi" w:cstheme="minorHAnsi"/>
          <w:sz w:val="22"/>
          <w:szCs w:val="22"/>
        </w:rPr>
      </w:pPr>
      <w:bookmarkStart w:name="_Toc168511147" w:id="11"/>
      <w:r>
        <w:rPr>
          <w:rFonts w:asciiTheme="minorHAnsi" w:hAnsiTheme="minorHAnsi" w:cstheme="minorHAnsi"/>
          <w:sz w:val="22"/>
          <w:szCs w:val="22"/>
        </w:rPr>
        <w:t xml:space="preserve">Other </w:t>
      </w:r>
      <w:r w:rsidRPr="00FA08CA" w:rsidR="00EC2942">
        <w:rPr>
          <w:rFonts w:asciiTheme="minorHAnsi" w:hAnsiTheme="minorHAnsi" w:cstheme="minorHAnsi"/>
          <w:sz w:val="22"/>
          <w:szCs w:val="22"/>
        </w:rPr>
        <w:t xml:space="preserve">Software </w:t>
      </w:r>
      <w:r w:rsidR="00BF6240">
        <w:rPr>
          <w:rFonts w:asciiTheme="minorHAnsi" w:hAnsiTheme="minorHAnsi" w:cstheme="minorHAnsi"/>
          <w:sz w:val="22"/>
          <w:szCs w:val="22"/>
        </w:rPr>
        <w:t>Used</w:t>
      </w:r>
      <w:bookmarkEnd w:id="11"/>
    </w:p>
    <w:p w:rsidRPr="0019283C" w:rsidR="00EC2942" w:rsidP="00CF2258" w:rsidRDefault="00EC2942" w14:paraId="38D1B1A8" w14:textId="77777777">
      <w:pPr>
        <w:spacing w:line="240" w:lineRule="auto"/>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Pr="0019283C" w:rsidR="00BF6240" w:rsidTr="0AFE30BD" w14:paraId="7EA93C60" w14:textId="77777777">
        <w:trPr>
          <w:cnfStyle w:val="100000000000" w:firstRow="1" w:lastRow="0" w:firstColumn="0" w:lastColumn="0" w:oddVBand="0" w:evenVBand="0" w:oddHBand="0" w:evenHBand="0" w:firstRowFirstColumn="0" w:firstRowLastColumn="0" w:lastRowFirstColumn="0" w:lastRowLastColumn="0"/>
          <w:tblHeader/>
        </w:trPr>
        <w:tc>
          <w:tcPr>
            <w:tcW w:w="1696" w:type="dxa"/>
          </w:tcPr>
          <w:p w:rsidRPr="00BF6240" w:rsidR="00BF6240" w:rsidP="00CF2258" w:rsidRDefault="00BF6240" w14:paraId="69068D0A" w14:textId="31EF4E68">
            <w:pPr>
              <w:rPr>
                <w:sz w:val="22"/>
                <w:szCs w:val="22"/>
                <w:lang w:val="en-GB"/>
              </w:rPr>
            </w:pPr>
            <w:r w:rsidRPr="0AFE30BD">
              <w:rPr>
                <w:sz w:val="22"/>
                <w:szCs w:val="22"/>
                <w:lang w:val="en-GB"/>
              </w:rPr>
              <w:t>Other Software</w:t>
            </w:r>
          </w:p>
        </w:tc>
        <w:tc>
          <w:tcPr>
            <w:tcW w:w="2978" w:type="dxa"/>
          </w:tcPr>
          <w:p w:rsidRPr="0019283C" w:rsidR="00BF6240" w:rsidP="00CF2258" w:rsidRDefault="00BF6240" w14:paraId="3B5DB0F8" w14:textId="7F6676B1">
            <w:pPr>
              <w:rPr>
                <w:rFonts w:cstheme="minorHAnsi"/>
                <w:sz w:val="22"/>
                <w:szCs w:val="22"/>
              </w:rPr>
            </w:pPr>
            <w:r>
              <w:rPr>
                <w:rFonts w:cstheme="minorHAnsi"/>
                <w:sz w:val="22"/>
                <w:szCs w:val="22"/>
              </w:rPr>
              <w:t>Used by:</w:t>
            </w:r>
          </w:p>
        </w:tc>
        <w:tc>
          <w:tcPr>
            <w:tcW w:w="4677" w:type="dxa"/>
          </w:tcPr>
          <w:p w:rsidRPr="0019283C" w:rsidR="00BF6240" w:rsidP="00CF2258" w:rsidRDefault="00BF6240" w14:paraId="145AE8FF" w14:textId="09DCDE0D">
            <w:pPr>
              <w:rPr>
                <w:rFonts w:cstheme="minorHAnsi"/>
                <w:sz w:val="22"/>
                <w:szCs w:val="22"/>
              </w:rPr>
            </w:pPr>
            <w:r>
              <w:rPr>
                <w:rFonts w:cstheme="minorHAnsi"/>
                <w:sz w:val="22"/>
                <w:szCs w:val="22"/>
              </w:rPr>
              <w:t>Description</w:t>
            </w:r>
          </w:p>
        </w:tc>
      </w:tr>
      <w:tr w:rsidRPr="0019283C" w:rsidR="00BF6240" w:rsidTr="0AFE30BD" w14:paraId="20198ED2" w14:textId="77777777">
        <w:trPr>
          <w:cnfStyle w:val="000000100000" w:firstRow="0" w:lastRow="0" w:firstColumn="0" w:lastColumn="0" w:oddVBand="0" w:evenVBand="0" w:oddHBand="1" w:evenHBand="0" w:firstRowFirstColumn="0" w:firstRowLastColumn="0" w:lastRowFirstColumn="0" w:lastRowLastColumn="0"/>
        </w:trPr>
        <w:tc>
          <w:tcPr>
            <w:tcW w:w="1696" w:type="dxa"/>
          </w:tcPr>
          <w:p w:rsidRPr="004F37B8" w:rsidR="00BF6240" w:rsidP="00CF2258" w:rsidRDefault="006E550F" w14:paraId="3D7E227D" w14:textId="630D245F">
            <w:pPr>
              <w:rPr>
                <w:rFonts w:cstheme="minorHAnsi"/>
                <w:sz w:val="22"/>
                <w:szCs w:val="22"/>
              </w:rPr>
            </w:pPr>
            <w:r>
              <w:rPr>
                <w:rFonts w:cstheme="minorHAnsi"/>
                <w:sz w:val="22"/>
                <w:szCs w:val="22"/>
              </w:rPr>
              <w:t>-/-</w:t>
            </w:r>
          </w:p>
        </w:tc>
        <w:tc>
          <w:tcPr>
            <w:tcW w:w="2978" w:type="dxa"/>
          </w:tcPr>
          <w:p w:rsidRPr="0019283C" w:rsidR="00BF6240" w:rsidP="00CF2258" w:rsidRDefault="006E550F" w14:paraId="2AFDF9BE" w14:textId="2AD07630">
            <w:pPr>
              <w:rPr>
                <w:rFonts w:cstheme="minorHAnsi"/>
                <w:sz w:val="22"/>
                <w:szCs w:val="22"/>
              </w:rPr>
            </w:pPr>
            <w:r>
              <w:rPr>
                <w:rFonts w:cstheme="minorHAnsi"/>
                <w:sz w:val="22"/>
                <w:szCs w:val="22"/>
              </w:rPr>
              <w:t>-/-</w:t>
            </w:r>
          </w:p>
        </w:tc>
        <w:tc>
          <w:tcPr>
            <w:tcW w:w="4677" w:type="dxa"/>
          </w:tcPr>
          <w:p w:rsidRPr="0019283C" w:rsidR="00BF6240" w:rsidP="00CF2258" w:rsidRDefault="006E550F" w14:paraId="6C62A9D0" w14:textId="014284C5">
            <w:pPr>
              <w:rPr>
                <w:rFonts w:cstheme="minorHAnsi"/>
                <w:sz w:val="22"/>
                <w:szCs w:val="22"/>
              </w:rPr>
            </w:pPr>
            <w:r>
              <w:rPr>
                <w:rFonts w:cstheme="minorHAnsi"/>
                <w:sz w:val="22"/>
                <w:szCs w:val="22"/>
              </w:rPr>
              <w:t>-/-</w:t>
            </w:r>
          </w:p>
        </w:tc>
      </w:tr>
    </w:tbl>
    <w:p w:rsidRPr="0019283C" w:rsidR="00B95667" w:rsidP="00CF2258" w:rsidRDefault="00B95667" w14:paraId="0CE5344B" w14:textId="77777777">
      <w:pPr>
        <w:spacing w:line="240" w:lineRule="auto"/>
        <w:rPr>
          <w:rFonts w:cstheme="minorHAnsi"/>
          <w:sz w:val="22"/>
          <w:szCs w:val="22"/>
        </w:rPr>
      </w:pPr>
      <w:bookmarkStart w:name="_Toc159516458" w:id="12"/>
    </w:p>
    <w:p w:rsidR="001A5AAD" w:rsidP="00B95667" w:rsidRDefault="00EC2942" w14:paraId="51B32ACC" w14:textId="431FA61E">
      <w:pPr>
        <w:pStyle w:val="Heading1"/>
        <w:numPr>
          <w:ilvl w:val="0"/>
          <w:numId w:val="4"/>
        </w:numPr>
        <w:spacing w:before="0" w:after="120"/>
        <w:ind w:left="284" w:hanging="284"/>
        <w:rPr>
          <w:rFonts w:asciiTheme="minorHAnsi" w:hAnsiTheme="minorHAnsi" w:cstheme="minorHAnsi"/>
          <w:sz w:val="22"/>
          <w:szCs w:val="22"/>
        </w:rPr>
      </w:pPr>
      <w:bookmarkStart w:name="_Toc168511148" w:id="13"/>
      <w:r w:rsidRPr="00FA08CA">
        <w:rPr>
          <w:rFonts w:asciiTheme="minorHAnsi" w:hAnsiTheme="minorHAnsi" w:cstheme="minorHAnsi"/>
          <w:sz w:val="22"/>
          <w:szCs w:val="22"/>
        </w:rPr>
        <w:t>AMOS</w:t>
      </w:r>
      <w:r w:rsidRPr="0019283C">
        <w:rPr>
          <w:rFonts w:asciiTheme="minorHAnsi" w:hAnsiTheme="minorHAnsi" w:cstheme="minorHAnsi"/>
          <w:sz w:val="22"/>
          <w:szCs w:val="22"/>
        </w:rPr>
        <w:t xml:space="preserve"> Configuration</w:t>
      </w:r>
      <w:bookmarkStart w:name="_Toc159516463" w:id="14"/>
      <w:bookmarkStart w:name="_Toc159516459" w:id="15"/>
      <w:bookmarkEnd w:id="12"/>
      <w:bookmarkEnd w:id="13"/>
    </w:p>
    <w:p w:rsidRPr="004C0687" w:rsidR="00BF6240" w:rsidP="00CF2258" w:rsidRDefault="00BF6240" w14:paraId="4907FA00" w14:textId="77777777">
      <w:pPr>
        <w:spacing w:line="240" w:lineRule="auto"/>
        <w:rPr>
          <w:color w:val="0000FF"/>
          <w:sz w:val="22"/>
          <w:szCs w:val="22"/>
        </w:rPr>
      </w:pPr>
    </w:p>
    <w:p w:rsidR="00760D05" w:rsidP="007748A2" w:rsidRDefault="009A42F1" w14:paraId="4E1B3C7B" w14:textId="0005EEB0">
      <w:pPr>
        <w:pStyle w:val="Heading1"/>
        <w:numPr>
          <w:ilvl w:val="1"/>
          <w:numId w:val="4"/>
        </w:numPr>
        <w:spacing w:before="0" w:after="120"/>
        <w:ind w:left="284" w:hanging="284"/>
        <w:rPr>
          <w:rFonts w:asciiTheme="minorHAnsi" w:hAnsiTheme="minorHAnsi" w:cstheme="minorHAnsi"/>
          <w:sz w:val="22"/>
          <w:szCs w:val="22"/>
        </w:rPr>
      </w:pPr>
      <w:bookmarkStart w:name="_Toc168511149" w:id="16"/>
      <w:r w:rsidRPr="009A42F1">
        <w:rPr>
          <w:rFonts w:asciiTheme="minorHAnsi" w:hAnsiTheme="minorHAnsi" w:cstheme="minorHAnsi"/>
          <w:sz w:val="22"/>
          <w:szCs w:val="22"/>
        </w:rPr>
        <w:t>Process specific configuration programmes</w:t>
      </w:r>
      <w:bookmarkEnd w:id="16"/>
    </w:p>
    <w:tbl>
      <w:tblPr>
        <w:tblStyle w:val="TableAMOS"/>
        <w:tblW w:w="9351" w:type="dxa"/>
        <w:tblLook w:val="04A0" w:firstRow="1" w:lastRow="0" w:firstColumn="1" w:lastColumn="0" w:noHBand="0" w:noVBand="1"/>
      </w:tblPr>
      <w:tblGrid>
        <w:gridCol w:w="2965"/>
        <w:gridCol w:w="6386"/>
      </w:tblGrid>
      <w:tr w:rsidRPr="004F04E5" w:rsidR="00B817A2" w:rsidTr="001F4F1D" w14:paraId="72D2FC0D" w14:textId="77777777">
        <w:trPr>
          <w:cnfStyle w:val="100000000000" w:firstRow="1" w:lastRow="0" w:firstColumn="0" w:lastColumn="0" w:oddVBand="0" w:evenVBand="0" w:oddHBand="0" w:evenHBand="0" w:firstRowFirstColumn="0" w:firstRowLastColumn="0" w:lastRowFirstColumn="0" w:lastRowLastColumn="0"/>
          <w:tblHeader/>
        </w:trPr>
        <w:tc>
          <w:tcPr>
            <w:tcW w:w="2965" w:type="dxa"/>
          </w:tcPr>
          <w:p w:rsidRPr="004F04E5" w:rsidR="00B817A2" w:rsidP="001F4F1D" w:rsidRDefault="00B817A2" w14:paraId="516C3521" w14:textId="77777777">
            <w:pPr>
              <w:rPr>
                <w:rFonts w:cstheme="minorHAnsi"/>
                <w:sz w:val="22"/>
                <w:szCs w:val="22"/>
              </w:rPr>
            </w:pPr>
            <w:r w:rsidRPr="004F04E5">
              <w:rPr>
                <w:rFonts w:cstheme="minorHAnsi"/>
                <w:sz w:val="22"/>
                <w:szCs w:val="22"/>
              </w:rPr>
              <w:t>AMOS APN</w:t>
            </w:r>
          </w:p>
        </w:tc>
        <w:tc>
          <w:tcPr>
            <w:tcW w:w="6386" w:type="dxa"/>
          </w:tcPr>
          <w:p w:rsidRPr="004F04E5" w:rsidR="00B817A2" w:rsidP="001F4F1D" w:rsidRDefault="00B817A2" w14:paraId="3F3F19F1" w14:textId="77777777">
            <w:pPr>
              <w:rPr>
                <w:rFonts w:cstheme="minorHAnsi"/>
                <w:sz w:val="22"/>
                <w:szCs w:val="22"/>
              </w:rPr>
            </w:pPr>
            <w:r w:rsidRPr="004F04E5">
              <w:rPr>
                <w:rFonts w:cstheme="minorHAnsi"/>
                <w:sz w:val="22"/>
                <w:szCs w:val="22"/>
              </w:rPr>
              <w:t>Notes</w:t>
            </w:r>
          </w:p>
        </w:tc>
      </w:tr>
      <w:tr w:rsidRPr="004F04E5" w:rsidR="00B817A2" w:rsidTr="001F4F1D" w14:paraId="0D6A4D5B" w14:textId="77777777">
        <w:trPr>
          <w:cnfStyle w:val="000000100000" w:firstRow="0" w:lastRow="0" w:firstColumn="0" w:lastColumn="0" w:oddVBand="0" w:evenVBand="0" w:oddHBand="1" w:evenHBand="0" w:firstRowFirstColumn="0" w:firstRowLastColumn="0" w:lastRowFirstColumn="0" w:lastRowLastColumn="0"/>
        </w:trPr>
        <w:tc>
          <w:tcPr>
            <w:tcW w:w="2965" w:type="dxa"/>
          </w:tcPr>
          <w:p w:rsidRPr="004F04E5" w:rsidR="00B817A2" w:rsidP="00B817A2" w:rsidRDefault="00B817A2" w14:paraId="231C8632" w14:textId="74554352">
            <w:pPr>
              <w:rPr>
                <w:rFonts w:cstheme="minorHAnsi"/>
                <w:sz w:val="22"/>
                <w:szCs w:val="22"/>
              </w:rPr>
            </w:pPr>
            <w:r>
              <w:rPr>
                <w:rFonts w:cstheme="minorHAnsi"/>
                <w:sz w:val="22"/>
                <w:szCs w:val="22"/>
              </w:rPr>
              <w:t>-/-</w:t>
            </w:r>
          </w:p>
        </w:tc>
        <w:tc>
          <w:tcPr>
            <w:tcW w:w="6386" w:type="dxa"/>
          </w:tcPr>
          <w:p w:rsidRPr="004F04E5" w:rsidR="00B817A2" w:rsidP="001F4F1D" w:rsidRDefault="00B817A2" w14:paraId="1854EF3A" w14:textId="32CD4C42">
            <w:pPr>
              <w:jc w:val="both"/>
              <w:rPr>
                <w:rFonts w:cstheme="minorHAnsi"/>
                <w:sz w:val="22"/>
                <w:szCs w:val="22"/>
              </w:rPr>
            </w:pPr>
            <w:r>
              <w:rPr>
                <w:rFonts w:cstheme="minorHAnsi"/>
                <w:sz w:val="22"/>
                <w:szCs w:val="22"/>
              </w:rPr>
              <w:t>-/-</w:t>
            </w:r>
          </w:p>
        </w:tc>
      </w:tr>
    </w:tbl>
    <w:p w:rsidRPr="00ED5BF4" w:rsidR="00ED5BF4" w:rsidP="00ED5BF4" w:rsidRDefault="00ED5BF4" w14:paraId="41A855AF" w14:textId="77777777"/>
    <w:p w:rsidR="00EC2942" w:rsidP="007748A2" w:rsidRDefault="00EC2942" w14:paraId="120885DF" w14:textId="32B7BEB0">
      <w:pPr>
        <w:pStyle w:val="Heading1"/>
        <w:numPr>
          <w:ilvl w:val="1"/>
          <w:numId w:val="4"/>
        </w:numPr>
        <w:spacing w:before="0" w:after="120"/>
        <w:ind w:left="284" w:hanging="284"/>
        <w:rPr>
          <w:rFonts w:asciiTheme="minorHAnsi" w:hAnsiTheme="minorHAnsi" w:cstheme="minorHAnsi"/>
          <w:sz w:val="22"/>
          <w:szCs w:val="22"/>
        </w:rPr>
      </w:pPr>
      <w:bookmarkStart w:name="_Toc168511150" w:id="17"/>
      <w:r w:rsidRPr="0019283C">
        <w:rPr>
          <w:rFonts w:asciiTheme="minorHAnsi" w:hAnsiTheme="minorHAnsi" w:cstheme="minorHAnsi"/>
          <w:sz w:val="22"/>
          <w:szCs w:val="22"/>
        </w:rPr>
        <w:t>Basic Data</w:t>
      </w:r>
      <w:bookmarkEnd w:id="17"/>
      <w:r w:rsidRPr="0019283C">
        <w:rPr>
          <w:rFonts w:asciiTheme="minorHAnsi" w:hAnsiTheme="minorHAnsi" w:cstheme="minorHAnsi"/>
          <w:sz w:val="22"/>
          <w:szCs w:val="22"/>
        </w:rPr>
        <w:t xml:space="preserve"> </w:t>
      </w:r>
      <w:bookmarkEnd w:id="14"/>
    </w:p>
    <w:tbl>
      <w:tblPr>
        <w:tblW w:w="901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599"/>
        <w:gridCol w:w="6411"/>
      </w:tblGrid>
      <w:tr w:rsidRPr="006C5408" w:rsidR="006C5408" w:rsidTr="006C5408" w14:paraId="595C67AB" w14:textId="77777777">
        <w:trPr>
          <w:trHeight w:val="300"/>
        </w:trPr>
        <w:tc>
          <w:tcPr>
            <w:tcW w:w="2599" w:type="dxa"/>
            <w:tcBorders>
              <w:top w:val="single" w:color="auto" w:sz="6" w:space="0"/>
              <w:left w:val="single" w:color="auto" w:sz="6" w:space="0"/>
              <w:bottom w:val="single" w:color="auto" w:sz="6" w:space="0"/>
              <w:right w:val="single" w:color="auto" w:sz="6" w:space="0"/>
            </w:tcBorders>
            <w:shd w:val="clear" w:color="auto" w:fill="C00000"/>
            <w:vAlign w:val="center"/>
            <w:hideMark/>
          </w:tcPr>
          <w:p w:rsidRPr="006C5408" w:rsidR="006C5408" w:rsidP="006C5408" w:rsidRDefault="006C5408" w14:paraId="7740B623" w14:textId="77777777">
            <w:pPr>
              <w:spacing w:after="0" w:line="240" w:lineRule="auto"/>
              <w:jc w:val="center"/>
              <w:textAlignment w:val="baseline"/>
              <w:rPr>
                <w:rFonts w:ascii="Segoe UI" w:hAnsi="Segoe UI" w:eastAsia="Times New Roman" w:cs="Segoe UI"/>
                <w:b/>
                <w:bCs/>
                <w:sz w:val="18"/>
                <w:szCs w:val="18"/>
                <w:lang w:eastAsia="en-GB"/>
              </w:rPr>
            </w:pPr>
            <w:r w:rsidRPr="006C5408">
              <w:rPr>
                <w:rFonts w:ascii="Calibri" w:hAnsi="Calibri" w:eastAsia="Times New Roman" w:cs="Calibri"/>
                <w:b/>
                <w:bCs/>
                <w:sz w:val="22"/>
                <w:szCs w:val="22"/>
                <w:lang w:eastAsia="en-GB"/>
              </w:rPr>
              <w:t>Basic Data Table </w:t>
            </w:r>
          </w:p>
        </w:tc>
        <w:tc>
          <w:tcPr>
            <w:tcW w:w="6411" w:type="dxa"/>
            <w:tcBorders>
              <w:top w:val="single" w:color="auto" w:sz="6" w:space="0"/>
              <w:left w:val="single" w:color="auto" w:sz="6" w:space="0"/>
              <w:bottom w:val="single" w:color="auto" w:sz="6" w:space="0"/>
              <w:right w:val="single" w:color="auto" w:sz="6" w:space="0"/>
            </w:tcBorders>
            <w:shd w:val="clear" w:color="auto" w:fill="C00000"/>
            <w:vAlign w:val="center"/>
            <w:hideMark/>
          </w:tcPr>
          <w:p w:rsidRPr="006C5408" w:rsidR="006C5408" w:rsidP="006C5408" w:rsidRDefault="006C5408" w14:paraId="089864B7" w14:textId="77777777">
            <w:pPr>
              <w:spacing w:after="0" w:line="240" w:lineRule="auto"/>
              <w:jc w:val="center"/>
              <w:textAlignment w:val="baseline"/>
              <w:rPr>
                <w:rFonts w:ascii="Segoe UI" w:hAnsi="Segoe UI" w:eastAsia="Times New Roman" w:cs="Segoe UI"/>
                <w:b/>
                <w:bCs/>
                <w:sz w:val="18"/>
                <w:szCs w:val="18"/>
                <w:lang w:eastAsia="en-GB"/>
              </w:rPr>
            </w:pPr>
            <w:r w:rsidRPr="006C5408">
              <w:rPr>
                <w:rFonts w:ascii="Calibri" w:hAnsi="Calibri" w:eastAsia="Times New Roman" w:cs="Calibri"/>
                <w:b/>
                <w:bCs/>
                <w:sz w:val="22"/>
                <w:szCs w:val="22"/>
                <w:lang w:eastAsia="en-GB"/>
              </w:rPr>
              <w:t>Notes </w:t>
            </w:r>
          </w:p>
        </w:tc>
      </w:tr>
      <w:tr w:rsidRPr="006C5408" w:rsidR="006C5408" w:rsidTr="006C5408" w14:paraId="419E8622" w14:textId="77777777">
        <w:trPr>
          <w:trHeight w:val="300"/>
        </w:trPr>
        <w:tc>
          <w:tcPr>
            <w:tcW w:w="2599" w:type="dxa"/>
            <w:tcBorders>
              <w:top w:val="single" w:color="auto" w:sz="6" w:space="0"/>
              <w:left w:val="single" w:color="auto" w:sz="6" w:space="0"/>
              <w:bottom w:val="single" w:color="auto" w:sz="6" w:space="0"/>
              <w:right w:val="single" w:color="auto" w:sz="6" w:space="0"/>
            </w:tcBorders>
            <w:shd w:val="clear" w:color="auto" w:fill="FFE5E5"/>
            <w:vAlign w:val="center"/>
            <w:hideMark/>
          </w:tcPr>
          <w:p w:rsidRPr="006C5408" w:rsidR="006C5408" w:rsidP="006C5408" w:rsidRDefault="006C5408" w14:paraId="4901E4E3" w14:textId="77777777">
            <w:pPr>
              <w:spacing w:after="0" w:line="240" w:lineRule="auto"/>
              <w:jc w:val="center"/>
              <w:textAlignment w:val="baseline"/>
              <w:rPr>
                <w:rFonts w:ascii="Segoe UI" w:hAnsi="Segoe UI" w:eastAsia="Times New Roman" w:cs="Segoe UI"/>
                <w:sz w:val="18"/>
                <w:szCs w:val="18"/>
                <w:lang w:eastAsia="en-GB"/>
              </w:rPr>
            </w:pPr>
            <w:r w:rsidRPr="006C5408">
              <w:rPr>
                <w:rFonts w:ascii="Calibri" w:hAnsi="Calibri" w:eastAsia="Times New Roman" w:cs="Calibri"/>
                <w:sz w:val="22"/>
                <w:szCs w:val="22"/>
                <w:lang w:eastAsia="en-GB"/>
              </w:rPr>
              <w:t>Condition </w:t>
            </w:r>
          </w:p>
        </w:tc>
        <w:tc>
          <w:tcPr>
            <w:tcW w:w="6411" w:type="dxa"/>
            <w:tcBorders>
              <w:top w:val="single" w:color="auto" w:sz="6" w:space="0"/>
              <w:left w:val="single" w:color="auto" w:sz="6" w:space="0"/>
              <w:bottom w:val="single" w:color="auto" w:sz="6" w:space="0"/>
              <w:right w:val="single" w:color="auto" w:sz="6" w:space="0"/>
            </w:tcBorders>
            <w:shd w:val="clear" w:color="auto" w:fill="FFE5E5"/>
            <w:vAlign w:val="center"/>
            <w:hideMark/>
          </w:tcPr>
          <w:p w:rsidRPr="006C5408" w:rsidR="006C5408" w:rsidP="006C5408" w:rsidRDefault="006C5408" w14:paraId="68B6A32B" w14:textId="77777777">
            <w:pPr>
              <w:spacing w:after="0" w:line="240" w:lineRule="auto"/>
              <w:jc w:val="both"/>
              <w:textAlignment w:val="baseline"/>
              <w:rPr>
                <w:rFonts w:ascii="Segoe UI" w:hAnsi="Segoe UI" w:eastAsia="Times New Roman" w:cs="Segoe UI"/>
                <w:sz w:val="18"/>
                <w:szCs w:val="18"/>
                <w:lang w:eastAsia="en-GB"/>
              </w:rPr>
            </w:pPr>
            <w:r w:rsidRPr="006C5408">
              <w:rPr>
                <w:rFonts w:ascii="Calibri" w:hAnsi="Calibri" w:eastAsia="Times New Roman" w:cs="Calibri"/>
                <w:sz w:val="22"/>
                <w:szCs w:val="22"/>
                <w:lang w:eastAsia="en-GB"/>
              </w:rPr>
              <w:t>Indicates the condition of a rotable relative to its traceability as it moves through its life cycle process. </w:t>
            </w:r>
          </w:p>
        </w:tc>
      </w:tr>
      <w:tr w:rsidRPr="006C5408" w:rsidR="006C5408" w:rsidTr="006C5408" w14:paraId="432D0DBE" w14:textId="77777777">
        <w:trPr>
          <w:trHeight w:val="300"/>
        </w:trPr>
        <w:tc>
          <w:tcPr>
            <w:tcW w:w="2599" w:type="dxa"/>
            <w:tcBorders>
              <w:top w:val="single" w:color="auto" w:sz="6" w:space="0"/>
              <w:left w:val="single" w:color="auto" w:sz="6" w:space="0"/>
              <w:bottom w:val="single" w:color="auto" w:sz="6" w:space="0"/>
              <w:right w:val="single" w:color="auto" w:sz="6" w:space="0"/>
            </w:tcBorders>
            <w:shd w:val="clear" w:color="auto" w:fill="FFE5E5"/>
            <w:vAlign w:val="center"/>
            <w:hideMark/>
          </w:tcPr>
          <w:p w:rsidRPr="006C5408" w:rsidR="006C5408" w:rsidP="006C5408" w:rsidRDefault="006C5408" w14:paraId="57C943DB" w14:textId="77777777">
            <w:pPr>
              <w:spacing w:after="0" w:line="240" w:lineRule="auto"/>
              <w:jc w:val="center"/>
              <w:textAlignment w:val="baseline"/>
              <w:rPr>
                <w:rFonts w:ascii="Segoe UI" w:hAnsi="Segoe UI" w:eastAsia="Times New Roman" w:cs="Segoe UI"/>
                <w:sz w:val="18"/>
                <w:szCs w:val="18"/>
                <w:lang w:eastAsia="en-GB"/>
              </w:rPr>
            </w:pPr>
            <w:r w:rsidRPr="006C5408">
              <w:rPr>
                <w:rFonts w:ascii="Calibri" w:hAnsi="Calibri" w:eastAsia="Times New Roman" w:cs="Calibri"/>
                <w:sz w:val="22"/>
                <w:szCs w:val="22"/>
                <w:lang w:eastAsia="en-GB"/>
              </w:rPr>
              <w:t>Order Priority </w:t>
            </w:r>
          </w:p>
        </w:tc>
        <w:tc>
          <w:tcPr>
            <w:tcW w:w="6411" w:type="dxa"/>
            <w:tcBorders>
              <w:top w:val="single" w:color="auto" w:sz="6" w:space="0"/>
              <w:left w:val="single" w:color="auto" w:sz="6" w:space="0"/>
              <w:bottom w:val="single" w:color="auto" w:sz="6" w:space="0"/>
              <w:right w:val="single" w:color="auto" w:sz="6" w:space="0"/>
            </w:tcBorders>
            <w:shd w:val="clear" w:color="auto" w:fill="FFE5E5"/>
            <w:vAlign w:val="center"/>
            <w:hideMark/>
          </w:tcPr>
          <w:p w:rsidRPr="006C5408" w:rsidR="006C5408" w:rsidP="006C5408" w:rsidRDefault="006C5408" w14:paraId="5F3D0671" w14:textId="77777777">
            <w:pPr>
              <w:spacing w:after="0" w:line="240" w:lineRule="auto"/>
              <w:jc w:val="both"/>
              <w:textAlignment w:val="baseline"/>
              <w:rPr>
                <w:rFonts w:ascii="Segoe UI" w:hAnsi="Segoe UI" w:eastAsia="Times New Roman" w:cs="Segoe UI"/>
                <w:sz w:val="18"/>
                <w:szCs w:val="18"/>
                <w:lang w:eastAsia="en-GB"/>
              </w:rPr>
            </w:pPr>
            <w:r w:rsidRPr="006C5408">
              <w:rPr>
                <w:rFonts w:ascii="Calibri" w:hAnsi="Calibri" w:eastAsia="Times New Roman" w:cs="Calibri"/>
                <w:sz w:val="22"/>
                <w:szCs w:val="22"/>
                <w:lang w:eastAsia="en-GB"/>
              </w:rPr>
              <w:t>Priorities used on every order. Codes like AOG, CRITICAL etc. is entered here. </w:t>
            </w:r>
          </w:p>
        </w:tc>
      </w:tr>
      <w:tr w:rsidRPr="006E550F" w:rsidR="006E550F" w:rsidTr="00FB1693" w14:paraId="02DDE040" w14:textId="77777777">
        <w:trPr>
          <w:trHeight w:val="300"/>
        </w:trPr>
        <w:tc>
          <w:tcPr>
            <w:tcW w:w="2599" w:type="dxa"/>
            <w:tcBorders>
              <w:top w:val="single" w:color="auto" w:sz="6" w:space="0"/>
              <w:left w:val="single" w:color="auto" w:sz="6" w:space="0"/>
              <w:bottom w:val="single" w:color="auto" w:sz="6" w:space="0"/>
              <w:right w:val="single" w:color="auto" w:sz="6" w:space="0"/>
            </w:tcBorders>
            <w:shd w:val="clear" w:color="auto" w:fill="FFE5E5"/>
          </w:tcPr>
          <w:p w:rsidRPr="006E550F" w:rsidR="00E71FD8" w:rsidP="00E71FD8" w:rsidRDefault="00E71FD8" w14:paraId="2169B0A1" w14:textId="3DB0E7A8">
            <w:pPr>
              <w:spacing w:after="0" w:line="240" w:lineRule="auto"/>
              <w:jc w:val="center"/>
              <w:textAlignment w:val="baseline"/>
              <w:rPr>
                <w:rFonts w:ascii="Calibri" w:hAnsi="Calibri" w:eastAsia="Times New Roman" w:cs="Calibri"/>
                <w:sz w:val="22"/>
                <w:szCs w:val="22"/>
                <w:lang w:eastAsia="en-GB"/>
              </w:rPr>
            </w:pPr>
            <w:r w:rsidRPr="006E550F">
              <w:rPr>
                <w:rFonts w:ascii="Calibri" w:hAnsi="Calibri" w:cs="Calibri"/>
                <w:sz w:val="21"/>
                <w:szCs w:val="21"/>
              </w:rPr>
              <w:t>Pool Order Type</w:t>
            </w:r>
          </w:p>
        </w:tc>
        <w:tc>
          <w:tcPr>
            <w:tcW w:w="6411" w:type="dxa"/>
            <w:tcBorders>
              <w:top w:val="single" w:color="auto" w:sz="6" w:space="0"/>
              <w:left w:val="single" w:color="auto" w:sz="6" w:space="0"/>
              <w:bottom w:val="single" w:color="auto" w:sz="6" w:space="0"/>
              <w:right w:val="single" w:color="auto" w:sz="6" w:space="0"/>
            </w:tcBorders>
            <w:shd w:val="clear" w:color="auto" w:fill="FFE5E5"/>
          </w:tcPr>
          <w:p w:rsidRPr="006E550F" w:rsidR="00E71FD8" w:rsidP="00E71FD8" w:rsidRDefault="00E71FD8" w14:paraId="6EA9CB01" w14:textId="46B3F3BE">
            <w:pPr>
              <w:spacing w:after="0" w:line="240" w:lineRule="auto"/>
              <w:jc w:val="both"/>
              <w:textAlignment w:val="baseline"/>
              <w:rPr>
                <w:rFonts w:ascii="Calibri" w:hAnsi="Calibri" w:eastAsia="Times New Roman" w:cs="Calibri"/>
                <w:sz w:val="22"/>
                <w:szCs w:val="22"/>
                <w:lang w:eastAsia="en-GB"/>
              </w:rPr>
            </w:pPr>
            <w:r w:rsidRPr="006E550F">
              <w:rPr>
                <w:rFonts w:ascii="Calibri" w:hAnsi="Calibri" w:cs="Calibri"/>
                <w:sz w:val="21"/>
                <w:szCs w:val="21"/>
              </w:rPr>
              <w:t>Per pool contract an external pool order number, called "Pool External Order Type" format can be setup, as agreed with the pool provider. This number format is then generated automatically after order generation and first time saving the order in Order Management as an identifier for the pool provider when receiving the order.</w:t>
            </w:r>
          </w:p>
        </w:tc>
      </w:tr>
      <w:tr w:rsidRPr="006E550F" w:rsidR="006E550F" w:rsidTr="00146AE5" w14:paraId="7D026651" w14:textId="77777777">
        <w:trPr>
          <w:trHeight w:val="300"/>
        </w:trPr>
        <w:tc>
          <w:tcPr>
            <w:tcW w:w="2599" w:type="dxa"/>
            <w:tcBorders>
              <w:top w:val="single" w:color="auto" w:sz="6" w:space="0"/>
              <w:left w:val="single" w:color="auto" w:sz="6" w:space="0"/>
              <w:bottom w:val="single" w:color="auto" w:sz="6" w:space="0"/>
              <w:right w:val="single" w:color="auto" w:sz="6" w:space="0"/>
            </w:tcBorders>
            <w:shd w:val="clear" w:color="auto" w:fill="FFE5E5"/>
          </w:tcPr>
          <w:p w:rsidRPr="006E550F" w:rsidR="00E71FD8" w:rsidP="00E71FD8" w:rsidRDefault="00E71FD8" w14:paraId="5834D80A" w14:textId="1371C988">
            <w:pPr>
              <w:spacing w:after="0" w:line="240" w:lineRule="auto"/>
              <w:jc w:val="center"/>
              <w:textAlignment w:val="baseline"/>
              <w:rPr>
                <w:rFonts w:ascii="Calibri" w:hAnsi="Calibri" w:eastAsia="Times New Roman" w:cs="Calibri"/>
                <w:sz w:val="22"/>
                <w:szCs w:val="22"/>
                <w:lang w:eastAsia="en-GB"/>
              </w:rPr>
            </w:pPr>
            <w:r w:rsidRPr="006E550F">
              <w:rPr>
                <w:rFonts w:ascii="Calibri" w:hAnsi="Calibri" w:cs="Calibri"/>
                <w:sz w:val="21"/>
                <w:szCs w:val="21"/>
              </w:rPr>
              <w:t>Pool Reason</w:t>
            </w:r>
          </w:p>
        </w:tc>
        <w:tc>
          <w:tcPr>
            <w:tcW w:w="6411" w:type="dxa"/>
            <w:tcBorders>
              <w:top w:val="single" w:color="auto" w:sz="6" w:space="0"/>
              <w:left w:val="single" w:color="auto" w:sz="6" w:space="0"/>
              <w:bottom w:val="single" w:color="auto" w:sz="6" w:space="0"/>
              <w:right w:val="single" w:color="auto" w:sz="6" w:space="0"/>
            </w:tcBorders>
            <w:shd w:val="clear" w:color="auto" w:fill="FFE5E5"/>
          </w:tcPr>
          <w:p w:rsidRPr="006E550F" w:rsidR="00E71FD8" w:rsidP="00E71FD8" w:rsidRDefault="00E71FD8" w14:paraId="7E50CE2C" w14:textId="0F4D19E3">
            <w:pPr>
              <w:spacing w:after="0" w:line="240" w:lineRule="auto"/>
              <w:jc w:val="both"/>
              <w:textAlignment w:val="baseline"/>
              <w:rPr>
                <w:rFonts w:ascii="Calibri" w:hAnsi="Calibri" w:eastAsia="Times New Roman" w:cs="Calibri"/>
                <w:sz w:val="22"/>
                <w:szCs w:val="22"/>
                <w:lang w:eastAsia="en-GB"/>
              </w:rPr>
            </w:pPr>
            <w:r w:rsidRPr="006E550F">
              <w:rPr>
                <w:rFonts w:ascii="Calibri" w:hAnsi="Calibri" w:cs="Calibri"/>
                <w:sz w:val="21"/>
                <w:szCs w:val="21"/>
              </w:rPr>
              <w:t>Reasons when ordering and sending parts to the pool provider, e.g. AOG Critical, Store, Replenish, etc. as they differ from the general order reasons.</w:t>
            </w:r>
          </w:p>
        </w:tc>
      </w:tr>
    </w:tbl>
    <w:p w:rsidRPr="006C5408" w:rsidR="006C5408" w:rsidP="006C5408" w:rsidRDefault="006C5408" w14:paraId="5BA458CB" w14:textId="77777777"/>
    <w:p w:rsidRPr="0019283C" w:rsidR="00EC2942" w:rsidP="00CF2258" w:rsidRDefault="00EC2942" w14:paraId="150E0DBE" w14:textId="77777777">
      <w:pPr>
        <w:spacing w:line="240" w:lineRule="auto"/>
        <w:rPr>
          <w:rFonts w:cstheme="minorHAnsi"/>
          <w:sz w:val="22"/>
          <w:szCs w:val="22"/>
        </w:rPr>
      </w:pPr>
    </w:p>
    <w:p w:rsidRPr="0019283C" w:rsidR="00EC2942" w:rsidP="007E5DB9" w:rsidRDefault="00EC2942" w14:paraId="5731F6A8" w14:textId="77777777">
      <w:pPr>
        <w:pStyle w:val="Heading1"/>
        <w:numPr>
          <w:ilvl w:val="1"/>
          <w:numId w:val="4"/>
        </w:numPr>
        <w:spacing w:before="0" w:after="120"/>
        <w:ind w:left="284" w:hanging="284"/>
        <w:rPr>
          <w:rFonts w:asciiTheme="minorHAnsi" w:hAnsiTheme="minorHAnsi" w:cstheme="minorHAnsi"/>
          <w:sz w:val="22"/>
          <w:szCs w:val="22"/>
        </w:rPr>
      </w:pPr>
      <w:bookmarkStart w:name="_Toc168511151" w:id="18"/>
      <w:r w:rsidRPr="0019283C">
        <w:rPr>
          <w:rFonts w:asciiTheme="minorHAnsi" w:hAnsiTheme="minorHAnsi" w:cstheme="minorHAnsi"/>
          <w:sz w:val="22"/>
          <w:szCs w:val="22"/>
        </w:rPr>
        <w:t>Parameters</w:t>
      </w:r>
      <w:bookmarkEnd w:id="15"/>
      <w:bookmarkEnd w:id="18"/>
    </w:p>
    <w:tbl>
      <w:tblPr>
        <w:tblStyle w:val="TableAMOS"/>
        <w:tblW w:w="9351" w:type="dxa"/>
        <w:tblLook w:val="04A0" w:firstRow="1" w:lastRow="0" w:firstColumn="1" w:lastColumn="0" w:noHBand="0" w:noVBand="1"/>
      </w:tblPr>
      <w:tblGrid>
        <w:gridCol w:w="1394"/>
        <w:gridCol w:w="3704"/>
        <w:gridCol w:w="4253"/>
      </w:tblGrid>
      <w:tr w:rsidRPr="0019283C" w:rsidR="00106D1F" w:rsidTr="006C5408" w14:paraId="6730B7BF" w14:textId="64AE94DB">
        <w:trPr>
          <w:cnfStyle w:val="100000000000" w:firstRow="1" w:lastRow="0" w:firstColumn="0" w:lastColumn="0" w:oddVBand="0" w:evenVBand="0" w:oddHBand="0" w:evenHBand="0" w:firstRowFirstColumn="0" w:firstRowLastColumn="0" w:lastRowFirstColumn="0" w:lastRowLastColumn="0"/>
          <w:tblHeader/>
        </w:trPr>
        <w:tc>
          <w:tcPr>
            <w:tcW w:w="1394" w:type="dxa"/>
          </w:tcPr>
          <w:p w:rsidRPr="0019283C" w:rsidR="00106D1F" w:rsidP="00CF2258" w:rsidRDefault="00106D1F" w14:paraId="4147D3B3" w14:textId="77777777">
            <w:pPr>
              <w:rPr>
                <w:rFonts w:cstheme="minorHAnsi"/>
                <w:sz w:val="22"/>
                <w:szCs w:val="22"/>
              </w:rPr>
            </w:pPr>
            <w:r w:rsidRPr="0019283C">
              <w:rPr>
                <w:rFonts w:cstheme="minorHAnsi"/>
                <w:sz w:val="22"/>
                <w:szCs w:val="22"/>
              </w:rPr>
              <w:t>Parameter Code</w:t>
            </w:r>
          </w:p>
        </w:tc>
        <w:tc>
          <w:tcPr>
            <w:tcW w:w="3704" w:type="dxa"/>
          </w:tcPr>
          <w:p w:rsidRPr="0019283C" w:rsidR="00106D1F" w:rsidP="00CF2258" w:rsidRDefault="00106D1F" w14:paraId="7B915D14" w14:textId="77777777">
            <w:pPr>
              <w:rPr>
                <w:rFonts w:cstheme="minorHAnsi"/>
                <w:sz w:val="22"/>
                <w:szCs w:val="22"/>
              </w:rPr>
            </w:pPr>
            <w:r w:rsidRPr="0019283C">
              <w:rPr>
                <w:rFonts w:cstheme="minorHAnsi"/>
                <w:sz w:val="22"/>
                <w:szCs w:val="22"/>
              </w:rPr>
              <w:t>Parameter Name</w:t>
            </w:r>
          </w:p>
        </w:tc>
        <w:tc>
          <w:tcPr>
            <w:tcW w:w="4253" w:type="dxa"/>
          </w:tcPr>
          <w:p w:rsidRPr="001A5AAD" w:rsidR="00106D1F" w:rsidP="00CF2258" w:rsidRDefault="00106D1F" w14:paraId="12ACCD6B" w14:textId="11E28080">
            <w:pPr>
              <w:rPr>
                <w:rFonts w:cstheme="minorHAnsi"/>
                <w:sz w:val="22"/>
                <w:szCs w:val="22"/>
              </w:rPr>
            </w:pPr>
            <w:r>
              <w:rPr>
                <w:rFonts w:cstheme="minorHAnsi"/>
                <w:sz w:val="22"/>
                <w:szCs w:val="22"/>
              </w:rPr>
              <w:t>Notes</w:t>
            </w:r>
          </w:p>
        </w:tc>
      </w:tr>
      <w:tr w:rsidRPr="0019283C" w:rsidR="006C5408" w:rsidTr="006C5408" w14:paraId="270AABC9" w14:textId="77777777">
        <w:trPr>
          <w:cnfStyle w:val="000000100000" w:firstRow="0" w:lastRow="0" w:firstColumn="0" w:lastColumn="0" w:oddVBand="0" w:evenVBand="0" w:oddHBand="1" w:evenHBand="0" w:firstRowFirstColumn="0" w:firstRowLastColumn="0" w:lastRowFirstColumn="0" w:lastRowLastColumn="0"/>
        </w:trPr>
        <w:tc>
          <w:tcPr>
            <w:tcW w:w="1394" w:type="dxa"/>
            <w:vAlign w:val="top"/>
          </w:tcPr>
          <w:p w:rsidR="006C5408" w:rsidP="006C5408" w:rsidRDefault="006C54A0" w14:paraId="7545E8EB" w14:textId="1DCCE558">
            <w:pPr>
              <w:rPr>
                <w:rFonts w:cstheme="minorHAnsi"/>
                <w:sz w:val="22"/>
                <w:szCs w:val="22"/>
              </w:rPr>
            </w:pPr>
            <w:r>
              <w:rPr>
                <w:rFonts w:cstheme="minorHAnsi"/>
                <w:sz w:val="22"/>
                <w:szCs w:val="22"/>
              </w:rPr>
              <w:t>1550</w:t>
            </w:r>
          </w:p>
        </w:tc>
        <w:tc>
          <w:tcPr>
            <w:tcW w:w="3704" w:type="dxa"/>
            <w:vAlign w:val="top"/>
          </w:tcPr>
          <w:p w:rsidRPr="001B02AC" w:rsidR="006C5408" w:rsidP="006C5408" w:rsidRDefault="006C54A0" w14:paraId="16056936" w14:textId="7D71B700">
            <w:pPr>
              <w:jc w:val="left"/>
              <w:rPr>
                <w:rFonts w:cstheme="minorHAnsi"/>
                <w:sz w:val="22"/>
                <w:szCs w:val="22"/>
              </w:rPr>
            </w:pPr>
            <w:r w:rsidRPr="006C54A0">
              <w:rPr>
                <w:rFonts w:cstheme="minorHAnsi"/>
                <w:sz w:val="22"/>
                <w:szCs w:val="22"/>
              </w:rPr>
              <w:t>CREATE SP ORDERS AUTOMATICALLY WHEN SI ORDERS RECEIVED</w:t>
            </w:r>
          </w:p>
        </w:tc>
        <w:tc>
          <w:tcPr>
            <w:tcW w:w="4253" w:type="dxa"/>
            <w:vAlign w:val="top"/>
          </w:tcPr>
          <w:p w:rsidRPr="003E090D" w:rsidR="006C5408" w:rsidP="00E95625" w:rsidRDefault="00E95625" w14:paraId="68A1F2CA" w14:textId="5432F8BA">
            <w:pPr>
              <w:rPr>
                <w:rFonts w:cstheme="minorHAnsi"/>
                <w:sz w:val="22"/>
                <w:szCs w:val="22"/>
              </w:rPr>
            </w:pPr>
            <w:r>
              <w:rPr>
                <w:rFonts w:cstheme="minorHAnsi"/>
                <w:sz w:val="22"/>
                <w:szCs w:val="22"/>
              </w:rPr>
              <w:t>Set to No</w:t>
            </w:r>
          </w:p>
        </w:tc>
      </w:tr>
      <w:tr w:rsidRPr="0019283C" w:rsidR="006C5408" w:rsidTr="006C5408" w14:paraId="4D60FF33" w14:textId="77777777">
        <w:trPr>
          <w:cnfStyle w:val="000000010000" w:firstRow="0" w:lastRow="0" w:firstColumn="0" w:lastColumn="0" w:oddVBand="0" w:evenVBand="0" w:oddHBand="0" w:evenHBand="1" w:firstRowFirstColumn="0" w:firstRowLastColumn="0" w:lastRowFirstColumn="0" w:lastRowLastColumn="0"/>
        </w:trPr>
        <w:tc>
          <w:tcPr>
            <w:tcW w:w="1394" w:type="dxa"/>
            <w:vAlign w:val="top"/>
          </w:tcPr>
          <w:p w:rsidRPr="00A20297" w:rsidR="006C5408" w:rsidP="006C5408" w:rsidRDefault="006C54A0" w14:paraId="07D16CFE" w14:textId="6BDB9A11">
            <w:pPr>
              <w:rPr>
                <w:rFonts w:cstheme="minorHAnsi"/>
                <w:sz w:val="22"/>
                <w:szCs w:val="22"/>
              </w:rPr>
            </w:pPr>
            <w:r>
              <w:rPr>
                <w:rFonts w:cstheme="minorHAnsi"/>
                <w:sz w:val="22"/>
                <w:szCs w:val="22"/>
              </w:rPr>
              <w:t>1790</w:t>
            </w:r>
          </w:p>
        </w:tc>
        <w:tc>
          <w:tcPr>
            <w:tcW w:w="3704" w:type="dxa"/>
            <w:vAlign w:val="top"/>
          </w:tcPr>
          <w:p w:rsidRPr="00A20297" w:rsidR="006C5408" w:rsidP="006C5408" w:rsidRDefault="006C54A0" w14:paraId="084EFBA2" w14:textId="047D9A1D">
            <w:pPr>
              <w:jc w:val="left"/>
              <w:rPr>
                <w:rFonts w:cstheme="minorHAnsi"/>
                <w:sz w:val="22"/>
                <w:szCs w:val="22"/>
              </w:rPr>
            </w:pPr>
            <w:r w:rsidRPr="006C54A0">
              <w:rPr>
                <w:rFonts w:cstheme="minorHAnsi"/>
                <w:sz w:val="22"/>
                <w:szCs w:val="22"/>
              </w:rPr>
              <w:t>Consignment - Auto-Purchase logic</w:t>
            </w:r>
          </w:p>
        </w:tc>
        <w:tc>
          <w:tcPr>
            <w:tcW w:w="4253" w:type="dxa"/>
            <w:vAlign w:val="top"/>
          </w:tcPr>
          <w:p w:rsidRPr="00A20297" w:rsidR="006C5408" w:rsidP="00E95625" w:rsidRDefault="00E95625" w14:paraId="59182189" w14:textId="1C42D3C4">
            <w:pPr>
              <w:rPr>
                <w:rFonts w:ascii="Calibri" w:hAnsi="Calibri" w:cs="Calibri"/>
                <w:sz w:val="22"/>
                <w:szCs w:val="22"/>
              </w:rPr>
            </w:pPr>
            <w:r>
              <w:rPr>
                <w:rFonts w:ascii="Calibri" w:hAnsi="Calibri" w:cs="Calibri"/>
                <w:sz w:val="22"/>
                <w:szCs w:val="22"/>
              </w:rPr>
              <w:t>Activate Auto-Purchase Logic</w:t>
            </w:r>
          </w:p>
        </w:tc>
      </w:tr>
      <w:tr w:rsidRPr="0019283C" w:rsidR="00E95625" w:rsidTr="006C5408" w14:paraId="145F4EDE" w14:textId="77777777">
        <w:trPr>
          <w:cnfStyle w:val="000000100000" w:firstRow="0" w:lastRow="0" w:firstColumn="0" w:lastColumn="0" w:oddVBand="0" w:evenVBand="0" w:oddHBand="1" w:evenHBand="0" w:firstRowFirstColumn="0" w:firstRowLastColumn="0" w:lastRowFirstColumn="0" w:lastRowLastColumn="0"/>
        </w:trPr>
        <w:tc>
          <w:tcPr>
            <w:tcW w:w="1394" w:type="dxa"/>
            <w:vAlign w:val="top"/>
          </w:tcPr>
          <w:p w:rsidR="00E95625" w:rsidP="006C5408" w:rsidRDefault="00E95625" w14:paraId="4A2A8421" w14:textId="12A510C5">
            <w:pPr>
              <w:rPr>
                <w:rFonts w:cstheme="minorHAnsi"/>
                <w:sz w:val="22"/>
                <w:szCs w:val="22"/>
              </w:rPr>
            </w:pPr>
            <w:r>
              <w:rPr>
                <w:rFonts w:cstheme="minorHAnsi"/>
                <w:sz w:val="22"/>
                <w:szCs w:val="22"/>
              </w:rPr>
              <w:t>1789</w:t>
            </w:r>
          </w:p>
        </w:tc>
        <w:tc>
          <w:tcPr>
            <w:tcW w:w="3704" w:type="dxa"/>
            <w:vAlign w:val="top"/>
          </w:tcPr>
          <w:p w:rsidRPr="006C54A0" w:rsidR="00E95625" w:rsidP="00E95625" w:rsidRDefault="00E95625" w14:paraId="5C1BCD2A" w14:textId="5D7FF675">
            <w:pPr>
              <w:jc w:val="left"/>
              <w:rPr>
                <w:rFonts w:cstheme="minorHAnsi"/>
                <w:sz w:val="22"/>
                <w:szCs w:val="22"/>
              </w:rPr>
            </w:pPr>
            <w:r w:rsidRPr="00E95625">
              <w:rPr>
                <w:rFonts w:cstheme="minorHAnsi"/>
                <w:sz w:val="22"/>
                <w:szCs w:val="22"/>
              </w:rPr>
              <w:t>Include SI-order and consignment stock</w:t>
            </w:r>
          </w:p>
        </w:tc>
        <w:tc>
          <w:tcPr>
            <w:tcW w:w="4253" w:type="dxa"/>
            <w:vAlign w:val="top"/>
          </w:tcPr>
          <w:p w:rsidRPr="00A20297" w:rsidR="00E95625" w:rsidP="006C5408" w:rsidRDefault="00E95625" w14:paraId="319AA2AB" w14:textId="4D144E76">
            <w:pPr>
              <w:rPr>
                <w:rFonts w:ascii="Calibri" w:hAnsi="Calibri" w:cs="Calibri"/>
                <w:sz w:val="22"/>
                <w:szCs w:val="22"/>
              </w:rPr>
            </w:pPr>
            <w:r>
              <w:rPr>
                <w:rFonts w:ascii="Calibri" w:hAnsi="Calibri" w:cs="Calibri"/>
                <w:sz w:val="22"/>
                <w:szCs w:val="22"/>
              </w:rPr>
              <w:t>Set to Y</w:t>
            </w:r>
          </w:p>
        </w:tc>
      </w:tr>
      <w:tr w:rsidRPr="0019283C" w:rsidR="006C5408" w:rsidTr="006C5408" w14:paraId="7D18FC53" w14:textId="22A733FA">
        <w:trPr>
          <w:cnfStyle w:val="000000010000" w:firstRow="0" w:lastRow="0" w:firstColumn="0" w:lastColumn="0" w:oddVBand="0" w:evenVBand="0" w:oddHBand="0" w:evenHBand="1" w:firstRowFirstColumn="0" w:firstRowLastColumn="0" w:lastRowFirstColumn="0" w:lastRowLastColumn="0"/>
        </w:trPr>
        <w:tc>
          <w:tcPr>
            <w:tcW w:w="1394" w:type="dxa"/>
            <w:vAlign w:val="top"/>
          </w:tcPr>
          <w:p w:rsidRPr="00A20297" w:rsidR="006C5408" w:rsidP="006C5408" w:rsidRDefault="006C54A0" w14:paraId="5305FD37" w14:textId="049EC71E">
            <w:pPr>
              <w:rPr>
                <w:rFonts w:cstheme="minorHAnsi"/>
                <w:sz w:val="22"/>
                <w:szCs w:val="22"/>
              </w:rPr>
            </w:pPr>
            <w:r>
              <w:rPr>
                <w:rFonts w:cstheme="minorHAnsi"/>
                <w:sz w:val="22"/>
                <w:szCs w:val="22"/>
              </w:rPr>
              <w:t>1793</w:t>
            </w:r>
          </w:p>
        </w:tc>
        <w:tc>
          <w:tcPr>
            <w:tcW w:w="3704" w:type="dxa"/>
            <w:vAlign w:val="top"/>
          </w:tcPr>
          <w:p w:rsidRPr="00A20297" w:rsidR="006C5408" w:rsidP="006C5408" w:rsidRDefault="006C54A0" w14:paraId="27D0173A" w14:textId="2E8519C0">
            <w:pPr>
              <w:jc w:val="left"/>
              <w:rPr>
                <w:rFonts w:cstheme="minorHAnsi"/>
                <w:sz w:val="22"/>
                <w:szCs w:val="22"/>
              </w:rPr>
            </w:pPr>
            <w:r w:rsidRPr="006C54A0">
              <w:rPr>
                <w:rFonts w:cstheme="minorHAnsi"/>
                <w:sz w:val="22"/>
                <w:szCs w:val="22"/>
              </w:rPr>
              <w:t>Consignment Order - Allow receiving on standard location</w:t>
            </w:r>
          </w:p>
        </w:tc>
        <w:tc>
          <w:tcPr>
            <w:tcW w:w="4253" w:type="dxa"/>
            <w:vAlign w:val="top"/>
          </w:tcPr>
          <w:p w:rsidRPr="00A20297" w:rsidR="006C5408" w:rsidP="006C5408" w:rsidRDefault="006C5408" w14:paraId="7517C34A" w14:textId="3F53200C">
            <w:pPr>
              <w:jc w:val="left"/>
              <w:rPr>
                <w:rFonts w:cstheme="minorHAnsi"/>
                <w:sz w:val="22"/>
                <w:szCs w:val="22"/>
              </w:rPr>
            </w:pPr>
          </w:p>
        </w:tc>
      </w:tr>
      <w:tr w:rsidRPr="0019283C" w:rsidR="006C5408" w:rsidTr="006C5408" w14:paraId="2AA77E74" w14:textId="22F13179">
        <w:trPr>
          <w:cnfStyle w:val="000000100000" w:firstRow="0" w:lastRow="0" w:firstColumn="0" w:lastColumn="0" w:oddVBand="0" w:evenVBand="0" w:oddHBand="1" w:evenHBand="0" w:firstRowFirstColumn="0" w:firstRowLastColumn="0" w:lastRowFirstColumn="0" w:lastRowLastColumn="0"/>
        </w:trPr>
        <w:tc>
          <w:tcPr>
            <w:tcW w:w="1394" w:type="dxa"/>
            <w:vAlign w:val="top"/>
          </w:tcPr>
          <w:p w:rsidRPr="00A20297" w:rsidR="006C5408" w:rsidP="006C5408" w:rsidRDefault="006C54A0" w14:paraId="42950379" w14:textId="38564B90">
            <w:pPr>
              <w:rPr>
                <w:rFonts w:cstheme="minorHAnsi"/>
                <w:sz w:val="22"/>
                <w:szCs w:val="22"/>
              </w:rPr>
            </w:pPr>
            <w:r>
              <w:rPr>
                <w:rFonts w:cstheme="minorHAnsi"/>
                <w:sz w:val="22"/>
                <w:szCs w:val="22"/>
              </w:rPr>
              <w:t>1164</w:t>
            </w:r>
          </w:p>
        </w:tc>
        <w:tc>
          <w:tcPr>
            <w:tcW w:w="3704" w:type="dxa"/>
            <w:vAlign w:val="top"/>
          </w:tcPr>
          <w:p w:rsidRPr="00A20297" w:rsidR="006C5408" w:rsidP="006C5408" w:rsidRDefault="008929DE" w14:paraId="69B31498" w14:textId="75021842">
            <w:pPr>
              <w:jc w:val="left"/>
              <w:rPr>
                <w:rFonts w:cstheme="minorHAnsi"/>
                <w:sz w:val="22"/>
                <w:szCs w:val="22"/>
              </w:rPr>
            </w:pPr>
            <w:r w:rsidRPr="008929DE">
              <w:rPr>
                <w:rFonts w:cstheme="minorHAnsi"/>
                <w:sz w:val="22"/>
                <w:szCs w:val="22"/>
              </w:rPr>
              <w:t>POOL CUSTOMER GROUP</w:t>
            </w:r>
          </w:p>
        </w:tc>
        <w:tc>
          <w:tcPr>
            <w:tcW w:w="4253" w:type="dxa"/>
            <w:vAlign w:val="top"/>
          </w:tcPr>
          <w:p w:rsidRPr="00A20297" w:rsidR="006C5408" w:rsidP="006C5408" w:rsidRDefault="006C5408" w14:paraId="1629EAAE" w14:textId="73014226">
            <w:pPr>
              <w:jc w:val="left"/>
              <w:rPr>
                <w:rFonts w:cstheme="minorHAnsi"/>
                <w:sz w:val="22"/>
                <w:szCs w:val="22"/>
              </w:rPr>
            </w:pPr>
          </w:p>
        </w:tc>
      </w:tr>
    </w:tbl>
    <w:p w:rsidR="008929DE" w:rsidP="008929DE" w:rsidRDefault="008929DE" w14:paraId="26D0AE1E" w14:textId="77777777">
      <w:pPr>
        <w:pStyle w:val="Heading1"/>
        <w:spacing w:before="0" w:after="120"/>
        <w:rPr>
          <w:rFonts w:asciiTheme="minorHAnsi" w:hAnsiTheme="minorHAnsi" w:cstheme="minorHAnsi"/>
          <w:sz w:val="22"/>
          <w:szCs w:val="22"/>
        </w:rPr>
      </w:pPr>
      <w:bookmarkStart w:name="_Toc159516460" w:id="19"/>
    </w:p>
    <w:p w:rsidRPr="0019283C" w:rsidR="00EC2942" w:rsidP="007E5DB9" w:rsidRDefault="00EC2942" w14:paraId="1630719F" w14:textId="6C6982ED">
      <w:pPr>
        <w:pStyle w:val="Heading1"/>
        <w:numPr>
          <w:ilvl w:val="1"/>
          <w:numId w:val="4"/>
        </w:numPr>
        <w:spacing w:before="0" w:after="120"/>
        <w:ind w:left="284" w:hanging="284"/>
        <w:rPr>
          <w:rFonts w:asciiTheme="minorHAnsi" w:hAnsiTheme="minorHAnsi" w:cstheme="minorHAnsi"/>
          <w:sz w:val="22"/>
          <w:szCs w:val="22"/>
        </w:rPr>
      </w:pPr>
      <w:bookmarkStart w:name="_Toc168511152" w:id="20"/>
      <w:r w:rsidRPr="0019283C">
        <w:rPr>
          <w:rFonts w:asciiTheme="minorHAnsi" w:hAnsiTheme="minorHAnsi" w:cstheme="minorHAnsi"/>
          <w:sz w:val="22"/>
          <w:szCs w:val="22"/>
        </w:rPr>
        <w:t>Workflows</w:t>
      </w:r>
      <w:bookmarkEnd w:id="19"/>
      <w:bookmarkEnd w:id="20"/>
    </w:p>
    <w:tbl>
      <w:tblPr>
        <w:tblStyle w:val="TableAMOS"/>
        <w:tblW w:w="9351" w:type="dxa"/>
        <w:tblLook w:val="04A0" w:firstRow="1" w:lastRow="0" w:firstColumn="1" w:lastColumn="0" w:noHBand="0" w:noVBand="1"/>
      </w:tblPr>
      <w:tblGrid>
        <w:gridCol w:w="1413"/>
        <w:gridCol w:w="3261"/>
        <w:gridCol w:w="4677"/>
      </w:tblGrid>
      <w:tr w:rsidRPr="0019283C" w:rsidR="00EC2942" w:rsidTr="00BD77BB" w14:paraId="1AB92EA0" w14:textId="77777777">
        <w:trPr>
          <w:cnfStyle w:val="100000000000" w:firstRow="1" w:lastRow="0" w:firstColumn="0" w:lastColumn="0" w:oddVBand="0" w:evenVBand="0" w:oddHBand="0" w:evenHBand="0" w:firstRowFirstColumn="0" w:firstRowLastColumn="0" w:lastRowFirstColumn="0" w:lastRowLastColumn="0"/>
          <w:tblHeader/>
        </w:trPr>
        <w:tc>
          <w:tcPr>
            <w:tcW w:w="1413" w:type="dxa"/>
          </w:tcPr>
          <w:p w:rsidRPr="0019283C" w:rsidR="00EC2942" w:rsidP="00CF2258" w:rsidRDefault="00EC2942" w14:paraId="54AF6E1A" w14:textId="77777777">
            <w:pPr>
              <w:rPr>
                <w:rFonts w:cstheme="minorHAnsi"/>
                <w:sz w:val="22"/>
                <w:szCs w:val="22"/>
              </w:rPr>
            </w:pPr>
            <w:r w:rsidRPr="0019283C">
              <w:rPr>
                <w:rFonts w:cstheme="minorHAnsi"/>
                <w:sz w:val="22"/>
                <w:szCs w:val="22"/>
              </w:rPr>
              <w:t>Workflow Number</w:t>
            </w:r>
          </w:p>
        </w:tc>
        <w:tc>
          <w:tcPr>
            <w:tcW w:w="3261" w:type="dxa"/>
          </w:tcPr>
          <w:p w:rsidRPr="0019283C" w:rsidR="00EC2942" w:rsidP="00CF2258" w:rsidRDefault="00EC2942" w14:paraId="691FAB64" w14:textId="77777777">
            <w:pPr>
              <w:rPr>
                <w:rFonts w:cstheme="minorHAnsi"/>
                <w:sz w:val="22"/>
                <w:szCs w:val="22"/>
              </w:rPr>
            </w:pPr>
            <w:r w:rsidRPr="0019283C">
              <w:rPr>
                <w:rFonts w:cstheme="minorHAnsi"/>
                <w:sz w:val="22"/>
                <w:szCs w:val="22"/>
              </w:rPr>
              <w:t>Workflow Name</w:t>
            </w:r>
          </w:p>
        </w:tc>
        <w:tc>
          <w:tcPr>
            <w:tcW w:w="4677" w:type="dxa"/>
          </w:tcPr>
          <w:p w:rsidRPr="0019283C" w:rsidR="00EC2942" w:rsidP="00CF2258" w:rsidRDefault="00983647" w14:paraId="7EFF1442" w14:textId="0384D309">
            <w:pPr>
              <w:rPr>
                <w:rFonts w:cstheme="minorHAnsi"/>
                <w:sz w:val="22"/>
                <w:szCs w:val="22"/>
              </w:rPr>
            </w:pPr>
            <w:r>
              <w:rPr>
                <w:rFonts w:cstheme="minorHAnsi"/>
                <w:sz w:val="22"/>
                <w:szCs w:val="22"/>
              </w:rPr>
              <w:t xml:space="preserve">Workflow Setup </w:t>
            </w:r>
            <w:r w:rsidR="001A5AAD">
              <w:rPr>
                <w:rFonts w:cstheme="minorHAnsi"/>
                <w:sz w:val="22"/>
                <w:szCs w:val="22"/>
              </w:rPr>
              <w:t>Notes</w:t>
            </w:r>
          </w:p>
        </w:tc>
      </w:tr>
      <w:tr w:rsidRPr="0019283C" w:rsidR="00C9265B" w:rsidTr="00D2301B" w14:paraId="4E403254"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00C9265B" w:rsidP="00170258" w:rsidRDefault="00C9265B" w14:paraId="331AEC4A" w14:textId="1A9F47C8">
            <w:pPr>
              <w:rPr>
                <w:rFonts w:cstheme="minorHAnsi"/>
                <w:sz w:val="22"/>
                <w:szCs w:val="22"/>
              </w:rPr>
            </w:pPr>
            <w:r>
              <w:rPr>
                <w:rFonts w:cstheme="minorHAnsi"/>
                <w:sz w:val="22"/>
                <w:szCs w:val="22"/>
              </w:rPr>
              <w:t>231</w:t>
            </w:r>
          </w:p>
        </w:tc>
        <w:tc>
          <w:tcPr>
            <w:tcW w:w="3261" w:type="dxa"/>
            <w:vAlign w:val="top"/>
          </w:tcPr>
          <w:p w:rsidRPr="000518F9" w:rsidR="00C9265B" w:rsidP="00170258" w:rsidRDefault="00C9265B" w14:paraId="2AE7ABE6" w14:textId="53682944">
            <w:r w:rsidRPr="00C9265B">
              <w:t>Verify Part Use Restriction</w:t>
            </w:r>
          </w:p>
        </w:tc>
        <w:tc>
          <w:tcPr>
            <w:tcW w:w="4677" w:type="dxa"/>
            <w:vAlign w:val="top"/>
          </w:tcPr>
          <w:p w:rsidRPr="00A20297" w:rsidR="00C9265B" w:rsidP="00170258" w:rsidRDefault="00C9265B" w14:paraId="14BA684E" w14:textId="77777777">
            <w:pPr>
              <w:jc w:val="both"/>
              <w:rPr>
                <w:sz w:val="22"/>
                <w:szCs w:val="22"/>
              </w:rPr>
            </w:pPr>
          </w:p>
        </w:tc>
      </w:tr>
      <w:tr w:rsidRPr="0019283C" w:rsidR="00C9265B" w:rsidTr="00D2301B" w14:paraId="5BAC6A2F" w14:textId="77777777">
        <w:trPr>
          <w:cnfStyle w:val="000000010000" w:firstRow="0" w:lastRow="0" w:firstColumn="0" w:lastColumn="0" w:oddVBand="0" w:evenVBand="0" w:oddHBand="0" w:evenHBand="1" w:firstRowFirstColumn="0" w:firstRowLastColumn="0" w:lastRowFirstColumn="0" w:lastRowLastColumn="0"/>
        </w:trPr>
        <w:tc>
          <w:tcPr>
            <w:tcW w:w="1413" w:type="dxa"/>
          </w:tcPr>
          <w:p w:rsidR="00C9265B" w:rsidP="00170258" w:rsidRDefault="00D83674" w14:paraId="4C79AA98" w14:textId="3EE75287">
            <w:pPr>
              <w:rPr>
                <w:rFonts w:cstheme="minorHAnsi"/>
                <w:sz w:val="22"/>
                <w:szCs w:val="22"/>
              </w:rPr>
            </w:pPr>
            <w:r>
              <w:rPr>
                <w:rFonts w:cstheme="minorHAnsi"/>
                <w:sz w:val="22"/>
                <w:szCs w:val="22"/>
              </w:rPr>
              <w:t>487</w:t>
            </w:r>
          </w:p>
        </w:tc>
        <w:tc>
          <w:tcPr>
            <w:tcW w:w="3261" w:type="dxa"/>
            <w:vAlign w:val="top"/>
          </w:tcPr>
          <w:p w:rsidRPr="000518F9" w:rsidR="00C9265B" w:rsidP="00170258" w:rsidRDefault="00D83674" w14:paraId="72926D05" w14:textId="76C6023A">
            <w:r w:rsidRPr="00D83674">
              <w:t>Consignment Stock Decrease</w:t>
            </w:r>
          </w:p>
        </w:tc>
        <w:tc>
          <w:tcPr>
            <w:tcW w:w="4677" w:type="dxa"/>
            <w:vAlign w:val="top"/>
          </w:tcPr>
          <w:p w:rsidRPr="00A20297" w:rsidR="00C9265B" w:rsidP="00170258" w:rsidRDefault="00C9265B" w14:paraId="766D56EB" w14:textId="77777777">
            <w:pPr>
              <w:jc w:val="both"/>
              <w:rPr>
                <w:sz w:val="22"/>
                <w:szCs w:val="22"/>
              </w:rPr>
            </w:pPr>
          </w:p>
        </w:tc>
      </w:tr>
      <w:tr w:rsidRPr="0019283C" w:rsidR="00C9265B" w:rsidTr="00D2301B" w14:paraId="058A1B43"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00C9265B" w:rsidP="00170258" w:rsidRDefault="00D83674" w14:paraId="2ADCD644" w14:textId="35CB9C35">
            <w:pPr>
              <w:rPr>
                <w:rFonts w:cstheme="minorHAnsi"/>
                <w:sz w:val="22"/>
                <w:szCs w:val="22"/>
              </w:rPr>
            </w:pPr>
            <w:r>
              <w:rPr>
                <w:rFonts w:cstheme="minorHAnsi"/>
                <w:sz w:val="22"/>
                <w:szCs w:val="22"/>
              </w:rPr>
              <w:t>486</w:t>
            </w:r>
          </w:p>
        </w:tc>
        <w:tc>
          <w:tcPr>
            <w:tcW w:w="3261" w:type="dxa"/>
            <w:vAlign w:val="top"/>
          </w:tcPr>
          <w:p w:rsidRPr="000518F9" w:rsidR="00C9265B" w:rsidP="00170258" w:rsidRDefault="00D83674" w14:paraId="7514CB29" w14:textId="78BA5B0C">
            <w:r w:rsidRPr="00D83674">
              <w:t>Consignment Stock Increase</w:t>
            </w:r>
          </w:p>
        </w:tc>
        <w:tc>
          <w:tcPr>
            <w:tcW w:w="4677" w:type="dxa"/>
            <w:vAlign w:val="top"/>
          </w:tcPr>
          <w:p w:rsidRPr="00A20297" w:rsidR="00C9265B" w:rsidP="00170258" w:rsidRDefault="00C9265B" w14:paraId="39C2E9A4" w14:textId="77777777">
            <w:pPr>
              <w:jc w:val="both"/>
              <w:rPr>
                <w:sz w:val="22"/>
                <w:szCs w:val="22"/>
              </w:rPr>
            </w:pPr>
          </w:p>
        </w:tc>
      </w:tr>
      <w:tr w:rsidRPr="0019283C" w:rsidR="00170258" w:rsidTr="00D2301B" w14:paraId="1ABD4844" w14:textId="77777777">
        <w:trPr>
          <w:cnfStyle w:val="000000010000" w:firstRow="0" w:lastRow="0" w:firstColumn="0" w:lastColumn="0" w:oddVBand="0" w:evenVBand="0" w:oddHBand="0" w:evenHBand="1" w:firstRowFirstColumn="0" w:firstRowLastColumn="0" w:lastRowFirstColumn="0" w:lastRowLastColumn="0"/>
        </w:trPr>
        <w:tc>
          <w:tcPr>
            <w:tcW w:w="1413" w:type="dxa"/>
          </w:tcPr>
          <w:p w:rsidRPr="00F52EF6" w:rsidR="00170258" w:rsidP="00170258" w:rsidRDefault="00170258" w14:paraId="4D3E7356" w14:textId="25AF70DD">
            <w:pPr>
              <w:rPr>
                <w:rFonts w:cstheme="minorHAnsi"/>
                <w:sz w:val="22"/>
                <w:szCs w:val="22"/>
                <w:lang w:val="en-GB"/>
              </w:rPr>
            </w:pPr>
            <w:r>
              <w:rPr>
                <w:rFonts w:cstheme="minorHAnsi"/>
                <w:sz w:val="22"/>
                <w:szCs w:val="22"/>
                <w:lang w:val="en-GB"/>
              </w:rPr>
              <w:t>2</w:t>
            </w:r>
          </w:p>
        </w:tc>
        <w:tc>
          <w:tcPr>
            <w:tcW w:w="3261" w:type="dxa"/>
            <w:vAlign w:val="top"/>
          </w:tcPr>
          <w:p w:rsidRPr="00A20297" w:rsidR="00170258" w:rsidP="00170258" w:rsidRDefault="00170258" w14:paraId="6FDB8175" w14:textId="05BBB490">
            <w:pPr>
              <w:jc w:val="left"/>
              <w:rPr>
                <w:rFonts w:cstheme="minorHAnsi"/>
                <w:sz w:val="22"/>
                <w:szCs w:val="22"/>
              </w:rPr>
            </w:pPr>
            <w:r w:rsidRPr="000518F9">
              <w:t>Booking an order (ID:2)</w:t>
            </w:r>
          </w:p>
        </w:tc>
        <w:tc>
          <w:tcPr>
            <w:tcW w:w="4677" w:type="dxa"/>
            <w:vAlign w:val="top"/>
          </w:tcPr>
          <w:p w:rsidRPr="00A20297" w:rsidR="00170258" w:rsidP="00170258" w:rsidRDefault="00170258" w14:paraId="53024FD4" w14:textId="535388E1">
            <w:pPr>
              <w:jc w:val="both"/>
              <w:rPr>
                <w:sz w:val="22"/>
                <w:szCs w:val="22"/>
              </w:rPr>
            </w:pPr>
          </w:p>
        </w:tc>
      </w:tr>
      <w:tr w:rsidRPr="0019283C" w:rsidR="00170258" w:rsidTr="00D2301B" w14:paraId="01479043"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F52EF6" w:rsidR="00170258" w:rsidP="00170258" w:rsidRDefault="00170258" w14:paraId="6A8A20C8" w14:textId="78433978">
            <w:pPr>
              <w:rPr>
                <w:rFonts w:cstheme="minorHAnsi"/>
                <w:sz w:val="22"/>
                <w:szCs w:val="22"/>
                <w:lang w:val="en-GB"/>
              </w:rPr>
            </w:pPr>
            <w:r>
              <w:rPr>
                <w:rFonts w:cstheme="minorHAnsi"/>
                <w:sz w:val="22"/>
                <w:szCs w:val="22"/>
                <w:lang w:val="en-GB"/>
              </w:rPr>
              <w:t>39</w:t>
            </w:r>
          </w:p>
        </w:tc>
        <w:tc>
          <w:tcPr>
            <w:tcW w:w="3261" w:type="dxa"/>
            <w:vAlign w:val="top"/>
          </w:tcPr>
          <w:p w:rsidRPr="00A20297" w:rsidR="00170258" w:rsidP="00170258" w:rsidRDefault="00170258" w14:paraId="50188ED1" w14:textId="0D0AA7D2">
            <w:pPr>
              <w:jc w:val="left"/>
              <w:rPr>
                <w:rFonts w:cstheme="minorHAnsi"/>
                <w:sz w:val="22"/>
                <w:szCs w:val="22"/>
              </w:rPr>
            </w:pPr>
            <w:r w:rsidRPr="000518F9">
              <w:t>Closed WO due to Repair Order (ID:39)</w:t>
            </w:r>
          </w:p>
        </w:tc>
        <w:tc>
          <w:tcPr>
            <w:tcW w:w="4677" w:type="dxa"/>
            <w:vAlign w:val="top"/>
          </w:tcPr>
          <w:p w:rsidRPr="00A20297" w:rsidR="00170258" w:rsidP="00170258" w:rsidRDefault="00170258" w14:paraId="592BD2EC" w14:textId="7B1BD9D0">
            <w:pPr>
              <w:jc w:val="both"/>
              <w:rPr>
                <w:sz w:val="22"/>
                <w:szCs w:val="22"/>
              </w:rPr>
            </w:pPr>
          </w:p>
        </w:tc>
      </w:tr>
      <w:tr w:rsidRPr="0019283C" w:rsidR="00170258" w:rsidTr="00D2301B" w14:paraId="14459BD0" w14:textId="77777777">
        <w:trPr>
          <w:cnfStyle w:val="000000010000" w:firstRow="0" w:lastRow="0" w:firstColumn="0" w:lastColumn="0" w:oddVBand="0" w:evenVBand="0" w:oddHBand="0" w:evenHBand="1" w:firstRowFirstColumn="0" w:firstRowLastColumn="0" w:lastRowFirstColumn="0" w:lastRowLastColumn="0"/>
        </w:trPr>
        <w:tc>
          <w:tcPr>
            <w:tcW w:w="1413" w:type="dxa"/>
          </w:tcPr>
          <w:p w:rsidR="00170258" w:rsidP="00170258" w:rsidRDefault="00170258" w14:paraId="64AFB9D6" w14:textId="2215A4AC">
            <w:pPr>
              <w:rPr>
                <w:rFonts w:cstheme="minorHAnsi"/>
                <w:sz w:val="22"/>
                <w:szCs w:val="22"/>
              </w:rPr>
            </w:pPr>
            <w:r>
              <w:rPr>
                <w:rFonts w:cstheme="minorHAnsi"/>
                <w:sz w:val="22"/>
                <w:szCs w:val="22"/>
              </w:rPr>
              <w:t>53</w:t>
            </w:r>
          </w:p>
        </w:tc>
        <w:tc>
          <w:tcPr>
            <w:tcW w:w="3261" w:type="dxa"/>
            <w:vAlign w:val="top"/>
          </w:tcPr>
          <w:p w:rsidRPr="00972BB8" w:rsidR="00170258" w:rsidP="00170258" w:rsidRDefault="00170258" w14:paraId="447935DC" w14:textId="6CD4DCE8">
            <w:pPr>
              <w:jc w:val="left"/>
            </w:pPr>
            <w:proofErr w:type="spellStart"/>
            <w:r w:rsidRPr="000518F9">
              <w:t>Partno</w:t>
            </w:r>
            <w:proofErr w:type="spellEnd"/>
            <w:r w:rsidRPr="000518F9">
              <w:t xml:space="preserve"> change on order (ID:53)</w:t>
            </w:r>
          </w:p>
        </w:tc>
        <w:tc>
          <w:tcPr>
            <w:tcW w:w="4677" w:type="dxa"/>
            <w:vAlign w:val="top"/>
          </w:tcPr>
          <w:p w:rsidRPr="00972BB8" w:rsidR="00170258" w:rsidP="00170258" w:rsidRDefault="00170258" w14:paraId="79142112" w14:textId="77777777">
            <w:pPr>
              <w:jc w:val="both"/>
            </w:pPr>
          </w:p>
        </w:tc>
      </w:tr>
      <w:tr w:rsidRPr="0019283C" w:rsidR="00170258" w:rsidTr="00D2301B" w14:paraId="4043E691"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00170258" w:rsidP="00170258" w:rsidRDefault="00170258" w14:paraId="7DDAC2F0" w14:textId="47F9BF1E">
            <w:pPr>
              <w:rPr>
                <w:rFonts w:cstheme="minorHAnsi"/>
                <w:sz w:val="22"/>
                <w:szCs w:val="22"/>
              </w:rPr>
            </w:pPr>
            <w:r>
              <w:rPr>
                <w:rFonts w:cstheme="minorHAnsi"/>
                <w:sz w:val="22"/>
                <w:szCs w:val="22"/>
              </w:rPr>
              <w:t>58</w:t>
            </w:r>
          </w:p>
        </w:tc>
        <w:tc>
          <w:tcPr>
            <w:tcW w:w="3261" w:type="dxa"/>
            <w:vAlign w:val="top"/>
          </w:tcPr>
          <w:p w:rsidRPr="00972BB8" w:rsidR="00170258" w:rsidP="00170258" w:rsidRDefault="00170258" w14:paraId="4C75621B" w14:textId="3D2BA445">
            <w:pPr>
              <w:jc w:val="left"/>
            </w:pPr>
            <w:r w:rsidRPr="000518F9">
              <w:t>SPEC2000 Order Notification (ID:58)</w:t>
            </w:r>
          </w:p>
        </w:tc>
        <w:tc>
          <w:tcPr>
            <w:tcW w:w="4677" w:type="dxa"/>
            <w:vAlign w:val="top"/>
          </w:tcPr>
          <w:p w:rsidRPr="00972BB8" w:rsidR="00170258" w:rsidP="00170258" w:rsidRDefault="00170258" w14:paraId="4E417575" w14:textId="77777777">
            <w:pPr>
              <w:jc w:val="both"/>
            </w:pPr>
          </w:p>
        </w:tc>
      </w:tr>
      <w:tr w:rsidRPr="0019283C" w:rsidR="00170258" w:rsidTr="00D2301B" w14:paraId="724C0751" w14:textId="77777777">
        <w:trPr>
          <w:cnfStyle w:val="000000010000" w:firstRow="0" w:lastRow="0" w:firstColumn="0" w:lastColumn="0" w:oddVBand="0" w:evenVBand="0" w:oddHBand="0" w:evenHBand="1" w:firstRowFirstColumn="0" w:firstRowLastColumn="0" w:lastRowFirstColumn="0" w:lastRowLastColumn="0"/>
        </w:trPr>
        <w:tc>
          <w:tcPr>
            <w:tcW w:w="1413" w:type="dxa"/>
          </w:tcPr>
          <w:p w:rsidR="00170258" w:rsidP="00170258" w:rsidRDefault="00170258" w14:paraId="5C3D7E68" w14:textId="67304F65">
            <w:pPr>
              <w:rPr>
                <w:rFonts w:cstheme="minorHAnsi"/>
                <w:sz w:val="22"/>
                <w:szCs w:val="22"/>
              </w:rPr>
            </w:pPr>
            <w:r>
              <w:rPr>
                <w:rFonts w:cstheme="minorHAnsi"/>
                <w:sz w:val="22"/>
                <w:szCs w:val="22"/>
              </w:rPr>
              <w:t>92</w:t>
            </w:r>
          </w:p>
        </w:tc>
        <w:tc>
          <w:tcPr>
            <w:tcW w:w="3261" w:type="dxa"/>
            <w:vAlign w:val="top"/>
          </w:tcPr>
          <w:p w:rsidRPr="00972BB8" w:rsidR="00170258" w:rsidP="00170258" w:rsidRDefault="00170258" w14:paraId="3E274A73" w14:textId="4E49CBCC">
            <w:pPr>
              <w:jc w:val="left"/>
            </w:pPr>
            <w:r w:rsidRPr="000518F9">
              <w:t>Order Export (ID:92)</w:t>
            </w:r>
          </w:p>
        </w:tc>
        <w:tc>
          <w:tcPr>
            <w:tcW w:w="4677" w:type="dxa"/>
            <w:vAlign w:val="top"/>
          </w:tcPr>
          <w:p w:rsidRPr="00972BB8" w:rsidR="00170258" w:rsidP="00170258" w:rsidRDefault="00170258" w14:paraId="0460027C" w14:textId="77777777">
            <w:pPr>
              <w:jc w:val="both"/>
            </w:pPr>
          </w:p>
        </w:tc>
      </w:tr>
      <w:tr w:rsidRPr="0019283C" w:rsidR="00170258" w:rsidTr="00D2301B" w14:paraId="3CAB7D4A"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00170258" w:rsidP="00170258" w:rsidRDefault="00170258" w14:paraId="2DE8F37F" w14:textId="20750FEE">
            <w:pPr>
              <w:rPr>
                <w:rFonts w:cstheme="minorHAnsi"/>
                <w:sz w:val="22"/>
                <w:szCs w:val="22"/>
              </w:rPr>
            </w:pPr>
            <w:r>
              <w:rPr>
                <w:rFonts w:cstheme="minorHAnsi"/>
                <w:sz w:val="22"/>
                <w:szCs w:val="22"/>
              </w:rPr>
              <w:t>104</w:t>
            </w:r>
          </w:p>
        </w:tc>
        <w:tc>
          <w:tcPr>
            <w:tcW w:w="3261" w:type="dxa"/>
            <w:vAlign w:val="top"/>
          </w:tcPr>
          <w:p w:rsidRPr="00972BB8" w:rsidR="00170258" w:rsidP="00170258" w:rsidRDefault="00170258" w14:paraId="5CD20D7A" w14:textId="001C3E0F">
            <w:pPr>
              <w:jc w:val="left"/>
            </w:pPr>
            <w:r w:rsidRPr="000518F9">
              <w:t>LHT Material Request status changed (ID:104)</w:t>
            </w:r>
          </w:p>
        </w:tc>
        <w:tc>
          <w:tcPr>
            <w:tcW w:w="4677" w:type="dxa"/>
            <w:vAlign w:val="top"/>
          </w:tcPr>
          <w:p w:rsidRPr="00972BB8" w:rsidR="00170258" w:rsidP="00170258" w:rsidRDefault="00170258" w14:paraId="015BDFF5" w14:textId="77777777">
            <w:pPr>
              <w:jc w:val="both"/>
            </w:pPr>
          </w:p>
        </w:tc>
      </w:tr>
      <w:tr w:rsidRPr="0019283C" w:rsidR="00170258" w:rsidTr="00D2301B" w14:paraId="0CC67D43" w14:textId="77777777">
        <w:trPr>
          <w:cnfStyle w:val="000000010000" w:firstRow="0" w:lastRow="0" w:firstColumn="0" w:lastColumn="0" w:oddVBand="0" w:evenVBand="0" w:oddHBand="0" w:evenHBand="1" w:firstRowFirstColumn="0" w:firstRowLastColumn="0" w:lastRowFirstColumn="0" w:lastRowLastColumn="0"/>
        </w:trPr>
        <w:tc>
          <w:tcPr>
            <w:tcW w:w="1413" w:type="dxa"/>
          </w:tcPr>
          <w:p w:rsidR="00170258" w:rsidP="00170258" w:rsidRDefault="00170258" w14:paraId="74DBF93F" w14:textId="542E5298">
            <w:pPr>
              <w:rPr>
                <w:rFonts w:cstheme="minorHAnsi"/>
                <w:sz w:val="22"/>
                <w:szCs w:val="22"/>
              </w:rPr>
            </w:pPr>
            <w:r>
              <w:rPr>
                <w:rFonts w:cstheme="minorHAnsi"/>
                <w:sz w:val="22"/>
                <w:szCs w:val="22"/>
              </w:rPr>
              <w:t>191</w:t>
            </w:r>
          </w:p>
        </w:tc>
        <w:tc>
          <w:tcPr>
            <w:tcW w:w="3261" w:type="dxa"/>
            <w:vAlign w:val="top"/>
          </w:tcPr>
          <w:p w:rsidRPr="00972BB8" w:rsidR="00170258" w:rsidP="00170258" w:rsidRDefault="00170258" w14:paraId="35F5CF29" w14:textId="56857CF8">
            <w:pPr>
              <w:jc w:val="left"/>
            </w:pPr>
            <w:r w:rsidRPr="000518F9">
              <w:t>Order Modification (ID:181)</w:t>
            </w:r>
          </w:p>
        </w:tc>
        <w:tc>
          <w:tcPr>
            <w:tcW w:w="4677" w:type="dxa"/>
            <w:vAlign w:val="top"/>
          </w:tcPr>
          <w:p w:rsidRPr="00972BB8" w:rsidR="00170258" w:rsidP="00170258" w:rsidRDefault="00170258" w14:paraId="321939AD" w14:textId="77777777">
            <w:pPr>
              <w:jc w:val="both"/>
            </w:pPr>
          </w:p>
        </w:tc>
      </w:tr>
      <w:tr w:rsidRPr="0019283C" w:rsidR="00170258" w:rsidTr="00D2301B" w14:paraId="56ACD23A"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00170258" w:rsidP="00170258" w:rsidRDefault="00170258" w14:paraId="4354C422" w14:textId="21034007">
            <w:pPr>
              <w:rPr>
                <w:rFonts w:cstheme="minorHAnsi"/>
                <w:sz w:val="22"/>
                <w:szCs w:val="22"/>
              </w:rPr>
            </w:pPr>
            <w:r>
              <w:rPr>
                <w:rFonts w:cstheme="minorHAnsi"/>
                <w:sz w:val="22"/>
                <w:szCs w:val="22"/>
              </w:rPr>
              <w:t>214</w:t>
            </w:r>
          </w:p>
        </w:tc>
        <w:tc>
          <w:tcPr>
            <w:tcW w:w="3261" w:type="dxa"/>
            <w:vAlign w:val="top"/>
          </w:tcPr>
          <w:p w:rsidRPr="00972BB8" w:rsidR="00170258" w:rsidP="00170258" w:rsidRDefault="00170258" w14:paraId="25F533FB" w14:textId="5A1826C9">
            <w:pPr>
              <w:jc w:val="left"/>
            </w:pPr>
            <w:r w:rsidRPr="000518F9">
              <w:t>Order Confirmation received (ID:214)</w:t>
            </w:r>
          </w:p>
        </w:tc>
        <w:tc>
          <w:tcPr>
            <w:tcW w:w="4677" w:type="dxa"/>
            <w:vAlign w:val="top"/>
          </w:tcPr>
          <w:p w:rsidRPr="00972BB8" w:rsidR="00170258" w:rsidP="00170258" w:rsidRDefault="00170258" w14:paraId="4AD7DFAD" w14:textId="77777777">
            <w:pPr>
              <w:jc w:val="both"/>
            </w:pPr>
          </w:p>
        </w:tc>
      </w:tr>
      <w:tr w:rsidRPr="0019283C" w:rsidR="00170258" w:rsidTr="00D2301B" w14:paraId="32341460" w14:textId="77777777">
        <w:trPr>
          <w:cnfStyle w:val="000000010000" w:firstRow="0" w:lastRow="0" w:firstColumn="0" w:lastColumn="0" w:oddVBand="0" w:evenVBand="0" w:oddHBand="0" w:evenHBand="1" w:firstRowFirstColumn="0" w:firstRowLastColumn="0" w:lastRowFirstColumn="0" w:lastRowLastColumn="0"/>
        </w:trPr>
        <w:tc>
          <w:tcPr>
            <w:tcW w:w="1413" w:type="dxa"/>
          </w:tcPr>
          <w:p w:rsidR="00170258" w:rsidP="00170258" w:rsidRDefault="00170258" w14:paraId="6A2AAF99" w14:textId="21C8A38D">
            <w:pPr>
              <w:rPr>
                <w:rFonts w:cstheme="minorHAnsi"/>
                <w:sz w:val="22"/>
                <w:szCs w:val="22"/>
              </w:rPr>
            </w:pPr>
            <w:r>
              <w:rPr>
                <w:rFonts w:cstheme="minorHAnsi"/>
                <w:sz w:val="22"/>
                <w:szCs w:val="22"/>
              </w:rPr>
              <w:t>237</w:t>
            </w:r>
          </w:p>
        </w:tc>
        <w:tc>
          <w:tcPr>
            <w:tcW w:w="3261" w:type="dxa"/>
            <w:vAlign w:val="top"/>
          </w:tcPr>
          <w:p w:rsidRPr="00972BB8" w:rsidR="00170258" w:rsidP="00170258" w:rsidRDefault="00170258" w14:paraId="029F7819" w14:textId="6B94DC70">
            <w:pPr>
              <w:jc w:val="left"/>
            </w:pPr>
            <w:r w:rsidRPr="000518F9">
              <w:t>ATA106 Form Printed (ID:237)</w:t>
            </w:r>
          </w:p>
        </w:tc>
        <w:tc>
          <w:tcPr>
            <w:tcW w:w="4677" w:type="dxa"/>
            <w:vAlign w:val="top"/>
          </w:tcPr>
          <w:p w:rsidRPr="00972BB8" w:rsidR="00170258" w:rsidP="00170258" w:rsidRDefault="00170258" w14:paraId="3ACEFFB2" w14:textId="77777777">
            <w:pPr>
              <w:jc w:val="both"/>
            </w:pPr>
          </w:p>
        </w:tc>
      </w:tr>
      <w:tr w:rsidRPr="0019283C" w:rsidR="00170258" w:rsidTr="00D2301B" w14:paraId="65245717"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00170258" w:rsidP="00170258" w:rsidRDefault="00170258" w14:paraId="49940835" w14:textId="616D7721">
            <w:pPr>
              <w:rPr>
                <w:rFonts w:cstheme="minorHAnsi"/>
                <w:sz w:val="22"/>
                <w:szCs w:val="22"/>
              </w:rPr>
            </w:pPr>
            <w:r>
              <w:rPr>
                <w:rFonts w:cstheme="minorHAnsi"/>
                <w:sz w:val="22"/>
                <w:szCs w:val="22"/>
              </w:rPr>
              <w:t>242</w:t>
            </w:r>
          </w:p>
        </w:tc>
        <w:tc>
          <w:tcPr>
            <w:tcW w:w="3261" w:type="dxa"/>
            <w:vAlign w:val="top"/>
          </w:tcPr>
          <w:p w:rsidRPr="00972BB8" w:rsidR="00170258" w:rsidP="00170258" w:rsidRDefault="00170258" w14:paraId="4F0BB018" w14:textId="48D99259">
            <w:pPr>
              <w:jc w:val="left"/>
            </w:pPr>
            <w:r w:rsidRPr="000518F9">
              <w:t>Book Order Detail (ID:242)</w:t>
            </w:r>
          </w:p>
        </w:tc>
        <w:tc>
          <w:tcPr>
            <w:tcW w:w="4677" w:type="dxa"/>
            <w:vAlign w:val="top"/>
          </w:tcPr>
          <w:p w:rsidRPr="00972BB8" w:rsidR="00170258" w:rsidP="00170258" w:rsidRDefault="00170258" w14:paraId="0E6F7691" w14:textId="77777777">
            <w:pPr>
              <w:jc w:val="both"/>
            </w:pPr>
          </w:p>
        </w:tc>
      </w:tr>
      <w:tr w:rsidRPr="0019283C" w:rsidR="00170258" w:rsidTr="00D2301B" w14:paraId="7ADB1460" w14:textId="77777777">
        <w:trPr>
          <w:cnfStyle w:val="000000010000" w:firstRow="0" w:lastRow="0" w:firstColumn="0" w:lastColumn="0" w:oddVBand="0" w:evenVBand="0" w:oddHBand="0" w:evenHBand="1" w:firstRowFirstColumn="0" w:firstRowLastColumn="0" w:lastRowFirstColumn="0" w:lastRowLastColumn="0"/>
        </w:trPr>
        <w:tc>
          <w:tcPr>
            <w:tcW w:w="1413" w:type="dxa"/>
          </w:tcPr>
          <w:p w:rsidR="00170258" w:rsidP="00170258" w:rsidRDefault="00170258" w14:paraId="55B4FF69" w14:textId="2F39A2CE">
            <w:pPr>
              <w:rPr>
                <w:rFonts w:cstheme="minorHAnsi"/>
                <w:sz w:val="22"/>
                <w:szCs w:val="22"/>
              </w:rPr>
            </w:pPr>
            <w:r>
              <w:rPr>
                <w:rFonts w:cstheme="minorHAnsi"/>
                <w:sz w:val="22"/>
                <w:szCs w:val="22"/>
              </w:rPr>
              <w:t>302</w:t>
            </w:r>
          </w:p>
        </w:tc>
        <w:tc>
          <w:tcPr>
            <w:tcW w:w="3261" w:type="dxa"/>
            <w:vAlign w:val="top"/>
          </w:tcPr>
          <w:p w:rsidRPr="00972BB8" w:rsidR="00170258" w:rsidP="00170258" w:rsidRDefault="00170258" w14:paraId="1BB74174" w14:textId="5DD03C44">
            <w:pPr>
              <w:jc w:val="left"/>
            </w:pPr>
            <w:r w:rsidRPr="000518F9">
              <w:t>Issue Order (ID:302)</w:t>
            </w:r>
          </w:p>
        </w:tc>
        <w:tc>
          <w:tcPr>
            <w:tcW w:w="4677" w:type="dxa"/>
            <w:vAlign w:val="top"/>
          </w:tcPr>
          <w:p w:rsidRPr="00972BB8" w:rsidR="00170258" w:rsidP="00170258" w:rsidRDefault="00170258" w14:paraId="6056BE9A" w14:textId="77777777">
            <w:pPr>
              <w:jc w:val="both"/>
            </w:pPr>
          </w:p>
        </w:tc>
      </w:tr>
      <w:tr w:rsidRPr="0019283C" w:rsidR="00170258" w:rsidTr="00D2301B" w14:paraId="68B00C17"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00170258" w:rsidP="00170258" w:rsidRDefault="00170258" w14:paraId="6C5F9432" w14:textId="6647CDFF">
            <w:pPr>
              <w:rPr>
                <w:rFonts w:cstheme="minorHAnsi"/>
                <w:sz w:val="22"/>
                <w:szCs w:val="22"/>
              </w:rPr>
            </w:pPr>
            <w:r>
              <w:rPr>
                <w:rFonts w:cstheme="minorHAnsi"/>
                <w:sz w:val="22"/>
                <w:szCs w:val="22"/>
              </w:rPr>
              <w:t>352</w:t>
            </w:r>
          </w:p>
        </w:tc>
        <w:tc>
          <w:tcPr>
            <w:tcW w:w="3261" w:type="dxa"/>
            <w:vAlign w:val="top"/>
          </w:tcPr>
          <w:p w:rsidRPr="00972BB8" w:rsidR="00170258" w:rsidP="00170258" w:rsidRDefault="00170258" w14:paraId="29C54298" w14:textId="22D7296E">
            <w:pPr>
              <w:jc w:val="left"/>
            </w:pPr>
            <w:r w:rsidRPr="000518F9">
              <w:t xml:space="preserve">Issue Order Detail </w:t>
            </w:r>
            <w:r w:rsidR="00981E85">
              <w:t>Before (Server)</w:t>
            </w:r>
          </w:p>
        </w:tc>
        <w:tc>
          <w:tcPr>
            <w:tcW w:w="4677" w:type="dxa"/>
            <w:vAlign w:val="top"/>
          </w:tcPr>
          <w:p w:rsidRPr="00972BB8" w:rsidR="00170258" w:rsidP="00170258" w:rsidRDefault="00170258" w14:paraId="0F988196" w14:textId="77777777">
            <w:pPr>
              <w:jc w:val="both"/>
            </w:pPr>
          </w:p>
        </w:tc>
      </w:tr>
      <w:tr w:rsidRPr="0019283C" w:rsidR="00170258" w:rsidTr="00D2301B" w14:paraId="4F0624D0" w14:textId="77777777">
        <w:trPr>
          <w:cnfStyle w:val="000000010000" w:firstRow="0" w:lastRow="0" w:firstColumn="0" w:lastColumn="0" w:oddVBand="0" w:evenVBand="0" w:oddHBand="0" w:evenHBand="1" w:firstRowFirstColumn="0" w:firstRowLastColumn="0" w:lastRowFirstColumn="0" w:lastRowLastColumn="0"/>
        </w:trPr>
        <w:tc>
          <w:tcPr>
            <w:tcW w:w="1413" w:type="dxa"/>
          </w:tcPr>
          <w:p w:rsidR="00170258" w:rsidP="00170258" w:rsidRDefault="00170258" w14:paraId="498693CD" w14:textId="705FC6D5">
            <w:pPr>
              <w:rPr>
                <w:rFonts w:cstheme="minorHAnsi"/>
                <w:sz w:val="22"/>
                <w:szCs w:val="22"/>
              </w:rPr>
            </w:pPr>
            <w:r>
              <w:rPr>
                <w:rFonts w:cstheme="minorHAnsi"/>
                <w:sz w:val="22"/>
                <w:szCs w:val="22"/>
              </w:rPr>
              <w:t>91</w:t>
            </w:r>
          </w:p>
        </w:tc>
        <w:tc>
          <w:tcPr>
            <w:tcW w:w="3261" w:type="dxa"/>
            <w:vAlign w:val="top"/>
          </w:tcPr>
          <w:p w:rsidRPr="00972BB8" w:rsidR="00170258" w:rsidP="00170258" w:rsidRDefault="00170258" w14:paraId="4AE0FEB5" w14:textId="374D8423">
            <w:pPr>
              <w:jc w:val="left"/>
            </w:pPr>
            <w:r w:rsidRPr="000518F9">
              <w:t>Approval Control-ID91</w:t>
            </w:r>
          </w:p>
        </w:tc>
        <w:tc>
          <w:tcPr>
            <w:tcW w:w="4677" w:type="dxa"/>
            <w:vAlign w:val="top"/>
          </w:tcPr>
          <w:p w:rsidRPr="00972BB8" w:rsidR="00170258" w:rsidP="00170258" w:rsidRDefault="00170258" w14:paraId="34983A6D" w14:textId="77777777">
            <w:pPr>
              <w:jc w:val="both"/>
            </w:pPr>
          </w:p>
        </w:tc>
      </w:tr>
      <w:tr w:rsidRPr="0019283C" w:rsidR="00170258" w:rsidTr="00D2301B" w14:paraId="70D9B372"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00170258" w:rsidP="00170258" w:rsidRDefault="00170258" w14:paraId="2AC26C55" w14:textId="4A344A0B">
            <w:pPr>
              <w:rPr>
                <w:rFonts w:cstheme="minorHAnsi"/>
                <w:sz w:val="22"/>
                <w:szCs w:val="22"/>
              </w:rPr>
            </w:pPr>
            <w:r>
              <w:rPr>
                <w:rFonts w:cstheme="minorHAnsi"/>
                <w:sz w:val="22"/>
                <w:szCs w:val="22"/>
              </w:rPr>
              <w:t>197</w:t>
            </w:r>
          </w:p>
        </w:tc>
        <w:tc>
          <w:tcPr>
            <w:tcW w:w="3261" w:type="dxa"/>
            <w:vAlign w:val="top"/>
          </w:tcPr>
          <w:p w:rsidRPr="00972BB8" w:rsidR="00170258" w:rsidP="00170258" w:rsidRDefault="00170258" w14:paraId="7FC2B32B" w14:textId="33D30EF4">
            <w:pPr>
              <w:jc w:val="left"/>
            </w:pPr>
            <w:r w:rsidRPr="000518F9">
              <w:t>Unknown Part Number Entered-ID197</w:t>
            </w:r>
          </w:p>
        </w:tc>
        <w:tc>
          <w:tcPr>
            <w:tcW w:w="4677" w:type="dxa"/>
            <w:vAlign w:val="top"/>
          </w:tcPr>
          <w:p w:rsidRPr="00972BB8" w:rsidR="00170258" w:rsidP="00170258" w:rsidRDefault="00170258" w14:paraId="6B6084F6" w14:textId="77777777">
            <w:pPr>
              <w:jc w:val="both"/>
            </w:pPr>
          </w:p>
        </w:tc>
      </w:tr>
      <w:tr w:rsidRPr="0019283C" w:rsidR="00170258" w:rsidTr="00D2301B" w14:paraId="69F8BBB9" w14:textId="77777777">
        <w:trPr>
          <w:cnfStyle w:val="000000010000" w:firstRow="0" w:lastRow="0" w:firstColumn="0" w:lastColumn="0" w:oddVBand="0" w:evenVBand="0" w:oddHBand="0" w:evenHBand="1" w:firstRowFirstColumn="0" w:firstRowLastColumn="0" w:lastRowFirstColumn="0" w:lastRowLastColumn="0"/>
        </w:trPr>
        <w:tc>
          <w:tcPr>
            <w:tcW w:w="1413" w:type="dxa"/>
          </w:tcPr>
          <w:p w:rsidR="00170258" w:rsidP="00170258" w:rsidRDefault="008825E2" w14:paraId="19BD8C86" w14:textId="62B4F3EF">
            <w:pPr>
              <w:rPr>
                <w:rFonts w:cstheme="minorHAnsi"/>
                <w:sz w:val="22"/>
                <w:szCs w:val="22"/>
              </w:rPr>
            </w:pPr>
            <w:r>
              <w:rPr>
                <w:rFonts w:cstheme="minorHAnsi"/>
                <w:sz w:val="22"/>
                <w:szCs w:val="22"/>
              </w:rPr>
              <w:t>181</w:t>
            </w:r>
          </w:p>
        </w:tc>
        <w:tc>
          <w:tcPr>
            <w:tcW w:w="3261" w:type="dxa"/>
            <w:vAlign w:val="top"/>
          </w:tcPr>
          <w:p w:rsidRPr="00972BB8" w:rsidR="00170258" w:rsidP="00170258" w:rsidRDefault="008825E2" w14:paraId="17C4B23F" w14:textId="1347C6E2">
            <w:pPr>
              <w:jc w:val="left"/>
            </w:pPr>
            <w:r w:rsidRPr="008825E2">
              <w:t>Modify an Order / Before</w:t>
            </w:r>
          </w:p>
        </w:tc>
        <w:tc>
          <w:tcPr>
            <w:tcW w:w="4677" w:type="dxa"/>
            <w:vAlign w:val="top"/>
          </w:tcPr>
          <w:p w:rsidRPr="00972BB8" w:rsidR="00170258" w:rsidP="00170258" w:rsidRDefault="00170258" w14:paraId="6FF6CBE3" w14:textId="77777777">
            <w:pPr>
              <w:jc w:val="both"/>
            </w:pPr>
          </w:p>
        </w:tc>
      </w:tr>
      <w:tr w:rsidRPr="0019283C" w:rsidR="00170258" w:rsidTr="00D2301B" w14:paraId="6ED125BC"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00170258" w:rsidP="00170258" w:rsidRDefault="008825E2" w14:paraId="52B8FD64" w14:textId="450DB4F1">
            <w:pPr>
              <w:rPr>
                <w:rFonts w:cstheme="minorHAnsi"/>
                <w:sz w:val="22"/>
                <w:szCs w:val="22"/>
              </w:rPr>
            </w:pPr>
            <w:r>
              <w:rPr>
                <w:rFonts w:cstheme="minorHAnsi"/>
                <w:sz w:val="22"/>
                <w:szCs w:val="22"/>
              </w:rPr>
              <w:t>455</w:t>
            </w:r>
          </w:p>
        </w:tc>
        <w:tc>
          <w:tcPr>
            <w:tcW w:w="3261" w:type="dxa"/>
            <w:vAlign w:val="top"/>
          </w:tcPr>
          <w:p w:rsidRPr="00972BB8" w:rsidR="00170258" w:rsidP="00170258" w:rsidRDefault="008825E2" w14:paraId="1DDDD19A" w14:textId="03114F9D">
            <w:pPr>
              <w:jc w:val="left"/>
            </w:pPr>
            <w:r w:rsidRPr="008825E2">
              <w:t>Check Export Control for Orders / Before</w:t>
            </w:r>
          </w:p>
        </w:tc>
        <w:tc>
          <w:tcPr>
            <w:tcW w:w="4677" w:type="dxa"/>
            <w:vAlign w:val="top"/>
          </w:tcPr>
          <w:p w:rsidRPr="00972BB8" w:rsidR="00170258" w:rsidP="00170258" w:rsidRDefault="00170258" w14:paraId="61BEC67A" w14:textId="77777777">
            <w:pPr>
              <w:jc w:val="both"/>
            </w:pPr>
          </w:p>
        </w:tc>
      </w:tr>
      <w:tr w:rsidRPr="0019283C" w:rsidR="00170258" w:rsidTr="00D2301B" w14:paraId="6100CD8A" w14:textId="77777777">
        <w:trPr>
          <w:cnfStyle w:val="000000010000" w:firstRow="0" w:lastRow="0" w:firstColumn="0" w:lastColumn="0" w:oddVBand="0" w:evenVBand="0" w:oddHBand="0" w:evenHBand="1" w:firstRowFirstColumn="0" w:firstRowLastColumn="0" w:lastRowFirstColumn="0" w:lastRowLastColumn="0"/>
        </w:trPr>
        <w:tc>
          <w:tcPr>
            <w:tcW w:w="1413" w:type="dxa"/>
          </w:tcPr>
          <w:p w:rsidR="00170258" w:rsidP="00F52EF6" w:rsidRDefault="008825E2" w14:paraId="6AE3A9C6" w14:textId="1BE0F17D">
            <w:pPr>
              <w:rPr>
                <w:rFonts w:cstheme="minorHAnsi"/>
                <w:sz w:val="22"/>
                <w:szCs w:val="22"/>
              </w:rPr>
            </w:pPr>
            <w:r>
              <w:rPr>
                <w:rFonts w:cstheme="minorHAnsi"/>
                <w:sz w:val="22"/>
                <w:szCs w:val="22"/>
              </w:rPr>
              <w:t>459</w:t>
            </w:r>
          </w:p>
        </w:tc>
        <w:tc>
          <w:tcPr>
            <w:tcW w:w="3261" w:type="dxa"/>
            <w:vAlign w:val="top"/>
          </w:tcPr>
          <w:p w:rsidRPr="00972BB8" w:rsidR="00170258" w:rsidP="008825E2" w:rsidRDefault="008825E2" w14:paraId="3AF50811" w14:textId="4D0FD78B">
            <w:pPr>
              <w:jc w:val="left"/>
            </w:pPr>
            <w:r w:rsidRPr="008825E2">
              <w:t>Check Export Control for order details</w:t>
            </w:r>
          </w:p>
        </w:tc>
        <w:tc>
          <w:tcPr>
            <w:tcW w:w="4677" w:type="dxa"/>
            <w:vAlign w:val="top"/>
          </w:tcPr>
          <w:p w:rsidRPr="00972BB8" w:rsidR="00170258" w:rsidP="00F52EF6" w:rsidRDefault="00170258" w14:paraId="654346D2" w14:textId="77777777">
            <w:pPr>
              <w:jc w:val="both"/>
            </w:pPr>
          </w:p>
        </w:tc>
      </w:tr>
      <w:tr w:rsidRPr="0019283C" w:rsidR="00170258" w:rsidTr="00D2301B" w14:paraId="5FC2E838"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00170258" w:rsidP="00F52EF6" w:rsidRDefault="008825E2" w14:paraId="6E5507B0" w14:textId="6BB7E46D">
            <w:pPr>
              <w:rPr>
                <w:rFonts w:cstheme="minorHAnsi"/>
                <w:sz w:val="22"/>
                <w:szCs w:val="22"/>
              </w:rPr>
            </w:pPr>
            <w:r>
              <w:rPr>
                <w:rFonts w:cstheme="minorHAnsi"/>
                <w:sz w:val="22"/>
                <w:szCs w:val="22"/>
              </w:rPr>
              <w:t>474</w:t>
            </w:r>
          </w:p>
        </w:tc>
        <w:tc>
          <w:tcPr>
            <w:tcW w:w="3261" w:type="dxa"/>
            <w:vAlign w:val="top"/>
          </w:tcPr>
          <w:p w:rsidRPr="00972BB8" w:rsidR="00170258" w:rsidP="008825E2" w:rsidRDefault="008825E2" w14:paraId="4F14D7CF" w14:textId="18917CC9">
            <w:pPr>
              <w:jc w:val="left"/>
            </w:pPr>
            <w:r w:rsidRPr="008825E2">
              <w:t>Modify an Order Detail / After</w:t>
            </w:r>
          </w:p>
        </w:tc>
        <w:tc>
          <w:tcPr>
            <w:tcW w:w="4677" w:type="dxa"/>
            <w:vAlign w:val="top"/>
          </w:tcPr>
          <w:p w:rsidRPr="00972BB8" w:rsidR="00170258" w:rsidP="00F52EF6" w:rsidRDefault="00170258" w14:paraId="6DA7F730" w14:textId="77777777">
            <w:pPr>
              <w:jc w:val="both"/>
            </w:pPr>
          </w:p>
        </w:tc>
      </w:tr>
      <w:tr w:rsidRPr="0019283C" w:rsidR="008825E2" w:rsidTr="00D2301B" w14:paraId="17133C0F" w14:textId="77777777">
        <w:trPr>
          <w:cnfStyle w:val="000000010000" w:firstRow="0" w:lastRow="0" w:firstColumn="0" w:lastColumn="0" w:oddVBand="0" w:evenVBand="0" w:oddHBand="0" w:evenHBand="1" w:firstRowFirstColumn="0" w:firstRowLastColumn="0" w:lastRowFirstColumn="0" w:lastRowLastColumn="0"/>
        </w:trPr>
        <w:tc>
          <w:tcPr>
            <w:tcW w:w="1413" w:type="dxa"/>
          </w:tcPr>
          <w:p w:rsidR="008825E2" w:rsidP="00F52EF6" w:rsidRDefault="008825E2" w14:paraId="34075458" w14:textId="68B890C8">
            <w:pPr>
              <w:rPr>
                <w:rFonts w:cstheme="minorHAnsi"/>
                <w:sz w:val="22"/>
                <w:szCs w:val="22"/>
              </w:rPr>
            </w:pPr>
            <w:r>
              <w:rPr>
                <w:rFonts w:cstheme="minorHAnsi"/>
                <w:sz w:val="22"/>
                <w:szCs w:val="22"/>
              </w:rPr>
              <w:t>497</w:t>
            </w:r>
          </w:p>
        </w:tc>
        <w:tc>
          <w:tcPr>
            <w:tcW w:w="3261" w:type="dxa"/>
            <w:vAlign w:val="top"/>
          </w:tcPr>
          <w:p w:rsidRPr="00972BB8" w:rsidR="008825E2" w:rsidP="002559E0" w:rsidRDefault="008825E2" w14:paraId="183B8D5C" w14:textId="0F71860D">
            <w:pPr>
              <w:jc w:val="left"/>
            </w:pPr>
            <w:r w:rsidRPr="008825E2">
              <w:t>Execute an Order action / Before</w:t>
            </w:r>
          </w:p>
        </w:tc>
        <w:tc>
          <w:tcPr>
            <w:tcW w:w="4677" w:type="dxa"/>
            <w:vAlign w:val="top"/>
          </w:tcPr>
          <w:p w:rsidRPr="00972BB8" w:rsidR="008825E2" w:rsidP="00F52EF6" w:rsidRDefault="008825E2" w14:paraId="3FAAD0A6" w14:textId="77777777">
            <w:pPr>
              <w:jc w:val="both"/>
            </w:pPr>
          </w:p>
        </w:tc>
      </w:tr>
      <w:tr w:rsidRPr="0019283C" w:rsidR="008825E2" w:rsidTr="00D2301B" w14:paraId="1263AFE7"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008825E2" w:rsidP="00F52EF6" w:rsidRDefault="008825E2" w14:paraId="2AEA9089" w14:textId="71DAED0C">
            <w:pPr>
              <w:rPr>
                <w:rFonts w:cstheme="minorHAnsi"/>
                <w:sz w:val="22"/>
                <w:szCs w:val="22"/>
              </w:rPr>
            </w:pPr>
            <w:r>
              <w:rPr>
                <w:rFonts w:cstheme="minorHAnsi"/>
                <w:sz w:val="22"/>
                <w:szCs w:val="22"/>
              </w:rPr>
              <w:t>498</w:t>
            </w:r>
          </w:p>
        </w:tc>
        <w:tc>
          <w:tcPr>
            <w:tcW w:w="3261" w:type="dxa"/>
            <w:vAlign w:val="top"/>
          </w:tcPr>
          <w:p w:rsidRPr="00972BB8" w:rsidR="008825E2" w:rsidP="008825E2" w:rsidRDefault="008825E2" w14:paraId="03B7A2DA" w14:textId="74B47F89">
            <w:pPr>
              <w:jc w:val="left"/>
            </w:pPr>
            <w:r w:rsidRPr="008825E2">
              <w:t>Save an Order / Before</w:t>
            </w:r>
          </w:p>
        </w:tc>
        <w:tc>
          <w:tcPr>
            <w:tcW w:w="4677" w:type="dxa"/>
            <w:vAlign w:val="top"/>
          </w:tcPr>
          <w:p w:rsidRPr="00972BB8" w:rsidR="008825E2" w:rsidP="00F52EF6" w:rsidRDefault="008825E2" w14:paraId="36EF38D2" w14:textId="77777777">
            <w:pPr>
              <w:jc w:val="both"/>
            </w:pPr>
          </w:p>
        </w:tc>
      </w:tr>
      <w:tr w:rsidRPr="0019283C" w:rsidR="008825E2" w:rsidTr="00D2301B" w14:paraId="0AD45432" w14:textId="77777777">
        <w:trPr>
          <w:cnfStyle w:val="000000010000" w:firstRow="0" w:lastRow="0" w:firstColumn="0" w:lastColumn="0" w:oddVBand="0" w:evenVBand="0" w:oddHBand="0" w:evenHBand="1" w:firstRowFirstColumn="0" w:firstRowLastColumn="0" w:lastRowFirstColumn="0" w:lastRowLastColumn="0"/>
        </w:trPr>
        <w:tc>
          <w:tcPr>
            <w:tcW w:w="1413" w:type="dxa"/>
          </w:tcPr>
          <w:p w:rsidR="008825E2" w:rsidP="00F52EF6" w:rsidRDefault="008825E2" w14:paraId="2826420E" w14:textId="039EC88F">
            <w:pPr>
              <w:rPr>
                <w:rFonts w:cstheme="minorHAnsi"/>
                <w:sz w:val="22"/>
                <w:szCs w:val="22"/>
              </w:rPr>
            </w:pPr>
            <w:r>
              <w:rPr>
                <w:rFonts w:cstheme="minorHAnsi"/>
                <w:sz w:val="22"/>
                <w:szCs w:val="22"/>
              </w:rPr>
              <w:t>499</w:t>
            </w:r>
          </w:p>
        </w:tc>
        <w:tc>
          <w:tcPr>
            <w:tcW w:w="3261" w:type="dxa"/>
            <w:vAlign w:val="top"/>
          </w:tcPr>
          <w:p w:rsidRPr="00972BB8" w:rsidR="008825E2" w:rsidP="008825E2" w:rsidRDefault="008825E2" w14:paraId="5EC0D15A" w14:textId="47EB1B36">
            <w:pPr>
              <w:jc w:val="left"/>
            </w:pPr>
            <w:r w:rsidRPr="008825E2">
              <w:t>Issue an Order Detail / After</w:t>
            </w:r>
          </w:p>
        </w:tc>
        <w:tc>
          <w:tcPr>
            <w:tcW w:w="4677" w:type="dxa"/>
            <w:vAlign w:val="top"/>
          </w:tcPr>
          <w:p w:rsidRPr="00972BB8" w:rsidR="008825E2" w:rsidP="00F52EF6" w:rsidRDefault="008825E2" w14:paraId="262C415D" w14:textId="77777777">
            <w:pPr>
              <w:jc w:val="both"/>
            </w:pPr>
          </w:p>
        </w:tc>
      </w:tr>
      <w:tr w:rsidRPr="0019283C" w:rsidR="008825E2" w:rsidTr="00D2301B" w14:paraId="34D888E4"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008825E2" w:rsidP="00F52EF6" w:rsidRDefault="008825E2" w14:paraId="5946D084" w14:textId="1098DA65">
            <w:pPr>
              <w:rPr>
                <w:rFonts w:cstheme="minorHAnsi"/>
                <w:sz w:val="22"/>
                <w:szCs w:val="22"/>
              </w:rPr>
            </w:pPr>
            <w:r>
              <w:rPr>
                <w:rFonts w:cstheme="minorHAnsi"/>
                <w:sz w:val="22"/>
                <w:szCs w:val="22"/>
              </w:rPr>
              <w:t>500</w:t>
            </w:r>
          </w:p>
        </w:tc>
        <w:tc>
          <w:tcPr>
            <w:tcW w:w="3261" w:type="dxa"/>
            <w:vAlign w:val="top"/>
          </w:tcPr>
          <w:p w:rsidRPr="008825E2" w:rsidR="008825E2" w:rsidP="008825E2" w:rsidRDefault="008825E2" w14:paraId="0CBA3997" w14:textId="05462EB2">
            <w:pPr>
              <w:jc w:val="left"/>
            </w:pPr>
            <w:r w:rsidRPr="008825E2">
              <w:t>Book an Order Detail / After</w:t>
            </w:r>
          </w:p>
        </w:tc>
        <w:tc>
          <w:tcPr>
            <w:tcW w:w="4677" w:type="dxa"/>
            <w:vAlign w:val="top"/>
          </w:tcPr>
          <w:p w:rsidRPr="00972BB8" w:rsidR="008825E2" w:rsidP="00F52EF6" w:rsidRDefault="008825E2" w14:paraId="5F3FFCF7" w14:textId="77777777">
            <w:pPr>
              <w:jc w:val="both"/>
            </w:pPr>
          </w:p>
        </w:tc>
      </w:tr>
      <w:tr w:rsidRPr="0019283C" w:rsidR="008825E2" w:rsidTr="00D2301B" w14:paraId="397E159C" w14:textId="77777777">
        <w:trPr>
          <w:cnfStyle w:val="000000010000" w:firstRow="0" w:lastRow="0" w:firstColumn="0" w:lastColumn="0" w:oddVBand="0" w:evenVBand="0" w:oddHBand="0" w:evenHBand="1" w:firstRowFirstColumn="0" w:firstRowLastColumn="0" w:lastRowFirstColumn="0" w:lastRowLastColumn="0"/>
        </w:trPr>
        <w:tc>
          <w:tcPr>
            <w:tcW w:w="1413" w:type="dxa"/>
          </w:tcPr>
          <w:p w:rsidR="008825E2" w:rsidP="00F52EF6" w:rsidRDefault="002559E0" w14:paraId="555EC501" w14:textId="030463B7">
            <w:pPr>
              <w:rPr>
                <w:rFonts w:cstheme="minorHAnsi"/>
                <w:sz w:val="22"/>
                <w:szCs w:val="22"/>
              </w:rPr>
            </w:pPr>
            <w:r>
              <w:rPr>
                <w:rFonts w:cstheme="minorHAnsi"/>
                <w:sz w:val="22"/>
                <w:szCs w:val="22"/>
              </w:rPr>
              <w:t>518</w:t>
            </w:r>
          </w:p>
        </w:tc>
        <w:tc>
          <w:tcPr>
            <w:tcW w:w="3261" w:type="dxa"/>
            <w:vAlign w:val="top"/>
          </w:tcPr>
          <w:p w:rsidRPr="008825E2" w:rsidR="008825E2" w:rsidP="002559E0" w:rsidRDefault="002559E0" w14:paraId="2FB891F4" w14:textId="0809AD4B">
            <w:pPr>
              <w:jc w:val="left"/>
            </w:pPr>
            <w:r w:rsidRPr="002559E0">
              <w:t>Save an Order / After</w:t>
            </w:r>
          </w:p>
        </w:tc>
        <w:tc>
          <w:tcPr>
            <w:tcW w:w="4677" w:type="dxa"/>
            <w:vAlign w:val="top"/>
          </w:tcPr>
          <w:p w:rsidRPr="00972BB8" w:rsidR="008825E2" w:rsidP="00F52EF6" w:rsidRDefault="008825E2" w14:paraId="56C40845" w14:textId="77777777">
            <w:pPr>
              <w:jc w:val="both"/>
            </w:pPr>
          </w:p>
        </w:tc>
      </w:tr>
      <w:tr w:rsidRPr="0019283C" w:rsidR="008825E2" w:rsidTr="00D2301B" w14:paraId="304BD790"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008825E2" w:rsidP="00F52EF6" w:rsidRDefault="002559E0" w14:paraId="79A6F7DD" w14:textId="0EFE1DD3">
            <w:pPr>
              <w:rPr>
                <w:rFonts w:cstheme="minorHAnsi"/>
                <w:sz w:val="22"/>
                <w:szCs w:val="22"/>
              </w:rPr>
            </w:pPr>
            <w:r>
              <w:rPr>
                <w:rFonts w:cstheme="minorHAnsi"/>
                <w:sz w:val="22"/>
                <w:szCs w:val="22"/>
              </w:rPr>
              <w:t>519</w:t>
            </w:r>
          </w:p>
        </w:tc>
        <w:tc>
          <w:tcPr>
            <w:tcW w:w="3261" w:type="dxa"/>
            <w:vAlign w:val="top"/>
          </w:tcPr>
          <w:p w:rsidRPr="008825E2" w:rsidR="008825E2" w:rsidP="002559E0" w:rsidRDefault="002559E0" w14:paraId="157FE3E8" w14:textId="6FFC830B">
            <w:pPr>
              <w:jc w:val="left"/>
            </w:pPr>
            <w:r w:rsidRPr="002559E0">
              <w:t>Book an Order / After</w:t>
            </w:r>
          </w:p>
        </w:tc>
        <w:tc>
          <w:tcPr>
            <w:tcW w:w="4677" w:type="dxa"/>
            <w:vAlign w:val="top"/>
          </w:tcPr>
          <w:p w:rsidRPr="00972BB8" w:rsidR="008825E2" w:rsidP="00F52EF6" w:rsidRDefault="008825E2" w14:paraId="6656F041" w14:textId="77777777">
            <w:pPr>
              <w:jc w:val="both"/>
            </w:pPr>
          </w:p>
        </w:tc>
      </w:tr>
      <w:tr w:rsidRPr="0019283C" w:rsidR="008825E2" w:rsidTr="00D2301B" w14:paraId="7AC1CABF" w14:textId="77777777">
        <w:trPr>
          <w:cnfStyle w:val="000000010000" w:firstRow="0" w:lastRow="0" w:firstColumn="0" w:lastColumn="0" w:oddVBand="0" w:evenVBand="0" w:oddHBand="0" w:evenHBand="1" w:firstRowFirstColumn="0" w:firstRowLastColumn="0" w:lastRowFirstColumn="0" w:lastRowLastColumn="0"/>
        </w:trPr>
        <w:tc>
          <w:tcPr>
            <w:tcW w:w="1413" w:type="dxa"/>
          </w:tcPr>
          <w:p w:rsidR="008825E2" w:rsidP="00F52EF6" w:rsidRDefault="002559E0" w14:paraId="42820E54" w14:textId="01192F51">
            <w:pPr>
              <w:rPr>
                <w:rFonts w:cstheme="minorHAnsi"/>
                <w:sz w:val="22"/>
                <w:szCs w:val="22"/>
              </w:rPr>
            </w:pPr>
            <w:r>
              <w:rPr>
                <w:rFonts w:cstheme="minorHAnsi"/>
                <w:sz w:val="22"/>
                <w:szCs w:val="22"/>
              </w:rPr>
              <w:t>600</w:t>
            </w:r>
          </w:p>
        </w:tc>
        <w:tc>
          <w:tcPr>
            <w:tcW w:w="3261" w:type="dxa"/>
            <w:vAlign w:val="top"/>
          </w:tcPr>
          <w:p w:rsidRPr="008825E2" w:rsidR="008825E2" w:rsidP="002559E0" w:rsidRDefault="002559E0" w14:paraId="126C8EF9" w14:textId="1C0682BA">
            <w:pPr>
              <w:jc w:val="left"/>
            </w:pPr>
            <w:r w:rsidRPr="002559E0">
              <w:t>Modify an Order / Before</w:t>
            </w:r>
          </w:p>
        </w:tc>
        <w:tc>
          <w:tcPr>
            <w:tcW w:w="4677" w:type="dxa"/>
            <w:vAlign w:val="top"/>
          </w:tcPr>
          <w:p w:rsidRPr="00972BB8" w:rsidR="008825E2" w:rsidP="00F52EF6" w:rsidRDefault="008825E2" w14:paraId="69B5B3DB" w14:textId="77777777">
            <w:pPr>
              <w:jc w:val="both"/>
            </w:pPr>
          </w:p>
        </w:tc>
      </w:tr>
      <w:tr w:rsidRPr="0019283C" w:rsidR="008825E2" w:rsidTr="00D2301B" w14:paraId="54CEEC0E"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008825E2" w:rsidP="00F52EF6" w:rsidRDefault="002559E0" w14:paraId="2F78B2A8" w14:textId="6A086D0A">
            <w:pPr>
              <w:rPr>
                <w:rFonts w:cstheme="minorHAnsi"/>
                <w:sz w:val="22"/>
                <w:szCs w:val="22"/>
              </w:rPr>
            </w:pPr>
            <w:r>
              <w:rPr>
                <w:rFonts w:cstheme="minorHAnsi"/>
                <w:sz w:val="22"/>
                <w:szCs w:val="22"/>
              </w:rPr>
              <w:t>638</w:t>
            </w:r>
          </w:p>
        </w:tc>
        <w:tc>
          <w:tcPr>
            <w:tcW w:w="3261" w:type="dxa"/>
            <w:vAlign w:val="top"/>
          </w:tcPr>
          <w:p w:rsidRPr="008825E2" w:rsidR="008825E2" w:rsidP="002559E0" w:rsidRDefault="002559E0" w14:paraId="446AB01F" w14:textId="4A2AB284">
            <w:pPr>
              <w:jc w:val="left"/>
            </w:pPr>
            <w:r w:rsidRPr="002559E0">
              <w:t>Book Order Detail / Before</w:t>
            </w:r>
          </w:p>
        </w:tc>
        <w:tc>
          <w:tcPr>
            <w:tcW w:w="4677" w:type="dxa"/>
            <w:vAlign w:val="top"/>
          </w:tcPr>
          <w:p w:rsidRPr="00972BB8" w:rsidR="008825E2" w:rsidP="00F52EF6" w:rsidRDefault="008825E2" w14:paraId="4BF36DFA" w14:textId="77777777">
            <w:pPr>
              <w:jc w:val="both"/>
            </w:pPr>
          </w:p>
        </w:tc>
      </w:tr>
      <w:tr w:rsidRPr="0019283C" w:rsidR="007D58CA" w:rsidTr="00D2301B" w14:paraId="6B4AFFAA" w14:textId="77777777">
        <w:trPr>
          <w:cnfStyle w:val="000000010000" w:firstRow="0" w:lastRow="0" w:firstColumn="0" w:lastColumn="0" w:oddVBand="0" w:evenVBand="0" w:oddHBand="0" w:evenHBand="1" w:firstRowFirstColumn="0" w:firstRowLastColumn="0" w:lastRowFirstColumn="0" w:lastRowLastColumn="0"/>
        </w:trPr>
        <w:tc>
          <w:tcPr>
            <w:tcW w:w="1413" w:type="dxa"/>
          </w:tcPr>
          <w:p w:rsidR="007D58CA" w:rsidP="00F52EF6" w:rsidRDefault="007D58CA" w14:paraId="343E393B" w14:textId="34C139FB">
            <w:pPr>
              <w:rPr>
                <w:rFonts w:cstheme="minorHAnsi"/>
                <w:sz w:val="22"/>
                <w:szCs w:val="22"/>
              </w:rPr>
            </w:pPr>
            <w:r>
              <w:rPr>
                <w:rFonts w:cstheme="minorHAnsi"/>
                <w:sz w:val="22"/>
                <w:szCs w:val="22"/>
              </w:rPr>
              <w:t>612</w:t>
            </w:r>
          </w:p>
        </w:tc>
        <w:tc>
          <w:tcPr>
            <w:tcW w:w="3261" w:type="dxa"/>
            <w:vAlign w:val="top"/>
          </w:tcPr>
          <w:p w:rsidRPr="002559E0" w:rsidR="007D58CA" w:rsidP="007D58CA" w:rsidRDefault="007D58CA" w14:paraId="52266D3D" w14:textId="7AC798FB">
            <w:pPr>
              <w:jc w:val="left"/>
            </w:pPr>
            <w:r w:rsidRPr="007D58CA">
              <w:t>Issue an Order Detail / Before</w:t>
            </w:r>
            <w:r>
              <w:t xml:space="preserve"> (Desktop)</w:t>
            </w:r>
          </w:p>
        </w:tc>
        <w:tc>
          <w:tcPr>
            <w:tcW w:w="4677" w:type="dxa"/>
            <w:vAlign w:val="top"/>
          </w:tcPr>
          <w:p w:rsidRPr="00972BB8" w:rsidR="007D58CA" w:rsidP="00F52EF6" w:rsidRDefault="007D58CA" w14:paraId="2739B113" w14:textId="77777777">
            <w:pPr>
              <w:jc w:val="both"/>
            </w:pPr>
          </w:p>
        </w:tc>
      </w:tr>
    </w:tbl>
    <w:p w:rsidRPr="0019283C" w:rsidR="00EC2942" w:rsidP="00CF2258" w:rsidRDefault="00EC2942" w14:paraId="31761CBA" w14:textId="77777777">
      <w:pPr>
        <w:spacing w:line="240" w:lineRule="auto"/>
        <w:rPr>
          <w:rFonts w:cstheme="minorHAnsi"/>
          <w:sz w:val="22"/>
          <w:szCs w:val="22"/>
        </w:rPr>
      </w:pPr>
    </w:p>
    <w:p w:rsidRPr="0019283C" w:rsidR="00EC2942" w:rsidP="007E5DB9" w:rsidRDefault="00EC2942" w14:paraId="1B38E2DE" w14:textId="77777777">
      <w:pPr>
        <w:pStyle w:val="Heading1"/>
        <w:numPr>
          <w:ilvl w:val="1"/>
          <w:numId w:val="4"/>
        </w:numPr>
        <w:spacing w:before="0" w:after="120"/>
        <w:ind w:left="284" w:hanging="284"/>
        <w:rPr>
          <w:rFonts w:asciiTheme="minorHAnsi" w:hAnsiTheme="minorHAnsi" w:cstheme="minorHAnsi"/>
          <w:sz w:val="22"/>
          <w:szCs w:val="22"/>
        </w:rPr>
      </w:pPr>
      <w:bookmarkStart w:name="_Toc159516461" w:id="21"/>
      <w:bookmarkStart w:name="_Toc168511153" w:id="22"/>
      <w:r w:rsidRPr="0019283C">
        <w:rPr>
          <w:rFonts w:asciiTheme="minorHAnsi" w:hAnsiTheme="minorHAnsi" w:cstheme="minorHAnsi"/>
          <w:sz w:val="22"/>
          <w:szCs w:val="22"/>
        </w:rPr>
        <w:t>Scheduled Tasks</w:t>
      </w:r>
      <w:bookmarkEnd w:id="21"/>
      <w:bookmarkEnd w:id="22"/>
    </w:p>
    <w:tbl>
      <w:tblPr>
        <w:tblStyle w:val="TableAMOS"/>
        <w:tblW w:w="9351" w:type="dxa"/>
        <w:tblLook w:val="04A0" w:firstRow="1" w:lastRow="0" w:firstColumn="1" w:lastColumn="0" w:noHBand="0" w:noVBand="1"/>
      </w:tblPr>
      <w:tblGrid>
        <w:gridCol w:w="3925"/>
        <w:gridCol w:w="1598"/>
        <w:gridCol w:w="3828"/>
      </w:tblGrid>
      <w:tr w:rsidRPr="0019283C" w:rsidR="00EC2942" w:rsidTr="00106D1F" w14:paraId="0C2661C6" w14:textId="77777777">
        <w:trPr>
          <w:cnfStyle w:val="100000000000" w:firstRow="1" w:lastRow="0" w:firstColumn="0" w:lastColumn="0" w:oddVBand="0" w:evenVBand="0" w:oddHBand="0" w:evenHBand="0" w:firstRowFirstColumn="0" w:firstRowLastColumn="0" w:lastRowFirstColumn="0" w:lastRowLastColumn="0"/>
          <w:tblHeader/>
        </w:trPr>
        <w:tc>
          <w:tcPr>
            <w:tcW w:w="3925" w:type="dxa"/>
          </w:tcPr>
          <w:p w:rsidRPr="0019283C" w:rsidR="00EC2942" w:rsidP="00CF2258" w:rsidRDefault="00EC2942" w14:paraId="509EA4CE" w14:textId="77777777">
            <w:pPr>
              <w:rPr>
                <w:rFonts w:cstheme="minorHAnsi"/>
                <w:sz w:val="22"/>
                <w:szCs w:val="22"/>
              </w:rPr>
            </w:pPr>
            <w:r w:rsidRPr="0019283C">
              <w:rPr>
                <w:rFonts w:cstheme="minorHAnsi"/>
                <w:sz w:val="22"/>
                <w:szCs w:val="22"/>
              </w:rPr>
              <w:t>Scheduled Task Reference</w:t>
            </w:r>
          </w:p>
        </w:tc>
        <w:tc>
          <w:tcPr>
            <w:tcW w:w="1598" w:type="dxa"/>
          </w:tcPr>
          <w:p w:rsidRPr="0019283C" w:rsidR="00EC2942" w:rsidP="00CF2258" w:rsidRDefault="00EC2942" w14:paraId="7125525F" w14:textId="77777777">
            <w:pPr>
              <w:rPr>
                <w:rFonts w:cstheme="minorHAnsi"/>
                <w:sz w:val="22"/>
                <w:szCs w:val="22"/>
              </w:rPr>
            </w:pPr>
            <w:r w:rsidRPr="0019283C">
              <w:rPr>
                <w:rFonts w:cstheme="minorHAnsi"/>
                <w:sz w:val="22"/>
                <w:szCs w:val="22"/>
              </w:rPr>
              <w:t>Frequency</w:t>
            </w:r>
          </w:p>
        </w:tc>
        <w:tc>
          <w:tcPr>
            <w:tcW w:w="3828" w:type="dxa"/>
          </w:tcPr>
          <w:p w:rsidRPr="0019283C" w:rsidR="00EC2942" w:rsidP="00CF2258" w:rsidRDefault="001A5AAD" w14:paraId="3FD5E7B2" w14:textId="053C4B8F">
            <w:pPr>
              <w:rPr>
                <w:rFonts w:cstheme="minorHAnsi"/>
                <w:sz w:val="22"/>
                <w:szCs w:val="22"/>
              </w:rPr>
            </w:pPr>
            <w:r>
              <w:rPr>
                <w:rFonts w:cstheme="minorHAnsi"/>
                <w:sz w:val="22"/>
                <w:szCs w:val="22"/>
              </w:rPr>
              <w:t>Notes</w:t>
            </w:r>
          </w:p>
        </w:tc>
      </w:tr>
      <w:tr w:rsidRPr="0019283C" w:rsidR="00106D1F" w:rsidTr="00106D1F" w14:paraId="1C113487" w14:textId="77777777">
        <w:trPr>
          <w:cnfStyle w:val="000000100000" w:firstRow="0" w:lastRow="0" w:firstColumn="0" w:lastColumn="0" w:oddVBand="0" w:evenVBand="0" w:oddHBand="1" w:evenHBand="0" w:firstRowFirstColumn="0" w:firstRowLastColumn="0" w:lastRowFirstColumn="0" w:lastRowLastColumn="0"/>
        </w:trPr>
        <w:tc>
          <w:tcPr>
            <w:tcW w:w="3925" w:type="dxa"/>
            <w:vAlign w:val="top"/>
          </w:tcPr>
          <w:p w:rsidRPr="0019283C" w:rsidR="00106D1F" w:rsidP="00106D1F" w:rsidRDefault="005B7538" w14:paraId="37818EB2" w14:textId="7E114E57">
            <w:pPr>
              <w:rPr>
                <w:rFonts w:cstheme="minorHAnsi"/>
                <w:sz w:val="22"/>
                <w:szCs w:val="22"/>
              </w:rPr>
            </w:pPr>
            <w:proofErr w:type="spellStart"/>
            <w:r w:rsidRPr="005B7538">
              <w:rPr>
                <w:rFonts w:cstheme="minorHAnsi"/>
                <w:sz w:val="22"/>
                <w:szCs w:val="22"/>
              </w:rPr>
              <w:t>SRTComponet</w:t>
            </w:r>
            <w:proofErr w:type="spellEnd"/>
            <w:r w:rsidRPr="005B7538">
              <w:rPr>
                <w:rFonts w:cstheme="minorHAnsi"/>
                <w:sz w:val="22"/>
                <w:szCs w:val="22"/>
              </w:rPr>
              <w:t>-scheduler</w:t>
            </w:r>
            <w:r>
              <w:rPr>
                <w:rFonts w:cstheme="minorHAnsi"/>
                <w:sz w:val="22"/>
                <w:szCs w:val="22"/>
              </w:rPr>
              <w:t xml:space="preserve"> </w:t>
            </w:r>
            <w:r w:rsidRPr="005B7538">
              <w:rPr>
                <w:rFonts w:cstheme="minorHAnsi"/>
                <w:sz w:val="22"/>
                <w:szCs w:val="22"/>
              </w:rPr>
              <w:t>five interfaces existing to connect to the SRT pool</w:t>
            </w:r>
          </w:p>
        </w:tc>
        <w:tc>
          <w:tcPr>
            <w:tcW w:w="1598" w:type="dxa"/>
            <w:vAlign w:val="top"/>
          </w:tcPr>
          <w:p w:rsidRPr="00FC46BE" w:rsidR="00106D1F" w:rsidP="00106D1F" w:rsidRDefault="005B7538" w14:paraId="004C0B20" w14:textId="4D0D096E">
            <w:pPr>
              <w:rPr>
                <w:rFonts w:cstheme="minorHAnsi"/>
                <w:sz w:val="22"/>
                <w:szCs w:val="22"/>
              </w:rPr>
            </w:pPr>
            <w:r>
              <w:rPr>
                <w:rFonts w:cstheme="minorHAnsi"/>
                <w:sz w:val="22"/>
                <w:szCs w:val="22"/>
              </w:rPr>
              <w:t xml:space="preserve">As </w:t>
            </w:r>
            <w:proofErr w:type="gramStart"/>
            <w:r>
              <w:rPr>
                <w:rFonts w:cstheme="minorHAnsi"/>
                <w:sz w:val="22"/>
                <w:szCs w:val="22"/>
              </w:rPr>
              <w:t>requested</w:t>
            </w:r>
            <w:proofErr w:type="gramEnd"/>
            <w:r>
              <w:rPr>
                <w:rFonts w:cstheme="minorHAnsi"/>
                <w:sz w:val="22"/>
                <w:szCs w:val="22"/>
              </w:rPr>
              <w:t>.</w:t>
            </w:r>
          </w:p>
        </w:tc>
        <w:tc>
          <w:tcPr>
            <w:tcW w:w="3828" w:type="dxa"/>
            <w:vAlign w:val="top"/>
          </w:tcPr>
          <w:p w:rsidRPr="00765147" w:rsidR="00106D1F" w:rsidP="00106D1F" w:rsidRDefault="005B7538" w14:paraId="0053708B" w14:textId="6EED0198">
            <w:pPr>
              <w:jc w:val="both"/>
              <w:rPr>
                <w:rFonts w:cstheme="minorHAnsi"/>
                <w:sz w:val="22"/>
                <w:szCs w:val="22"/>
              </w:rPr>
            </w:pPr>
            <w:r>
              <w:rPr>
                <w:rFonts w:cstheme="minorHAnsi"/>
                <w:sz w:val="22"/>
                <w:szCs w:val="22"/>
              </w:rPr>
              <w:t>Applicable only to SRT Technics</w:t>
            </w:r>
          </w:p>
        </w:tc>
      </w:tr>
    </w:tbl>
    <w:p w:rsidRPr="0019283C" w:rsidR="00EC2942" w:rsidP="00CF2258" w:rsidRDefault="00EC2942" w14:paraId="5B18F173" w14:textId="77777777">
      <w:pPr>
        <w:spacing w:line="240" w:lineRule="auto"/>
        <w:rPr>
          <w:rFonts w:cstheme="minorHAnsi"/>
          <w:sz w:val="22"/>
          <w:szCs w:val="22"/>
        </w:rPr>
      </w:pPr>
    </w:p>
    <w:p w:rsidRPr="00FA08CA" w:rsidR="00EC2942" w:rsidP="007E5DB9" w:rsidRDefault="00EC2942" w14:paraId="66F3BBD4" w14:textId="53D35AF4">
      <w:pPr>
        <w:pStyle w:val="Heading1"/>
        <w:numPr>
          <w:ilvl w:val="1"/>
          <w:numId w:val="4"/>
        </w:numPr>
        <w:spacing w:before="0" w:after="120"/>
        <w:ind w:left="284" w:hanging="284"/>
        <w:rPr>
          <w:rFonts w:asciiTheme="minorHAnsi" w:hAnsiTheme="minorHAnsi" w:cstheme="minorHAnsi"/>
          <w:sz w:val="22"/>
          <w:szCs w:val="22"/>
        </w:rPr>
      </w:pPr>
      <w:bookmarkStart w:name="_Toc159516462" w:id="23"/>
      <w:bookmarkStart w:name="_Toc168511154" w:id="24"/>
      <w:r w:rsidRPr="00FA08CA">
        <w:rPr>
          <w:rFonts w:asciiTheme="minorHAnsi" w:hAnsiTheme="minorHAnsi" w:cstheme="minorHAnsi"/>
          <w:sz w:val="22"/>
          <w:szCs w:val="22"/>
        </w:rPr>
        <w:t>API’</w:t>
      </w:r>
      <w:r w:rsidR="001A5AAD">
        <w:rPr>
          <w:rFonts w:asciiTheme="minorHAnsi" w:hAnsiTheme="minorHAnsi" w:cstheme="minorHAnsi"/>
          <w:sz w:val="22"/>
          <w:szCs w:val="22"/>
        </w:rPr>
        <w:t>s</w:t>
      </w:r>
      <w:r w:rsidRPr="00FA08CA">
        <w:rPr>
          <w:rFonts w:asciiTheme="minorHAnsi" w:hAnsiTheme="minorHAnsi" w:cstheme="minorHAnsi"/>
          <w:sz w:val="22"/>
          <w:szCs w:val="22"/>
        </w:rPr>
        <w:t xml:space="preserve"> &amp; Interfaces</w:t>
      </w:r>
      <w:bookmarkEnd w:id="23"/>
      <w:bookmarkEnd w:id="24"/>
    </w:p>
    <w:tbl>
      <w:tblPr>
        <w:tblStyle w:val="TableAMOS"/>
        <w:tblW w:w="9351" w:type="dxa"/>
        <w:tblLook w:val="04A0" w:firstRow="1" w:lastRow="0" w:firstColumn="1" w:lastColumn="0" w:noHBand="0" w:noVBand="1"/>
      </w:tblPr>
      <w:tblGrid>
        <w:gridCol w:w="2689"/>
        <w:gridCol w:w="1701"/>
        <w:gridCol w:w="3178"/>
        <w:gridCol w:w="1783"/>
      </w:tblGrid>
      <w:tr w:rsidRPr="0019283C" w:rsidR="0012685A" w:rsidTr="0012685A" w14:paraId="0D47E281" w14:textId="77777777">
        <w:trPr>
          <w:cnfStyle w:val="100000000000" w:firstRow="1" w:lastRow="0" w:firstColumn="0" w:lastColumn="0" w:oddVBand="0" w:evenVBand="0" w:oddHBand="0" w:evenHBand="0" w:firstRowFirstColumn="0" w:firstRowLastColumn="0" w:lastRowFirstColumn="0" w:lastRowLastColumn="0"/>
          <w:tblHeader/>
        </w:trPr>
        <w:tc>
          <w:tcPr>
            <w:tcW w:w="2689" w:type="dxa"/>
          </w:tcPr>
          <w:p w:rsidRPr="0019283C" w:rsidR="00EC2942" w:rsidP="00CF2258" w:rsidRDefault="00EC2942" w14:paraId="1B2E9342" w14:textId="10248149">
            <w:pPr>
              <w:jc w:val="left"/>
              <w:rPr>
                <w:rFonts w:cstheme="minorHAnsi"/>
                <w:sz w:val="22"/>
                <w:szCs w:val="22"/>
              </w:rPr>
            </w:pPr>
            <w:r w:rsidRPr="0019283C">
              <w:rPr>
                <w:rFonts w:cstheme="minorHAnsi"/>
                <w:sz w:val="22"/>
                <w:szCs w:val="22"/>
              </w:rPr>
              <w:t>Reference</w:t>
            </w:r>
          </w:p>
        </w:tc>
        <w:tc>
          <w:tcPr>
            <w:tcW w:w="1701" w:type="dxa"/>
          </w:tcPr>
          <w:p w:rsidRPr="001A5AAD" w:rsidR="00EC2942" w:rsidP="00CF2258" w:rsidRDefault="001A5AAD" w14:paraId="64D40FAF" w14:textId="7E5BDF13">
            <w:pPr>
              <w:rPr>
                <w:rFonts w:cstheme="minorHAnsi"/>
                <w:sz w:val="22"/>
                <w:szCs w:val="22"/>
              </w:rPr>
            </w:pPr>
            <w:r>
              <w:rPr>
                <w:rFonts w:cstheme="minorHAnsi"/>
                <w:sz w:val="22"/>
                <w:szCs w:val="22"/>
              </w:rPr>
              <w:t>Direction</w:t>
            </w:r>
          </w:p>
        </w:tc>
        <w:tc>
          <w:tcPr>
            <w:tcW w:w="3178" w:type="dxa"/>
          </w:tcPr>
          <w:p w:rsidRPr="001A5AAD" w:rsidR="00EC2942" w:rsidP="00CF2258" w:rsidRDefault="001A5AAD" w14:paraId="366A9C12" w14:textId="7E01E184">
            <w:pPr>
              <w:rPr>
                <w:rFonts w:cstheme="minorHAnsi"/>
                <w:sz w:val="22"/>
                <w:szCs w:val="22"/>
              </w:rPr>
            </w:pPr>
            <w:r>
              <w:rPr>
                <w:rFonts w:cstheme="minorHAnsi"/>
                <w:sz w:val="22"/>
                <w:szCs w:val="22"/>
              </w:rPr>
              <w:t>Trigger</w:t>
            </w:r>
          </w:p>
        </w:tc>
        <w:tc>
          <w:tcPr>
            <w:tcW w:w="1783" w:type="dxa"/>
          </w:tcPr>
          <w:p w:rsidRPr="001A5AAD" w:rsidR="00EC2942" w:rsidP="00CF2258" w:rsidRDefault="001A5AAD" w14:paraId="32F21CCE" w14:textId="18FE9955">
            <w:pPr>
              <w:rPr>
                <w:rFonts w:cstheme="minorHAnsi"/>
                <w:sz w:val="22"/>
                <w:szCs w:val="22"/>
              </w:rPr>
            </w:pPr>
            <w:r>
              <w:rPr>
                <w:rFonts w:cstheme="minorHAnsi"/>
                <w:sz w:val="22"/>
                <w:szCs w:val="22"/>
              </w:rPr>
              <w:t>Frequency</w:t>
            </w:r>
          </w:p>
        </w:tc>
      </w:tr>
      <w:tr w:rsidRPr="0019283C" w:rsidR="0012685A" w:rsidTr="0012685A" w14:paraId="1BDA2108" w14:textId="77777777">
        <w:trPr>
          <w:cnfStyle w:val="000000100000" w:firstRow="0" w:lastRow="0" w:firstColumn="0" w:lastColumn="0" w:oddVBand="0" w:evenVBand="0" w:oddHBand="1" w:evenHBand="0" w:firstRowFirstColumn="0" w:firstRowLastColumn="0" w:lastRowFirstColumn="0" w:lastRowLastColumn="0"/>
        </w:trPr>
        <w:tc>
          <w:tcPr>
            <w:tcW w:w="2689" w:type="dxa"/>
            <w:vAlign w:val="top"/>
          </w:tcPr>
          <w:p w:rsidRPr="0019283C" w:rsidR="00C45C6E" w:rsidP="00C45C6E" w:rsidRDefault="002559E0" w14:paraId="19C93646" w14:textId="44218C10">
            <w:pPr>
              <w:jc w:val="left"/>
              <w:rPr>
                <w:rFonts w:cstheme="minorHAnsi"/>
                <w:sz w:val="22"/>
                <w:szCs w:val="22"/>
              </w:rPr>
            </w:pPr>
            <w:r w:rsidRPr="002559E0">
              <w:t>TRANSFER ORDE</w:t>
            </w:r>
            <w:r w:rsidR="0012685A">
              <w:t>R</w:t>
            </w:r>
          </w:p>
        </w:tc>
        <w:tc>
          <w:tcPr>
            <w:tcW w:w="1701" w:type="dxa"/>
            <w:vAlign w:val="top"/>
          </w:tcPr>
          <w:p w:rsidRPr="00E66953" w:rsidR="00C45C6E" w:rsidP="00C45C6E" w:rsidRDefault="00C45C6E" w14:paraId="5733D2E0" w14:textId="48555707">
            <w:pPr>
              <w:jc w:val="left"/>
              <w:rPr>
                <w:rFonts w:cstheme="minorHAnsi"/>
                <w:sz w:val="22"/>
                <w:szCs w:val="22"/>
              </w:rPr>
            </w:pPr>
            <w:r>
              <w:t>Export</w:t>
            </w:r>
          </w:p>
        </w:tc>
        <w:tc>
          <w:tcPr>
            <w:tcW w:w="3178" w:type="dxa"/>
            <w:vAlign w:val="top"/>
          </w:tcPr>
          <w:p w:rsidRPr="00342C5A" w:rsidR="00C45C6E" w:rsidP="00C45C6E" w:rsidRDefault="0012685A" w14:paraId="7A2DC518" w14:textId="772F6ACD">
            <w:pPr>
              <w:jc w:val="left"/>
              <w:rPr>
                <w:rFonts w:cstheme="minorHAnsi"/>
                <w:sz w:val="22"/>
                <w:szCs w:val="22"/>
              </w:rPr>
            </w:pPr>
            <w:r>
              <w:t>Order created</w:t>
            </w:r>
            <w:r w:rsidR="0087168E">
              <w:t xml:space="preserve"> </w:t>
            </w:r>
            <w:r>
              <w:t>/</w:t>
            </w:r>
            <w:r w:rsidR="0087168E">
              <w:t xml:space="preserve"> </w:t>
            </w:r>
            <w:r>
              <w:t>Issued</w:t>
            </w:r>
            <w:r w:rsidR="0087168E">
              <w:t xml:space="preserve"> </w:t>
            </w:r>
            <w:r>
              <w:t>/</w:t>
            </w:r>
            <w:r w:rsidR="0087168E">
              <w:t xml:space="preserve"> </w:t>
            </w:r>
            <w:r>
              <w:t>Booked</w:t>
            </w:r>
            <w:r w:rsidR="0087168E">
              <w:t xml:space="preserve"> </w:t>
            </w:r>
            <w:r>
              <w:t>/</w:t>
            </w:r>
            <w:r w:rsidR="0087168E">
              <w:t xml:space="preserve"> </w:t>
            </w:r>
            <w:r>
              <w:t>received</w:t>
            </w:r>
            <w:r w:rsidR="0087168E">
              <w:t xml:space="preserve"> </w:t>
            </w:r>
            <w:r>
              <w:t>/cancelled</w:t>
            </w:r>
            <w:r w:rsidR="0087168E">
              <w:t xml:space="preserve"> </w:t>
            </w:r>
            <w:r>
              <w:t>/modified (</w:t>
            </w:r>
            <w:r w:rsidRPr="002559E0" w:rsidR="002559E0">
              <w:t>Export order information from AMOS</w:t>
            </w:r>
            <w:r>
              <w:t>)</w:t>
            </w:r>
          </w:p>
        </w:tc>
        <w:tc>
          <w:tcPr>
            <w:tcW w:w="1783" w:type="dxa"/>
            <w:vAlign w:val="top"/>
          </w:tcPr>
          <w:p w:rsidRPr="00BA534C" w:rsidR="00C45C6E" w:rsidP="00C45C6E" w:rsidRDefault="00C45C6E" w14:paraId="48EF353C" w14:textId="36ECA2BA">
            <w:pPr>
              <w:jc w:val="left"/>
              <w:rPr>
                <w:rFonts w:cstheme="minorHAnsi"/>
                <w:sz w:val="22"/>
                <w:szCs w:val="22"/>
              </w:rPr>
            </w:pPr>
            <w:r>
              <w:rPr>
                <w:rFonts w:cstheme="minorHAnsi"/>
                <w:sz w:val="22"/>
              </w:rPr>
              <w:t>As required</w:t>
            </w:r>
          </w:p>
        </w:tc>
      </w:tr>
      <w:tr w:rsidRPr="0019283C" w:rsidR="0012685A" w:rsidTr="0012685A" w14:paraId="1EE3BD6E" w14:textId="77777777">
        <w:trPr>
          <w:cnfStyle w:val="000000010000" w:firstRow="0" w:lastRow="0" w:firstColumn="0" w:lastColumn="0" w:oddVBand="0" w:evenVBand="0" w:oddHBand="0" w:evenHBand="1" w:firstRowFirstColumn="0" w:firstRowLastColumn="0" w:lastRowFirstColumn="0" w:lastRowLastColumn="0"/>
        </w:trPr>
        <w:tc>
          <w:tcPr>
            <w:tcW w:w="2689" w:type="dxa"/>
          </w:tcPr>
          <w:p w:rsidRPr="0019283C" w:rsidR="00C45C6E" w:rsidP="00C45C6E" w:rsidRDefault="00F47321" w14:paraId="1A31E868" w14:textId="701CCCFC">
            <w:pPr>
              <w:jc w:val="left"/>
              <w:rPr>
                <w:rFonts w:cstheme="minorHAnsi"/>
                <w:sz w:val="22"/>
                <w:szCs w:val="22"/>
              </w:rPr>
            </w:pPr>
            <w:r>
              <w:rPr>
                <w:rFonts w:cstheme="minorHAnsi"/>
                <w:sz w:val="22"/>
                <w:szCs w:val="22"/>
              </w:rPr>
              <w:t>HAECO Interfaces. Several interfaces created for HAECO (licensed only to that customer) to handle Consignment contracts</w:t>
            </w:r>
          </w:p>
        </w:tc>
        <w:tc>
          <w:tcPr>
            <w:tcW w:w="1701" w:type="dxa"/>
          </w:tcPr>
          <w:p w:rsidRPr="00A64495" w:rsidR="00C45C6E" w:rsidP="00C45C6E" w:rsidRDefault="00F47321" w14:paraId="07AD8F9D" w14:textId="7DBDB3D8">
            <w:pPr>
              <w:jc w:val="left"/>
              <w:rPr>
                <w:rFonts w:cstheme="minorHAnsi"/>
                <w:sz w:val="22"/>
                <w:szCs w:val="22"/>
              </w:rPr>
            </w:pPr>
            <w:r>
              <w:rPr>
                <w:rFonts w:cstheme="minorHAnsi"/>
                <w:sz w:val="22"/>
                <w:szCs w:val="22"/>
              </w:rPr>
              <w:t>Export/Import</w:t>
            </w:r>
          </w:p>
        </w:tc>
        <w:tc>
          <w:tcPr>
            <w:tcW w:w="3178" w:type="dxa"/>
          </w:tcPr>
          <w:p w:rsidRPr="00183F2B" w:rsidR="00C45C6E" w:rsidP="00C45C6E" w:rsidRDefault="00F47321" w14:paraId="286B257F" w14:textId="1214A5AC">
            <w:pPr>
              <w:jc w:val="left"/>
              <w:rPr>
                <w:rFonts w:cstheme="minorHAnsi"/>
                <w:sz w:val="22"/>
                <w:szCs w:val="22"/>
              </w:rPr>
            </w:pPr>
            <w:r>
              <w:rPr>
                <w:rFonts w:cstheme="minorHAnsi"/>
                <w:sz w:val="22"/>
                <w:szCs w:val="22"/>
              </w:rPr>
              <w:t>Consignment Contract handling</w:t>
            </w:r>
          </w:p>
        </w:tc>
        <w:tc>
          <w:tcPr>
            <w:tcW w:w="1783" w:type="dxa"/>
            <w:vAlign w:val="top"/>
          </w:tcPr>
          <w:p w:rsidRPr="00FB5D21" w:rsidR="00C45C6E" w:rsidP="00C45C6E" w:rsidRDefault="00F47321" w14:paraId="318A3A1A" w14:textId="0783871F">
            <w:pPr>
              <w:jc w:val="left"/>
              <w:rPr>
                <w:rFonts w:cstheme="minorHAnsi"/>
                <w:sz w:val="22"/>
                <w:szCs w:val="22"/>
              </w:rPr>
            </w:pPr>
            <w:r>
              <w:rPr>
                <w:rFonts w:cstheme="minorHAnsi"/>
                <w:sz w:val="22"/>
                <w:szCs w:val="22"/>
              </w:rPr>
              <w:t>As required/real time</w:t>
            </w:r>
          </w:p>
        </w:tc>
      </w:tr>
    </w:tbl>
    <w:p w:rsidRPr="0019283C" w:rsidR="00EC2942" w:rsidP="00CF2258" w:rsidRDefault="00EC2942" w14:paraId="21E6F177" w14:textId="77777777">
      <w:pPr>
        <w:spacing w:line="240" w:lineRule="auto"/>
        <w:rPr>
          <w:rFonts w:cstheme="minorHAnsi"/>
          <w:sz w:val="22"/>
          <w:szCs w:val="22"/>
        </w:rPr>
      </w:pPr>
    </w:p>
    <w:p w:rsidR="00180A2F" w:rsidP="007E5DB9" w:rsidRDefault="00180A2F" w14:paraId="01BDE670" w14:textId="6FA9A1AF">
      <w:pPr>
        <w:pStyle w:val="Heading1"/>
        <w:numPr>
          <w:ilvl w:val="0"/>
          <w:numId w:val="4"/>
        </w:numPr>
        <w:spacing w:before="0" w:after="120"/>
        <w:ind w:left="284" w:hanging="284"/>
        <w:rPr>
          <w:rFonts w:asciiTheme="minorHAnsi" w:hAnsiTheme="minorHAnsi" w:cstheme="minorHAnsi"/>
          <w:sz w:val="22"/>
          <w:szCs w:val="22"/>
        </w:rPr>
      </w:pPr>
      <w:bookmarkStart w:name="_Toc168511155" w:id="25"/>
      <w:bookmarkStart w:name="_Toc164283043" w:id="26"/>
      <w:r>
        <w:rPr>
          <w:rFonts w:asciiTheme="minorHAnsi" w:hAnsiTheme="minorHAnsi" w:cstheme="minorHAnsi"/>
          <w:sz w:val="22"/>
          <w:szCs w:val="22"/>
        </w:rPr>
        <w:t>UAT Guidance</w:t>
      </w:r>
      <w:bookmarkEnd w:id="25"/>
    </w:p>
    <w:tbl>
      <w:tblPr>
        <w:tblStyle w:val="TableGrid"/>
        <w:tblW w:w="9351" w:type="dxa"/>
        <w:tblLook w:val="04A0" w:firstRow="1" w:lastRow="0" w:firstColumn="1" w:lastColumn="0" w:noHBand="0" w:noVBand="1"/>
      </w:tblPr>
      <w:tblGrid>
        <w:gridCol w:w="562"/>
        <w:gridCol w:w="8789"/>
      </w:tblGrid>
      <w:tr w:rsidRPr="00600B0C" w:rsidR="000153C1" w:rsidTr="00600B0C" w14:paraId="6FB167B8" w14:textId="77777777">
        <w:tc>
          <w:tcPr>
            <w:tcW w:w="562" w:type="dxa"/>
          </w:tcPr>
          <w:p w:rsidRPr="00600B0C" w:rsidR="000153C1" w:rsidP="000153C1" w:rsidRDefault="002C5C4C" w14:paraId="2E66F832" w14:textId="7AB6E3C0">
            <w:pPr>
              <w:jc w:val="center"/>
              <w:rPr>
                <w:rFonts w:cstheme="minorHAnsi"/>
                <w:bCs/>
                <w:sz w:val="22"/>
                <w:szCs w:val="22"/>
                <w:lang w:val="en-US"/>
              </w:rPr>
            </w:pPr>
            <w:r>
              <w:rPr>
                <w:rFonts w:cstheme="minorHAnsi"/>
                <w:bCs/>
                <w:sz w:val="22"/>
                <w:szCs w:val="22"/>
                <w:lang w:val="en-US"/>
              </w:rPr>
              <w:t>1</w:t>
            </w:r>
          </w:p>
        </w:tc>
        <w:tc>
          <w:tcPr>
            <w:tcW w:w="8789" w:type="dxa"/>
          </w:tcPr>
          <w:p w:rsidRPr="00600B0C" w:rsidR="000153C1" w:rsidP="000153C1" w:rsidRDefault="00374EB2" w14:paraId="3F4C5DA5" w14:textId="7E90602C">
            <w:pPr>
              <w:jc w:val="both"/>
              <w:rPr>
                <w:rFonts w:cstheme="minorHAnsi"/>
                <w:bCs/>
                <w:sz w:val="22"/>
                <w:szCs w:val="22"/>
                <w:lang w:val="en-US"/>
              </w:rPr>
            </w:pPr>
            <w:r>
              <w:rPr>
                <w:rFonts w:cstheme="minorHAnsi"/>
                <w:bCs/>
                <w:sz w:val="22"/>
                <w:szCs w:val="22"/>
                <w:lang w:val="en-US"/>
              </w:rPr>
              <w:t xml:space="preserve">To create a </w:t>
            </w:r>
            <w:r w:rsidR="007E346B">
              <w:rPr>
                <w:rFonts w:cstheme="minorHAnsi"/>
                <w:bCs/>
                <w:sz w:val="22"/>
                <w:szCs w:val="22"/>
                <w:lang w:val="en-US"/>
              </w:rPr>
              <w:t xml:space="preserve">Pool Contract </w:t>
            </w:r>
            <w:r w:rsidR="002B74A9">
              <w:rPr>
                <w:rFonts w:cstheme="minorHAnsi"/>
                <w:bCs/>
                <w:sz w:val="22"/>
                <w:szCs w:val="22"/>
                <w:lang w:val="en-US"/>
              </w:rPr>
              <w:t xml:space="preserve">as customer </w:t>
            </w:r>
            <w:r w:rsidR="007E346B">
              <w:rPr>
                <w:rFonts w:cstheme="minorHAnsi"/>
                <w:bCs/>
                <w:sz w:val="22"/>
                <w:szCs w:val="22"/>
                <w:lang w:val="en-US"/>
              </w:rPr>
              <w:t>in APN 780 with a specific effectivity (PN and Aircraft) and Home Base. Effectivity of Part Number defined per “Part Special”</w:t>
            </w:r>
          </w:p>
        </w:tc>
      </w:tr>
      <w:tr w:rsidRPr="00600B0C" w:rsidR="007E346B" w:rsidTr="00600B0C" w14:paraId="0B74EB2D" w14:textId="77777777">
        <w:tc>
          <w:tcPr>
            <w:tcW w:w="562" w:type="dxa"/>
          </w:tcPr>
          <w:p w:rsidR="007E346B" w:rsidP="000153C1" w:rsidRDefault="007E346B" w14:paraId="5F801F00" w14:textId="3724344B">
            <w:pPr>
              <w:jc w:val="center"/>
              <w:rPr>
                <w:rFonts w:cstheme="minorHAnsi"/>
                <w:bCs/>
                <w:sz w:val="22"/>
                <w:szCs w:val="22"/>
                <w:lang w:val="en-US"/>
              </w:rPr>
            </w:pPr>
            <w:r>
              <w:rPr>
                <w:rFonts w:cstheme="minorHAnsi"/>
                <w:bCs/>
                <w:sz w:val="22"/>
                <w:szCs w:val="22"/>
                <w:lang w:val="en-US"/>
              </w:rPr>
              <w:t>2</w:t>
            </w:r>
          </w:p>
        </w:tc>
        <w:tc>
          <w:tcPr>
            <w:tcW w:w="8789" w:type="dxa"/>
          </w:tcPr>
          <w:p w:rsidR="007E346B" w:rsidP="000153C1" w:rsidRDefault="007E346B" w14:paraId="513222FB" w14:textId="123CCE32">
            <w:pPr>
              <w:jc w:val="both"/>
              <w:rPr>
                <w:rFonts w:cstheme="minorHAnsi"/>
                <w:bCs/>
                <w:sz w:val="22"/>
                <w:szCs w:val="22"/>
                <w:lang w:val="en-US"/>
              </w:rPr>
            </w:pPr>
            <w:r>
              <w:rPr>
                <w:rFonts w:cstheme="minorHAnsi"/>
                <w:bCs/>
                <w:sz w:val="22"/>
                <w:szCs w:val="22"/>
                <w:lang w:val="en-US"/>
              </w:rPr>
              <w:t>In APN 2015 create a PR-order for the Pool Contract created to point above and to check the AMOS behavior if you try to enter a PN or an aircraft not compliant to effectivity</w:t>
            </w:r>
          </w:p>
        </w:tc>
      </w:tr>
      <w:tr w:rsidRPr="00600B0C" w:rsidR="007E346B" w:rsidTr="00600B0C" w14:paraId="64ED7AE1" w14:textId="77777777">
        <w:tc>
          <w:tcPr>
            <w:tcW w:w="562" w:type="dxa"/>
          </w:tcPr>
          <w:p w:rsidR="007E346B" w:rsidP="000153C1" w:rsidRDefault="007E346B" w14:paraId="08830713" w14:textId="02F6EC2E">
            <w:pPr>
              <w:jc w:val="center"/>
              <w:rPr>
                <w:rFonts w:cstheme="minorHAnsi"/>
                <w:bCs/>
                <w:sz w:val="22"/>
                <w:szCs w:val="22"/>
                <w:lang w:val="en-US"/>
              </w:rPr>
            </w:pPr>
            <w:r>
              <w:rPr>
                <w:rFonts w:cstheme="minorHAnsi"/>
                <w:bCs/>
                <w:sz w:val="22"/>
                <w:szCs w:val="22"/>
                <w:lang w:val="en-US"/>
              </w:rPr>
              <w:t>3</w:t>
            </w:r>
          </w:p>
        </w:tc>
        <w:tc>
          <w:tcPr>
            <w:tcW w:w="8789" w:type="dxa"/>
          </w:tcPr>
          <w:p w:rsidR="007E346B" w:rsidP="000153C1" w:rsidRDefault="007E346B" w14:paraId="25B3270A" w14:textId="4AA50100">
            <w:pPr>
              <w:jc w:val="both"/>
              <w:rPr>
                <w:rFonts w:cstheme="minorHAnsi"/>
                <w:bCs/>
                <w:sz w:val="22"/>
                <w:szCs w:val="22"/>
                <w:lang w:val="en-US"/>
              </w:rPr>
            </w:pPr>
            <w:r>
              <w:rPr>
                <w:rFonts w:cstheme="minorHAnsi"/>
                <w:bCs/>
                <w:sz w:val="22"/>
                <w:szCs w:val="22"/>
                <w:lang w:val="en-US"/>
              </w:rPr>
              <w:t>In APN 2015 create a PX-order for the Pool Contract created to point above and to check the AMOS behavior if you try to enter a PN or an aircraft not compliant to effectivity</w:t>
            </w:r>
          </w:p>
        </w:tc>
      </w:tr>
      <w:tr w:rsidRPr="00600B0C" w:rsidR="000153C1" w:rsidTr="00600B0C" w14:paraId="781223D4" w14:textId="77777777">
        <w:tc>
          <w:tcPr>
            <w:tcW w:w="562" w:type="dxa"/>
          </w:tcPr>
          <w:p w:rsidRPr="00005F6A" w:rsidR="000153C1" w:rsidP="000153C1" w:rsidRDefault="007E346B" w14:paraId="69B61987" w14:textId="0BCC9EE9">
            <w:pPr>
              <w:jc w:val="center"/>
              <w:rPr>
                <w:rFonts w:cstheme="minorHAnsi"/>
                <w:bCs/>
                <w:sz w:val="22"/>
                <w:szCs w:val="22"/>
              </w:rPr>
            </w:pPr>
            <w:r>
              <w:rPr>
                <w:rFonts w:cstheme="minorHAnsi"/>
                <w:bCs/>
                <w:sz w:val="22"/>
                <w:szCs w:val="22"/>
              </w:rPr>
              <w:t>4</w:t>
            </w:r>
          </w:p>
        </w:tc>
        <w:tc>
          <w:tcPr>
            <w:tcW w:w="8789" w:type="dxa"/>
          </w:tcPr>
          <w:p w:rsidRPr="00374EB2" w:rsidR="000153C1" w:rsidP="000153C1" w:rsidRDefault="00374EB2" w14:paraId="09FE33B4" w14:textId="43F911AF">
            <w:pPr>
              <w:jc w:val="both"/>
              <w:rPr>
                <w:rFonts w:cstheme="minorHAnsi"/>
                <w:bCs/>
                <w:sz w:val="22"/>
                <w:szCs w:val="22"/>
              </w:rPr>
            </w:pPr>
            <w:r>
              <w:rPr>
                <w:rFonts w:cstheme="minorHAnsi"/>
                <w:bCs/>
                <w:sz w:val="22"/>
                <w:szCs w:val="22"/>
              </w:rPr>
              <w:t>In APN 204, select a part request in status “not available”, and create a P</w:t>
            </w:r>
            <w:r w:rsidR="007E346B">
              <w:rPr>
                <w:rFonts w:cstheme="minorHAnsi"/>
                <w:bCs/>
                <w:sz w:val="22"/>
                <w:szCs w:val="22"/>
              </w:rPr>
              <w:t>R</w:t>
            </w:r>
            <w:r>
              <w:rPr>
                <w:rFonts w:cstheme="minorHAnsi"/>
                <w:bCs/>
                <w:sz w:val="22"/>
                <w:szCs w:val="22"/>
              </w:rPr>
              <w:t xml:space="preserve">-order for it </w:t>
            </w:r>
            <w:r w:rsidRPr="00374EB2">
              <w:rPr>
                <w:rFonts w:cstheme="minorHAnsi"/>
                <w:bCs/>
                <w:sz w:val="22"/>
                <w:szCs w:val="22"/>
                <w:u w:val="single"/>
              </w:rPr>
              <w:t>without</w:t>
            </w:r>
            <w:r>
              <w:rPr>
                <w:rFonts w:cstheme="minorHAnsi"/>
                <w:bCs/>
                <w:sz w:val="22"/>
                <w:szCs w:val="22"/>
              </w:rPr>
              <w:t xml:space="preserve"> linking the part request to the order. Then observes the AMOS behaviour in PCF from the issuing of the order until the receiving of the part </w:t>
            </w:r>
          </w:p>
        </w:tc>
      </w:tr>
      <w:tr w:rsidRPr="00600B0C" w:rsidR="00374EB2" w:rsidTr="00600B0C" w14:paraId="3ABD231A" w14:textId="77777777">
        <w:tc>
          <w:tcPr>
            <w:tcW w:w="562" w:type="dxa"/>
          </w:tcPr>
          <w:p w:rsidR="00374EB2" w:rsidP="00374EB2" w:rsidRDefault="0079047E" w14:paraId="6B09863B" w14:textId="527CDFB2">
            <w:pPr>
              <w:jc w:val="center"/>
              <w:rPr>
                <w:rFonts w:cstheme="minorHAnsi"/>
                <w:bCs/>
                <w:sz w:val="22"/>
                <w:szCs w:val="22"/>
              </w:rPr>
            </w:pPr>
            <w:r>
              <w:rPr>
                <w:rFonts w:cstheme="minorHAnsi"/>
                <w:bCs/>
                <w:sz w:val="22"/>
                <w:szCs w:val="22"/>
              </w:rPr>
              <w:t>5</w:t>
            </w:r>
          </w:p>
        </w:tc>
        <w:tc>
          <w:tcPr>
            <w:tcW w:w="8789" w:type="dxa"/>
          </w:tcPr>
          <w:p w:rsidR="00374EB2" w:rsidP="00374EB2" w:rsidRDefault="00374EB2" w14:paraId="676F7A8B" w14:textId="45283387">
            <w:pPr>
              <w:jc w:val="both"/>
              <w:rPr>
                <w:rFonts w:cstheme="minorHAnsi"/>
                <w:bCs/>
                <w:sz w:val="22"/>
                <w:szCs w:val="22"/>
              </w:rPr>
            </w:pPr>
            <w:r>
              <w:rPr>
                <w:rFonts w:cstheme="minorHAnsi"/>
                <w:bCs/>
                <w:sz w:val="22"/>
                <w:szCs w:val="22"/>
              </w:rPr>
              <w:t>In APN 204, select a part request in status “not available”, and create a P</w:t>
            </w:r>
            <w:r w:rsidR="007E346B">
              <w:rPr>
                <w:rFonts w:cstheme="minorHAnsi"/>
                <w:bCs/>
                <w:sz w:val="22"/>
                <w:szCs w:val="22"/>
              </w:rPr>
              <w:t>R</w:t>
            </w:r>
            <w:r>
              <w:rPr>
                <w:rFonts w:cstheme="minorHAnsi"/>
                <w:bCs/>
                <w:sz w:val="22"/>
                <w:szCs w:val="22"/>
              </w:rPr>
              <w:t xml:space="preserve">-order for it </w:t>
            </w:r>
            <w:r w:rsidRPr="00374EB2">
              <w:rPr>
                <w:rFonts w:cstheme="minorHAnsi"/>
                <w:bCs/>
                <w:sz w:val="22"/>
                <w:szCs w:val="22"/>
                <w:u w:val="single"/>
              </w:rPr>
              <w:t>linking</w:t>
            </w:r>
            <w:r>
              <w:rPr>
                <w:rFonts w:cstheme="minorHAnsi"/>
                <w:bCs/>
                <w:sz w:val="22"/>
                <w:szCs w:val="22"/>
              </w:rPr>
              <w:t xml:space="preserve"> the part request to the order. Then observes the AMOS behaviour in PCF from the issuing of the order until the receiving of the part </w:t>
            </w:r>
          </w:p>
        </w:tc>
      </w:tr>
      <w:tr w:rsidRPr="00600B0C" w:rsidR="00374EB2" w:rsidTr="00600B0C" w14:paraId="34DF8AE1" w14:textId="77777777">
        <w:tc>
          <w:tcPr>
            <w:tcW w:w="562" w:type="dxa"/>
          </w:tcPr>
          <w:p w:rsidR="00374EB2" w:rsidP="00374EB2" w:rsidRDefault="0079047E" w14:paraId="2E91140D" w14:textId="2B787243">
            <w:pPr>
              <w:jc w:val="center"/>
              <w:rPr>
                <w:rFonts w:cstheme="minorHAnsi"/>
                <w:bCs/>
                <w:sz w:val="22"/>
                <w:szCs w:val="22"/>
              </w:rPr>
            </w:pPr>
            <w:r>
              <w:rPr>
                <w:rFonts w:cstheme="minorHAnsi"/>
                <w:bCs/>
                <w:sz w:val="22"/>
                <w:szCs w:val="22"/>
              </w:rPr>
              <w:t>6</w:t>
            </w:r>
          </w:p>
        </w:tc>
        <w:tc>
          <w:tcPr>
            <w:tcW w:w="8789" w:type="dxa"/>
          </w:tcPr>
          <w:p w:rsidRPr="00374EB2" w:rsidR="00374EB2" w:rsidP="00374EB2" w:rsidRDefault="007E346B" w14:paraId="0EBAF1EB" w14:textId="3932D9A0">
            <w:pPr>
              <w:jc w:val="both"/>
              <w:rPr>
                <w:rFonts w:cstheme="minorHAnsi"/>
                <w:bCs/>
                <w:sz w:val="22"/>
                <w:szCs w:val="22"/>
              </w:rPr>
            </w:pPr>
            <w:r>
              <w:rPr>
                <w:rFonts w:cstheme="minorHAnsi"/>
                <w:bCs/>
                <w:sz w:val="22"/>
                <w:szCs w:val="22"/>
              </w:rPr>
              <w:t>If PR/PX-order need approval, to c</w:t>
            </w:r>
            <w:r w:rsidR="002C5C4C">
              <w:rPr>
                <w:rFonts w:cstheme="minorHAnsi"/>
                <w:bCs/>
                <w:sz w:val="22"/>
                <w:szCs w:val="22"/>
              </w:rPr>
              <w:t xml:space="preserve">reate Approval Control rules and </w:t>
            </w:r>
            <w:r>
              <w:rPr>
                <w:rFonts w:cstheme="minorHAnsi"/>
                <w:bCs/>
                <w:sz w:val="22"/>
                <w:szCs w:val="22"/>
              </w:rPr>
              <w:t xml:space="preserve">define and </w:t>
            </w:r>
            <w:r w:rsidR="002C5C4C">
              <w:rPr>
                <w:rFonts w:cstheme="minorHAnsi"/>
                <w:bCs/>
                <w:sz w:val="22"/>
                <w:szCs w:val="22"/>
              </w:rPr>
              <w:t xml:space="preserve">check AMOS behaviour for </w:t>
            </w:r>
            <w:r>
              <w:rPr>
                <w:rFonts w:cstheme="minorHAnsi"/>
                <w:bCs/>
                <w:sz w:val="22"/>
                <w:szCs w:val="22"/>
              </w:rPr>
              <w:t>these order types</w:t>
            </w:r>
          </w:p>
        </w:tc>
      </w:tr>
      <w:tr w:rsidRPr="00600B0C" w:rsidR="007E346B" w:rsidTr="00600B0C" w14:paraId="7E6E6968" w14:textId="77777777">
        <w:tc>
          <w:tcPr>
            <w:tcW w:w="562" w:type="dxa"/>
          </w:tcPr>
          <w:p w:rsidR="007E346B" w:rsidP="00374EB2" w:rsidRDefault="0079047E" w14:paraId="320D34D7" w14:textId="71856893">
            <w:pPr>
              <w:jc w:val="center"/>
              <w:rPr>
                <w:rFonts w:cstheme="minorHAnsi"/>
                <w:bCs/>
                <w:sz w:val="22"/>
                <w:szCs w:val="22"/>
              </w:rPr>
            </w:pPr>
            <w:r>
              <w:rPr>
                <w:rFonts w:cstheme="minorHAnsi"/>
                <w:bCs/>
                <w:sz w:val="22"/>
                <w:szCs w:val="22"/>
              </w:rPr>
              <w:t>7</w:t>
            </w:r>
          </w:p>
        </w:tc>
        <w:tc>
          <w:tcPr>
            <w:tcW w:w="8789" w:type="dxa"/>
          </w:tcPr>
          <w:p w:rsidR="007E346B" w:rsidP="00374EB2" w:rsidRDefault="007E346B" w14:paraId="3FB0D87F" w14:textId="7576233A">
            <w:pPr>
              <w:jc w:val="both"/>
              <w:rPr>
                <w:rFonts w:cstheme="minorHAnsi"/>
                <w:bCs/>
                <w:sz w:val="22"/>
                <w:szCs w:val="22"/>
              </w:rPr>
            </w:pPr>
            <w:r>
              <w:rPr>
                <w:rFonts w:cstheme="minorHAnsi"/>
                <w:bCs/>
                <w:sz w:val="22"/>
                <w:szCs w:val="22"/>
              </w:rPr>
              <w:t xml:space="preserve">To define a Consignment Contract in APN 780 and define Supply Scope and Price Book for some part numbers in the scope </w:t>
            </w:r>
          </w:p>
        </w:tc>
      </w:tr>
      <w:tr w:rsidRPr="002C5C4C" w:rsidR="00374EB2" w:rsidTr="00600B0C" w14:paraId="7E4E9BF4" w14:textId="77777777">
        <w:tc>
          <w:tcPr>
            <w:tcW w:w="562" w:type="dxa"/>
          </w:tcPr>
          <w:p w:rsidRPr="009C5324" w:rsidR="00374EB2" w:rsidP="00374EB2" w:rsidRDefault="0079047E" w14:paraId="115606CC" w14:textId="5E04665E">
            <w:pPr>
              <w:jc w:val="center"/>
              <w:rPr>
                <w:rFonts w:cstheme="minorHAnsi"/>
                <w:bCs/>
                <w:sz w:val="22"/>
                <w:szCs w:val="22"/>
              </w:rPr>
            </w:pPr>
            <w:r>
              <w:rPr>
                <w:rFonts w:cstheme="minorHAnsi"/>
                <w:bCs/>
                <w:sz w:val="22"/>
                <w:szCs w:val="22"/>
              </w:rPr>
              <w:t>8</w:t>
            </w:r>
          </w:p>
        </w:tc>
        <w:tc>
          <w:tcPr>
            <w:tcW w:w="8789" w:type="dxa"/>
          </w:tcPr>
          <w:p w:rsidRPr="002C5C4C" w:rsidR="00374EB2" w:rsidP="00374EB2" w:rsidRDefault="002C5C4C" w14:paraId="2C4F6E7E" w14:textId="74EE2233">
            <w:pPr>
              <w:jc w:val="both"/>
              <w:rPr>
                <w:rFonts w:cstheme="minorHAnsi"/>
                <w:bCs/>
                <w:sz w:val="22"/>
                <w:szCs w:val="22"/>
              </w:rPr>
            </w:pPr>
            <w:r>
              <w:rPr>
                <w:rFonts w:cstheme="minorHAnsi"/>
                <w:bCs/>
                <w:sz w:val="22"/>
                <w:szCs w:val="22"/>
              </w:rPr>
              <w:t xml:space="preserve">To create </w:t>
            </w:r>
            <w:r w:rsidR="007E346B">
              <w:rPr>
                <w:rFonts w:cstheme="minorHAnsi"/>
                <w:bCs/>
                <w:sz w:val="22"/>
                <w:szCs w:val="22"/>
              </w:rPr>
              <w:t>an SI-order from APN 899 for parts in status “Reorder Required”</w:t>
            </w:r>
          </w:p>
        </w:tc>
      </w:tr>
      <w:tr w:rsidRPr="002C5C4C" w:rsidR="002B74A9" w:rsidTr="00600B0C" w14:paraId="15CCF322" w14:textId="77777777">
        <w:tc>
          <w:tcPr>
            <w:tcW w:w="562" w:type="dxa"/>
          </w:tcPr>
          <w:p w:rsidR="002B74A9" w:rsidP="002B74A9" w:rsidRDefault="0079047E" w14:paraId="62A94551" w14:textId="22F78DE1">
            <w:pPr>
              <w:jc w:val="center"/>
              <w:rPr>
                <w:rFonts w:cstheme="minorHAnsi"/>
                <w:bCs/>
                <w:sz w:val="22"/>
                <w:szCs w:val="22"/>
              </w:rPr>
            </w:pPr>
            <w:r>
              <w:rPr>
                <w:rFonts w:cstheme="minorHAnsi"/>
                <w:bCs/>
                <w:sz w:val="22"/>
                <w:szCs w:val="22"/>
              </w:rPr>
              <w:t>8</w:t>
            </w:r>
          </w:p>
        </w:tc>
        <w:tc>
          <w:tcPr>
            <w:tcW w:w="8789" w:type="dxa"/>
          </w:tcPr>
          <w:p w:rsidRPr="002C5C4C" w:rsidR="002B74A9" w:rsidP="002B74A9" w:rsidRDefault="002B74A9" w14:paraId="12D523D9" w14:textId="04B9CD99">
            <w:pPr>
              <w:jc w:val="both"/>
              <w:rPr>
                <w:rFonts w:cstheme="minorHAnsi"/>
                <w:bCs/>
                <w:sz w:val="22"/>
                <w:szCs w:val="22"/>
              </w:rPr>
            </w:pPr>
            <w:r>
              <w:rPr>
                <w:rFonts w:cstheme="minorHAnsi"/>
                <w:bCs/>
                <w:sz w:val="22"/>
                <w:szCs w:val="22"/>
              </w:rPr>
              <w:t xml:space="preserve">To create an SI-order from APN 204 for parts request in status “Unavailable” </w:t>
            </w:r>
            <w:r w:rsidRPr="002B74A9">
              <w:rPr>
                <w:rFonts w:cstheme="minorHAnsi"/>
                <w:bCs/>
                <w:sz w:val="22"/>
                <w:szCs w:val="22"/>
                <w:u w:val="single"/>
              </w:rPr>
              <w:t>linking</w:t>
            </w:r>
            <w:r>
              <w:rPr>
                <w:rFonts w:cstheme="minorHAnsi"/>
                <w:bCs/>
                <w:sz w:val="22"/>
                <w:szCs w:val="22"/>
              </w:rPr>
              <w:t xml:space="preserve"> the order to the part request. Then, receives the parts and see the behaviour in APN 204</w:t>
            </w:r>
          </w:p>
        </w:tc>
      </w:tr>
      <w:tr w:rsidRPr="002C5C4C" w:rsidR="002B74A9" w:rsidTr="00600B0C" w14:paraId="74EDAD64" w14:textId="77777777">
        <w:tc>
          <w:tcPr>
            <w:tcW w:w="562" w:type="dxa"/>
          </w:tcPr>
          <w:p w:rsidR="002B74A9" w:rsidP="002B74A9" w:rsidRDefault="0079047E" w14:paraId="33DC4218" w14:textId="5ABF5255">
            <w:pPr>
              <w:jc w:val="center"/>
              <w:rPr>
                <w:rFonts w:cstheme="minorHAnsi"/>
                <w:bCs/>
                <w:sz w:val="22"/>
                <w:szCs w:val="22"/>
              </w:rPr>
            </w:pPr>
            <w:r>
              <w:rPr>
                <w:rFonts w:cstheme="minorHAnsi"/>
                <w:bCs/>
                <w:sz w:val="22"/>
                <w:szCs w:val="22"/>
              </w:rPr>
              <w:t>10</w:t>
            </w:r>
          </w:p>
        </w:tc>
        <w:tc>
          <w:tcPr>
            <w:tcW w:w="8789" w:type="dxa"/>
          </w:tcPr>
          <w:p w:rsidR="002B74A9" w:rsidP="002B74A9" w:rsidRDefault="002B74A9" w14:paraId="23E074CD" w14:textId="62AB89BF">
            <w:pPr>
              <w:jc w:val="both"/>
              <w:rPr>
                <w:rFonts w:cstheme="minorHAnsi"/>
                <w:bCs/>
                <w:sz w:val="22"/>
                <w:szCs w:val="22"/>
              </w:rPr>
            </w:pPr>
            <w:r>
              <w:rPr>
                <w:rFonts w:cstheme="minorHAnsi"/>
                <w:bCs/>
                <w:sz w:val="22"/>
                <w:szCs w:val="22"/>
              </w:rPr>
              <w:t xml:space="preserve">To create an SI-order from APN 204 for parts request in status “Unavailable” </w:t>
            </w:r>
            <w:r>
              <w:rPr>
                <w:rFonts w:cstheme="minorHAnsi"/>
                <w:bCs/>
                <w:sz w:val="22"/>
                <w:szCs w:val="22"/>
                <w:u w:val="single"/>
              </w:rPr>
              <w:t>without</w:t>
            </w:r>
            <w:r w:rsidRPr="002B74A9">
              <w:rPr>
                <w:rFonts w:cstheme="minorHAnsi"/>
                <w:bCs/>
                <w:sz w:val="22"/>
                <w:szCs w:val="22"/>
              </w:rPr>
              <w:t xml:space="preserve"> inking </w:t>
            </w:r>
            <w:r>
              <w:rPr>
                <w:rFonts w:cstheme="minorHAnsi"/>
                <w:bCs/>
                <w:sz w:val="22"/>
                <w:szCs w:val="22"/>
              </w:rPr>
              <w:t>the order to the part request. Then, receives the parts and see the behaviour in APN 204. What is the difference compared to point 8 above?</w:t>
            </w:r>
          </w:p>
        </w:tc>
      </w:tr>
      <w:tr w:rsidRPr="002C5C4C" w:rsidR="002C5C4C" w:rsidTr="00600B0C" w14:paraId="44C8BBDE" w14:textId="77777777">
        <w:tc>
          <w:tcPr>
            <w:tcW w:w="562" w:type="dxa"/>
          </w:tcPr>
          <w:p w:rsidR="002C5C4C" w:rsidP="002C5C4C" w:rsidRDefault="002B74A9" w14:paraId="32695534" w14:textId="7002E749">
            <w:pPr>
              <w:jc w:val="center"/>
              <w:rPr>
                <w:rFonts w:cstheme="minorHAnsi"/>
                <w:bCs/>
                <w:sz w:val="22"/>
                <w:szCs w:val="22"/>
              </w:rPr>
            </w:pPr>
            <w:r>
              <w:rPr>
                <w:rFonts w:cstheme="minorHAnsi"/>
                <w:bCs/>
                <w:sz w:val="22"/>
                <w:szCs w:val="22"/>
              </w:rPr>
              <w:t>1</w:t>
            </w:r>
            <w:r w:rsidR="0079047E">
              <w:rPr>
                <w:rFonts w:cstheme="minorHAnsi"/>
                <w:bCs/>
                <w:sz w:val="22"/>
                <w:szCs w:val="22"/>
              </w:rPr>
              <w:t>1</w:t>
            </w:r>
          </w:p>
        </w:tc>
        <w:tc>
          <w:tcPr>
            <w:tcW w:w="8789" w:type="dxa"/>
          </w:tcPr>
          <w:p w:rsidRPr="002C5C4C" w:rsidR="002C5C4C" w:rsidP="002C5C4C" w:rsidRDefault="002B74A9" w14:paraId="0DF6813D" w14:textId="4ED443EF">
            <w:pPr>
              <w:jc w:val="both"/>
              <w:rPr>
                <w:rFonts w:cstheme="minorHAnsi"/>
                <w:bCs/>
                <w:sz w:val="22"/>
                <w:szCs w:val="22"/>
              </w:rPr>
            </w:pPr>
            <w:r>
              <w:rPr>
                <w:rFonts w:cstheme="minorHAnsi"/>
                <w:bCs/>
                <w:sz w:val="22"/>
                <w:szCs w:val="22"/>
              </w:rPr>
              <w:t>To c</w:t>
            </w:r>
            <w:r w:rsidRPr="002C5C4C" w:rsidR="002C5C4C">
              <w:rPr>
                <w:rFonts w:cstheme="minorHAnsi"/>
                <w:bCs/>
                <w:sz w:val="22"/>
                <w:szCs w:val="22"/>
              </w:rPr>
              <w:t>reate</w:t>
            </w:r>
            <w:r w:rsidR="009C5B56">
              <w:rPr>
                <w:rFonts w:cstheme="minorHAnsi"/>
                <w:bCs/>
                <w:sz w:val="22"/>
                <w:szCs w:val="22"/>
              </w:rPr>
              <w:t>, issue and approve a</w:t>
            </w:r>
            <w:r w:rsidRPr="002C5C4C" w:rsidR="002C5C4C">
              <w:rPr>
                <w:rFonts w:cstheme="minorHAnsi"/>
                <w:bCs/>
                <w:sz w:val="22"/>
                <w:szCs w:val="22"/>
              </w:rPr>
              <w:t xml:space="preserve"> </w:t>
            </w:r>
            <w:r>
              <w:rPr>
                <w:rFonts w:cstheme="minorHAnsi"/>
                <w:bCs/>
                <w:sz w:val="22"/>
                <w:szCs w:val="22"/>
              </w:rPr>
              <w:t>SI</w:t>
            </w:r>
            <w:r w:rsidR="002C5C4C">
              <w:rPr>
                <w:rFonts w:cstheme="minorHAnsi"/>
                <w:bCs/>
                <w:sz w:val="22"/>
                <w:szCs w:val="22"/>
              </w:rPr>
              <w:t>-</w:t>
            </w:r>
            <w:r w:rsidRPr="002C5C4C" w:rsidR="002C5C4C">
              <w:rPr>
                <w:rFonts w:cstheme="minorHAnsi"/>
                <w:bCs/>
                <w:sz w:val="22"/>
                <w:szCs w:val="22"/>
              </w:rPr>
              <w:t>or</w:t>
            </w:r>
            <w:r w:rsidR="002C5C4C">
              <w:rPr>
                <w:rFonts w:cstheme="minorHAnsi"/>
                <w:bCs/>
                <w:sz w:val="22"/>
                <w:szCs w:val="22"/>
              </w:rPr>
              <w:t>der in APN 2015</w:t>
            </w:r>
            <w:r w:rsidR="00201985">
              <w:rPr>
                <w:rFonts w:cstheme="minorHAnsi"/>
                <w:bCs/>
                <w:sz w:val="22"/>
                <w:szCs w:val="22"/>
              </w:rPr>
              <w:t>. With/without Price Book.</w:t>
            </w:r>
          </w:p>
        </w:tc>
      </w:tr>
      <w:tr w:rsidRPr="002C5C4C" w:rsidR="009C5B56" w:rsidTr="00600B0C" w14:paraId="377F5E3F" w14:textId="77777777">
        <w:tc>
          <w:tcPr>
            <w:tcW w:w="562" w:type="dxa"/>
          </w:tcPr>
          <w:p w:rsidR="009C5B56" w:rsidP="009C5B56" w:rsidRDefault="009C5B56" w14:paraId="50E6D52D" w14:textId="6EA3AD17">
            <w:pPr>
              <w:jc w:val="center"/>
              <w:rPr>
                <w:rFonts w:cstheme="minorHAnsi"/>
                <w:bCs/>
                <w:sz w:val="22"/>
                <w:szCs w:val="22"/>
              </w:rPr>
            </w:pPr>
            <w:r>
              <w:rPr>
                <w:rFonts w:cstheme="minorHAnsi"/>
                <w:bCs/>
                <w:sz w:val="22"/>
                <w:szCs w:val="22"/>
              </w:rPr>
              <w:t>1</w:t>
            </w:r>
            <w:r w:rsidR="0079047E">
              <w:rPr>
                <w:rFonts w:cstheme="minorHAnsi"/>
                <w:bCs/>
                <w:sz w:val="22"/>
                <w:szCs w:val="22"/>
              </w:rPr>
              <w:t>2</w:t>
            </w:r>
          </w:p>
        </w:tc>
        <w:tc>
          <w:tcPr>
            <w:tcW w:w="8789" w:type="dxa"/>
          </w:tcPr>
          <w:p w:rsidRPr="002C5C4C" w:rsidR="009C5B56" w:rsidP="009C5B56" w:rsidRDefault="009C5B56" w14:paraId="428D082C" w14:textId="3D3BD30E">
            <w:pPr>
              <w:jc w:val="both"/>
              <w:rPr>
                <w:rFonts w:cstheme="minorHAnsi"/>
                <w:bCs/>
                <w:sz w:val="22"/>
                <w:szCs w:val="22"/>
              </w:rPr>
            </w:pPr>
            <w:r>
              <w:rPr>
                <w:rFonts w:cstheme="minorHAnsi"/>
                <w:bCs/>
                <w:sz w:val="22"/>
                <w:szCs w:val="22"/>
              </w:rPr>
              <w:t>Try to approve/not approve vendors (APN 53) and see the AMOS behaviour in APN 2015</w:t>
            </w:r>
          </w:p>
        </w:tc>
      </w:tr>
      <w:tr w:rsidRPr="002C5C4C" w:rsidR="002B74A9" w:rsidTr="00600B0C" w14:paraId="3E0E9FBC" w14:textId="77777777">
        <w:tc>
          <w:tcPr>
            <w:tcW w:w="562" w:type="dxa"/>
          </w:tcPr>
          <w:p w:rsidR="002B74A9" w:rsidP="009C5B56" w:rsidRDefault="002B74A9" w14:paraId="0A3C045D" w14:textId="29A81A3F">
            <w:pPr>
              <w:jc w:val="center"/>
              <w:rPr>
                <w:rFonts w:cstheme="minorHAnsi"/>
                <w:bCs/>
                <w:sz w:val="22"/>
                <w:szCs w:val="22"/>
              </w:rPr>
            </w:pPr>
            <w:r>
              <w:rPr>
                <w:rFonts w:cstheme="minorHAnsi"/>
                <w:bCs/>
                <w:sz w:val="22"/>
                <w:szCs w:val="22"/>
              </w:rPr>
              <w:t>1</w:t>
            </w:r>
            <w:r w:rsidR="0079047E">
              <w:rPr>
                <w:rFonts w:cstheme="minorHAnsi"/>
                <w:bCs/>
                <w:sz w:val="22"/>
                <w:szCs w:val="22"/>
              </w:rPr>
              <w:t>3</w:t>
            </w:r>
          </w:p>
        </w:tc>
        <w:tc>
          <w:tcPr>
            <w:tcW w:w="8789" w:type="dxa"/>
          </w:tcPr>
          <w:p w:rsidR="002B74A9" w:rsidP="009C5B56" w:rsidRDefault="002B74A9" w14:paraId="3B8024C0" w14:textId="6BF56E03">
            <w:pPr>
              <w:jc w:val="both"/>
              <w:rPr>
                <w:rFonts w:cstheme="minorHAnsi"/>
                <w:bCs/>
                <w:sz w:val="22"/>
                <w:szCs w:val="22"/>
              </w:rPr>
            </w:pPr>
            <w:r>
              <w:rPr>
                <w:rFonts w:cstheme="minorHAnsi"/>
                <w:bCs/>
                <w:sz w:val="22"/>
                <w:szCs w:val="22"/>
              </w:rPr>
              <w:t xml:space="preserve">To create a Pool Contract as provider </w:t>
            </w:r>
            <w:r>
              <w:rPr>
                <w:rFonts w:cstheme="minorHAnsi"/>
                <w:bCs/>
                <w:sz w:val="22"/>
                <w:szCs w:val="22"/>
                <w:lang w:val="en-US"/>
              </w:rPr>
              <w:t>in APN 780 with a specific effectivity (PN and Aircraft) and Home Base. Effectivity of Part Number defined per “Part Special”</w:t>
            </w:r>
          </w:p>
        </w:tc>
      </w:tr>
      <w:tr w:rsidRPr="002C5C4C" w:rsidR="002B74A9" w:rsidTr="00600B0C" w14:paraId="48C7550E" w14:textId="77777777">
        <w:tc>
          <w:tcPr>
            <w:tcW w:w="562" w:type="dxa"/>
          </w:tcPr>
          <w:p w:rsidR="002B74A9" w:rsidP="002B74A9" w:rsidRDefault="002B74A9" w14:paraId="3DCBAB6E" w14:textId="75133845">
            <w:pPr>
              <w:jc w:val="center"/>
              <w:rPr>
                <w:rFonts w:cstheme="minorHAnsi"/>
                <w:bCs/>
                <w:sz w:val="22"/>
                <w:szCs w:val="22"/>
              </w:rPr>
            </w:pPr>
            <w:r>
              <w:rPr>
                <w:rFonts w:cstheme="minorHAnsi"/>
                <w:bCs/>
                <w:sz w:val="22"/>
                <w:szCs w:val="22"/>
              </w:rPr>
              <w:t>1</w:t>
            </w:r>
            <w:r w:rsidR="0079047E">
              <w:rPr>
                <w:rFonts w:cstheme="minorHAnsi"/>
                <w:bCs/>
                <w:sz w:val="22"/>
                <w:szCs w:val="22"/>
              </w:rPr>
              <w:t>4</w:t>
            </w:r>
          </w:p>
        </w:tc>
        <w:tc>
          <w:tcPr>
            <w:tcW w:w="8789" w:type="dxa"/>
          </w:tcPr>
          <w:p w:rsidR="002B74A9" w:rsidP="002B74A9" w:rsidRDefault="002B74A9" w14:paraId="497C8356" w14:textId="6D68DE4C">
            <w:pPr>
              <w:jc w:val="both"/>
              <w:rPr>
                <w:rFonts w:cstheme="minorHAnsi"/>
                <w:bCs/>
                <w:sz w:val="22"/>
                <w:szCs w:val="22"/>
              </w:rPr>
            </w:pPr>
            <w:r>
              <w:rPr>
                <w:rFonts w:cstheme="minorHAnsi"/>
                <w:bCs/>
                <w:sz w:val="22"/>
                <w:szCs w:val="22"/>
                <w:lang w:val="en-US"/>
              </w:rPr>
              <w:t>In APN 2015 create a ZR-order for the Pool Contract created to point above and to check the AMOS behavior if you try to enter a PN or an aircraft not compliant to effectivity</w:t>
            </w:r>
          </w:p>
        </w:tc>
      </w:tr>
      <w:tr w:rsidRPr="002C5C4C" w:rsidR="00E95625" w:rsidTr="00600B0C" w14:paraId="75908CC1" w14:textId="77777777">
        <w:tc>
          <w:tcPr>
            <w:tcW w:w="562" w:type="dxa"/>
          </w:tcPr>
          <w:p w:rsidR="00E95625" w:rsidP="00E95625" w:rsidRDefault="00E95625" w14:paraId="2A268F27" w14:textId="4AB1C0DB">
            <w:pPr>
              <w:jc w:val="center"/>
              <w:rPr>
                <w:rFonts w:cstheme="minorHAnsi"/>
                <w:bCs/>
                <w:sz w:val="22"/>
                <w:szCs w:val="22"/>
              </w:rPr>
            </w:pPr>
            <w:r>
              <w:rPr>
                <w:rFonts w:cstheme="minorHAnsi"/>
                <w:bCs/>
                <w:sz w:val="22"/>
                <w:szCs w:val="22"/>
              </w:rPr>
              <w:t>1</w:t>
            </w:r>
            <w:r w:rsidR="0079047E">
              <w:rPr>
                <w:rFonts w:cstheme="minorHAnsi"/>
                <w:bCs/>
                <w:sz w:val="22"/>
                <w:szCs w:val="22"/>
              </w:rPr>
              <w:t>5</w:t>
            </w:r>
          </w:p>
        </w:tc>
        <w:tc>
          <w:tcPr>
            <w:tcW w:w="8789" w:type="dxa"/>
          </w:tcPr>
          <w:p w:rsidR="00E95625" w:rsidP="00E95625" w:rsidRDefault="00E95625" w14:paraId="244E9400" w14:textId="3169E21E">
            <w:pPr>
              <w:jc w:val="both"/>
              <w:rPr>
                <w:rFonts w:cstheme="minorHAnsi"/>
                <w:bCs/>
                <w:sz w:val="22"/>
                <w:szCs w:val="22"/>
                <w:lang w:val="en-US"/>
              </w:rPr>
            </w:pPr>
            <w:r>
              <w:rPr>
                <w:rFonts w:cstheme="minorHAnsi"/>
                <w:bCs/>
                <w:sz w:val="22"/>
                <w:szCs w:val="22"/>
                <w:lang w:val="en-US"/>
              </w:rPr>
              <w:t>In APN 2015 create a ZX-order for the Pool Contract created to point above and to check the AMOS behavior if you try to enter a PN or an aircraft not compliant to effectivity</w:t>
            </w:r>
          </w:p>
        </w:tc>
      </w:tr>
    </w:tbl>
    <w:p w:rsidRPr="002C5C4C" w:rsidR="00713BC9" w:rsidP="00713BC9" w:rsidRDefault="00713BC9" w14:paraId="44DBBC5B" w14:textId="77777777">
      <w:pPr>
        <w:spacing w:line="240" w:lineRule="auto"/>
        <w:rPr>
          <w:rFonts w:cstheme="minorHAnsi"/>
          <w:sz w:val="22"/>
          <w:szCs w:val="22"/>
        </w:rPr>
      </w:pPr>
    </w:p>
    <w:p w:rsidRPr="008270EE" w:rsidR="00FE2679" w:rsidP="00713BC9" w:rsidRDefault="00FE2679" w14:paraId="1B3CFE90" w14:textId="5C9114E7">
      <w:pPr>
        <w:pStyle w:val="Heading1"/>
        <w:numPr>
          <w:ilvl w:val="0"/>
          <w:numId w:val="4"/>
        </w:numPr>
        <w:spacing w:before="0" w:after="120"/>
        <w:ind w:left="284" w:hanging="284"/>
        <w:rPr>
          <w:rFonts w:asciiTheme="minorHAnsi" w:hAnsiTheme="minorHAnsi" w:cstheme="minorHAnsi"/>
          <w:sz w:val="22"/>
          <w:szCs w:val="22"/>
        </w:rPr>
      </w:pPr>
      <w:bookmarkStart w:name="_Toc168511156" w:id="27"/>
      <w:r>
        <w:rPr>
          <w:rFonts w:asciiTheme="minorHAnsi" w:hAnsiTheme="minorHAnsi" w:cstheme="minorHAnsi"/>
          <w:sz w:val="22"/>
          <w:szCs w:val="22"/>
        </w:rPr>
        <w:t>Annex – Additional Info</w:t>
      </w:r>
      <w:bookmarkEnd w:id="26"/>
      <w:bookmarkEnd w:id="27"/>
    </w:p>
    <w:p w:rsidR="00FE2679" w:rsidP="00CF2258" w:rsidRDefault="009C6D43" w14:paraId="795312E6" w14:textId="602F20AB">
      <w:pPr>
        <w:spacing w:line="240" w:lineRule="auto"/>
        <w:rPr>
          <w:rFonts w:cstheme="minorHAnsi"/>
          <w:sz w:val="22"/>
          <w:szCs w:val="22"/>
        </w:rPr>
      </w:pPr>
      <w:r>
        <w:rPr>
          <w:rFonts w:cstheme="minorHAnsi"/>
          <w:sz w:val="22"/>
          <w:szCs w:val="22"/>
        </w:rPr>
        <w:t>-</w:t>
      </w:r>
      <w:r w:rsidR="0060160C">
        <w:rPr>
          <w:rFonts w:cstheme="minorHAnsi"/>
          <w:sz w:val="22"/>
          <w:szCs w:val="22"/>
        </w:rPr>
        <w:t>/-</w:t>
      </w:r>
    </w:p>
    <w:p w:rsidRPr="0060160C" w:rsidR="0060160C" w:rsidP="00CF2258" w:rsidRDefault="0060160C" w14:paraId="5D5768D3" w14:textId="77777777">
      <w:pPr>
        <w:spacing w:line="240" w:lineRule="auto"/>
        <w:rPr>
          <w:rFonts w:cstheme="minorHAnsi"/>
          <w:sz w:val="22"/>
          <w:szCs w:val="22"/>
        </w:rPr>
      </w:pPr>
    </w:p>
    <w:sectPr w:rsidRPr="0060160C" w:rsidR="0060160C">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12E74" w:rsidP="00EC2942" w:rsidRDefault="00612E74" w14:paraId="10FABE67" w14:textId="77777777">
      <w:pPr>
        <w:spacing w:after="0" w:line="240" w:lineRule="auto"/>
      </w:pPr>
      <w:r>
        <w:separator/>
      </w:r>
    </w:p>
  </w:endnote>
  <w:endnote w:type="continuationSeparator" w:id="0">
    <w:p w:rsidR="00612E74" w:rsidP="00EC2942" w:rsidRDefault="00612E74" w14:paraId="587B9523" w14:textId="77777777">
      <w:pPr>
        <w:spacing w:after="0" w:line="240" w:lineRule="auto"/>
      </w:pPr>
      <w:r>
        <w:continuationSeparator/>
      </w:r>
    </w:p>
  </w:endnote>
  <w:endnote w:type="continuationNotice" w:id="1">
    <w:p w:rsidR="00612E74" w:rsidRDefault="00612E74" w14:paraId="00FD51E2"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Bold">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p14">
  <w:p w:rsidR="00854C6B" w:rsidRDefault="00EC2942" w14:paraId="48959F2F" w14:textId="24D4B9F4">
    <w:pPr>
      <w:pStyle w:val="Footer"/>
    </w:pPr>
    <w:r w:rsidRPr="00EC2942">
      <w:rPr>
        <w:noProof/>
      </w:rPr>
      <w:drawing>
        <wp:anchor distT="0" distB="0" distL="114300" distR="114300" simplePos="0" relativeHeight="251658240" behindDoc="0" locked="0" layoutInCell="1" allowOverlap="1" wp14:anchorId="09DED749" wp14:editId="3E328A72">
          <wp:simplePos x="0" y="0"/>
          <wp:positionH relativeFrom="rightMargin">
            <wp:align>left</wp:align>
          </wp:positionH>
          <wp:positionV relativeFrom="paragraph">
            <wp:posOffset>-204682</wp:posOffset>
          </wp:positionV>
          <wp:extent cx="379095" cy="379095"/>
          <wp:effectExtent l="0" t="0" r="1905" b="1905"/>
          <wp:wrapThrough wrapText="bothSides">
            <wp:wrapPolygon edited="0">
              <wp:start x="6513" y="0"/>
              <wp:lineTo x="1085" y="10854"/>
              <wp:lineTo x="0" y="15196"/>
              <wp:lineTo x="0" y="20623"/>
              <wp:lineTo x="20623" y="20623"/>
              <wp:lineTo x="20623" y="14111"/>
              <wp:lineTo x="19538" y="9769"/>
              <wp:lineTo x="15196" y="0"/>
              <wp:lineTo x="6513" y="0"/>
            </wp:wrapPolygon>
          </wp:wrapThrough>
          <wp:docPr id="13" name="Picture 13">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sidRPr="00647D66">
      <w:rPr>
        <w:noProof/>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p14">
  <w:p w:rsidR="00854C6B" w:rsidRDefault="001E5360" w14:paraId="7BB6BB50" w14:textId="46D18394">
    <w:pPr>
      <w:pStyle w:val="Footer"/>
    </w:pPr>
    <w:r w:rsidRPr="00EC2942">
      <w:rPr>
        <w:noProof/>
      </w:rPr>
      <w:drawing>
        <wp:anchor distT="0" distB="0" distL="114300" distR="114300" simplePos="0" relativeHeight="251658241" behindDoc="0" locked="0" layoutInCell="1" allowOverlap="1" wp14:anchorId="3E915BAE" wp14:editId="4FD40BE7">
          <wp:simplePos x="0" y="0"/>
          <wp:positionH relativeFrom="rightMargin">
            <wp:posOffset>-102689</wp:posOffset>
          </wp:positionH>
          <wp:positionV relativeFrom="paragraph">
            <wp:posOffset>-47897</wp:posOffset>
          </wp:positionV>
          <wp:extent cx="379095" cy="379095"/>
          <wp:effectExtent l="0" t="0" r="1905" b="1905"/>
          <wp:wrapNone/>
          <wp:docPr id="14" name="Picture 14">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Pr>
        <w:noProof/>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12E74" w:rsidP="00EC2942" w:rsidRDefault="00612E74" w14:paraId="49FCEFAC" w14:textId="77777777">
      <w:pPr>
        <w:spacing w:after="0" w:line="240" w:lineRule="auto"/>
      </w:pPr>
      <w:r>
        <w:separator/>
      </w:r>
    </w:p>
  </w:footnote>
  <w:footnote w:type="continuationSeparator" w:id="0">
    <w:p w:rsidR="00612E74" w:rsidP="00EC2942" w:rsidRDefault="00612E74" w14:paraId="587ECDBD" w14:textId="77777777">
      <w:pPr>
        <w:spacing w:after="0" w:line="240" w:lineRule="auto"/>
      </w:pPr>
      <w:r>
        <w:continuationSeparator/>
      </w:r>
    </w:p>
  </w:footnote>
  <w:footnote w:type="continuationNotice" w:id="1">
    <w:p w:rsidR="00612E74" w:rsidRDefault="00612E74" w14:paraId="21EC6C85"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alias w:val="Title"/>
      <w:tag w:val=""/>
      <w:id w:val="-655214782"/>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Content>
      <w:p w:rsidRPr="0019283C" w:rsidR="0019283C" w:rsidP="0019283C" w:rsidRDefault="00E927FD" w14:paraId="1D9A8A29" w14:textId="1B06CF1A">
        <w:pPr>
          <w:pStyle w:val="Header"/>
          <w:jc w:val="center"/>
          <w:rPr>
            <w:sz w:val="24"/>
            <w:szCs w:val="24"/>
          </w:rPr>
        </w:pPr>
        <w:r>
          <w:rPr>
            <w:sz w:val="24"/>
            <w:szCs w:val="24"/>
          </w:rPr>
          <w:t>09.06 Pooling &amp; Consignment</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D105B"/>
    <w:multiLevelType w:val="multilevel"/>
    <w:tmpl w:val="5568E60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069128ED"/>
    <w:multiLevelType w:val="hybridMultilevel"/>
    <w:tmpl w:val="907099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DFC1D56"/>
    <w:multiLevelType w:val="hybridMultilevel"/>
    <w:tmpl w:val="514646E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17827CD1"/>
    <w:multiLevelType w:val="hybridMultilevel"/>
    <w:tmpl w:val="6FD83952"/>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4" w15:restartNumberingAfterBreak="0">
    <w:nsid w:val="1D9E64D2"/>
    <w:multiLevelType w:val="hybridMultilevel"/>
    <w:tmpl w:val="43D8265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1F2D3735"/>
    <w:multiLevelType w:val="hybridMultilevel"/>
    <w:tmpl w:val="5C964AD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266F1E67"/>
    <w:multiLevelType w:val="hybridMultilevel"/>
    <w:tmpl w:val="CC3E1F80"/>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2C5A3C0B"/>
    <w:multiLevelType w:val="hybridMultilevel"/>
    <w:tmpl w:val="6C1039D2"/>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310A0B46"/>
    <w:multiLevelType w:val="multilevel"/>
    <w:tmpl w:val="5AAABE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339650B1"/>
    <w:multiLevelType w:val="multilevel"/>
    <w:tmpl w:val="A720DF7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3B7525A8"/>
    <w:multiLevelType w:val="multilevel"/>
    <w:tmpl w:val="A26A4B9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3E685CFE"/>
    <w:multiLevelType w:val="hybridMultilevel"/>
    <w:tmpl w:val="713EF674"/>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12" w15:restartNumberingAfterBreak="0">
    <w:nsid w:val="3E976C4B"/>
    <w:multiLevelType w:val="hybridMultilevel"/>
    <w:tmpl w:val="8118098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 w15:restartNumberingAfterBreak="0">
    <w:nsid w:val="404B4C4D"/>
    <w:multiLevelType w:val="hybridMultilevel"/>
    <w:tmpl w:val="DEF290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40954F99"/>
    <w:multiLevelType w:val="multilevel"/>
    <w:tmpl w:val="EEF0040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4C4B3162"/>
    <w:multiLevelType w:val="multilevel"/>
    <w:tmpl w:val="5AAABE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15:restartNumberingAfterBreak="0">
    <w:nsid w:val="4D394554"/>
    <w:multiLevelType w:val="hybridMultilevel"/>
    <w:tmpl w:val="1D06AEA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7" w15:restartNumberingAfterBreak="0">
    <w:nsid w:val="4ECB109D"/>
    <w:multiLevelType w:val="hybridMultilevel"/>
    <w:tmpl w:val="1D6615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096571C"/>
    <w:multiLevelType w:val="hybridMultilevel"/>
    <w:tmpl w:val="3D9A999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52F25B19"/>
    <w:multiLevelType w:val="hybridMultilevel"/>
    <w:tmpl w:val="368C168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0" w15:restartNumberingAfterBreak="0">
    <w:nsid w:val="56053890"/>
    <w:multiLevelType w:val="hybridMultilevel"/>
    <w:tmpl w:val="F2821DEC"/>
    <w:lvl w:ilvl="0" w:tplc="20000001">
      <w:start w:val="1"/>
      <w:numFmt w:val="bullet"/>
      <w:lvlText w:val=""/>
      <w:lvlJc w:val="left"/>
      <w:pPr>
        <w:ind w:left="720" w:hanging="360"/>
      </w:pPr>
      <w:rPr>
        <w:rFonts w:hint="default" w:ascii="Symbol" w:hAnsi="Symbol"/>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60C4B7E"/>
    <w:multiLevelType w:val="hybridMultilevel"/>
    <w:tmpl w:val="BDD07CC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2" w15:restartNumberingAfterBreak="0">
    <w:nsid w:val="5C865DB2"/>
    <w:multiLevelType w:val="hybridMultilevel"/>
    <w:tmpl w:val="86BE894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3" w15:restartNumberingAfterBreak="0">
    <w:nsid w:val="622C7A15"/>
    <w:multiLevelType w:val="multilevel"/>
    <w:tmpl w:val="9D70666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632851FB"/>
    <w:multiLevelType w:val="multilevel"/>
    <w:tmpl w:val="AB601D3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5" w15:restartNumberingAfterBreak="0">
    <w:nsid w:val="65135B6C"/>
    <w:multiLevelType w:val="multilevel"/>
    <w:tmpl w:val="0C6836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6" w15:restartNumberingAfterBreak="0">
    <w:nsid w:val="6DE95EA1"/>
    <w:multiLevelType w:val="hybridMultilevel"/>
    <w:tmpl w:val="2EE20950"/>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27" w15:restartNumberingAfterBreak="0">
    <w:nsid w:val="71871D20"/>
    <w:multiLevelType w:val="multilevel"/>
    <w:tmpl w:val="F94C8CC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8" w15:restartNumberingAfterBreak="0">
    <w:nsid w:val="74C27D49"/>
    <w:multiLevelType w:val="multilevel"/>
    <w:tmpl w:val="5AAABE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9" w15:restartNumberingAfterBreak="0">
    <w:nsid w:val="76643E6A"/>
    <w:multiLevelType w:val="multilevel"/>
    <w:tmpl w:val="5622EE5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0" w15:restartNumberingAfterBreak="0">
    <w:nsid w:val="7B08344D"/>
    <w:multiLevelType w:val="hybridMultilevel"/>
    <w:tmpl w:val="8A1E0EC4"/>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31" w15:restartNumberingAfterBreak="0">
    <w:nsid w:val="7C0B05D7"/>
    <w:multiLevelType w:val="hybridMultilevel"/>
    <w:tmpl w:val="779AE90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2043171440">
    <w:abstractNumId w:val="16"/>
  </w:num>
  <w:num w:numId="2" w16cid:durableId="1183275680">
    <w:abstractNumId w:val="1"/>
  </w:num>
  <w:num w:numId="3" w16cid:durableId="1911115362">
    <w:abstractNumId w:val="13"/>
  </w:num>
  <w:num w:numId="4" w16cid:durableId="851528996">
    <w:abstractNumId w:val="6"/>
  </w:num>
  <w:num w:numId="5" w16cid:durableId="1344437272">
    <w:abstractNumId w:val="26"/>
  </w:num>
  <w:num w:numId="6" w16cid:durableId="472602131">
    <w:abstractNumId w:val="17"/>
  </w:num>
  <w:num w:numId="7" w16cid:durableId="1295018712">
    <w:abstractNumId w:val="30"/>
  </w:num>
  <w:num w:numId="8" w16cid:durableId="940989288">
    <w:abstractNumId w:val="20"/>
  </w:num>
  <w:num w:numId="9" w16cid:durableId="740636917">
    <w:abstractNumId w:val="11"/>
  </w:num>
  <w:num w:numId="10" w16cid:durableId="294797232">
    <w:abstractNumId w:val="3"/>
  </w:num>
  <w:num w:numId="11" w16cid:durableId="996107121">
    <w:abstractNumId w:val="10"/>
  </w:num>
  <w:num w:numId="12" w16cid:durableId="829516650">
    <w:abstractNumId w:val="27"/>
  </w:num>
  <w:num w:numId="13" w16cid:durableId="53360228">
    <w:abstractNumId w:val="29"/>
  </w:num>
  <w:num w:numId="14" w16cid:durableId="1233005315">
    <w:abstractNumId w:val="23"/>
  </w:num>
  <w:num w:numId="15" w16cid:durableId="1448963776">
    <w:abstractNumId w:val="24"/>
  </w:num>
  <w:num w:numId="16" w16cid:durableId="421074248">
    <w:abstractNumId w:val="9"/>
  </w:num>
  <w:num w:numId="17" w16cid:durableId="299963299">
    <w:abstractNumId w:val="28"/>
  </w:num>
  <w:num w:numId="18" w16cid:durableId="86653687">
    <w:abstractNumId w:val="0"/>
  </w:num>
  <w:num w:numId="19" w16cid:durableId="1906063177">
    <w:abstractNumId w:val="8"/>
  </w:num>
  <w:num w:numId="20" w16cid:durableId="136068755">
    <w:abstractNumId w:val="15"/>
  </w:num>
  <w:num w:numId="21" w16cid:durableId="584000935">
    <w:abstractNumId w:val="7"/>
  </w:num>
  <w:num w:numId="22" w16cid:durableId="209415777">
    <w:abstractNumId w:val="18"/>
  </w:num>
  <w:num w:numId="23" w16cid:durableId="953950009">
    <w:abstractNumId w:val="2"/>
  </w:num>
  <w:num w:numId="24" w16cid:durableId="438185440">
    <w:abstractNumId w:val="4"/>
  </w:num>
  <w:num w:numId="25" w16cid:durableId="1398626263">
    <w:abstractNumId w:val="5"/>
  </w:num>
  <w:num w:numId="26" w16cid:durableId="875897142">
    <w:abstractNumId w:val="12"/>
  </w:num>
  <w:num w:numId="27" w16cid:durableId="2040856664">
    <w:abstractNumId w:val="21"/>
  </w:num>
  <w:num w:numId="28" w16cid:durableId="143743891">
    <w:abstractNumId w:val="22"/>
  </w:num>
  <w:num w:numId="29" w16cid:durableId="1682273810">
    <w:abstractNumId w:val="25"/>
  </w:num>
  <w:num w:numId="30" w16cid:durableId="2071229952">
    <w:abstractNumId w:val="14"/>
  </w:num>
  <w:num w:numId="31" w16cid:durableId="1289966472">
    <w:abstractNumId w:val="19"/>
  </w:num>
  <w:num w:numId="32" w16cid:durableId="543056264">
    <w:abstractNumId w:val="3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2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942"/>
    <w:rsid w:val="00000000"/>
    <w:rsid w:val="00000C7C"/>
    <w:rsid w:val="00005F6A"/>
    <w:rsid w:val="0001012B"/>
    <w:rsid w:val="00010C92"/>
    <w:rsid w:val="00014855"/>
    <w:rsid w:val="000153C1"/>
    <w:rsid w:val="0001632D"/>
    <w:rsid w:val="000212C6"/>
    <w:rsid w:val="00023346"/>
    <w:rsid w:val="00026239"/>
    <w:rsid w:val="00026B72"/>
    <w:rsid w:val="00027573"/>
    <w:rsid w:val="00034813"/>
    <w:rsid w:val="00041EBB"/>
    <w:rsid w:val="000443A3"/>
    <w:rsid w:val="00047080"/>
    <w:rsid w:val="000532C0"/>
    <w:rsid w:val="000536C2"/>
    <w:rsid w:val="00055367"/>
    <w:rsid w:val="000612A2"/>
    <w:rsid w:val="00061572"/>
    <w:rsid w:val="00067BA3"/>
    <w:rsid w:val="00083C53"/>
    <w:rsid w:val="000853D2"/>
    <w:rsid w:val="00086360"/>
    <w:rsid w:val="00093F1E"/>
    <w:rsid w:val="0009612F"/>
    <w:rsid w:val="000A0C95"/>
    <w:rsid w:val="000A1C2F"/>
    <w:rsid w:val="000A6DE3"/>
    <w:rsid w:val="000A6EB9"/>
    <w:rsid w:val="000B1BDA"/>
    <w:rsid w:val="000B2B01"/>
    <w:rsid w:val="000B55ED"/>
    <w:rsid w:val="000B6085"/>
    <w:rsid w:val="000B710F"/>
    <w:rsid w:val="000C61AB"/>
    <w:rsid w:val="000C7B72"/>
    <w:rsid w:val="000D3EB2"/>
    <w:rsid w:val="000D6EA0"/>
    <w:rsid w:val="000D74C0"/>
    <w:rsid w:val="000E4190"/>
    <w:rsid w:val="000E6D5C"/>
    <w:rsid w:val="000F3EF0"/>
    <w:rsid w:val="000F57DC"/>
    <w:rsid w:val="00101092"/>
    <w:rsid w:val="00106D1F"/>
    <w:rsid w:val="00110B0D"/>
    <w:rsid w:val="00111AEF"/>
    <w:rsid w:val="0011663A"/>
    <w:rsid w:val="0012685A"/>
    <w:rsid w:val="00141444"/>
    <w:rsid w:val="00142E6B"/>
    <w:rsid w:val="00143DB1"/>
    <w:rsid w:val="00150D7F"/>
    <w:rsid w:val="00151ED1"/>
    <w:rsid w:val="001520A5"/>
    <w:rsid w:val="001600BA"/>
    <w:rsid w:val="001660F0"/>
    <w:rsid w:val="00166810"/>
    <w:rsid w:val="00167022"/>
    <w:rsid w:val="00170258"/>
    <w:rsid w:val="00180A2F"/>
    <w:rsid w:val="001820DB"/>
    <w:rsid w:val="00182D09"/>
    <w:rsid w:val="00183D3F"/>
    <w:rsid w:val="00183F2B"/>
    <w:rsid w:val="0019283C"/>
    <w:rsid w:val="00193639"/>
    <w:rsid w:val="001940D0"/>
    <w:rsid w:val="00194939"/>
    <w:rsid w:val="001977DB"/>
    <w:rsid w:val="001A4C3D"/>
    <w:rsid w:val="001A5AAD"/>
    <w:rsid w:val="001A791F"/>
    <w:rsid w:val="001B02AC"/>
    <w:rsid w:val="001B0DF5"/>
    <w:rsid w:val="001C00F0"/>
    <w:rsid w:val="001C38F8"/>
    <w:rsid w:val="001C6777"/>
    <w:rsid w:val="001E2C95"/>
    <w:rsid w:val="001E5360"/>
    <w:rsid w:val="001F6C50"/>
    <w:rsid w:val="001F6E28"/>
    <w:rsid w:val="00201985"/>
    <w:rsid w:val="0021005B"/>
    <w:rsid w:val="00210BCF"/>
    <w:rsid w:val="00213FF3"/>
    <w:rsid w:val="002157FA"/>
    <w:rsid w:val="00216619"/>
    <w:rsid w:val="002227FD"/>
    <w:rsid w:val="00227959"/>
    <w:rsid w:val="002343BD"/>
    <w:rsid w:val="00236355"/>
    <w:rsid w:val="002559E0"/>
    <w:rsid w:val="002604C9"/>
    <w:rsid w:val="00261776"/>
    <w:rsid w:val="002642FD"/>
    <w:rsid w:val="002653F5"/>
    <w:rsid w:val="00270707"/>
    <w:rsid w:val="0027469A"/>
    <w:rsid w:val="0027493D"/>
    <w:rsid w:val="00276FBF"/>
    <w:rsid w:val="002832B1"/>
    <w:rsid w:val="002902B2"/>
    <w:rsid w:val="002911AD"/>
    <w:rsid w:val="0029400A"/>
    <w:rsid w:val="002956BB"/>
    <w:rsid w:val="002B3B8B"/>
    <w:rsid w:val="002B74A9"/>
    <w:rsid w:val="002C2705"/>
    <w:rsid w:val="002C409A"/>
    <w:rsid w:val="002C5C4C"/>
    <w:rsid w:val="002C5E8C"/>
    <w:rsid w:val="002C60B2"/>
    <w:rsid w:val="002D4D31"/>
    <w:rsid w:val="002D5C8F"/>
    <w:rsid w:val="002F0B50"/>
    <w:rsid w:val="002F4136"/>
    <w:rsid w:val="002F7679"/>
    <w:rsid w:val="003132D3"/>
    <w:rsid w:val="003210AF"/>
    <w:rsid w:val="00321A8D"/>
    <w:rsid w:val="00323CC8"/>
    <w:rsid w:val="00334F32"/>
    <w:rsid w:val="003366CD"/>
    <w:rsid w:val="00342C5A"/>
    <w:rsid w:val="00345AD1"/>
    <w:rsid w:val="003468F3"/>
    <w:rsid w:val="00362331"/>
    <w:rsid w:val="00372445"/>
    <w:rsid w:val="00372878"/>
    <w:rsid w:val="00372A29"/>
    <w:rsid w:val="003745AC"/>
    <w:rsid w:val="00374EB2"/>
    <w:rsid w:val="00377BCA"/>
    <w:rsid w:val="0038201B"/>
    <w:rsid w:val="00383549"/>
    <w:rsid w:val="00395B69"/>
    <w:rsid w:val="00396777"/>
    <w:rsid w:val="003A2F10"/>
    <w:rsid w:val="003A7DAE"/>
    <w:rsid w:val="003B18E6"/>
    <w:rsid w:val="003B5D39"/>
    <w:rsid w:val="003C0A87"/>
    <w:rsid w:val="003D0EF0"/>
    <w:rsid w:val="003D2910"/>
    <w:rsid w:val="003D2F63"/>
    <w:rsid w:val="003D5B18"/>
    <w:rsid w:val="003D6730"/>
    <w:rsid w:val="003E090D"/>
    <w:rsid w:val="003E1574"/>
    <w:rsid w:val="003E4A79"/>
    <w:rsid w:val="00404996"/>
    <w:rsid w:val="00406125"/>
    <w:rsid w:val="0041299C"/>
    <w:rsid w:val="00413067"/>
    <w:rsid w:val="00423DC6"/>
    <w:rsid w:val="00427E2F"/>
    <w:rsid w:val="00430EA0"/>
    <w:rsid w:val="004354AF"/>
    <w:rsid w:val="0044039B"/>
    <w:rsid w:val="004428CB"/>
    <w:rsid w:val="00442DDC"/>
    <w:rsid w:val="00444F0B"/>
    <w:rsid w:val="00452745"/>
    <w:rsid w:val="0045361B"/>
    <w:rsid w:val="004576C3"/>
    <w:rsid w:val="004642D5"/>
    <w:rsid w:val="00467984"/>
    <w:rsid w:val="0047555F"/>
    <w:rsid w:val="004812D0"/>
    <w:rsid w:val="00482B3C"/>
    <w:rsid w:val="004843CA"/>
    <w:rsid w:val="0048515F"/>
    <w:rsid w:val="004A15B4"/>
    <w:rsid w:val="004A1684"/>
    <w:rsid w:val="004A4396"/>
    <w:rsid w:val="004B46A5"/>
    <w:rsid w:val="004C0687"/>
    <w:rsid w:val="004E44B2"/>
    <w:rsid w:val="004E726B"/>
    <w:rsid w:val="004F0469"/>
    <w:rsid w:val="004F37B8"/>
    <w:rsid w:val="00505E8F"/>
    <w:rsid w:val="005168D3"/>
    <w:rsid w:val="0052032F"/>
    <w:rsid w:val="00521509"/>
    <w:rsid w:val="00532649"/>
    <w:rsid w:val="0053486B"/>
    <w:rsid w:val="00541E5A"/>
    <w:rsid w:val="00550C67"/>
    <w:rsid w:val="00552F32"/>
    <w:rsid w:val="00554426"/>
    <w:rsid w:val="00557EAA"/>
    <w:rsid w:val="00571972"/>
    <w:rsid w:val="0057358E"/>
    <w:rsid w:val="00574A90"/>
    <w:rsid w:val="0058219B"/>
    <w:rsid w:val="00584497"/>
    <w:rsid w:val="0059526A"/>
    <w:rsid w:val="005A2EDC"/>
    <w:rsid w:val="005A629F"/>
    <w:rsid w:val="005B53F7"/>
    <w:rsid w:val="005B7538"/>
    <w:rsid w:val="005C57C0"/>
    <w:rsid w:val="005E052B"/>
    <w:rsid w:val="005E0DF9"/>
    <w:rsid w:val="005E1536"/>
    <w:rsid w:val="005E266C"/>
    <w:rsid w:val="005E4A8F"/>
    <w:rsid w:val="005F42A3"/>
    <w:rsid w:val="00600B0C"/>
    <w:rsid w:val="0060160C"/>
    <w:rsid w:val="0060387B"/>
    <w:rsid w:val="00604351"/>
    <w:rsid w:val="00610A28"/>
    <w:rsid w:val="00612AC3"/>
    <w:rsid w:val="00612E74"/>
    <w:rsid w:val="00616F50"/>
    <w:rsid w:val="0062062C"/>
    <w:rsid w:val="00624298"/>
    <w:rsid w:val="00626080"/>
    <w:rsid w:val="00634B61"/>
    <w:rsid w:val="00634FFA"/>
    <w:rsid w:val="00642F0C"/>
    <w:rsid w:val="00651D02"/>
    <w:rsid w:val="00656AEB"/>
    <w:rsid w:val="00657679"/>
    <w:rsid w:val="00666BAE"/>
    <w:rsid w:val="006751B8"/>
    <w:rsid w:val="006778A5"/>
    <w:rsid w:val="00687D34"/>
    <w:rsid w:val="00690D70"/>
    <w:rsid w:val="006A2B5D"/>
    <w:rsid w:val="006B479F"/>
    <w:rsid w:val="006C1C47"/>
    <w:rsid w:val="006C5408"/>
    <w:rsid w:val="006C54A0"/>
    <w:rsid w:val="006D06F0"/>
    <w:rsid w:val="006D434B"/>
    <w:rsid w:val="006E0410"/>
    <w:rsid w:val="006E253E"/>
    <w:rsid w:val="006E550F"/>
    <w:rsid w:val="006F290C"/>
    <w:rsid w:val="006F5157"/>
    <w:rsid w:val="006F5A71"/>
    <w:rsid w:val="006F7783"/>
    <w:rsid w:val="006F7E7F"/>
    <w:rsid w:val="00700014"/>
    <w:rsid w:val="0070132B"/>
    <w:rsid w:val="00705019"/>
    <w:rsid w:val="007069DA"/>
    <w:rsid w:val="0071371F"/>
    <w:rsid w:val="00713BC9"/>
    <w:rsid w:val="007212B3"/>
    <w:rsid w:val="00736E72"/>
    <w:rsid w:val="00737E29"/>
    <w:rsid w:val="00745903"/>
    <w:rsid w:val="00760D05"/>
    <w:rsid w:val="007622C6"/>
    <w:rsid w:val="00762748"/>
    <w:rsid w:val="00763D60"/>
    <w:rsid w:val="00765147"/>
    <w:rsid w:val="00765348"/>
    <w:rsid w:val="007672F9"/>
    <w:rsid w:val="0077320B"/>
    <w:rsid w:val="00773B50"/>
    <w:rsid w:val="007748A2"/>
    <w:rsid w:val="007768CF"/>
    <w:rsid w:val="007779E9"/>
    <w:rsid w:val="00781D77"/>
    <w:rsid w:val="00784C3A"/>
    <w:rsid w:val="007853EF"/>
    <w:rsid w:val="007855B0"/>
    <w:rsid w:val="0079047E"/>
    <w:rsid w:val="00794C3F"/>
    <w:rsid w:val="00795F96"/>
    <w:rsid w:val="007A4FAB"/>
    <w:rsid w:val="007A7ADB"/>
    <w:rsid w:val="007B4147"/>
    <w:rsid w:val="007B4AEF"/>
    <w:rsid w:val="007B5E0E"/>
    <w:rsid w:val="007C1F49"/>
    <w:rsid w:val="007C31A3"/>
    <w:rsid w:val="007D2C0C"/>
    <w:rsid w:val="007D58CA"/>
    <w:rsid w:val="007D79CD"/>
    <w:rsid w:val="007E0067"/>
    <w:rsid w:val="007E10E5"/>
    <w:rsid w:val="007E346B"/>
    <w:rsid w:val="007E5DB9"/>
    <w:rsid w:val="007F066B"/>
    <w:rsid w:val="007F4E6B"/>
    <w:rsid w:val="00800873"/>
    <w:rsid w:val="00812415"/>
    <w:rsid w:val="00821F07"/>
    <w:rsid w:val="00822D54"/>
    <w:rsid w:val="00826AE6"/>
    <w:rsid w:val="00826CBB"/>
    <w:rsid w:val="00827F8E"/>
    <w:rsid w:val="00830BA1"/>
    <w:rsid w:val="00832BA6"/>
    <w:rsid w:val="00836BB0"/>
    <w:rsid w:val="00844877"/>
    <w:rsid w:val="00845A5E"/>
    <w:rsid w:val="00854C6B"/>
    <w:rsid w:val="00854F1F"/>
    <w:rsid w:val="00862EC3"/>
    <w:rsid w:val="00865036"/>
    <w:rsid w:val="00871021"/>
    <w:rsid w:val="0087168E"/>
    <w:rsid w:val="00871724"/>
    <w:rsid w:val="00875F5F"/>
    <w:rsid w:val="0087626E"/>
    <w:rsid w:val="00881569"/>
    <w:rsid w:val="008825E2"/>
    <w:rsid w:val="008872F3"/>
    <w:rsid w:val="00887BA5"/>
    <w:rsid w:val="00890143"/>
    <w:rsid w:val="0089290B"/>
    <w:rsid w:val="008929DE"/>
    <w:rsid w:val="00893C25"/>
    <w:rsid w:val="00896E51"/>
    <w:rsid w:val="008A6270"/>
    <w:rsid w:val="008B25AD"/>
    <w:rsid w:val="008B42BF"/>
    <w:rsid w:val="008B7003"/>
    <w:rsid w:val="008B7408"/>
    <w:rsid w:val="008C2A85"/>
    <w:rsid w:val="008C4267"/>
    <w:rsid w:val="008D2A0F"/>
    <w:rsid w:val="008D508F"/>
    <w:rsid w:val="008D60CD"/>
    <w:rsid w:val="008D7534"/>
    <w:rsid w:val="008E37AF"/>
    <w:rsid w:val="008E5C86"/>
    <w:rsid w:val="008E6263"/>
    <w:rsid w:val="008E70DC"/>
    <w:rsid w:val="008F1CE3"/>
    <w:rsid w:val="008F4A02"/>
    <w:rsid w:val="008F4ADE"/>
    <w:rsid w:val="0090203A"/>
    <w:rsid w:val="009118F1"/>
    <w:rsid w:val="00911ED6"/>
    <w:rsid w:val="0091285C"/>
    <w:rsid w:val="00932566"/>
    <w:rsid w:val="00943F84"/>
    <w:rsid w:val="009565EE"/>
    <w:rsid w:val="0095778D"/>
    <w:rsid w:val="009608DC"/>
    <w:rsid w:val="0096482D"/>
    <w:rsid w:val="0097015C"/>
    <w:rsid w:val="00970973"/>
    <w:rsid w:val="00981686"/>
    <w:rsid w:val="00981E85"/>
    <w:rsid w:val="00982C5C"/>
    <w:rsid w:val="00983647"/>
    <w:rsid w:val="00983886"/>
    <w:rsid w:val="00985F3F"/>
    <w:rsid w:val="00987306"/>
    <w:rsid w:val="00990E66"/>
    <w:rsid w:val="00992EA4"/>
    <w:rsid w:val="00995BC0"/>
    <w:rsid w:val="00996D23"/>
    <w:rsid w:val="009A2880"/>
    <w:rsid w:val="009A353A"/>
    <w:rsid w:val="009A3C1F"/>
    <w:rsid w:val="009A42F1"/>
    <w:rsid w:val="009A432B"/>
    <w:rsid w:val="009B5312"/>
    <w:rsid w:val="009B6259"/>
    <w:rsid w:val="009C3402"/>
    <w:rsid w:val="009C4935"/>
    <w:rsid w:val="009C5324"/>
    <w:rsid w:val="009C5B56"/>
    <w:rsid w:val="009C6D43"/>
    <w:rsid w:val="009C7492"/>
    <w:rsid w:val="009E117C"/>
    <w:rsid w:val="009E5187"/>
    <w:rsid w:val="009E59DA"/>
    <w:rsid w:val="009E5AD0"/>
    <w:rsid w:val="009E6B71"/>
    <w:rsid w:val="009E6C79"/>
    <w:rsid w:val="009E7072"/>
    <w:rsid w:val="009F1956"/>
    <w:rsid w:val="009F76AE"/>
    <w:rsid w:val="00A01DA8"/>
    <w:rsid w:val="00A0405E"/>
    <w:rsid w:val="00A0715F"/>
    <w:rsid w:val="00A136FE"/>
    <w:rsid w:val="00A20297"/>
    <w:rsid w:val="00A206E5"/>
    <w:rsid w:val="00A210EB"/>
    <w:rsid w:val="00A22470"/>
    <w:rsid w:val="00A25F63"/>
    <w:rsid w:val="00A332D6"/>
    <w:rsid w:val="00A35B3A"/>
    <w:rsid w:val="00A42DC7"/>
    <w:rsid w:val="00A53E26"/>
    <w:rsid w:val="00A629FF"/>
    <w:rsid w:val="00A64495"/>
    <w:rsid w:val="00A70655"/>
    <w:rsid w:val="00A74599"/>
    <w:rsid w:val="00A7507F"/>
    <w:rsid w:val="00A7510A"/>
    <w:rsid w:val="00A75E7E"/>
    <w:rsid w:val="00A80025"/>
    <w:rsid w:val="00A8440B"/>
    <w:rsid w:val="00A85E17"/>
    <w:rsid w:val="00A942B8"/>
    <w:rsid w:val="00A95837"/>
    <w:rsid w:val="00AB2CAD"/>
    <w:rsid w:val="00AB30B8"/>
    <w:rsid w:val="00AB6253"/>
    <w:rsid w:val="00AC17D5"/>
    <w:rsid w:val="00AC3233"/>
    <w:rsid w:val="00AC4758"/>
    <w:rsid w:val="00AD5D16"/>
    <w:rsid w:val="00AD67D2"/>
    <w:rsid w:val="00AD7624"/>
    <w:rsid w:val="00AF09FB"/>
    <w:rsid w:val="00AF0B56"/>
    <w:rsid w:val="00AF16C9"/>
    <w:rsid w:val="00AF7D73"/>
    <w:rsid w:val="00B02E31"/>
    <w:rsid w:val="00B206F7"/>
    <w:rsid w:val="00B242AF"/>
    <w:rsid w:val="00B24CDC"/>
    <w:rsid w:val="00B30DC6"/>
    <w:rsid w:val="00B37787"/>
    <w:rsid w:val="00B439FB"/>
    <w:rsid w:val="00B44261"/>
    <w:rsid w:val="00B4764E"/>
    <w:rsid w:val="00B53F7C"/>
    <w:rsid w:val="00B6726F"/>
    <w:rsid w:val="00B709BA"/>
    <w:rsid w:val="00B7146C"/>
    <w:rsid w:val="00B73F69"/>
    <w:rsid w:val="00B811B8"/>
    <w:rsid w:val="00B817A2"/>
    <w:rsid w:val="00B861CC"/>
    <w:rsid w:val="00B864F4"/>
    <w:rsid w:val="00B8767A"/>
    <w:rsid w:val="00B95271"/>
    <w:rsid w:val="00B95667"/>
    <w:rsid w:val="00B97B0A"/>
    <w:rsid w:val="00BA534C"/>
    <w:rsid w:val="00BB023B"/>
    <w:rsid w:val="00BB1896"/>
    <w:rsid w:val="00BB1BBE"/>
    <w:rsid w:val="00BB2A9B"/>
    <w:rsid w:val="00BB7EA2"/>
    <w:rsid w:val="00BC2133"/>
    <w:rsid w:val="00BD1E42"/>
    <w:rsid w:val="00BD4CCC"/>
    <w:rsid w:val="00BD77BB"/>
    <w:rsid w:val="00BE6B62"/>
    <w:rsid w:val="00BF6240"/>
    <w:rsid w:val="00BF7B71"/>
    <w:rsid w:val="00C00E12"/>
    <w:rsid w:val="00C10A1A"/>
    <w:rsid w:val="00C115A0"/>
    <w:rsid w:val="00C1315B"/>
    <w:rsid w:val="00C16AAA"/>
    <w:rsid w:val="00C201E2"/>
    <w:rsid w:val="00C21C1B"/>
    <w:rsid w:val="00C22DB6"/>
    <w:rsid w:val="00C249AC"/>
    <w:rsid w:val="00C30BB1"/>
    <w:rsid w:val="00C3220C"/>
    <w:rsid w:val="00C459B4"/>
    <w:rsid w:val="00C45C6E"/>
    <w:rsid w:val="00C469F2"/>
    <w:rsid w:val="00C47537"/>
    <w:rsid w:val="00C70AEF"/>
    <w:rsid w:val="00C81FEE"/>
    <w:rsid w:val="00C84084"/>
    <w:rsid w:val="00C9102A"/>
    <w:rsid w:val="00C9265B"/>
    <w:rsid w:val="00CA7012"/>
    <w:rsid w:val="00CB5912"/>
    <w:rsid w:val="00CB75E2"/>
    <w:rsid w:val="00CC2835"/>
    <w:rsid w:val="00CD0987"/>
    <w:rsid w:val="00CD15B5"/>
    <w:rsid w:val="00CE0C2B"/>
    <w:rsid w:val="00CE1CF8"/>
    <w:rsid w:val="00CF2258"/>
    <w:rsid w:val="00CF6143"/>
    <w:rsid w:val="00CF7FD6"/>
    <w:rsid w:val="00D06B96"/>
    <w:rsid w:val="00D10FC0"/>
    <w:rsid w:val="00D26631"/>
    <w:rsid w:val="00D2699E"/>
    <w:rsid w:val="00D32598"/>
    <w:rsid w:val="00D32F38"/>
    <w:rsid w:val="00D407C8"/>
    <w:rsid w:val="00D45150"/>
    <w:rsid w:val="00D47EEC"/>
    <w:rsid w:val="00D520EA"/>
    <w:rsid w:val="00D5663D"/>
    <w:rsid w:val="00D575C7"/>
    <w:rsid w:val="00D62889"/>
    <w:rsid w:val="00D64F46"/>
    <w:rsid w:val="00D7067D"/>
    <w:rsid w:val="00D75336"/>
    <w:rsid w:val="00D76D43"/>
    <w:rsid w:val="00D82DCE"/>
    <w:rsid w:val="00D83674"/>
    <w:rsid w:val="00D83DA9"/>
    <w:rsid w:val="00D84D98"/>
    <w:rsid w:val="00D90639"/>
    <w:rsid w:val="00D91CA2"/>
    <w:rsid w:val="00D932FC"/>
    <w:rsid w:val="00D94627"/>
    <w:rsid w:val="00D969A9"/>
    <w:rsid w:val="00DA75B8"/>
    <w:rsid w:val="00DB0D00"/>
    <w:rsid w:val="00DB4721"/>
    <w:rsid w:val="00DB608F"/>
    <w:rsid w:val="00DB6FC2"/>
    <w:rsid w:val="00DC3E22"/>
    <w:rsid w:val="00DD2F73"/>
    <w:rsid w:val="00DF7316"/>
    <w:rsid w:val="00DF7535"/>
    <w:rsid w:val="00E044C1"/>
    <w:rsid w:val="00E050EF"/>
    <w:rsid w:val="00E079C4"/>
    <w:rsid w:val="00E163FF"/>
    <w:rsid w:val="00E2286E"/>
    <w:rsid w:val="00E37804"/>
    <w:rsid w:val="00E41523"/>
    <w:rsid w:val="00E51761"/>
    <w:rsid w:val="00E57B6A"/>
    <w:rsid w:val="00E60D90"/>
    <w:rsid w:val="00E66953"/>
    <w:rsid w:val="00E71FD8"/>
    <w:rsid w:val="00E73CA2"/>
    <w:rsid w:val="00E80F2A"/>
    <w:rsid w:val="00E927FD"/>
    <w:rsid w:val="00E9400E"/>
    <w:rsid w:val="00E95625"/>
    <w:rsid w:val="00E95AFE"/>
    <w:rsid w:val="00EA6796"/>
    <w:rsid w:val="00EB3DFB"/>
    <w:rsid w:val="00EC23EA"/>
    <w:rsid w:val="00EC2942"/>
    <w:rsid w:val="00ED050B"/>
    <w:rsid w:val="00ED5BF4"/>
    <w:rsid w:val="00ED6DF3"/>
    <w:rsid w:val="00EE2437"/>
    <w:rsid w:val="00EE2988"/>
    <w:rsid w:val="00EF0AF3"/>
    <w:rsid w:val="00EF0C1B"/>
    <w:rsid w:val="00F02DB9"/>
    <w:rsid w:val="00F069BC"/>
    <w:rsid w:val="00F128B1"/>
    <w:rsid w:val="00F151E6"/>
    <w:rsid w:val="00F2212C"/>
    <w:rsid w:val="00F25CD6"/>
    <w:rsid w:val="00F30617"/>
    <w:rsid w:val="00F32244"/>
    <w:rsid w:val="00F42CEC"/>
    <w:rsid w:val="00F435D5"/>
    <w:rsid w:val="00F47321"/>
    <w:rsid w:val="00F52EF6"/>
    <w:rsid w:val="00F55945"/>
    <w:rsid w:val="00F63FFF"/>
    <w:rsid w:val="00F65ADB"/>
    <w:rsid w:val="00F70B9D"/>
    <w:rsid w:val="00F72E83"/>
    <w:rsid w:val="00F735CA"/>
    <w:rsid w:val="00F742A4"/>
    <w:rsid w:val="00F81317"/>
    <w:rsid w:val="00F9241D"/>
    <w:rsid w:val="00F9313B"/>
    <w:rsid w:val="00FA08CA"/>
    <w:rsid w:val="00FA139C"/>
    <w:rsid w:val="00FA2391"/>
    <w:rsid w:val="00FA6E43"/>
    <w:rsid w:val="00FA7926"/>
    <w:rsid w:val="00FB18DE"/>
    <w:rsid w:val="00FB5D21"/>
    <w:rsid w:val="00FC1954"/>
    <w:rsid w:val="00FC36BB"/>
    <w:rsid w:val="00FC46BE"/>
    <w:rsid w:val="00FD24AF"/>
    <w:rsid w:val="00FD2E63"/>
    <w:rsid w:val="00FE2679"/>
    <w:rsid w:val="00FF0992"/>
    <w:rsid w:val="00FF2D15"/>
    <w:rsid w:val="0AFE30BD"/>
    <w:rsid w:val="36D4BD55"/>
    <w:rsid w:val="4AF7D85D"/>
    <w:rsid w:val="7819BAF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5AE7F"/>
  <w15:chartTrackingRefBased/>
  <w15:docId w15:val="{09871E15-F7E7-40F1-8416-1E55E661C50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SWISS"/>
    <w:qFormat/>
    <w:rsid w:val="00EC2942"/>
  </w:style>
  <w:style w:type="paragraph" w:styleId="Heading1">
    <w:name w:val="heading 1"/>
    <w:aliases w:val="Title SWISS"/>
    <w:basedOn w:val="Normal"/>
    <w:next w:val="Normal"/>
    <w:link w:val="Heading1Char"/>
    <w:uiPriority w:val="9"/>
    <w:qFormat/>
    <w:rsid w:val="00EC2942"/>
    <w:pPr>
      <w:keepNext/>
      <w:keepLines/>
      <w:spacing w:before="320" w:after="0" w:line="240" w:lineRule="auto"/>
      <w:outlineLvl w:val="0"/>
    </w:pPr>
    <w:rPr>
      <w:rFonts w:asciiTheme="majorHAnsi" w:hAnsiTheme="majorHAnsi" w:eastAsiaTheme="majorEastAsia" w:cstheme="majorBidi"/>
      <w:color w:val="8F0000" w:themeColor="accent1" w:themeShade="BF"/>
      <w:sz w:val="32"/>
      <w:szCs w:val="32"/>
    </w:rPr>
  </w:style>
  <w:style w:type="paragraph" w:styleId="Heading2">
    <w:name w:val="heading 2"/>
    <w:aliases w:val="Subtitle SWISS"/>
    <w:basedOn w:val="Normal"/>
    <w:next w:val="Normal"/>
    <w:link w:val="Heading2Char"/>
    <w:uiPriority w:val="9"/>
    <w:unhideWhenUsed/>
    <w:qFormat/>
    <w:rsid w:val="00EC2942"/>
    <w:pPr>
      <w:keepNext/>
      <w:keepLines/>
      <w:spacing w:before="80" w:after="0" w:line="240" w:lineRule="auto"/>
      <w:outlineLvl w:val="1"/>
    </w:pPr>
    <w:rPr>
      <w:rFonts w:asciiTheme="majorHAnsi" w:hAnsiTheme="majorHAnsi" w:eastAsiaTheme="majorEastAsia"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C2942"/>
    <w:pPr>
      <w:keepNext/>
      <w:keepLines/>
      <w:spacing w:before="40" w:after="0" w:line="240" w:lineRule="auto"/>
      <w:outlineLvl w:val="2"/>
    </w:pPr>
    <w:rPr>
      <w:rFonts w:asciiTheme="majorHAnsi" w:hAnsiTheme="majorHAnsi" w:eastAsiaTheme="majorEastAsia" w:cstheme="majorBidi"/>
      <w:color w:val="696464" w:themeColor="text2"/>
      <w:sz w:val="24"/>
      <w:szCs w:val="24"/>
    </w:rPr>
  </w:style>
  <w:style w:type="paragraph" w:styleId="Heading4">
    <w:name w:val="heading 4"/>
    <w:basedOn w:val="Normal"/>
    <w:next w:val="Normal"/>
    <w:link w:val="Heading4Char"/>
    <w:uiPriority w:val="9"/>
    <w:semiHidden/>
    <w:unhideWhenUsed/>
    <w:qFormat/>
    <w:rsid w:val="00EC2942"/>
    <w:pPr>
      <w:keepNext/>
      <w:keepLines/>
      <w:spacing w:before="40" w:after="0"/>
      <w:outlineLvl w:val="3"/>
    </w:pPr>
    <w:rPr>
      <w:rFonts w:asciiTheme="majorHAnsi" w:hAnsiTheme="majorHAnsi" w:eastAsiaTheme="majorEastAsia" w:cstheme="majorBidi"/>
      <w:sz w:val="22"/>
      <w:szCs w:val="22"/>
    </w:rPr>
  </w:style>
  <w:style w:type="paragraph" w:styleId="Heading5">
    <w:name w:val="heading 5"/>
    <w:basedOn w:val="Normal"/>
    <w:next w:val="Normal"/>
    <w:link w:val="Heading5Char"/>
    <w:uiPriority w:val="9"/>
    <w:semiHidden/>
    <w:unhideWhenUsed/>
    <w:qFormat/>
    <w:rsid w:val="00EC2942"/>
    <w:pPr>
      <w:keepNext/>
      <w:keepLines/>
      <w:spacing w:before="40" w:after="0"/>
      <w:outlineLvl w:val="4"/>
    </w:pPr>
    <w:rPr>
      <w:rFonts w:asciiTheme="majorHAnsi" w:hAnsiTheme="majorHAnsi" w:eastAsiaTheme="majorEastAsia" w:cstheme="majorBidi"/>
      <w:color w:val="696464" w:themeColor="text2"/>
      <w:sz w:val="22"/>
      <w:szCs w:val="22"/>
    </w:rPr>
  </w:style>
  <w:style w:type="paragraph" w:styleId="Heading6">
    <w:name w:val="heading 6"/>
    <w:basedOn w:val="Normal"/>
    <w:next w:val="Normal"/>
    <w:link w:val="Heading6Char"/>
    <w:uiPriority w:val="9"/>
    <w:semiHidden/>
    <w:unhideWhenUsed/>
    <w:qFormat/>
    <w:rsid w:val="00EC2942"/>
    <w:pPr>
      <w:keepNext/>
      <w:keepLines/>
      <w:spacing w:before="40" w:after="0"/>
      <w:outlineLvl w:val="5"/>
    </w:pPr>
    <w:rPr>
      <w:rFonts w:asciiTheme="majorHAnsi" w:hAnsiTheme="majorHAnsi" w:eastAsiaTheme="majorEastAsia" w:cstheme="majorBidi"/>
      <w:i/>
      <w:iCs/>
      <w:color w:val="696464" w:themeColor="text2"/>
      <w:sz w:val="21"/>
      <w:szCs w:val="21"/>
    </w:rPr>
  </w:style>
  <w:style w:type="paragraph" w:styleId="Heading7">
    <w:name w:val="heading 7"/>
    <w:basedOn w:val="Normal"/>
    <w:next w:val="Normal"/>
    <w:link w:val="Heading7Char"/>
    <w:uiPriority w:val="9"/>
    <w:semiHidden/>
    <w:unhideWhenUsed/>
    <w:qFormat/>
    <w:rsid w:val="00EC2942"/>
    <w:pPr>
      <w:keepNext/>
      <w:keepLines/>
      <w:spacing w:before="40" w:after="0"/>
      <w:outlineLvl w:val="6"/>
    </w:pPr>
    <w:rPr>
      <w:rFonts w:asciiTheme="majorHAnsi" w:hAnsiTheme="majorHAnsi" w:eastAsiaTheme="majorEastAsia" w:cstheme="majorBidi"/>
      <w:i/>
      <w:iCs/>
      <w:color w:val="600000" w:themeColor="accent1" w:themeShade="80"/>
      <w:sz w:val="21"/>
      <w:szCs w:val="21"/>
    </w:rPr>
  </w:style>
  <w:style w:type="paragraph" w:styleId="Heading8">
    <w:name w:val="heading 8"/>
    <w:basedOn w:val="Normal"/>
    <w:next w:val="Normal"/>
    <w:link w:val="Heading8Char"/>
    <w:uiPriority w:val="9"/>
    <w:semiHidden/>
    <w:unhideWhenUsed/>
    <w:qFormat/>
    <w:rsid w:val="00EC2942"/>
    <w:pPr>
      <w:keepNext/>
      <w:keepLines/>
      <w:spacing w:before="40" w:after="0"/>
      <w:outlineLvl w:val="7"/>
    </w:pPr>
    <w:rPr>
      <w:rFonts w:asciiTheme="majorHAnsi" w:hAnsiTheme="majorHAnsi" w:eastAsiaTheme="majorEastAsia" w:cstheme="majorBidi"/>
      <w:b/>
      <w:bCs/>
      <w:color w:val="696464" w:themeColor="text2"/>
    </w:rPr>
  </w:style>
  <w:style w:type="paragraph" w:styleId="Heading9">
    <w:name w:val="heading 9"/>
    <w:basedOn w:val="Normal"/>
    <w:next w:val="Normal"/>
    <w:link w:val="Heading9Char"/>
    <w:uiPriority w:val="9"/>
    <w:semiHidden/>
    <w:unhideWhenUsed/>
    <w:qFormat/>
    <w:rsid w:val="00EC2942"/>
    <w:pPr>
      <w:keepNext/>
      <w:keepLines/>
      <w:spacing w:before="40" w:after="0"/>
      <w:outlineLvl w:val="8"/>
    </w:pPr>
    <w:rPr>
      <w:rFonts w:asciiTheme="majorHAnsi" w:hAnsiTheme="majorHAnsi" w:eastAsiaTheme="majorEastAsia" w:cstheme="majorBidi"/>
      <w:b/>
      <w:bCs/>
      <w:i/>
      <w:iCs/>
      <w:color w:val="696464" w:themeColor="text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FrontBoldSWISS" w:customStyle="1">
    <w:name w:val="Header Front Bold SWISS"/>
    <w:basedOn w:val="Normal"/>
    <w:next w:val="HeaderFrontRegularSWISS"/>
    <w:rsid w:val="00EC2942"/>
    <w:pPr>
      <w:tabs>
        <w:tab w:val="right" w:pos="10206"/>
      </w:tabs>
      <w:spacing w:line="240" w:lineRule="auto"/>
      <w:jc w:val="center"/>
    </w:pPr>
    <w:rPr>
      <w:rFonts w:ascii="Arial Bold" w:hAnsi="Arial Bold"/>
      <w:color w:val="C00000"/>
      <w:spacing w:val="2"/>
      <w:sz w:val="52"/>
    </w:rPr>
  </w:style>
  <w:style w:type="paragraph" w:styleId="HeaderFrontRegularSWISS" w:customStyle="1">
    <w:name w:val="Header Front Regular SWISS"/>
    <w:basedOn w:val="HeaderFrontBoldSWISS"/>
    <w:rsid w:val="00EC2942"/>
    <w:pPr>
      <w:spacing w:line="228" w:lineRule="auto"/>
    </w:pPr>
    <w:rPr>
      <w:rFonts w:ascii="Arial" w:hAnsi="Arial"/>
      <w:sz w:val="44"/>
    </w:rPr>
  </w:style>
  <w:style w:type="paragraph" w:styleId="NoSpacing">
    <w:name w:val="No Spacing"/>
    <w:link w:val="NoSpacingChar"/>
    <w:uiPriority w:val="1"/>
    <w:qFormat/>
    <w:rsid w:val="00EC2942"/>
    <w:pPr>
      <w:spacing w:after="0" w:line="240" w:lineRule="auto"/>
    </w:pPr>
  </w:style>
  <w:style w:type="character" w:styleId="NoSpacingChar" w:customStyle="1">
    <w:name w:val="No Spacing Char"/>
    <w:basedOn w:val="DefaultParagraphFont"/>
    <w:link w:val="NoSpacing"/>
    <w:uiPriority w:val="1"/>
    <w:rsid w:val="00EC2942"/>
  </w:style>
  <w:style w:type="character" w:styleId="Heading1Char" w:customStyle="1">
    <w:name w:val="Heading 1 Char"/>
    <w:aliases w:val="Title SWISS Char"/>
    <w:basedOn w:val="DefaultParagraphFont"/>
    <w:link w:val="Heading1"/>
    <w:uiPriority w:val="9"/>
    <w:rsid w:val="00EC2942"/>
    <w:rPr>
      <w:rFonts w:asciiTheme="majorHAnsi" w:hAnsiTheme="majorHAnsi" w:eastAsiaTheme="majorEastAsia" w:cstheme="majorBidi"/>
      <w:color w:val="8F0000" w:themeColor="accent1" w:themeShade="BF"/>
      <w:sz w:val="32"/>
      <w:szCs w:val="32"/>
    </w:rPr>
  </w:style>
  <w:style w:type="character" w:styleId="Heading2Char" w:customStyle="1">
    <w:name w:val="Heading 2 Char"/>
    <w:aliases w:val="Subtitle SWISS Char"/>
    <w:basedOn w:val="DefaultParagraphFont"/>
    <w:link w:val="Heading2"/>
    <w:uiPriority w:val="9"/>
    <w:rsid w:val="00EC2942"/>
    <w:rPr>
      <w:rFonts w:asciiTheme="majorHAnsi" w:hAnsiTheme="majorHAnsi" w:eastAsiaTheme="majorEastAsia" w:cstheme="majorBidi"/>
      <w:color w:val="404040" w:themeColor="text1" w:themeTint="BF"/>
      <w:sz w:val="28"/>
      <w:szCs w:val="28"/>
    </w:rPr>
  </w:style>
  <w:style w:type="paragraph" w:styleId="Footer">
    <w:name w:val="footer"/>
    <w:aliases w:val="Footer SWISS"/>
    <w:basedOn w:val="Normal"/>
    <w:link w:val="FooterChar"/>
    <w:uiPriority w:val="99"/>
    <w:unhideWhenUsed/>
    <w:rsid w:val="00EC2942"/>
    <w:pPr>
      <w:tabs>
        <w:tab w:val="center" w:pos="4703"/>
        <w:tab w:val="right" w:pos="9406"/>
      </w:tabs>
    </w:pPr>
    <w:rPr>
      <w:sz w:val="16"/>
    </w:rPr>
  </w:style>
  <w:style w:type="character" w:styleId="FooterChar" w:customStyle="1">
    <w:name w:val="Footer Char"/>
    <w:aliases w:val="Footer SWISS Char"/>
    <w:basedOn w:val="DefaultParagraphFont"/>
    <w:link w:val="Footer"/>
    <w:uiPriority w:val="99"/>
    <w:rsid w:val="00EC2942"/>
    <w:rPr>
      <w:rFonts w:eastAsiaTheme="minorEastAsia"/>
      <w:kern w:val="0"/>
      <w:sz w:val="16"/>
      <w:szCs w:val="21"/>
      <w:lang w:val="en-US"/>
      <w14:ligatures w14:val="none"/>
    </w:rPr>
  </w:style>
  <w:style w:type="character" w:styleId="PagesSWISS" w:customStyle="1">
    <w:name w:val="Pages SWISS"/>
    <w:uiPriority w:val="1"/>
    <w:rsid w:val="00EC2942"/>
    <w:rPr>
      <w:rFonts w:ascii="Arial" w:hAnsi="Arial"/>
      <w:sz w:val="28"/>
      <w:lang w:val="de-CH"/>
    </w:rPr>
  </w:style>
  <w:style w:type="character" w:styleId="Strong">
    <w:name w:val="Strong"/>
    <w:aliases w:val="Bold SWISS"/>
    <w:basedOn w:val="DefaultParagraphFont"/>
    <w:uiPriority w:val="22"/>
    <w:qFormat/>
    <w:rsid w:val="00EC2942"/>
    <w:rPr>
      <w:b/>
      <w:bCs/>
    </w:rPr>
  </w:style>
  <w:style w:type="character" w:styleId="ListParagraphChar" w:customStyle="1">
    <w:name w:val="List Paragraph Char"/>
    <w:aliases w:val="List 1 with Dash SWISS Char"/>
    <w:basedOn w:val="DefaultParagraphFont"/>
    <w:link w:val="ListParagraph"/>
    <w:uiPriority w:val="34"/>
    <w:locked/>
    <w:rsid w:val="00EC2942"/>
  </w:style>
  <w:style w:type="paragraph" w:styleId="ListParagraph">
    <w:name w:val="List Paragraph"/>
    <w:aliases w:val="List 1 with Dash SWISS"/>
    <w:basedOn w:val="Normal"/>
    <w:link w:val="ListParagraphChar"/>
    <w:uiPriority w:val="34"/>
    <w:qFormat/>
    <w:rsid w:val="00EC2942"/>
    <w:pPr>
      <w:ind w:left="720"/>
      <w:contextualSpacing/>
    </w:pPr>
  </w:style>
  <w:style w:type="paragraph" w:styleId="TOC1">
    <w:name w:val="toc 1"/>
    <w:basedOn w:val="Normal"/>
    <w:next w:val="Normal"/>
    <w:autoRedefine/>
    <w:uiPriority w:val="39"/>
    <w:rsid w:val="00EC2942"/>
    <w:pPr>
      <w:tabs>
        <w:tab w:val="left" w:pos="540"/>
        <w:tab w:val="right" w:leader="dot" w:pos="9639"/>
      </w:tabs>
      <w:spacing w:line="240" w:lineRule="auto"/>
      <w:ind w:right="635"/>
    </w:pPr>
    <w:rPr>
      <w:rFonts w:eastAsia="Times New Roman" w:cs="Times New Roman"/>
      <w:sz w:val="22"/>
      <w:lang w:eastAsia="de-DE"/>
    </w:rPr>
  </w:style>
  <w:style w:type="paragraph" w:styleId="TOC2">
    <w:name w:val="toc 2"/>
    <w:basedOn w:val="Normal"/>
    <w:next w:val="Normal"/>
    <w:autoRedefine/>
    <w:uiPriority w:val="39"/>
    <w:rsid w:val="00EC2942"/>
    <w:pPr>
      <w:tabs>
        <w:tab w:val="left" w:pos="1080"/>
        <w:tab w:val="right" w:leader="dot" w:pos="9639"/>
      </w:tabs>
      <w:spacing w:line="240" w:lineRule="auto"/>
      <w:ind w:left="540"/>
    </w:pPr>
    <w:rPr>
      <w:rFonts w:eastAsia="Times New Roman" w:cs="Times New Roman"/>
      <w:sz w:val="22"/>
      <w:lang w:eastAsia="de-DE"/>
    </w:rPr>
  </w:style>
  <w:style w:type="character" w:styleId="Hyperlink">
    <w:name w:val="Hyperlink"/>
    <w:basedOn w:val="DefaultParagraphFont"/>
    <w:uiPriority w:val="99"/>
    <w:rsid w:val="00EC2942"/>
    <w:rPr>
      <w:rFonts w:ascii="Arial" w:hAnsi="Arial"/>
      <w:color w:val="0000FF"/>
      <w:u w:val="single"/>
    </w:rPr>
  </w:style>
  <w:style w:type="paragraph" w:styleId="TOCHeading">
    <w:name w:val="TOC Heading"/>
    <w:basedOn w:val="Heading1"/>
    <w:next w:val="Normal"/>
    <w:uiPriority w:val="39"/>
    <w:unhideWhenUsed/>
    <w:qFormat/>
    <w:rsid w:val="00EC2942"/>
    <w:pPr>
      <w:outlineLvl w:val="9"/>
    </w:pPr>
  </w:style>
  <w:style w:type="table" w:styleId="TableAMOS" w:customStyle="1">
    <w:name w:val="TableAMOS"/>
    <w:basedOn w:val="TableNormal"/>
    <w:uiPriority w:val="99"/>
    <w:rsid w:val="00EC2942"/>
    <w:pPr>
      <w:spacing w:line="240" w:lineRule="auto"/>
      <w:jc w:val="center"/>
    </w:pPr>
    <w:rPr>
      <w:szCs w:val="21"/>
      <w:lang w:val="en-US"/>
    </w:rPr>
    <w:tblPr>
      <w:tblStyleRowBandSize w:val="1"/>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C00000"/>
      <w:vAlign w:val="center"/>
    </w:tcPr>
    <w:tblStylePr w:type="firstRow">
      <w:rPr>
        <w:b/>
      </w:rPr>
      <w:tblPr/>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val="clear" w:color="auto" w:fill="C00000"/>
      </w:tcPr>
    </w:tblStylePr>
    <w:tblStylePr w:type="band1Horz">
      <w:tblPr/>
      <w:tcPr>
        <w:shd w:val="clear" w:color="auto" w:fill="FFE5E5"/>
      </w:tcPr>
    </w:tblStylePr>
    <w:tblStylePr w:type="band2Horz">
      <w:tblPr/>
      <w:tcPr>
        <w:shd w:val="clear" w:color="auto" w:fill="FFFFFF" w:themeFill="background1"/>
      </w:tcPr>
    </w:tblStylePr>
  </w:style>
  <w:style w:type="paragraph" w:styleId="Header">
    <w:name w:val="header"/>
    <w:basedOn w:val="Normal"/>
    <w:link w:val="HeaderChar"/>
    <w:uiPriority w:val="99"/>
    <w:unhideWhenUsed/>
    <w:rsid w:val="00EC2942"/>
    <w:pPr>
      <w:tabs>
        <w:tab w:val="center" w:pos="4680"/>
        <w:tab w:val="right" w:pos="9360"/>
      </w:tabs>
      <w:spacing w:after="0" w:line="240" w:lineRule="auto"/>
    </w:pPr>
  </w:style>
  <w:style w:type="character" w:styleId="HeaderChar" w:customStyle="1">
    <w:name w:val="Header Char"/>
    <w:basedOn w:val="DefaultParagraphFont"/>
    <w:link w:val="Header"/>
    <w:uiPriority w:val="99"/>
    <w:rsid w:val="00EC2942"/>
    <w:rPr>
      <w:rFonts w:eastAsiaTheme="minorEastAsia"/>
      <w:kern w:val="0"/>
      <w:sz w:val="21"/>
      <w:szCs w:val="21"/>
      <w:lang w:val="en-US"/>
      <w14:ligatures w14:val="none"/>
    </w:rPr>
  </w:style>
  <w:style w:type="paragraph" w:styleId="TOC3">
    <w:name w:val="toc 3"/>
    <w:basedOn w:val="Normal"/>
    <w:next w:val="Normal"/>
    <w:autoRedefine/>
    <w:uiPriority w:val="39"/>
    <w:unhideWhenUsed/>
    <w:rsid w:val="00EC2942"/>
    <w:pPr>
      <w:spacing w:after="100" w:line="259" w:lineRule="auto"/>
      <w:ind w:left="440"/>
    </w:pPr>
    <w:rPr>
      <w:rFonts w:cs="Times New Roman"/>
      <w:sz w:val="22"/>
      <w:szCs w:val="22"/>
    </w:rPr>
  </w:style>
  <w:style w:type="character" w:styleId="Heading3Char" w:customStyle="1">
    <w:name w:val="Heading 3 Char"/>
    <w:basedOn w:val="DefaultParagraphFont"/>
    <w:link w:val="Heading3"/>
    <w:uiPriority w:val="9"/>
    <w:semiHidden/>
    <w:rsid w:val="00EC2942"/>
    <w:rPr>
      <w:rFonts w:asciiTheme="majorHAnsi" w:hAnsiTheme="majorHAnsi" w:eastAsiaTheme="majorEastAsia" w:cstheme="majorBidi"/>
      <w:color w:val="696464" w:themeColor="text2"/>
      <w:sz w:val="24"/>
      <w:szCs w:val="24"/>
    </w:rPr>
  </w:style>
  <w:style w:type="character" w:styleId="Heading4Char" w:customStyle="1">
    <w:name w:val="Heading 4 Char"/>
    <w:basedOn w:val="DefaultParagraphFont"/>
    <w:link w:val="Heading4"/>
    <w:uiPriority w:val="9"/>
    <w:semiHidden/>
    <w:rsid w:val="00EC2942"/>
    <w:rPr>
      <w:rFonts w:asciiTheme="majorHAnsi" w:hAnsiTheme="majorHAnsi" w:eastAsiaTheme="majorEastAsia" w:cstheme="majorBidi"/>
      <w:sz w:val="22"/>
      <w:szCs w:val="22"/>
    </w:rPr>
  </w:style>
  <w:style w:type="character" w:styleId="Heading5Char" w:customStyle="1">
    <w:name w:val="Heading 5 Char"/>
    <w:basedOn w:val="DefaultParagraphFont"/>
    <w:link w:val="Heading5"/>
    <w:uiPriority w:val="9"/>
    <w:semiHidden/>
    <w:rsid w:val="00EC2942"/>
    <w:rPr>
      <w:rFonts w:asciiTheme="majorHAnsi" w:hAnsiTheme="majorHAnsi" w:eastAsiaTheme="majorEastAsia" w:cstheme="majorBidi"/>
      <w:color w:val="696464" w:themeColor="text2"/>
      <w:sz w:val="22"/>
      <w:szCs w:val="22"/>
    </w:rPr>
  </w:style>
  <w:style w:type="character" w:styleId="Heading6Char" w:customStyle="1">
    <w:name w:val="Heading 6 Char"/>
    <w:basedOn w:val="DefaultParagraphFont"/>
    <w:link w:val="Heading6"/>
    <w:uiPriority w:val="9"/>
    <w:semiHidden/>
    <w:rsid w:val="00EC2942"/>
    <w:rPr>
      <w:rFonts w:asciiTheme="majorHAnsi" w:hAnsiTheme="majorHAnsi" w:eastAsiaTheme="majorEastAsia" w:cstheme="majorBidi"/>
      <w:i/>
      <w:iCs/>
      <w:color w:val="696464" w:themeColor="text2"/>
      <w:sz w:val="21"/>
      <w:szCs w:val="21"/>
    </w:rPr>
  </w:style>
  <w:style w:type="character" w:styleId="Heading7Char" w:customStyle="1">
    <w:name w:val="Heading 7 Char"/>
    <w:basedOn w:val="DefaultParagraphFont"/>
    <w:link w:val="Heading7"/>
    <w:uiPriority w:val="9"/>
    <w:semiHidden/>
    <w:rsid w:val="00EC2942"/>
    <w:rPr>
      <w:rFonts w:asciiTheme="majorHAnsi" w:hAnsiTheme="majorHAnsi" w:eastAsiaTheme="majorEastAsia" w:cstheme="majorBidi"/>
      <w:i/>
      <w:iCs/>
      <w:color w:val="600000" w:themeColor="accent1" w:themeShade="80"/>
      <w:sz w:val="21"/>
      <w:szCs w:val="21"/>
    </w:rPr>
  </w:style>
  <w:style w:type="character" w:styleId="Heading8Char" w:customStyle="1">
    <w:name w:val="Heading 8 Char"/>
    <w:basedOn w:val="DefaultParagraphFont"/>
    <w:link w:val="Heading8"/>
    <w:uiPriority w:val="9"/>
    <w:semiHidden/>
    <w:rsid w:val="00EC2942"/>
    <w:rPr>
      <w:rFonts w:asciiTheme="majorHAnsi" w:hAnsiTheme="majorHAnsi" w:eastAsiaTheme="majorEastAsia" w:cstheme="majorBidi"/>
      <w:b/>
      <w:bCs/>
      <w:color w:val="696464" w:themeColor="text2"/>
    </w:rPr>
  </w:style>
  <w:style w:type="character" w:styleId="Heading9Char" w:customStyle="1">
    <w:name w:val="Heading 9 Char"/>
    <w:basedOn w:val="DefaultParagraphFont"/>
    <w:link w:val="Heading9"/>
    <w:uiPriority w:val="9"/>
    <w:semiHidden/>
    <w:rsid w:val="00EC2942"/>
    <w:rPr>
      <w:rFonts w:asciiTheme="majorHAnsi" w:hAnsiTheme="majorHAnsi" w:eastAsiaTheme="majorEastAsia" w:cstheme="majorBidi"/>
      <w:b/>
      <w:bCs/>
      <w:i/>
      <w:iCs/>
      <w:color w:val="696464" w:themeColor="text2"/>
    </w:rPr>
  </w:style>
  <w:style w:type="paragraph" w:styleId="Caption">
    <w:name w:val="caption"/>
    <w:basedOn w:val="Normal"/>
    <w:next w:val="Normal"/>
    <w:uiPriority w:val="35"/>
    <w:semiHidden/>
    <w:unhideWhenUsed/>
    <w:qFormat/>
    <w:rsid w:val="00EC294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C2942"/>
    <w:pPr>
      <w:spacing w:after="0" w:line="240" w:lineRule="auto"/>
      <w:contextualSpacing/>
    </w:pPr>
    <w:rPr>
      <w:rFonts w:asciiTheme="majorHAnsi" w:hAnsiTheme="majorHAnsi" w:eastAsiaTheme="majorEastAsia" w:cstheme="majorBidi"/>
      <w:color w:val="C00000" w:themeColor="accent1"/>
      <w:spacing w:val="-10"/>
      <w:sz w:val="56"/>
      <w:szCs w:val="56"/>
    </w:rPr>
  </w:style>
  <w:style w:type="character" w:styleId="TitleChar" w:customStyle="1">
    <w:name w:val="Title Char"/>
    <w:basedOn w:val="DefaultParagraphFont"/>
    <w:link w:val="Title"/>
    <w:uiPriority w:val="10"/>
    <w:rsid w:val="00EC2942"/>
    <w:rPr>
      <w:rFonts w:asciiTheme="majorHAnsi" w:hAnsiTheme="majorHAnsi" w:eastAsiaTheme="majorEastAsia" w:cstheme="majorBidi"/>
      <w:color w:val="C00000" w:themeColor="accent1"/>
      <w:spacing w:val="-10"/>
      <w:sz w:val="56"/>
      <w:szCs w:val="56"/>
    </w:rPr>
  </w:style>
  <w:style w:type="paragraph" w:styleId="Subtitle">
    <w:name w:val="Subtitle"/>
    <w:basedOn w:val="Normal"/>
    <w:next w:val="Normal"/>
    <w:link w:val="SubtitleChar"/>
    <w:uiPriority w:val="11"/>
    <w:qFormat/>
    <w:rsid w:val="00EC2942"/>
    <w:pPr>
      <w:numPr>
        <w:ilvl w:val="1"/>
      </w:numPr>
      <w:spacing w:line="240" w:lineRule="auto"/>
    </w:pPr>
    <w:rPr>
      <w:rFonts w:asciiTheme="majorHAnsi" w:hAnsiTheme="majorHAnsi" w:eastAsiaTheme="majorEastAsia" w:cstheme="majorBidi"/>
      <w:sz w:val="24"/>
      <w:szCs w:val="24"/>
    </w:rPr>
  </w:style>
  <w:style w:type="character" w:styleId="SubtitleChar" w:customStyle="1">
    <w:name w:val="Subtitle Char"/>
    <w:basedOn w:val="DefaultParagraphFont"/>
    <w:link w:val="Subtitle"/>
    <w:uiPriority w:val="11"/>
    <w:rsid w:val="00EC2942"/>
    <w:rPr>
      <w:rFonts w:asciiTheme="majorHAnsi" w:hAnsiTheme="majorHAnsi" w:eastAsiaTheme="majorEastAsia" w:cstheme="majorBidi"/>
      <w:sz w:val="24"/>
      <w:szCs w:val="24"/>
    </w:rPr>
  </w:style>
  <w:style w:type="character" w:styleId="Emphasis">
    <w:name w:val="Emphasis"/>
    <w:basedOn w:val="DefaultParagraphFont"/>
    <w:uiPriority w:val="20"/>
    <w:qFormat/>
    <w:rsid w:val="00EC2942"/>
    <w:rPr>
      <w:i/>
      <w:iCs/>
    </w:rPr>
  </w:style>
  <w:style w:type="paragraph" w:styleId="Quote">
    <w:name w:val="Quote"/>
    <w:basedOn w:val="Normal"/>
    <w:next w:val="Normal"/>
    <w:link w:val="QuoteChar"/>
    <w:uiPriority w:val="29"/>
    <w:qFormat/>
    <w:rsid w:val="00EC2942"/>
    <w:pPr>
      <w:spacing w:before="160"/>
      <w:ind w:left="720" w:right="720"/>
    </w:pPr>
    <w:rPr>
      <w:i/>
      <w:iCs/>
      <w:color w:val="404040" w:themeColor="text1" w:themeTint="BF"/>
    </w:rPr>
  </w:style>
  <w:style w:type="character" w:styleId="QuoteChar" w:customStyle="1">
    <w:name w:val="Quote Char"/>
    <w:basedOn w:val="DefaultParagraphFont"/>
    <w:link w:val="Quote"/>
    <w:uiPriority w:val="29"/>
    <w:rsid w:val="00EC2942"/>
    <w:rPr>
      <w:i/>
      <w:iCs/>
      <w:color w:val="404040" w:themeColor="text1" w:themeTint="BF"/>
    </w:rPr>
  </w:style>
  <w:style w:type="paragraph" w:styleId="IntenseQuote">
    <w:name w:val="Intense Quote"/>
    <w:basedOn w:val="Normal"/>
    <w:next w:val="Normal"/>
    <w:link w:val="IntenseQuoteChar"/>
    <w:uiPriority w:val="30"/>
    <w:qFormat/>
    <w:rsid w:val="00EC2942"/>
    <w:pPr>
      <w:pBdr>
        <w:left w:val="single" w:color="C00000" w:themeColor="accent1" w:sz="18" w:space="12"/>
      </w:pBdr>
      <w:spacing w:before="100" w:beforeAutospacing="1" w:line="300" w:lineRule="auto"/>
      <w:ind w:left="1224" w:right="1224"/>
    </w:pPr>
    <w:rPr>
      <w:rFonts w:asciiTheme="majorHAnsi" w:hAnsiTheme="majorHAnsi" w:eastAsiaTheme="majorEastAsia" w:cstheme="majorBidi"/>
      <w:color w:val="C00000" w:themeColor="accent1"/>
      <w:sz w:val="28"/>
      <w:szCs w:val="28"/>
    </w:rPr>
  </w:style>
  <w:style w:type="character" w:styleId="IntenseQuoteChar" w:customStyle="1">
    <w:name w:val="Intense Quote Char"/>
    <w:basedOn w:val="DefaultParagraphFont"/>
    <w:link w:val="IntenseQuote"/>
    <w:uiPriority w:val="30"/>
    <w:rsid w:val="00EC2942"/>
    <w:rPr>
      <w:rFonts w:asciiTheme="majorHAnsi" w:hAnsiTheme="majorHAnsi" w:eastAsiaTheme="majorEastAsia" w:cstheme="majorBidi"/>
      <w:color w:val="C00000" w:themeColor="accent1"/>
      <w:sz w:val="28"/>
      <w:szCs w:val="28"/>
    </w:rPr>
  </w:style>
  <w:style w:type="character" w:styleId="SubtleEmphasis">
    <w:name w:val="Subtle Emphasis"/>
    <w:basedOn w:val="DefaultParagraphFont"/>
    <w:uiPriority w:val="19"/>
    <w:qFormat/>
    <w:rsid w:val="00EC2942"/>
    <w:rPr>
      <w:i/>
      <w:iCs/>
      <w:color w:val="404040" w:themeColor="text1" w:themeTint="BF"/>
    </w:rPr>
  </w:style>
  <w:style w:type="character" w:styleId="IntenseEmphasis">
    <w:name w:val="Intense Emphasis"/>
    <w:basedOn w:val="DefaultParagraphFont"/>
    <w:uiPriority w:val="21"/>
    <w:qFormat/>
    <w:rsid w:val="00EC2942"/>
    <w:rPr>
      <w:b/>
      <w:bCs/>
      <w:i/>
      <w:iCs/>
    </w:rPr>
  </w:style>
  <w:style w:type="character" w:styleId="SubtleReference">
    <w:name w:val="Subtle Reference"/>
    <w:basedOn w:val="DefaultParagraphFont"/>
    <w:uiPriority w:val="31"/>
    <w:qFormat/>
    <w:rsid w:val="00EC294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C2942"/>
    <w:rPr>
      <w:b/>
      <w:bCs/>
      <w:smallCaps/>
      <w:spacing w:val="5"/>
      <w:u w:val="single"/>
    </w:rPr>
  </w:style>
  <w:style w:type="character" w:styleId="BookTitle">
    <w:name w:val="Book Title"/>
    <w:basedOn w:val="DefaultParagraphFont"/>
    <w:uiPriority w:val="33"/>
    <w:qFormat/>
    <w:rsid w:val="00EC2942"/>
    <w:rPr>
      <w:b/>
      <w:bCs/>
      <w:smallCaps/>
    </w:rPr>
  </w:style>
  <w:style w:type="table" w:styleId="TableGrid">
    <w:name w:val="Table Grid"/>
    <w:basedOn w:val="TableNormal"/>
    <w:uiPriority w:val="39"/>
    <w:rsid w:val="00C4753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laceholderText">
    <w:name w:val="Placeholder Text"/>
    <w:basedOn w:val="DefaultParagraphFont"/>
    <w:uiPriority w:val="99"/>
    <w:semiHidden/>
    <w:rsid w:val="0019283C"/>
    <w:rPr>
      <w:color w:val="808080"/>
    </w:rPr>
  </w:style>
  <w:style w:type="paragraph" w:styleId="NormalWeb">
    <w:name w:val="Normal (Web)"/>
    <w:basedOn w:val="Normal"/>
    <w:uiPriority w:val="99"/>
    <w:unhideWhenUsed/>
    <w:rsid w:val="0011663A"/>
    <w:pPr>
      <w:spacing w:before="100" w:beforeAutospacing="1" w:after="100" w:afterAutospacing="1" w:line="240" w:lineRule="auto"/>
    </w:pPr>
    <w:rPr>
      <w:rFonts w:ascii="Times New Roman" w:hAnsi="Times New Roman" w:eastAsia="Times New Roman" w:cs="Times New Roman"/>
      <w:sz w:val="24"/>
      <w:szCs w:val="24"/>
      <w:lang w:val="en-US"/>
    </w:rPr>
  </w:style>
  <w:style w:type="paragraph" w:styleId="Revision">
    <w:name w:val="Revision"/>
    <w:hidden/>
    <w:uiPriority w:val="99"/>
    <w:semiHidden/>
    <w:rsid w:val="00C45C6E"/>
    <w:pPr>
      <w:spacing w:after="0" w:line="240" w:lineRule="auto"/>
    </w:pPr>
  </w:style>
  <w:style w:type="table" w:styleId="GridTable4-Accent4">
    <w:name w:val="Grid Table 4 Accent 4"/>
    <w:basedOn w:val="TableNormal"/>
    <w:uiPriority w:val="49"/>
    <w:rsid w:val="005B53F7"/>
    <w:pPr>
      <w:spacing w:after="0" w:line="240" w:lineRule="auto"/>
    </w:pPr>
    <w:tblPr>
      <w:tblStyleRowBandSize w:val="1"/>
      <w:tblStyleColBandSize w:val="1"/>
      <w:tblBorders>
        <w:top w:val="single" w:color="C39E92" w:themeColor="accent4" w:themeTint="99" w:sz="4" w:space="0"/>
        <w:left w:val="single" w:color="C39E92" w:themeColor="accent4" w:themeTint="99" w:sz="4" w:space="0"/>
        <w:bottom w:val="single" w:color="C39E92" w:themeColor="accent4" w:themeTint="99" w:sz="4" w:space="0"/>
        <w:right w:val="single" w:color="C39E92" w:themeColor="accent4" w:themeTint="99" w:sz="4" w:space="0"/>
        <w:insideH w:val="single" w:color="C39E92" w:themeColor="accent4" w:themeTint="99" w:sz="4" w:space="0"/>
        <w:insideV w:val="single" w:color="C39E92" w:themeColor="accent4" w:themeTint="99" w:sz="4" w:space="0"/>
      </w:tblBorders>
    </w:tblPr>
    <w:tblStylePr w:type="firstRow">
      <w:rPr>
        <w:b/>
        <w:bCs/>
        <w:color w:val="FFFFFF" w:themeColor="background1"/>
      </w:rPr>
      <w:tblPr/>
      <w:tcPr>
        <w:tcBorders>
          <w:top w:val="single" w:color="956251" w:themeColor="accent4" w:sz="4" w:space="0"/>
          <w:left w:val="single" w:color="956251" w:themeColor="accent4" w:sz="4" w:space="0"/>
          <w:bottom w:val="single" w:color="956251" w:themeColor="accent4" w:sz="4" w:space="0"/>
          <w:right w:val="single" w:color="956251" w:themeColor="accent4" w:sz="4" w:space="0"/>
          <w:insideH w:val="nil"/>
          <w:insideV w:val="nil"/>
        </w:tcBorders>
        <w:shd w:val="clear" w:color="auto" w:fill="956251" w:themeFill="accent4"/>
      </w:tcPr>
    </w:tblStylePr>
    <w:tblStylePr w:type="lastRow">
      <w:rPr>
        <w:b/>
        <w:bCs/>
      </w:rPr>
      <w:tblPr/>
      <w:tcPr>
        <w:tcBorders>
          <w:top w:val="double" w:color="956251" w:themeColor="accent4" w:sz="4" w:space="0"/>
        </w:tcBorders>
      </w:tcPr>
    </w:tblStylePr>
    <w:tblStylePr w:type="firstCol">
      <w:rPr>
        <w:b/>
        <w:bCs/>
      </w:rPr>
    </w:tblStylePr>
    <w:tblStylePr w:type="lastCol">
      <w:rPr>
        <w:b/>
        <w:bCs/>
      </w:rPr>
    </w:tblStylePr>
    <w:tblStylePr w:type="band1Vert">
      <w:tblPr/>
      <w:tcPr>
        <w:shd w:val="clear" w:color="auto" w:fill="EBDEDA" w:themeFill="accent4" w:themeFillTint="33"/>
      </w:tcPr>
    </w:tblStylePr>
    <w:tblStylePr w:type="band1Horz">
      <w:tblPr/>
      <w:tcPr>
        <w:shd w:val="clear" w:color="auto" w:fill="EBDEDA" w:themeFill="accent4" w:themeFillTint="33"/>
      </w:tcPr>
    </w:tblStylePr>
  </w:style>
  <w:style w:type="paragraph" w:styleId="paragraph" w:customStyle="1">
    <w:name w:val="paragraph"/>
    <w:basedOn w:val="Normal"/>
    <w:rsid w:val="006C5408"/>
    <w:pPr>
      <w:spacing w:before="100" w:beforeAutospacing="1" w:after="100" w:afterAutospacing="1" w:line="240" w:lineRule="auto"/>
    </w:pPr>
    <w:rPr>
      <w:rFonts w:ascii="Times New Roman" w:hAnsi="Times New Roman" w:eastAsia="Times New Roman" w:cs="Times New Roman"/>
      <w:sz w:val="24"/>
      <w:szCs w:val="24"/>
      <w:lang w:eastAsia="en-GB"/>
    </w:rPr>
  </w:style>
  <w:style w:type="character" w:styleId="normaltextrun" w:customStyle="1">
    <w:name w:val="normaltextrun"/>
    <w:basedOn w:val="DefaultParagraphFont"/>
    <w:rsid w:val="006C5408"/>
  </w:style>
  <w:style w:type="character" w:styleId="eop" w:customStyle="1">
    <w:name w:val="eop"/>
    <w:basedOn w:val="DefaultParagraphFont"/>
    <w:rsid w:val="006C54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539745">
      <w:bodyDiv w:val="1"/>
      <w:marLeft w:val="0"/>
      <w:marRight w:val="0"/>
      <w:marTop w:val="0"/>
      <w:marBottom w:val="0"/>
      <w:divBdr>
        <w:top w:val="none" w:sz="0" w:space="0" w:color="auto"/>
        <w:left w:val="none" w:sz="0" w:space="0" w:color="auto"/>
        <w:bottom w:val="none" w:sz="0" w:space="0" w:color="auto"/>
        <w:right w:val="none" w:sz="0" w:space="0" w:color="auto"/>
      </w:divBdr>
    </w:div>
    <w:div w:id="71125059">
      <w:bodyDiv w:val="1"/>
      <w:marLeft w:val="0"/>
      <w:marRight w:val="0"/>
      <w:marTop w:val="0"/>
      <w:marBottom w:val="0"/>
      <w:divBdr>
        <w:top w:val="none" w:sz="0" w:space="0" w:color="auto"/>
        <w:left w:val="none" w:sz="0" w:space="0" w:color="auto"/>
        <w:bottom w:val="none" w:sz="0" w:space="0" w:color="auto"/>
        <w:right w:val="none" w:sz="0" w:space="0" w:color="auto"/>
      </w:divBdr>
    </w:div>
    <w:div w:id="96559574">
      <w:bodyDiv w:val="1"/>
      <w:marLeft w:val="0"/>
      <w:marRight w:val="0"/>
      <w:marTop w:val="0"/>
      <w:marBottom w:val="0"/>
      <w:divBdr>
        <w:top w:val="none" w:sz="0" w:space="0" w:color="auto"/>
        <w:left w:val="none" w:sz="0" w:space="0" w:color="auto"/>
        <w:bottom w:val="none" w:sz="0" w:space="0" w:color="auto"/>
        <w:right w:val="none" w:sz="0" w:space="0" w:color="auto"/>
      </w:divBdr>
    </w:div>
    <w:div w:id="283393440">
      <w:bodyDiv w:val="1"/>
      <w:marLeft w:val="0"/>
      <w:marRight w:val="0"/>
      <w:marTop w:val="0"/>
      <w:marBottom w:val="0"/>
      <w:divBdr>
        <w:top w:val="none" w:sz="0" w:space="0" w:color="auto"/>
        <w:left w:val="none" w:sz="0" w:space="0" w:color="auto"/>
        <w:bottom w:val="none" w:sz="0" w:space="0" w:color="auto"/>
        <w:right w:val="none" w:sz="0" w:space="0" w:color="auto"/>
      </w:divBdr>
    </w:div>
    <w:div w:id="311253052">
      <w:bodyDiv w:val="1"/>
      <w:marLeft w:val="0"/>
      <w:marRight w:val="0"/>
      <w:marTop w:val="0"/>
      <w:marBottom w:val="0"/>
      <w:divBdr>
        <w:top w:val="none" w:sz="0" w:space="0" w:color="auto"/>
        <w:left w:val="none" w:sz="0" w:space="0" w:color="auto"/>
        <w:bottom w:val="none" w:sz="0" w:space="0" w:color="auto"/>
        <w:right w:val="none" w:sz="0" w:space="0" w:color="auto"/>
      </w:divBdr>
      <w:divsChild>
        <w:div w:id="1257204242">
          <w:marLeft w:val="0"/>
          <w:marRight w:val="0"/>
          <w:marTop w:val="0"/>
          <w:marBottom w:val="120"/>
          <w:divBdr>
            <w:top w:val="none" w:sz="0" w:space="0" w:color="auto"/>
            <w:left w:val="none" w:sz="0" w:space="0" w:color="auto"/>
            <w:bottom w:val="none" w:sz="0" w:space="0" w:color="auto"/>
            <w:right w:val="none" w:sz="0" w:space="0" w:color="auto"/>
          </w:divBdr>
          <w:divsChild>
            <w:div w:id="1664629242">
              <w:marLeft w:val="0"/>
              <w:marRight w:val="0"/>
              <w:marTop w:val="120"/>
              <w:marBottom w:val="120"/>
              <w:divBdr>
                <w:top w:val="none" w:sz="0" w:space="0" w:color="auto"/>
                <w:left w:val="none" w:sz="0" w:space="0" w:color="auto"/>
                <w:bottom w:val="none" w:sz="0" w:space="0" w:color="auto"/>
                <w:right w:val="none" w:sz="0" w:space="0" w:color="auto"/>
              </w:divBdr>
              <w:divsChild>
                <w:div w:id="142425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123623">
      <w:bodyDiv w:val="1"/>
      <w:marLeft w:val="0"/>
      <w:marRight w:val="0"/>
      <w:marTop w:val="0"/>
      <w:marBottom w:val="0"/>
      <w:divBdr>
        <w:top w:val="none" w:sz="0" w:space="0" w:color="auto"/>
        <w:left w:val="none" w:sz="0" w:space="0" w:color="auto"/>
        <w:bottom w:val="none" w:sz="0" w:space="0" w:color="auto"/>
        <w:right w:val="none" w:sz="0" w:space="0" w:color="auto"/>
      </w:divBdr>
    </w:div>
    <w:div w:id="353727829">
      <w:bodyDiv w:val="1"/>
      <w:marLeft w:val="0"/>
      <w:marRight w:val="0"/>
      <w:marTop w:val="0"/>
      <w:marBottom w:val="0"/>
      <w:divBdr>
        <w:top w:val="none" w:sz="0" w:space="0" w:color="auto"/>
        <w:left w:val="none" w:sz="0" w:space="0" w:color="auto"/>
        <w:bottom w:val="none" w:sz="0" w:space="0" w:color="auto"/>
        <w:right w:val="none" w:sz="0" w:space="0" w:color="auto"/>
      </w:divBdr>
    </w:div>
    <w:div w:id="363752549">
      <w:bodyDiv w:val="1"/>
      <w:marLeft w:val="0"/>
      <w:marRight w:val="0"/>
      <w:marTop w:val="0"/>
      <w:marBottom w:val="0"/>
      <w:divBdr>
        <w:top w:val="none" w:sz="0" w:space="0" w:color="auto"/>
        <w:left w:val="none" w:sz="0" w:space="0" w:color="auto"/>
        <w:bottom w:val="none" w:sz="0" w:space="0" w:color="auto"/>
        <w:right w:val="none" w:sz="0" w:space="0" w:color="auto"/>
      </w:divBdr>
      <w:divsChild>
        <w:div w:id="197856872">
          <w:marLeft w:val="0"/>
          <w:marRight w:val="0"/>
          <w:marTop w:val="0"/>
          <w:marBottom w:val="0"/>
          <w:divBdr>
            <w:top w:val="none" w:sz="0" w:space="0" w:color="auto"/>
            <w:left w:val="none" w:sz="0" w:space="0" w:color="auto"/>
            <w:bottom w:val="none" w:sz="0" w:space="0" w:color="auto"/>
            <w:right w:val="none" w:sz="0" w:space="0" w:color="auto"/>
          </w:divBdr>
          <w:divsChild>
            <w:div w:id="787773011">
              <w:marLeft w:val="0"/>
              <w:marRight w:val="0"/>
              <w:marTop w:val="0"/>
              <w:marBottom w:val="0"/>
              <w:divBdr>
                <w:top w:val="none" w:sz="0" w:space="0" w:color="auto"/>
                <w:left w:val="none" w:sz="0" w:space="0" w:color="auto"/>
                <w:bottom w:val="none" w:sz="0" w:space="0" w:color="auto"/>
                <w:right w:val="none" w:sz="0" w:space="0" w:color="auto"/>
              </w:divBdr>
            </w:div>
          </w:divsChild>
        </w:div>
        <w:div w:id="1844977404">
          <w:marLeft w:val="0"/>
          <w:marRight w:val="0"/>
          <w:marTop w:val="0"/>
          <w:marBottom w:val="0"/>
          <w:divBdr>
            <w:top w:val="none" w:sz="0" w:space="0" w:color="auto"/>
            <w:left w:val="none" w:sz="0" w:space="0" w:color="auto"/>
            <w:bottom w:val="none" w:sz="0" w:space="0" w:color="auto"/>
            <w:right w:val="none" w:sz="0" w:space="0" w:color="auto"/>
          </w:divBdr>
          <w:divsChild>
            <w:div w:id="890577164">
              <w:marLeft w:val="0"/>
              <w:marRight w:val="0"/>
              <w:marTop w:val="0"/>
              <w:marBottom w:val="0"/>
              <w:divBdr>
                <w:top w:val="none" w:sz="0" w:space="0" w:color="auto"/>
                <w:left w:val="none" w:sz="0" w:space="0" w:color="auto"/>
                <w:bottom w:val="none" w:sz="0" w:space="0" w:color="auto"/>
                <w:right w:val="none" w:sz="0" w:space="0" w:color="auto"/>
              </w:divBdr>
            </w:div>
          </w:divsChild>
        </w:div>
        <w:div w:id="437914502">
          <w:marLeft w:val="0"/>
          <w:marRight w:val="0"/>
          <w:marTop w:val="0"/>
          <w:marBottom w:val="0"/>
          <w:divBdr>
            <w:top w:val="none" w:sz="0" w:space="0" w:color="auto"/>
            <w:left w:val="none" w:sz="0" w:space="0" w:color="auto"/>
            <w:bottom w:val="none" w:sz="0" w:space="0" w:color="auto"/>
            <w:right w:val="none" w:sz="0" w:space="0" w:color="auto"/>
          </w:divBdr>
          <w:divsChild>
            <w:div w:id="1189560916">
              <w:marLeft w:val="0"/>
              <w:marRight w:val="0"/>
              <w:marTop w:val="0"/>
              <w:marBottom w:val="0"/>
              <w:divBdr>
                <w:top w:val="none" w:sz="0" w:space="0" w:color="auto"/>
                <w:left w:val="none" w:sz="0" w:space="0" w:color="auto"/>
                <w:bottom w:val="none" w:sz="0" w:space="0" w:color="auto"/>
                <w:right w:val="none" w:sz="0" w:space="0" w:color="auto"/>
              </w:divBdr>
            </w:div>
          </w:divsChild>
        </w:div>
        <w:div w:id="1032460388">
          <w:marLeft w:val="0"/>
          <w:marRight w:val="0"/>
          <w:marTop w:val="0"/>
          <w:marBottom w:val="0"/>
          <w:divBdr>
            <w:top w:val="none" w:sz="0" w:space="0" w:color="auto"/>
            <w:left w:val="none" w:sz="0" w:space="0" w:color="auto"/>
            <w:bottom w:val="none" w:sz="0" w:space="0" w:color="auto"/>
            <w:right w:val="none" w:sz="0" w:space="0" w:color="auto"/>
          </w:divBdr>
          <w:divsChild>
            <w:div w:id="566454438">
              <w:marLeft w:val="0"/>
              <w:marRight w:val="0"/>
              <w:marTop w:val="0"/>
              <w:marBottom w:val="0"/>
              <w:divBdr>
                <w:top w:val="none" w:sz="0" w:space="0" w:color="auto"/>
                <w:left w:val="none" w:sz="0" w:space="0" w:color="auto"/>
                <w:bottom w:val="none" w:sz="0" w:space="0" w:color="auto"/>
                <w:right w:val="none" w:sz="0" w:space="0" w:color="auto"/>
              </w:divBdr>
            </w:div>
          </w:divsChild>
        </w:div>
        <w:div w:id="995300939">
          <w:marLeft w:val="0"/>
          <w:marRight w:val="0"/>
          <w:marTop w:val="0"/>
          <w:marBottom w:val="0"/>
          <w:divBdr>
            <w:top w:val="none" w:sz="0" w:space="0" w:color="auto"/>
            <w:left w:val="none" w:sz="0" w:space="0" w:color="auto"/>
            <w:bottom w:val="none" w:sz="0" w:space="0" w:color="auto"/>
            <w:right w:val="none" w:sz="0" w:space="0" w:color="auto"/>
          </w:divBdr>
          <w:divsChild>
            <w:div w:id="1107114530">
              <w:marLeft w:val="0"/>
              <w:marRight w:val="0"/>
              <w:marTop w:val="0"/>
              <w:marBottom w:val="0"/>
              <w:divBdr>
                <w:top w:val="none" w:sz="0" w:space="0" w:color="auto"/>
                <w:left w:val="none" w:sz="0" w:space="0" w:color="auto"/>
                <w:bottom w:val="none" w:sz="0" w:space="0" w:color="auto"/>
                <w:right w:val="none" w:sz="0" w:space="0" w:color="auto"/>
              </w:divBdr>
            </w:div>
          </w:divsChild>
        </w:div>
        <w:div w:id="621619678">
          <w:marLeft w:val="0"/>
          <w:marRight w:val="0"/>
          <w:marTop w:val="0"/>
          <w:marBottom w:val="0"/>
          <w:divBdr>
            <w:top w:val="none" w:sz="0" w:space="0" w:color="auto"/>
            <w:left w:val="none" w:sz="0" w:space="0" w:color="auto"/>
            <w:bottom w:val="none" w:sz="0" w:space="0" w:color="auto"/>
            <w:right w:val="none" w:sz="0" w:space="0" w:color="auto"/>
          </w:divBdr>
          <w:divsChild>
            <w:div w:id="1233470780">
              <w:marLeft w:val="0"/>
              <w:marRight w:val="0"/>
              <w:marTop w:val="0"/>
              <w:marBottom w:val="0"/>
              <w:divBdr>
                <w:top w:val="none" w:sz="0" w:space="0" w:color="auto"/>
                <w:left w:val="none" w:sz="0" w:space="0" w:color="auto"/>
                <w:bottom w:val="none" w:sz="0" w:space="0" w:color="auto"/>
                <w:right w:val="none" w:sz="0" w:space="0" w:color="auto"/>
              </w:divBdr>
            </w:div>
          </w:divsChild>
        </w:div>
        <w:div w:id="1662542067">
          <w:marLeft w:val="0"/>
          <w:marRight w:val="0"/>
          <w:marTop w:val="0"/>
          <w:marBottom w:val="0"/>
          <w:divBdr>
            <w:top w:val="none" w:sz="0" w:space="0" w:color="auto"/>
            <w:left w:val="none" w:sz="0" w:space="0" w:color="auto"/>
            <w:bottom w:val="none" w:sz="0" w:space="0" w:color="auto"/>
            <w:right w:val="none" w:sz="0" w:space="0" w:color="auto"/>
          </w:divBdr>
          <w:divsChild>
            <w:div w:id="1117988045">
              <w:marLeft w:val="0"/>
              <w:marRight w:val="0"/>
              <w:marTop w:val="0"/>
              <w:marBottom w:val="0"/>
              <w:divBdr>
                <w:top w:val="none" w:sz="0" w:space="0" w:color="auto"/>
                <w:left w:val="none" w:sz="0" w:space="0" w:color="auto"/>
                <w:bottom w:val="none" w:sz="0" w:space="0" w:color="auto"/>
                <w:right w:val="none" w:sz="0" w:space="0" w:color="auto"/>
              </w:divBdr>
            </w:div>
          </w:divsChild>
        </w:div>
        <w:div w:id="1367364311">
          <w:marLeft w:val="0"/>
          <w:marRight w:val="0"/>
          <w:marTop w:val="0"/>
          <w:marBottom w:val="0"/>
          <w:divBdr>
            <w:top w:val="none" w:sz="0" w:space="0" w:color="auto"/>
            <w:left w:val="none" w:sz="0" w:space="0" w:color="auto"/>
            <w:bottom w:val="none" w:sz="0" w:space="0" w:color="auto"/>
            <w:right w:val="none" w:sz="0" w:space="0" w:color="auto"/>
          </w:divBdr>
          <w:divsChild>
            <w:div w:id="552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357912">
      <w:bodyDiv w:val="1"/>
      <w:marLeft w:val="0"/>
      <w:marRight w:val="0"/>
      <w:marTop w:val="0"/>
      <w:marBottom w:val="0"/>
      <w:divBdr>
        <w:top w:val="none" w:sz="0" w:space="0" w:color="auto"/>
        <w:left w:val="none" w:sz="0" w:space="0" w:color="auto"/>
        <w:bottom w:val="none" w:sz="0" w:space="0" w:color="auto"/>
        <w:right w:val="none" w:sz="0" w:space="0" w:color="auto"/>
      </w:divBdr>
    </w:div>
    <w:div w:id="620914520">
      <w:bodyDiv w:val="1"/>
      <w:marLeft w:val="0"/>
      <w:marRight w:val="0"/>
      <w:marTop w:val="0"/>
      <w:marBottom w:val="0"/>
      <w:divBdr>
        <w:top w:val="none" w:sz="0" w:space="0" w:color="auto"/>
        <w:left w:val="none" w:sz="0" w:space="0" w:color="auto"/>
        <w:bottom w:val="none" w:sz="0" w:space="0" w:color="auto"/>
        <w:right w:val="none" w:sz="0" w:space="0" w:color="auto"/>
      </w:divBdr>
    </w:div>
    <w:div w:id="629211814">
      <w:bodyDiv w:val="1"/>
      <w:marLeft w:val="0"/>
      <w:marRight w:val="0"/>
      <w:marTop w:val="0"/>
      <w:marBottom w:val="0"/>
      <w:divBdr>
        <w:top w:val="none" w:sz="0" w:space="0" w:color="auto"/>
        <w:left w:val="none" w:sz="0" w:space="0" w:color="auto"/>
        <w:bottom w:val="none" w:sz="0" w:space="0" w:color="auto"/>
        <w:right w:val="none" w:sz="0" w:space="0" w:color="auto"/>
      </w:divBdr>
    </w:div>
    <w:div w:id="634065450">
      <w:bodyDiv w:val="1"/>
      <w:marLeft w:val="0"/>
      <w:marRight w:val="0"/>
      <w:marTop w:val="0"/>
      <w:marBottom w:val="0"/>
      <w:divBdr>
        <w:top w:val="none" w:sz="0" w:space="0" w:color="auto"/>
        <w:left w:val="none" w:sz="0" w:space="0" w:color="auto"/>
        <w:bottom w:val="none" w:sz="0" w:space="0" w:color="auto"/>
        <w:right w:val="none" w:sz="0" w:space="0" w:color="auto"/>
      </w:divBdr>
    </w:div>
    <w:div w:id="653264701">
      <w:bodyDiv w:val="1"/>
      <w:marLeft w:val="0"/>
      <w:marRight w:val="0"/>
      <w:marTop w:val="0"/>
      <w:marBottom w:val="0"/>
      <w:divBdr>
        <w:top w:val="none" w:sz="0" w:space="0" w:color="auto"/>
        <w:left w:val="none" w:sz="0" w:space="0" w:color="auto"/>
        <w:bottom w:val="none" w:sz="0" w:space="0" w:color="auto"/>
        <w:right w:val="none" w:sz="0" w:space="0" w:color="auto"/>
      </w:divBdr>
    </w:div>
    <w:div w:id="716272193">
      <w:bodyDiv w:val="1"/>
      <w:marLeft w:val="0"/>
      <w:marRight w:val="0"/>
      <w:marTop w:val="0"/>
      <w:marBottom w:val="0"/>
      <w:divBdr>
        <w:top w:val="none" w:sz="0" w:space="0" w:color="auto"/>
        <w:left w:val="none" w:sz="0" w:space="0" w:color="auto"/>
        <w:bottom w:val="none" w:sz="0" w:space="0" w:color="auto"/>
        <w:right w:val="none" w:sz="0" w:space="0" w:color="auto"/>
      </w:divBdr>
    </w:div>
    <w:div w:id="734668257">
      <w:bodyDiv w:val="1"/>
      <w:marLeft w:val="0"/>
      <w:marRight w:val="0"/>
      <w:marTop w:val="0"/>
      <w:marBottom w:val="0"/>
      <w:divBdr>
        <w:top w:val="none" w:sz="0" w:space="0" w:color="auto"/>
        <w:left w:val="none" w:sz="0" w:space="0" w:color="auto"/>
        <w:bottom w:val="none" w:sz="0" w:space="0" w:color="auto"/>
        <w:right w:val="none" w:sz="0" w:space="0" w:color="auto"/>
      </w:divBdr>
    </w:div>
    <w:div w:id="774861608">
      <w:bodyDiv w:val="1"/>
      <w:marLeft w:val="0"/>
      <w:marRight w:val="0"/>
      <w:marTop w:val="0"/>
      <w:marBottom w:val="0"/>
      <w:divBdr>
        <w:top w:val="none" w:sz="0" w:space="0" w:color="auto"/>
        <w:left w:val="none" w:sz="0" w:space="0" w:color="auto"/>
        <w:bottom w:val="none" w:sz="0" w:space="0" w:color="auto"/>
        <w:right w:val="none" w:sz="0" w:space="0" w:color="auto"/>
      </w:divBdr>
    </w:div>
    <w:div w:id="794954388">
      <w:bodyDiv w:val="1"/>
      <w:marLeft w:val="0"/>
      <w:marRight w:val="0"/>
      <w:marTop w:val="0"/>
      <w:marBottom w:val="0"/>
      <w:divBdr>
        <w:top w:val="none" w:sz="0" w:space="0" w:color="auto"/>
        <w:left w:val="none" w:sz="0" w:space="0" w:color="auto"/>
        <w:bottom w:val="none" w:sz="0" w:space="0" w:color="auto"/>
        <w:right w:val="none" w:sz="0" w:space="0" w:color="auto"/>
      </w:divBdr>
    </w:div>
    <w:div w:id="889220946">
      <w:bodyDiv w:val="1"/>
      <w:marLeft w:val="0"/>
      <w:marRight w:val="0"/>
      <w:marTop w:val="0"/>
      <w:marBottom w:val="0"/>
      <w:divBdr>
        <w:top w:val="none" w:sz="0" w:space="0" w:color="auto"/>
        <w:left w:val="none" w:sz="0" w:space="0" w:color="auto"/>
        <w:bottom w:val="none" w:sz="0" w:space="0" w:color="auto"/>
        <w:right w:val="none" w:sz="0" w:space="0" w:color="auto"/>
      </w:divBdr>
    </w:div>
    <w:div w:id="907347569">
      <w:bodyDiv w:val="1"/>
      <w:marLeft w:val="0"/>
      <w:marRight w:val="0"/>
      <w:marTop w:val="0"/>
      <w:marBottom w:val="0"/>
      <w:divBdr>
        <w:top w:val="none" w:sz="0" w:space="0" w:color="auto"/>
        <w:left w:val="none" w:sz="0" w:space="0" w:color="auto"/>
        <w:bottom w:val="none" w:sz="0" w:space="0" w:color="auto"/>
        <w:right w:val="none" w:sz="0" w:space="0" w:color="auto"/>
      </w:divBdr>
    </w:div>
    <w:div w:id="930774960">
      <w:bodyDiv w:val="1"/>
      <w:marLeft w:val="0"/>
      <w:marRight w:val="0"/>
      <w:marTop w:val="0"/>
      <w:marBottom w:val="0"/>
      <w:divBdr>
        <w:top w:val="none" w:sz="0" w:space="0" w:color="auto"/>
        <w:left w:val="none" w:sz="0" w:space="0" w:color="auto"/>
        <w:bottom w:val="none" w:sz="0" w:space="0" w:color="auto"/>
        <w:right w:val="none" w:sz="0" w:space="0" w:color="auto"/>
      </w:divBdr>
    </w:div>
    <w:div w:id="960378370">
      <w:bodyDiv w:val="1"/>
      <w:marLeft w:val="0"/>
      <w:marRight w:val="0"/>
      <w:marTop w:val="0"/>
      <w:marBottom w:val="0"/>
      <w:divBdr>
        <w:top w:val="none" w:sz="0" w:space="0" w:color="auto"/>
        <w:left w:val="none" w:sz="0" w:space="0" w:color="auto"/>
        <w:bottom w:val="none" w:sz="0" w:space="0" w:color="auto"/>
        <w:right w:val="none" w:sz="0" w:space="0" w:color="auto"/>
      </w:divBdr>
    </w:div>
    <w:div w:id="977224793">
      <w:bodyDiv w:val="1"/>
      <w:marLeft w:val="0"/>
      <w:marRight w:val="0"/>
      <w:marTop w:val="0"/>
      <w:marBottom w:val="0"/>
      <w:divBdr>
        <w:top w:val="none" w:sz="0" w:space="0" w:color="auto"/>
        <w:left w:val="none" w:sz="0" w:space="0" w:color="auto"/>
        <w:bottom w:val="none" w:sz="0" w:space="0" w:color="auto"/>
        <w:right w:val="none" w:sz="0" w:space="0" w:color="auto"/>
      </w:divBdr>
    </w:div>
    <w:div w:id="1027371790">
      <w:bodyDiv w:val="1"/>
      <w:marLeft w:val="0"/>
      <w:marRight w:val="0"/>
      <w:marTop w:val="0"/>
      <w:marBottom w:val="0"/>
      <w:divBdr>
        <w:top w:val="none" w:sz="0" w:space="0" w:color="auto"/>
        <w:left w:val="none" w:sz="0" w:space="0" w:color="auto"/>
        <w:bottom w:val="none" w:sz="0" w:space="0" w:color="auto"/>
        <w:right w:val="none" w:sz="0" w:space="0" w:color="auto"/>
      </w:divBdr>
    </w:div>
    <w:div w:id="1043403752">
      <w:bodyDiv w:val="1"/>
      <w:marLeft w:val="0"/>
      <w:marRight w:val="0"/>
      <w:marTop w:val="0"/>
      <w:marBottom w:val="0"/>
      <w:divBdr>
        <w:top w:val="none" w:sz="0" w:space="0" w:color="auto"/>
        <w:left w:val="none" w:sz="0" w:space="0" w:color="auto"/>
        <w:bottom w:val="none" w:sz="0" w:space="0" w:color="auto"/>
        <w:right w:val="none" w:sz="0" w:space="0" w:color="auto"/>
      </w:divBdr>
    </w:div>
    <w:div w:id="1061715301">
      <w:bodyDiv w:val="1"/>
      <w:marLeft w:val="0"/>
      <w:marRight w:val="0"/>
      <w:marTop w:val="0"/>
      <w:marBottom w:val="0"/>
      <w:divBdr>
        <w:top w:val="none" w:sz="0" w:space="0" w:color="auto"/>
        <w:left w:val="none" w:sz="0" w:space="0" w:color="auto"/>
        <w:bottom w:val="none" w:sz="0" w:space="0" w:color="auto"/>
        <w:right w:val="none" w:sz="0" w:space="0" w:color="auto"/>
      </w:divBdr>
    </w:div>
    <w:div w:id="1141196410">
      <w:bodyDiv w:val="1"/>
      <w:marLeft w:val="0"/>
      <w:marRight w:val="0"/>
      <w:marTop w:val="0"/>
      <w:marBottom w:val="0"/>
      <w:divBdr>
        <w:top w:val="none" w:sz="0" w:space="0" w:color="auto"/>
        <w:left w:val="none" w:sz="0" w:space="0" w:color="auto"/>
        <w:bottom w:val="none" w:sz="0" w:space="0" w:color="auto"/>
        <w:right w:val="none" w:sz="0" w:space="0" w:color="auto"/>
      </w:divBdr>
    </w:div>
    <w:div w:id="1155101556">
      <w:bodyDiv w:val="1"/>
      <w:marLeft w:val="0"/>
      <w:marRight w:val="0"/>
      <w:marTop w:val="0"/>
      <w:marBottom w:val="0"/>
      <w:divBdr>
        <w:top w:val="none" w:sz="0" w:space="0" w:color="auto"/>
        <w:left w:val="none" w:sz="0" w:space="0" w:color="auto"/>
        <w:bottom w:val="none" w:sz="0" w:space="0" w:color="auto"/>
        <w:right w:val="none" w:sz="0" w:space="0" w:color="auto"/>
      </w:divBdr>
    </w:div>
    <w:div w:id="1238897881">
      <w:bodyDiv w:val="1"/>
      <w:marLeft w:val="0"/>
      <w:marRight w:val="0"/>
      <w:marTop w:val="0"/>
      <w:marBottom w:val="0"/>
      <w:divBdr>
        <w:top w:val="none" w:sz="0" w:space="0" w:color="auto"/>
        <w:left w:val="none" w:sz="0" w:space="0" w:color="auto"/>
        <w:bottom w:val="none" w:sz="0" w:space="0" w:color="auto"/>
        <w:right w:val="none" w:sz="0" w:space="0" w:color="auto"/>
      </w:divBdr>
    </w:div>
    <w:div w:id="1319504760">
      <w:bodyDiv w:val="1"/>
      <w:marLeft w:val="0"/>
      <w:marRight w:val="0"/>
      <w:marTop w:val="0"/>
      <w:marBottom w:val="0"/>
      <w:divBdr>
        <w:top w:val="none" w:sz="0" w:space="0" w:color="auto"/>
        <w:left w:val="none" w:sz="0" w:space="0" w:color="auto"/>
        <w:bottom w:val="none" w:sz="0" w:space="0" w:color="auto"/>
        <w:right w:val="none" w:sz="0" w:space="0" w:color="auto"/>
      </w:divBdr>
    </w:div>
    <w:div w:id="1331954270">
      <w:bodyDiv w:val="1"/>
      <w:marLeft w:val="0"/>
      <w:marRight w:val="0"/>
      <w:marTop w:val="0"/>
      <w:marBottom w:val="0"/>
      <w:divBdr>
        <w:top w:val="none" w:sz="0" w:space="0" w:color="auto"/>
        <w:left w:val="none" w:sz="0" w:space="0" w:color="auto"/>
        <w:bottom w:val="none" w:sz="0" w:space="0" w:color="auto"/>
        <w:right w:val="none" w:sz="0" w:space="0" w:color="auto"/>
      </w:divBdr>
    </w:div>
    <w:div w:id="1333676922">
      <w:bodyDiv w:val="1"/>
      <w:marLeft w:val="0"/>
      <w:marRight w:val="0"/>
      <w:marTop w:val="0"/>
      <w:marBottom w:val="0"/>
      <w:divBdr>
        <w:top w:val="none" w:sz="0" w:space="0" w:color="auto"/>
        <w:left w:val="none" w:sz="0" w:space="0" w:color="auto"/>
        <w:bottom w:val="none" w:sz="0" w:space="0" w:color="auto"/>
        <w:right w:val="none" w:sz="0" w:space="0" w:color="auto"/>
      </w:divBdr>
    </w:div>
    <w:div w:id="1354526710">
      <w:bodyDiv w:val="1"/>
      <w:marLeft w:val="0"/>
      <w:marRight w:val="0"/>
      <w:marTop w:val="0"/>
      <w:marBottom w:val="0"/>
      <w:divBdr>
        <w:top w:val="none" w:sz="0" w:space="0" w:color="auto"/>
        <w:left w:val="none" w:sz="0" w:space="0" w:color="auto"/>
        <w:bottom w:val="none" w:sz="0" w:space="0" w:color="auto"/>
        <w:right w:val="none" w:sz="0" w:space="0" w:color="auto"/>
      </w:divBdr>
    </w:div>
    <w:div w:id="1428575357">
      <w:bodyDiv w:val="1"/>
      <w:marLeft w:val="0"/>
      <w:marRight w:val="0"/>
      <w:marTop w:val="0"/>
      <w:marBottom w:val="0"/>
      <w:divBdr>
        <w:top w:val="none" w:sz="0" w:space="0" w:color="auto"/>
        <w:left w:val="none" w:sz="0" w:space="0" w:color="auto"/>
        <w:bottom w:val="none" w:sz="0" w:space="0" w:color="auto"/>
        <w:right w:val="none" w:sz="0" w:space="0" w:color="auto"/>
      </w:divBdr>
    </w:div>
    <w:div w:id="1438481594">
      <w:bodyDiv w:val="1"/>
      <w:marLeft w:val="0"/>
      <w:marRight w:val="0"/>
      <w:marTop w:val="0"/>
      <w:marBottom w:val="0"/>
      <w:divBdr>
        <w:top w:val="none" w:sz="0" w:space="0" w:color="auto"/>
        <w:left w:val="none" w:sz="0" w:space="0" w:color="auto"/>
        <w:bottom w:val="none" w:sz="0" w:space="0" w:color="auto"/>
        <w:right w:val="none" w:sz="0" w:space="0" w:color="auto"/>
      </w:divBdr>
      <w:divsChild>
        <w:div w:id="1369187369">
          <w:marLeft w:val="0"/>
          <w:marRight w:val="0"/>
          <w:marTop w:val="0"/>
          <w:marBottom w:val="120"/>
          <w:divBdr>
            <w:top w:val="none" w:sz="0" w:space="0" w:color="auto"/>
            <w:left w:val="none" w:sz="0" w:space="0" w:color="auto"/>
            <w:bottom w:val="none" w:sz="0" w:space="0" w:color="auto"/>
            <w:right w:val="none" w:sz="0" w:space="0" w:color="auto"/>
          </w:divBdr>
          <w:divsChild>
            <w:div w:id="611546903">
              <w:marLeft w:val="0"/>
              <w:marRight w:val="0"/>
              <w:marTop w:val="120"/>
              <w:marBottom w:val="120"/>
              <w:divBdr>
                <w:top w:val="none" w:sz="0" w:space="0" w:color="auto"/>
                <w:left w:val="none" w:sz="0" w:space="0" w:color="auto"/>
                <w:bottom w:val="none" w:sz="0" w:space="0" w:color="auto"/>
                <w:right w:val="none" w:sz="0" w:space="0" w:color="auto"/>
              </w:divBdr>
              <w:divsChild>
                <w:div w:id="15272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440609">
      <w:bodyDiv w:val="1"/>
      <w:marLeft w:val="0"/>
      <w:marRight w:val="0"/>
      <w:marTop w:val="0"/>
      <w:marBottom w:val="0"/>
      <w:divBdr>
        <w:top w:val="none" w:sz="0" w:space="0" w:color="auto"/>
        <w:left w:val="none" w:sz="0" w:space="0" w:color="auto"/>
        <w:bottom w:val="none" w:sz="0" w:space="0" w:color="auto"/>
        <w:right w:val="none" w:sz="0" w:space="0" w:color="auto"/>
      </w:divBdr>
    </w:div>
    <w:div w:id="1531188194">
      <w:bodyDiv w:val="1"/>
      <w:marLeft w:val="0"/>
      <w:marRight w:val="0"/>
      <w:marTop w:val="0"/>
      <w:marBottom w:val="0"/>
      <w:divBdr>
        <w:top w:val="none" w:sz="0" w:space="0" w:color="auto"/>
        <w:left w:val="none" w:sz="0" w:space="0" w:color="auto"/>
        <w:bottom w:val="none" w:sz="0" w:space="0" w:color="auto"/>
        <w:right w:val="none" w:sz="0" w:space="0" w:color="auto"/>
      </w:divBdr>
    </w:div>
    <w:div w:id="1549412117">
      <w:bodyDiv w:val="1"/>
      <w:marLeft w:val="0"/>
      <w:marRight w:val="0"/>
      <w:marTop w:val="0"/>
      <w:marBottom w:val="0"/>
      <w:divBdr>
        <w:top w:val="none" w:sz="0" w:space="0" w:color="auto"/>
        <w:left w:val="none" w:sz="0" w:space="0" w:color="auto"/>
        <w:bottom w:val="none" w:sz="0" w:space="0" w:color="auto"/>
        <w:right w:val="none" w:sz="0" w:space="0" w:color="auto"/>
      </w:divBdr>
    </w:div>
    <w:div w:id="1599172409">
      <w:bodyDiv w:val="1"/>
      <w:marLeft w:val="0"/>
      <w:marRight w:val="0"/>
      <w:marTop w:val="0"/>
      <w:marBottom w:val="0"/>
      <w:divBdr>
        <w:top w:val="none" w:sz="0" w:space="0" w:color="auto"/>
        <w:left w:val="none" w:sz="0" w:space="0" w:color="auto"/>
        <w:bottom w:val="none" w:sz="0" w:space="0" w:color="auto"/>
        <w:right w:val="none" w:sz="0" w:space="0" w:color="auto"/>
      </w:divBdr>
    </w:div>
    <w:div w:id="1629385961">
      <w:bodyDiv w:val="1"/>
      <w:marLeft w:val="0"/>
      <w:marRight w:val="0"/>
      <w:marTop w:val="0"/>
      <w:marBottom w:val="0"/>
      <w:divBdr>
        <w:top w:val="none" w:sz="0" w:space="0" w:color="auto"/>
        <w:left w:val="none" w:sz="0" w:space="0" w:color="auto"/>
        <w:bottom w:val="none" w:sz="0" w:space="0" w:color="auto"/>
        <w:right w:val="none" w:sz="0" w:space="0" w:color="auto"/>
      </w:divBdr>
    </w:div>
    <w:div w:id="1648243402">
      <w:bodyDiv w:val="1"/>
      <w:marLeft w:val="0"/>
      <w:marRight w:val="0"/>
      <w:marTop w:val="0"/>
      <w:marBottom w:val="0"/>
      <w:divBdr>
        <w:top w:val="none" w:sz="0" w:space="0" w:color="auto"/>
        <w:left w:val="none" w:sz="0" w:space="0" w:color="auto"/>
        <w:bottom w:val="none" w:sz="0" w:space="0" w:color="auto"/>
        <w:right w:val="none" w:sz="0" w:space="0" w:color="auto"/>
      </w:divBdr>
      <w:divsChild>
        <w:div w:id="2008241793">
          <w:marLeft w:val="0"/>
          <w:marRight w:val="0"/>
          <w:marTop w:val="0"/>
          <w:marBottom w:val="120"/>
          <w:divBdr>
            <w:top w:val="none" w:sz="0" w:space="0" w:color="auto"/>
            <w:left w:val="none" w:sz="0" w:space="0" w:color="auto"/>
            <w:bottom w:val="none" w:sz="0" w:space="0" w:color="auto"/>
            <w:right w:val="none" w:sz="0" w:space="0" w:color="auto"/>
          </w:divBdr>
          <w:divsChild>
            <w:div w:id="1174997933">
              <w:marLeft w:val="0"/>
              <w:marRight w:val="0"/>
              <w:marTop w:val="120"/>
              <w:marBottom w:val="120"/>
              <w:divBdr>
                <w:top w:val="none" w:sz="0" w:space="0" w:color="auto"/>
                <w:left w:val="none" w:sz="0" w:space="0" w:color="auto"/>
                <w:bottom w:val="none" w:sz="0" w:space="0" w:color="auto"/>
                <w:right w:val="none" w:sz="0" w:space="0" w:color="auto"/>
              </w:divBdr>
              <w:divsChild>
                <w:div w:id="88745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5836">
      <w:bodyDiv w:val="1"/>
      <w:marLeft w:val="0"/>
      <w:marRight w:val="0"/>
      <w:marTop w:val="0"/>
      <w:marBottom w:val="0"/>
      <w:divBdr>
        <w:top w:val="none" w:sz="0" w:space="0" w:color="auto"/>
        <w:left w:val="none" w:sz="0" w:space="0" w:color="auto"/>
        <w:bottom w:val="none" w:sz="0" w:space="0" w:color="auto"/>
        <w:right w:val="none" w:sz="0" w:space="0" w:color="auto"/>
      </w:divBdr>
    </w:div>
    <w:div w:id="1936934175">
      <w:bodyDiv w:val="1"/>
      <w:marLeft w:val="0"/>
      <w:marRight w:val="0"/>
      <w:marTop w:val="0"/>
      <w:marBottom w:val="0"/>
      <w:divBdr>
        <w:top w:val="none" w:sz="0" w:space="0" w:color="auto"/>
        <w:left w:val="none" w:sz="0" w:space="0" w:color="auto"/>
        <w:bottom w:val="none" w:sz="0" w:space="0" w:color="auto"/>
        <w:right w:val="none" w:sz="0" w:space="0" w:color="auto"/>
      </w:divBdr>
    </w:div>
    <w:div w:id="2057047273">
      <w:bodyDiv w:val="1"/>
      <w:marLeft w:val="0"/>
      <w:marRight w:val="0"/>
      <w:marTop w:val="0"/>
      <w:marBottom w:val="0"/>
      <w:divBdr>
        <w:top w:val="none" w:sz="0" w:space="0" w:color="auto"/>
        <w:left w:val="none" w:sz="0" w:space="0" w:color="auto"/>
        <w:bottom w:val="none" w:sz="0" w:space="0" w:color="auto"/>
        <w:right w:val="none" w:sz="0" w:space="0" w:color="auto"/>
      </w:divBdr>
    </w:div>
    <w:div w:id="2098861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image" Target="media/image20.png" Id="rId13" /><Relationship Type="http://schemas.openxmlformats.org/officeDocument/2006/relationships/footer" Target="footer1.xml" Id="rId18" /><Relationship Type="http://schemas.openxmlformats.org/officeDocument/2006/relationships/customXml" Target="../customXml/item3.xml" Id="rId3" /><Relationship Type="http://schemas.openxmlformats.org/officeDocument/2006/relationships/fontTable" Target="fontTable.xml" Id="rId21" /><Relationship Type="http://schemas.openxmlformats.org/officeDocument/2006/relationships/styles" Target="styles.xml" Id="rId7" /><Relationship Type="http://schemas.openxmlformats.org/officeDocument/2006/relationships/image" Target="media/image1.png" Id="rId12" /><Relationship Type="http://schemas.openxmlformats.org/officeDocument/2006/relationships/header" Target="header1.xml" Id="rId17" /><Relationship Type="http://schemas.openxmlformats.org/officeDocument/2006/relationships/customXml" Target="../customXml/item2.xml" Id="rId2" /><Relationship Type="http://schemas.openxmlformats.org/officeDocument/2006/relationships/image" Target="media/image4.png" Id="rId16" /><Relationship Type="http://schemas.openxmlformats.org/officeDocument/2006/relationships/image" Target="media/image6.png"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image" Target="media/image3.png" Id="rId15" /><Relationship Type="http://schemas.openxmlformats.org/officeDocument/2006/relationships/theme" Target="theme/theme1.xml" Id="rId23" /><Relationship Type="http://schemas.openxmlformats.org/officeDocument/2006/relationships/footnotes" Target="footnotes.xml" Id="rId10" /><Relationship Type="http://schemas.openxmlformats.org/officeDocument/2006/relationships/footer" Target="footer2.xm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image" Target="media/image2.png" Id="rId14" /><Relationship Type="http://schemas.openxmlformats.org/officeDocument/2006/relationships/glossaryDocument" Target="glossary/document.xml" Id="rId22" /></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D1D7CCA6BEA45718CE35FD3CF8A02E0"/>
        <w:category>
          <w:name w:val="General"/>
          <w:gallery w:val="placeholder"/>
        </w:category>
        <w:types>
          <w:type w:val="bbPlcHdr"/>
        </w:types>
        <w:behaviors>
          <w:behavior w:val="content"/>
        </w:behaviors>
        <w:guid w:val="{E0F21646-5106-445D-93CD-F35F373CAE6A}"/>
      </w:docPartPr>
      <w:docPartBody>
        <w:p xmlns:wp14="http://schemas.microsoft.com/office/word/2010/wordml" w:rsidR="006C0123" w:rsidRDefault="00F069BC" w14:paraId="72EE8D63" wp14:textId="77777777">
          <w:r w:rsidRPr="004C058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Bold">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BC"/>
    <w:rsid w:val="0006458E"/>
    <w:rsid w:val="000B38D4"/>
    <w:rsid w:val="00154E7C"/>
    <w:rsid w:val="00213998"/>
    <w:rsid w:val="002526C3"/>
    <w:rsid w:val="002D3DF6"/>
    <w:rsid w:val="002F0B50"/>
    <w:rsid w:val="00343206"/>
    <w:rsid w:val="003529F1"/>
    <w:rsid w:val="003F62F8"/>
    <w:rsid w:val="00401110"/>
    <w:rsid w:val="004C5AC3"/>
    <w:rsid w:val="004D291B"/>
    <w:rsid w:val="006C0123"/>
    <w:rsid w:val="008610EA"/>
    <w:rsid w:val="00A2174D"/>
    <w:rsid w:val="00A66795"/>
    <w:rsid w:val="00B35945"/>
    <w:rsid w:val="00B615B5"/>
    <w:rsid w:val="00C72EA7"/>
    <w:rsid w:val="00D355FB"/>
    <w:rsid w:val="00D8731E"/>
    <w:rsid w:val="00DD2F73"/>
    <w:rsid w:val="00F069BC"/>
    <w:rsid w:val="00FF5F8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69B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696464"/>
      </a:dk2>
      <a:lt2>
        <a:srgbClr val="E9E5DC"/>
      </a:lt2>
      <a:accent1>
        <a:srgbClr val="C00000"/>
      </a:accent1>
      <a:accent2>
        <a:srgbClr val="9B2D1F"/>
      </a:accent2>
      <a:accent3>
        <a:srgbClr val="F4B29B"/>
      </a:accent3>
      <a:accent4>
        <a:srgbClr val="956251"/>
      </a:accent4>
      <a:accent5>
        <a:srgbClr val="918485"/>
      </a:accent5>
      <a:accent6>
        <a:srgbClr val="855D5D"/>
      </a:accent6>
      <a:hlink>
        <a:srgbClr val="FF0000"/>
      </a:hlink>
      <a:folHlink>
        <a:srgbClr val="9B2D1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This Process Design document is provided to Key-Users to record their key decisions regarding the AMOS Process design and the required AMOS configuration.
It is updated throughout the Project Definition Phase and used as the baseline for the Final Acceptance prior to Go-Live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29c7162-6f86-478f-9919-4c5b6f442443">
      <Terms xmlns="http://schemas.microsoft.com/office/infopath/2007/PartnerControls"/>
    </lcf76f155ced4ddcb4097134ff3c332f>
    <TaxCatchAll xmlns="acc4be4b-9a81-4a31-98f0-b53eff9fe8c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D8408D5741DBDA4FA6051D50C374739D" ma:contentTypeVersion="10" ma:contentTypeDescription="Create a new document." ma:contentTypeScope="" ma:versionID="f05a648c7bdc74699b2e48f8ca21986a">
  <xsd:schema xmlns:xsd="http://www.w3.org/2001/XMLSchema" xmlns:xs="http://www.w3.org/2001/XMLSchema" xmlns:p="http://schemas.microsoft.com/office/2006/metadata/properties" xmlns:ns2="529c7162-6f86-478f-9919-4c5b6f442443" xmlns:ns3="acc4be4b-9a81-4a31-98f0-b53eff9fe8c7" targetNamespace="http://schemas.microsoft.com/office/2006/metadata/properties" ma:root="true" ma:fieldsID="ef4b6bf61224b6e39d11bd25067b867c" ns2:_="" ns3:_="">
    <xsd:import namespace="529c7162-6f86-478f-9919-4c5b6f442443"/>
    <xsd:import namespace="acc4be4b-9a81-4a31-98f0-b53eff9fe8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9c7162-6f86-478f-9919-4c5b6f4424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226024-e282-48d5-b676-bd9081bd092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c4be4b-9a81-4a31-98f0-b53eff9fe8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322ee5-4259-469b-9968-63bc1f272fa6}" ma:internalName="TaxCatchAll" ma:showField="CatchAllData" ma:web="acc4be4b-9a81-4a31-98f0-b53eff9fe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3153830-F48F-48B8-9092-F5ADF847D255}">
  <ds:schemaRefs>
    <ds:schemaRef ds:uri="http://schemas.microsoft.com/office/2006/metadata/properties"/>
    <ds:schemaRef ds:uri="http://schemas.microsoft.com/office/infopath/2007/PartnerControls"/>
    <ds:schemaRef ds:uri="2453ccb3-0fc0-44d5-a3d7-3175697385f5"/>
    <ds:schemaRef ds:uri="2183b9fb-0561-492e-975e-fa84bdff39ef"/>
  </ds:schemaRefs>
</ds:datastoreItem>
</file>

<file path=customXml/itemProps3.xml><?xml version="1.0" encoding="utf-8"?>
<ds:datastoreItem xmlns:ds="http://schemas.openxmlformats.org/officeDocument/2006/customXml" ds:itemID="{1320C5CC-AC8E-4BE1-9F18-768D80096DA6}">
  <ds:schemaRefs>
    <ds:schemaRef ds:uri="http://schemas.microsoft.com/sharepoint/v3/contenttype/forms"/>
  </ds:schemaRefs>
</ds:datastoreItem>
</file>

<file path=customXml/itemProps4.xml><?xml version="1.0" encoding="utf-8"?>
<ds:datastoreItem xmlns:ds="http://schemas.openxmlformats.org/officeDocument/2006/customXml" ds:itemID="{F652A286-3EC7-47C5-A25B-1FFFAD2F68A4}">
  <ds:schemaRefs>
    <ds:schemaRef ds:uri="http://schemas.openxmlformats.org/officeDocument/2006/bibliography"/>
  </ds:schemaRefs>
</ds:datastoreItem>
</file>

<file path=customXml/itemProps5.xml><?xml version="1.0" encoding="utf-8"?>
<ds:datastoreItem xmlns:ds="http://schemas.openxmlformats.org/officeDocument/2006/customXml" ds:itemID="{2DB1F940-4042-44CF-B788-124CC30B90D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09.06 
Pooling &amp; Consignment</dc:title>
  <dc:subject>Process Design &amp; AMOS Configuration Document</dc:subject>
  <dc:creator>Julien Methot</dc:creator>
  <cp:keywords/>
  <dc:description/>
  <cp:lastModifiedBy>Menjivar Rafael</cp:lastModifiedBy>
  <cp:revision>525</cp:revision>
  <dcterms:created xsi:type="dcterms:W3CDTF">2024-04-18T04:18:00Z</dcterms:created>
  <dcterms:modified xsi:type="dcterms:W3CDTF">2024-11-22T14:03:47Z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0x010100D8408D5741DBDA4FA6051D50C374739D</vt:lpwstr>
  </property>
</Properties>
</file>