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8B1D1" w14:textId="77777777" w:rsidR="00C84DE3" w:rsidRDefault="00000000">
      <w:pPr>
        <w:spacing w:after="400"/>
        <w:jc w:val="center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OUR APPLICATION</w:t>
      </w:r>
    </w:p>
    <w:p w14:paraId="032A7C37" w14:textId="77777777" w:rsidR="00C84DE3" w:rsidRDefault="00000000">
      <w:pPr>
        <w:pBdr>
          <w:bottom w:val="single" w:sz="8" w:space="4" w:color="1F3864"/>
        </w:pBdr>
        <w:spacing w:before="300" w:after="160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1. Market Landscape &amp; Core Strategic Questions</w:t>
      </w:r>
    </w:p>
    <w:p w14:paraId="0FEC02EE" w14:textId="77777777" w:rsidR="00C84DE3" w:rsidRDefault="00000000">
      <w:pPr>
        <w:spacing w:before="200" w:after="14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  <w:u w:val="single"/>
        </w:rPr>
        <w:t>1.1 What problem exists in the market?</w:t>
      </w:r>
    </w:p>
    <w:tbl>
      <w:tblPr>
        <w:tblW w:w="102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20"/>
        <w:gridCol w:w="5120"/>
      </w:tblGrid>
      <w:tr w:rsidR="00C84DE3" w14:paraId="6B7132A1" w14:textId="77777777">
        <w:tblPrEx>
          <w:tblCellMar>
            <w:top w:w="0" w:type="dxa"/>
            <w:bottom w:w="0" w:type="dxa"/>
          </w:tblCellMar>
        </w:tblPrEx>
        <w:tc>
          <w:tcPr>
            <w:tcW w:w="5120" w:type="dxa"/>
            <w:tcBorders>
              <w:top w:val="single" w:sz="8" w:space="0" w:color="3D5A80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2F4F8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6C3919BC" w14:textId="77777777" w:rsidR="00C84DE3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3D5A80"/>
              </w:rPr>
              <w:t xml:space="preserve">● </w:t>
            </w:r>
            <w:r>
              <w:rPr>
                <w:rFonts w:ascii="Calibri" w:eastAsia="Calibri" w:hAnsi="Calibri" w:cs="Calibri"/>
                <w:b/>
                <w:bCs/>
                <w:color w:val="27303F"/>
              </w:rPr>
              <w:t>Manual Traceability</w:t>
            </w:r>
          </w:p>
          <w:p w14:paraId="659D37C2" w14:textId="77777777" w:rsidR="00C84DE3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5B6470"/>
                <w:sz w:val="19"/>
                <w:szCs w:val="19"/>
              </w:rPr>
              <w:t>Paper/Excel-based records risk data loss and inconsistency.</w:t>
            </w:r>
          </w:p>
        </w:tc>
        <w:tc>
          <w:tcPr>
            <w:tcW w:w="5120" w:type="dxa"/>
            <w:tcBorders>
              <w:top w:val="single" w:sz="8" w:space="0" w:color="3D5A80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2F4F8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5B70EE0F" w14:textId="77777777" w:rsidR="00C84DE3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3D5A80"/>
              </w:rPr>
              <w:t xml:space="preserve">● </w:t>
            </w:r>
            <w:r>
              <w:rPr>
                <w:rFonts w:ascii="Calibri" w:eastAsia="Calibri" w:hAnsi="Calibri" w:cs="Calibri"/>
                <w:b/>
                <w:bCs/>
                <w:color w:val="27303F"/>
              </w:rPr>
              <w:t>Component Mismatch</w:t>
            </w:r>
          </w:p>
          <w:p w14:paraId="16699476" w14:textId="77777777" w:rsidR="00C84DE3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5B6470"/>
                <w:sz w:val="19"/>
                <w:szCs w:val="19"/>
              </w:rPr>
              <w:t>Manual identification can cause incorrect part selection.</w:t>
            </w:r>
          </w:p>
        </w:tc>
      </w:tr>
      <w:tr w:rsidR="00C84DE3" w14:paraId="2B76FB6D" w14:textId="77777777">
        <w:tblPrEx>
          <w:tblCellMar>
            <w:top w:w="0" w:type="dxa"/>
            <w:bottom w:w="0" w:type="dxa"/>
          </w:tblCellMar>
        </w:tblPrEx>
        <w:tc>
          <w:tcPr>
            <w:tcW w:w="5120" w:type="dxa"/>
            <w:tcBorders>
              <w:top w:val="single" w:sz="8" w:space="0" w:color="3D5A80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2F4F8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70B03A6E" w14:textId="77777777" w:rsidR="00C84DE3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3D5A80"/>
              </w:rPr>
              <w:t xml:space="preserve">● </w:t>
            </w:r>
            <w:r>
              <w:rPr>
                <w:rFonts w:ascii="Calibri" w:eastAsia="Calibri" w:hAnsi="Calibri" w:cs="Calibri"/>
                <w:b/>
                <w:bCs/>
                <w:color w:val="27303F"/>
              </w:rPr>
              <w:t>Traceability Gaps</w:t>
            </w:r>
          </w:p>
          <w:p w14:paraId="33BE7630" w14:textId="77777777" w:rsidR="00C84DE3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5B6470"/>
                <w:sz w:val="19"/>
                <w:szCs w:val="19"/>
              </w:rPr>
              <w:t>Difficult to link components with production orders and assemblies.</w:t>
            </w:r>
          </w:p>
        </w:tc>
        <w:tc>
          <w:tcPr>
            <w:tcW w:w="5120" w:type="dxa"/>
            <w:tcBorders>
              <w:top w:val="single" w:sz="8" w:space="0" w:color="3D5A80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2F4F8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2CC8DC64" w14:textId="77777777" w:rsidR="00C84DE3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3D5A80"/>
              </w:rPr>
              <w:t xml:space="preserve">● </w:t>
            </w:r>
            <w:r>
              <w:rPr>
                <w:rFonts w:ascii="Calibri" w:eastAsia="Calibri" w:hAnsi="Calibri" w:cs="Calibri"/>
                <w:b/>
                <w:bCs/>
                <w:color w:val="27303F"/>
              </w:rPr>
              <w:t>Manual Verification Delays</w:t>
            </w:r>
          </w:p>
          <w:p w14:paraId="30BBB0B6" w14:textId="77777777" w:rsidR="00C84DE3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5B6470"/>
                <w:sz w:val="19"/>
                <w:szCs w:val="19"/>
              </w:rPr>
              <w:t>Manual BOM and component checks slow down the verification process.</w:t>
            </w:r>
          </w:p>
        </w:tc>
      </w:tr>
    </w:tbl>
    <w:p w14:paraId="0E985F1D" w14:textId="77777777" w:rsidR="00C84DE3" w:rsidRDefault="00C84DE3">
      <w:pPr>
        <w:spacing w:after="160"/>
      </w:pPr>
    </w:p>
    <w:p w14:paraId="06859F33" w14:textId="77777777" w:rsidR="00C84DE3" w:rsidRDefault="00000000">
      <w:pPr>
        <w:spacing w:before="200" w:after="14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  <w:u w:val="single"/>
        </w:rPr>
        <w:t>1.2 How do companies solve it today?</w:t>
      </w:r>
    </w:p>
    <w:tbl>
      <w:tblPr>
        <w:tblW w:w="10240" w:type="dxa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20"/>
        <w:gridCol w:w="5120"/>
      </w:tblGrid>
      <w:tr w:rsidR="00C84DE3" w14:paraId="1A600A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120" w:type="dxa"/>
            <w:shd w:val="clear" w:color="auto" w:fill="1F386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391BD4" w14:textId="77777777" w:rsidR="00C84DE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Current Approach</w:t>
            </w:r>
          </w:p>
        </w:tc>
        <w:tc>
          <w:tcPr>
            <w:tcW w:w="5120" w:type="dxa"/>
            <w:shd w:val="clear" w:color="auto" w:fill="1F386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ED659C" w14:textId="77777777" w:rsidR="00C84DE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Why It Falls Short</w:t>
            </w:r>
          </w:p>
        </w:tc>
      </w:tr>
      <w:tr w:rsidR="00C84DE3" w14:paraId="5D21910D" w14:textId="77777777">
        <w:tblPrEx>
          <w:tblCellMar>
            <w:top w:w="0" w:type="dxa"/>
            <w:bottom w:w="0" w:type="dxa"/>
          </w:tblCellMar>
        </w:tblPrEx>
        <w:tc>
          <w:tcPr>
            <w:tcW w:w="5120" w:type="dxa"/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717DFCD9" w14:textId="77777777" w:rsidR="00C84DE3" w:rsidRDefault="00000000">
            <w:r>
              <w:rPr>
                <w:rFonts w:ascii="Calibri" w:eastAsia="Calibri" w:hAnsi="Calibri" w:cs="Calibri"/>
                <w:b/>
                <w:bCs/>
                <w:color w:val="27303F"/>
                <w:sz w:val="19"/>
                <w:szCs w:val="19"/>
              </w:rPr>
              <w:t>Paper checklists &amp; manual inspection</w:t>
            </w:r>
          </w:p>
        </w:tc>
        <w:tc>
          <w:tcPr>
            <w:tcW w:w="5120" w:type="dxa"/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095A0294" w14:textId="77777777" w:rsidR="00C84DE3" w:rsidRDefault="00000000">
            <w:r>
              <w:rPr>
                <w:rFonts w:ascii="Calibri" w:eastAsia="Calibri" w:hAnsi="Calibri" w:cs="Calibri"/>
                <w:color w:val="5B6470"/>
                <w:sz w:val="19"/>
                <w:szCs w:val="19"/>
              </w:rPr>
              <w:t>Time-consuming and prone to errors</w:t>
            </w:r>
          </w:p>
        </w:tc>
      </w:tr>
      <w:tr w:rsidR="00C84DE3" w14:paraId="04AD1850" w14:textId="77777777">
        <w:tblPrEx>
          <w:tblCellMar>
            <w:top w:w="0" w:type="dxa"/>
            <w:bottom w:w="0" w:type="dxa"/>
          </w:tblCellMar>
        </w:tblPrEx>
        <w:tc>
          <w:tcPr>
            <w:tcW w:w="5120" w:type="dxa"/>
            <w:shd w:val="clear" w:color="auto" w:fill="F2F4F8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6BC67CC8" w14:textId="77777777" w:rsidR="00C84DE3" w:rsidRDefault="00000000">
            <w:r>
              <w:rPr>
                <w:rFonts w:ascii="Calibri" w:eastAsia="Calibri" w:hAnsi="Calibri" w:cs="Calibri"/>
                <w:b/>
                <w:bCs/>
                <w:color w:val="27303F"/>
                <w:sz w:val="19"/>
                <w:szCs w:val="19"/>
              </w:rPr>
              <w:t>Manual visual inspection vs. BOM sheet</w:t>
            </w:r>
          </w:p>
        </w:tc>
        <w:tc>
          <w:tcPr>
            <w:tcW w:w="5120" w:type="dxa"/>
            <w:shd w:val="clear" w:color="auto" w:fill="F2F4F8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38ADF56D" w14:textId="77777777" w:rsidR="00C84DE3" w:rsidRDefault="00000000">
            <w:r>
              <w:rPr>
                <w:rFonts w:ascii="Calibri" w:eastAsia="Calibri" w:hAnsi="Calibri" w:cs="Calibri"/>
                <w:color w:val="5B6470"/>
                <w:sz w:val="19"/>
                <w:szCs w:val="19"/>
              </w:rPr>
              <w:t>Relies on judgment; no audit trail</w:t>
            </w:r>
          </w:p>
        </w:tc>
      </w:tr>
      <w:tr w:rsidR="00C84DE3" w14:paraId="41B9CC92" w14:textId="77777777">
        <w:tblPrEx>
          <w:tblCellMar>
            <w:top w:w="0" w:type="dxa"/>
            <w:bottom w:w="0" w:type="dxa"/>
          </w:tblCellMar>
        </w:tblPrEx>
        <w:tc>
          <w:tcPr>
            <w:tcW w:w="5120" w:type="dxa"/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7F8A7400" w14:textId="77777777" w:rsidR="00C84DE3" w:rsidRDefault="00000000">
            <w:r>
              <w:rPr>
                <w:rFonts w:ascii="Calibri" w:eastAsia="Calibri" w:hAnsi="Calibri" w:cs="Calibri"/>
                <w:b/>
                <w:bCs/>
                <w:color w:val="27303F"/>
                <w:sz w:val="19"/>
                <w:szCs w:val="19"/>
              </w:rPr>
              <w:t>MES platforms</w:t>
            </w:r>
          </w:p>
        </w:tc>
        <w:tc>
          <w:tcPr>
            <w:tcW w:w="5120" w:type="dxa"/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7D911404" w14:textId="77777777" w:rsidR="00C84DE3" w:rsidRDefault="00000000">
            <w:r>
              <w:rPr>
                <w:rFonts w:ascii="Calibri" w:eastAsia="Calibri" w:hAnsi="Calibri" w:cs="Calibri"/>
                <w:color w:val="5B6470"/>
                <w:sz w:val="19"/>
                <w:szCs w:val="19"/>
              </w:rPr>
              <w:t>Broad production execution capabilities can add unnecessary complexity and cost for a focused pre-issue verification requirement</w:t>
            </w:r>
          </w:p>
        </w:tc>
      </w:tr>
    </w:tbl>
    <w:p w14:paraId="0FE9E544" w14:textId="77777777" w:rsidR="00C84DE3" w:rsidRDefault="00C84DE3">
      <w:pPr>
        <w:spacing w:after="160"/>
      </w:pPr>
    </w:p>
    <w:p w14:paraId="1B0D2E95" w14:textId="77777777" w:rsidR="00C84DE3" w:rsidRDefault="00000000">
      <w:pPr>
        <w:pBdr>
          <w:bottom w:val="single" w:sz="8" w:space="4" w:color="1F3864"/>
        </w:pBdr>
        <w:spacing w:before="300" w:after="160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2. Product Overview</w:t>
      </w:r>
    </w:p>
    <w:p w14:paraId="63C0CB8A" w14:textId="77777777" w:rsidR="00C84DE3" w:rsidRDefault="00000000">
      <w:pPr>
        <w:spacing w:before="200" w:after="14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  <w:u w:val="single"/>
        </w:rPr>
        <w:t>2.1 What It Is</w:t>
      </w:r>
    </w:p>
    <w:tbl>
      <w:tblPr>
        <w:tblW w:w="102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20"/>
        <w:gridCol w:w="5120"/>
      </w:tblGrid>
      <w:tr w:rsidR="00C84DE3" w14:paraId="04F657FE" w14:textId="77777777">
        <w:tblPrEx>
          <w:tblCellMar>
            <w:top w:w="0" w:type="dxa"/>
            <w:bottom w:w="0" w:type="dxa"/>
          </w:tblCellMar>
        </w:tblPrEx>
        <w:tc>
          <w:tcPr>
            <w:tcW w:w="5120" w:type="dxa"/>
            <w:tcBorders>
              <w:top w:val="single" w:sz="8" w:space="0" w:color="3D5A80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2F4F8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764D5CEC" w14:textId="77777777" w:rsidR="00C84DE3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3D5A80"/>
              </w:rPr>
              <w:t xml:space="preserve">● </w:t>
            </w:r>
            <w:r>
              <w:rPr>
                <w:rFonts w:ascii="Calibri" w:eastAsia="Calibri" w:hAnsi="Calibri" w:cs="Calibri"/>
                <w:b/>
                <w:bCs/>
                <w:color w:val="27303F"/>
              </w:rPr>
              <w:t>Web-based verification system</w:t>
            </w:r>
          </w:p>
          <w:p w14:paraId="10F2CA3D" w14:textId="77777777" w:rsidR="00C84DE3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5B6470"/>
                <w:sz w:val="19"/>
                <w:szCs w:val="19"/>
              </w:rPr>
              <w:t>For manufacturing quality and inventory control.</w:t>
            </w:r>
          </w:p>
        </w:tc>
        <w:tc>
          <w:tcPr>
            <w:tcW w:w="5120" w:type="dxa"/>
            <w:tcBorders>
              <w:top w:val="single" w:sz="8" w:space="0" w:color="3D5A80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2F4F8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4D454D6B" w14:textId="77777777" w:rsidR="00C84DE3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3D5A80"/>
              </w:rPr>
              <w:t xml:space="preserve">● </w:t>
            </w:r>
            <w:r>
              <w:rPr>
                <w:rFonts w:ascii="Calibri" w:eastAsia="Calibri" w:hAnsi="Calibri" w:cs="Calibri"/>
                <w:b/>
                <w:bCs/>
                <w:color w:val="27303F"/>
              </w:rPr>
              <w:t>Validates components against the BOM</w:t>
            </w:r>
          </w:p>
          <w:p w14:paraId="76B7D1BE" w14:textId="77777777" w:rsidR="00C84DE3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5B6470"/>
                <w:sz w:val="19"/>
                <w:szCs w:val="19"/>
              </w:rPr>
              <w:t>Before production or assembly begins.</w:t>
            </w:r>
          </w:p>
        </w:tc>
      </w:tr>
      <w:tr w:rsidR="00C84DE3" w14:paraId="68B25FD8" w14:textId="77777777">
        <w:tblPrEx>
          <w:tblCellMar>
            <w:top w:w="0" w:type="dxa"/>
            <w:bottom w:w="0" w:type="dxa"/>
          </w:tblCellMar>
        </w:tblPrEx>
        <w:tc>
          <w:tcPr>
            <w:tcW w:w="5120" w:type="dxa"/>
            <w:tcBorders>
              <w:top w:val="single" w:sz="8" w:space="0" w:color="3D5A80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2F4F8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799A6963" w14:textId="77777777" w:rsidR="00C84DE3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3D5A80"/>
              </w:rPr>
              <w:t xml:space="preserve">● </w:t>
            </w:r>
            <w:r>
              <w:rPr>
                <w:rFonts w:ascii="Calibri" w:eastAsia="Calibri" w:hAnsi="Calibri" w:cs="Calibri"/>
                <w:b/>
                <w:bCs/>
                <w:color w:val="27303F"/>
              </w:rPr>
              <w:t>QR generation &amp; scanning</w:t>
            </w:r>
          </w:p>
          <w:p w14:paraId="33C9EB0F" w14:textId="77777777" w:rsidR="00C84DE3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5B6470"/>
                <w:sz w:val="19"/>
                <w:szCs w:val="19"/>
              </w:rPr>
              <w:t>Of components using native, built-in QR codes.</w:t>
            </w:r>
          </w:p>
        </w:tc>
        <w:tc>
          <w:tcPr>
            <w:tcW w:w="5120" w:type="dxa"/>
            <w:tcBorders>
              <w:top w:val="single" w:sz="8" w:space="0" w:color="3D5A80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2F4F8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644B6E19" w14:textId="77777777" w:rsidR="00C84DE3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3D5A80"/>
              </w:rPr>
              <w:t xml:space="preserve">● </w:t>
            </w:r>
            <w:r>
              <w:rPr>
                <w:rFonts w:ascii="Calibri" w:eastAsia="Calibri" w:hAnsi="Calibri" w:cs="Calibri"/>
                <w:b/>
                <w:bCs/>
                <w:color w:val="27303F"/>
              </w:rPr>
              <w:t>Rejection, replacement &amp; requisition</w:t>
            </w:r>
          </w:p>
          <w:p w14:paraId="3CCB9225" w14:textId="77777777" w:rsidR="00C84DE3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5B6470"/>
                <w:sz w:val="19"/>
                <w:szCs w:val="19"/>
              </w:rPr>
              <w:t>Built-in workflows for faulty or missing components.</w:t>
            </w:r>
          </w:p>
        </w:tc>
      </w:tr>
    </w:tbl>
    <w:p w14:paraId="1E13C979" w14:textId="77777777" w:rsidR="00C84DE3" w:rsidRDefault="00C84DE3">
      <w:pPr>
        <w:spacing w:after="160"/>
      </w:pPr>
    </w:p>
    <w:p w14:paraId="7824DEED" w14:textId="77777777" w:rsidR="00C84DE3" w:rsidRDefault="00000000">
      <w:pPr>
        <w:spacing w:before="200" w:after="14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  <w:u w:val="single"/>
        </w:rPr>
        <w:t>2.2 What Problem It Solves</w:t>
      </w:r>
    </w:p>
    <w:tbl>
      <w:tblPr>
        <w:tblW w:w="102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20"/>
        <w:gridCol w:w="5120"/>
      </w:tblGrid>
      <w:tr w:rsidR="00C84DE3" w14:paraId="4CE600A2" w14:textId="77777777">
        <w:tblPrEx>
          <w:tblCellMar>
            <w:top w:w="0" w:type="dxa"/>
            <w:bottom w:w="0" w:type="dxa"/>
          </w:tblCellMar>
        </w:tblPrEx>
        <w:tc>
          <w:tcPr>
            <w:tcW w:w="5120" w:type="dxa"/>
            <w:tcBorders>
              <w:top w:val="single" w:sz="8" w:space="0" w:color="3D5A80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2F4F8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39891E3D" w14:textId="77777777" w:rsidR="00C84DE3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3D5A80"/>
              </w:rPr>
              <w:t xml:space="preserve">● </w:t>
            </w:r>
            <w:r>
              <w:rPr>
                <w:rFonts w:ascii="Calibri" w:eastAsia="Calibri" w:hAnsi="Calibri" w:cs="Calibri"/>
                <w:b/>
                <w:bCs/>
                <w:color w:val="27303F"/>
              </w:rPr>
              <w:t>Component Misallocation</w:t>
            </w:r>
          </w:p>
          <w:p w14:paraId="5C59D29D" w14:textId="77777777" w:rsidR="00C84DE3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5B6470"/>
                <w:sz w:val="19"/>
                <w:szCs w:val="19"/>
              </w:rPr>
              <w:t>Ambiguous component-to-production-order/assembly allocation, resulting in configuration mismatches.</w:t>
            </w:r>
          </w:p>
        </w:tc>
        <w:tc>
          <w:tcPr>
            <w:tcW w:w="5120" w:type="dxa"/>
            <w:tcBorders>
              <w:top w:val="single" w:sz="8" w:space="0" w:color="3D5A80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2F4F8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7CF1C3AC" w14:textId="77777777" w:rsidR="00C84DE3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3D5A80"/>
              </w:rPr>
              <w:t xml:space="preserve">● </w:t>
            </w:r>
            <w:r>
              <w:rPr>
                <w:rFonts w:ascii="Calibri" w:eastAsia="Calibri" w:hAnsi="Calibri" w:cs="Calibri"/>
                <w:b/>
                <w:bCs/>
                <w:color w:val="27303F"/>
              </w:rPr>
              <w:t>Unverified BOM Compliance</w:t>
            </w:r>
          </w:p>
          <w:p w14:paraId="61EC9A3D" w14:textId="77777777" w:rsidR="00C84DE3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5B6470"/>
                <w:sz w:val="19"/>
                <w:szCs w:val="19"/>
              </w:rPr>
              <w:t>Insufficient validation of part variant, batch/lot number, and quantity against the specified BOM.</w:t>
            </w:r>
          </w:p>
        </w:tc>
      </w:tr>
      <w:tr w:rsidR="00C84DE3" w14:paraId="53292A3C" w14:textId="77777777">
        <w:tblPrEx>
          <w:tblCellMar>
            <w:top w:w="0" w:type="dxa"/>
            <w:bottom w:w="0" w:type="dxa"/>
          </w:tblCellMar>
        </w:tblPrEx>
        <w:tc>
          <w:tcPr>
            <w:tcW w:w="5120" w:type="dxa"/>
            <w:tcBorders>
              <w:top w:val="single" w:sz="8" w:space="0" w:color="3D5A80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2F4F8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2EB324F6" w14:textId="77777777" w:rsidR="00C84DE3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3D5A80"/>
              </w:rPr>
              <w:t xml:space="preserve">● </w:t>
            </w:r>
            <w:r>
              <w:rPr>
                <w:rFonts w:ascii="Calibri" w:eastAsia="Calibri" w:hAnsi="Calibri" w:cs="Calibri"/>
                <w:b/>
                <w:bCs/>
                <w:color w:val="27303F"/>
              </w:rPr>
              <w:t>Traceability Gaps</w:t>
            </w:r>
          </w:p>
          <w:p w14:paraId="299DD09A" w14:textId="77777777" w:rsidR="00C84DE3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5B6470"/>
                <w:sz w:val="19"/>
                <w:szCs w:val="19"/>
              </w:rPr>
              <w:lastRenderedPageBreak/>
              <w:t>Limited end-to-end traceability of serialized/batch-controlled components, compromising audit readiness.</w:t>
            </w:r>
          </w:p>
        </w:tc>
        <w:tc>
          <w:tcPr>
            <w:tcW w:w="5120" w:type="dxa"/>
            <w:tcBorders>
              <w:top w:val="single" w:sz="8" w:space="0" w:color="3D5A80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2F4F8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2658789E" w14:textId="77777777" w:rsidR="00C84DE3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3D5A80"/>
              </w:rPr>
              <w:lastRenderedPageBreak/>
              <w:t xml:space="preserve">● </w:t>
            </w:r>
            <w:r>
              <w:rPr>
                <w:rFonts w:ascii="Calibri" w:eastAsia="Calibri" w:hAnsi="Calibri" w:cs="Calibri"/>
                <w:b/>
                <w:bCs/>
                <w:color w:val="27303F"/>
              </w:rPr>
              <w:t>Manual Record Latency</w:t>
            </w:r>
          </w:p>
          <w:p w14:paraId="2B18029E" w14:textId="77777777" w:rsidR="00C84DE3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5B6470"/>
                <w:sz w:val="19"/>
                <w:szCs w:val="19"/>
              </w:rPr>
              <w:lastRenderedPageBreak/>
              <w:t>Reliance on manual, paper-based inspection logs, introducing latency, human error, poor auditability.</w:t>
            </w:r>
          </w:p>
        </w:tc>
      </w:tr>
    </w:tbl>
    <w:p w14:paraId="6D461A88" w14:textId="77777777" w:rsidR="00C84DE3" w:rsidRDefault="00C84DE3">
      <w:pPr>
        <w:spacing w:after="160"/>
      </w:pPr>
    </w:p>
    <w:p w14:paraId="3574D256" w14:textId="77777777" w:rsidR="00C84DE3" w:rsidRDefault="00000000">
      <w:pPr>
        <w:spacing w:before="200" w:after="14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  <w:u w:val="single"/>
        </w:rPr>
        <w:t>2.3 How is our product different?</w:t>
      </w:r>
    </w:p>
    <w:tbl>
      <w:tblPr>
        <w:tblW w:w="102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14"/>
        <w:gridCol w:w="3413"/>
        <w:gridCol w:w="3413"/>
      </w:tblGrid>
      <w:tr w:rsidR="00C84DE3" w14:paraId="0DF1B1D2" w14:textId="77777777">
        <w:tblPrEx>
          <w:tblCellMar>
            <w:top w:w="0" w:type="dxa"/>
            <w:bottom w:w="0" w:type="dxa"/>
          </w:tblCellMar>
        </w:tblPrEx>
        <w:tc>
          <w:tcPr>
            <w:tcW w:w="3413" w:type="dxa"/>
            <w:tcBorders>
              <w:top w:val="single" w:sz="8" w:space="0" w:color="3D5A80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2F4F8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5DB5FBB1" w14:textId="77777777" w:rsidR="00C84DE3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3D5A80"/>
              </w:rPr>
              <w:t xml:space="preserve">● </w:t>
            </w:r>
            <w:r>
              <w:rPr>
                <w:rFonts w:ascii="Calibri" w:eastAsia="Calibri" w:hAnsi="Calibri" w:cs="Calibri"/>
                <w:b/>
                <w:bCs/>
                <w:color w:val="27303F"/>
              </w:rPr>
              <w:t>Pre-Assembly Verification</w:t>
            </w:r>
          </w:p>
          <w:p w14:paraId="298595F6" w14:textId="77777777" w:rsidR="00C84DE3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5B6470"/>
                <w:sz w:val="19"/>
                <w:szCs w:val="19"/>
              </w:rPr>
              <w:t>Catches issues before production or assembly begins.</w:t>
            </w:r>
          </w:p>
        </w:tc>
        <w:tc>
          <w:tcPr>
            <w:tcW w:w="3413" w:type="dxa"/>
            <w:tcBorders>
              <w:top w:val="single" w:sz="8" w:space="0" w:color="3D5A80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2F4F8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04D6BDFC" w14:textId="77777777" w:rsidR="00C84DE3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3D5A80"/>
              </w:rPr>
              <w:t xml:space="preserve">● </w:t>
            </w:r>
            <w:r>
              <w:rPr>
                <w:rFonts w:ascii="Calibri" w:eastAsia="Calibri" w:hAnsi="Calibri" w:cs="Calibri"/>
                <w:b/>
                <w:bCs/>
                <w:color w:val="27303F"/>
              </w:rPr>
              <w:t>Automatic BOM Compliance</w:t>
            </w:r>
          </w:p>
          <w:p w14:paraId="3D432831" w14:textId="77777777" w:rsidR="00C84DE3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5B6470"/>
                <w:sz w:val="19"/>
                <w:szCs w:val="19"/>
              </w:rPr>
              <w:t>Enforces BOM rules with no manual checking required.</w:t>
            </w:r>
          </w:p>
        </w:tc>
        <w:tc>
          <w:tcPr>
            <w:tcW w:w="3413" w:type="dxa"/>
            <w:tcBorders>
              <w:top w:val="single" w:sz="8" w:space="0" w:color="3D5A80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2F4F8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5469A9C1" w14:textId="77777777" w:rsidR="00C84DE3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3D5A80"/>
              </w:rPr>
              <w:t xml:space="preserve">● </w:t>
            </w:r>
            <w:r>
              <w:rPr>
                <w:rFonts w:ascii="Calibri" w:eastAsia="Calibri" w:hAnsi="Calibri" w:cs="Calibri"/>
                <w:b/>
                <w:bCs/>
                <w:color w:val="27303F"/>
              </w:rPr>
              <w:t>Native QR Generation</w:t>
            </w:r>
          </w:p>
          <w:p w14:paraId="74A235AA" w14:textId="77777777" w:rsidR="00C84DE3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5B6470"/>
                <w:sz w:val="19"/>
                <w:szCs w:val="19"/>
              </w:rPr>
              <w:t>Only platform with QR code generation built in.</w:t>
            </w:r>
          </w:p>
        </w:tc>
      </w:tr>
    </w:tbl>
    <w:p w14:paraId="0C3F90E5" w14:textId="77777777" w:rsidR="00C84DE3" w:rsidRDefault="00C84DE3">
      <w:pPr>
        <w:spacing w:after="160"/>
      </w:pPr>
    </w:p>
    <w:p w14:paraId="7DA65F3B" w14:textId="77777777" w:rsidR="00C84DE3" w:rsidRDefault="00000000">
      <w:pPr>
        <w:pBdr>
          <w:bottom w:val="single" w:sz="8" w:space="4" w:color="1F3864"/>
        </w:pBdr>
        <w:spacing w:before="300" w:after="160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3. Industry Background</w:t>
      </w:r>
    </w:p>
    <w:p w14:paraId="72A0438E" w14:textId="77777777" w:rsidR="00C84DE3" w:rsidRDefault="00000000">
      <w:pPr>
        <w:spacing w:before="200" w:after="14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  <w:u w:val="single"/>
        </w:rPr>
        <w:t>3.1 Which industries need this product?</w:t>
      </w:r>
    </w:p>
    <w:tbl>
      <w:tblPr>
        <w:tblW w:w="102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0"/>
        <w:gridCol w:w="2560"/>
        <w:gridCol w:w="2560"/>
        <w:gridCol w:w="2560"/>
      </w:tblGrid>
      <w:tr w:rsidR="00C84DE3" w14:paraId="4576EE8F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8" w:space="0" w:color="3D5A80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2F4F8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094C98CC" w14:textId="77777777" w:rsidR="00C84DE3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3D5A80"/>
              </w:rPr>
              <w:t xml:space="preserve">● </w:t>
            </w:r>
            <w:r>
              <w:rPr>
                <w:rFonts w:ascii="Calibri" w:eastAsia="Calibri" w:hAnsi="Calibri" w:cs="Calibri"/>
                <w:b/>
                <w:bCs/>
                <w:color w:val="27303F"/>
              </w:rPr>
              <w:t>Aerospace &amp; Defense</w:t>
            </w:r>
          </w:p>
          <w:p w14:paraId="5A8E8779" w14:textId="77777777" w:rsidR="00C84DE3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5B6470"/>
                <w:sz w:val="19"/>
                <w:szCs w:val="19"/>
              </w:rPr>
              <w:t>Component verification and assembly traceability.</w:t>
            </w:r>
          </w:p>
        </w:tc>
        <w:tc>
          <w:tcPr>
            <w:tcW w:w="2560" w:type="dxa"/>
            <w:tcBorders>
              <w:top w:val="single" w:sz="8" w:space="0" w:color="3D5A80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2F4F8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28F02418" w14:textId="77777777" w:rsidR="00C84DE3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3D5A80"/>
              </w:rPr>
              <w:t xml:space="preserve">● </w:t>
            </w:r>
            <w:r>
              <w:rPr>
                <w:rFonts w:ascii="Calibri" w:eastAsia="Calibri" w:hAnsi="Calibri" w:cs="Calibri"/>
                <w:b/>
                <w:bCs/>
                <w:color w:val="27303F"/>
              </w:rPr>
              <w:t>Automotive &amp; EV</w:t>
            </w:r>
          </w:p>
          <w:p w14:paraId="1FA57F38" w14:textId="77777777" w:rsidR="00C84DE3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5B6470"/>
                <w:sz w:val="19"/>
                <w:szCs w:val="19"/>
              </w:rPr>
              <w:t>Safety-critical component and BOM validation.</w:t>
            </w:r>
          </w:p>
        </w:tc>
        <w:tc>
          <w:tcPr>
            <w:tcW w:w="2560" w:type="dxa"/>
            <w:tcBorders>
              <w:top w:val="single" w:sz="8" w:space="0" w:color="3D5A80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2F4F8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2B0E3A4C" w14:textId="77777777" w:rsidR="00C84DE3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3D5A80"/>
              </w:rPr>
              <w:t xml:space="preserve">● </w:t>
            </w:r>
            <w:r>
              <w:rPr>
                <w:rFonts w:ascii="Calibri" w:eastAsia="Calibri" w:hAnsi="Calibri" w:cs="Calibri"/>
                <w:b/>
                <w:bCs/>
                <w:color w:val="27303F"/>
              </w:rPr>
              <w:t>Industrial Machinery</w:t>
            </w:r>
          </w:p>
          <w:p w14:paraId="5BDF3CDD" w14:textId="77777777" w:rsidR="00C84DE3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5B6470"/>
                <w:sz w:val="19"/>
                <w:szCs w:val="19"/>
              </w:rPr>
              <w:t>Pre-assembly inspection and material verification.</w:t>
            </w:r>
          </w:p>
        </w:tc>
        <w:tc>
          <w:tcPr>
            <w:tcW w:w="2560" w:type="dxa"/>
            <w:tcBorders>
              <w:top w:val="single" w:sz="8" w:space="0" w:color="3D5A80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2F4F8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1E2EE086" w14:textId="77777777" w:rsidR="00C84DE3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3D5A80"/>
              </w:rPr>
              <w:t xml:space="preserve">● </w:t>
            </w:r>
            <w:r>
              <w:rPr>
                <w:rFonts w:ascii="Calibri" w:eastAsia="Calibri" w:hAnsi="Calibri" w:cs="Calibri"/>
                <w:b/>
                <w:bCs/>
                <w:color w:val="27303F"/>
              </w:rPr>
              <w:t>Electronics Manufacturing</w:t>
            </w:r>
          </w:p>
          <w:p w14:paraId="07684049" w14:textId="77777777" w:rsidR="00C84DE3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5B6470"/>
                <w:sz w:val="19"/>
                <w:szCs w:val="19"/>
              </w:rPr>
              <w:t>PCB and electronic component verification.</w:t>
            </w:r>
          </w:p>
        </w:tc>
      </w:tr>
    </w:tbl>
    <w:p w14:paraId="7EAACD12" w14:textId="77777777" w:rsidR="00C84DE3" w:rsidRDefault="00C84DE3">
      <w:pPr>
        <w:spacing w:after="160"/>
      </w:pPr>
    </w:p>
    <w:p w14:paraId="798A25AB" w14:textId="77777777" w:rsidR="00C84DE3" w:rsidRDefault="00000000">
      <w:pPr>
        <w:spacing w:before="200" w:after="14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  <w:u w:val="single"/>
        </w:rPr>
        <w:t>3.2 Why should a customer buy from us?</w:t>
      </w:r>
    </w:p>
    <w:tbl>
      <w:tblPr>
        <w:tblW w:w="102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20"/>
        <w:gridCol w:w="5120"/>
      </w:tblGrid>
      <w:tr w:rsidR="00C84DE3" w14:paraId="7BBCCF7E" w14:textId="77777777">
        <w:tblPrEx>
          <w:tblCellMar>
            <w:top w:w="0" w:type="dxa"/>
            <w:bottom w:w="0" w:type="dxa"/>
          </w:tblCellMar>
        </w:tblPrEx>
        <w:tc>
          <w:tcPr>
            <w:tcW w:w="5120" w:type="dxa"/>
            <w:tcBorders>
              <w:top w:val="single" w:sz="8" w:space="0" w:color="3D5A80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2F4F8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43D41452" w14:textId="77777777" w:rsidR="00C84DE3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3D5A80"/>
              </w:rPr>
              <w:t xml:space="preserve">● </w:t>
            </w:r>
            <w:r>
              <w:rPr>
                <w:rFonts w:ascii="Calibri" w:eastAsia="Calibri" w:hAnsi="Calibri" w:cs="Calibri"/>
                <w:b/>
                <w:bCs/>
                <w:color w:val="27303F"/>
              </w:rPr>
              <w:t>Faster inspection</w:t>
            </w:r>
          </w:p>
          <w:p w14:paraId="3A1C69BA" w14:textId="77777777" w:rsidR="00C84DE3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5B6470"/>
                <w:sz w:val="19"/>
                <w:szCs w:val="19"/>
              </w:rPr>
              <w:t>Replaces paper checklists, cutting verification effort.</w:t>
            </w:r>
          </w:p>
        </w:tc>
        <w:tc>
          <w:tcPr>
            <w:tcW w:w="5120" w:type="dxa"/>
            <w:tcBorders>
              <w:top w:val="single" w:sz="8" w:space="0" w:color="3D5A80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2F4F8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6F10D989" w14:textId="77777777" w:rsidR="00C84DE3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3D5A80"/>
              </w:rPr>
              <w:t xml:space="preserve">● </w:t>
            </w:r>
            <w:r>
              <w:rPr>
                <w:rFonts w:ascii="Calibri" w:eastAsia="Calibri" w:hAnsi="Calibri" w:cs="Calibri"/>
                <w:b/>
                <w:bCs/>
                <w:color w:val="27303F"/>
              </w:rPr>
              <w:t>Higher accuracy</w:t>
            </w:r>
          </w:p>
          <w:p w14:paraId="74765C38" w14:textId="77777777" w:rsidR="00C84DE3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5B6470"/>
                <w:sz w:val="19"/>
                <w:szCs w:val="19"/>
              </w:rPr>
              <w:t>Centralized BOM matching gives 99% verification accuracy.</w:t>
            </w:r>
          </w:p>
        </w:tc>
      </w:tr>
      <w:tr w:rsidR="00C84DE3" w14:paraId="73CD5591" w14:textId="77777777">
        <w:tblPrEx>
          <w:tblCellMar>
            <w:top w:w="0" w:type="dxa"/>
            <w:bottom w:w="0" w:type="dxa"/>
          </w:tblCellMar>
        </w:tblPrEx>
        <w:tc>
          <w:tcPr>
            <w:tcW w:w="5120" w:type="dxa"/>
            <w:tcBorders>
              <w:top w:val="single" w:sz="8" w:space="0" w:color="3D5A80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2F4F8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15711E6B" w14:textId="77777777" w:rsidR="00C84DE3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3D5A80"/>
              </w:rPr>
              <w:t xml:space="preserve">● </w:t>
            </w:r>
            <w:r>
              <w:rPr>
                <w:rFonts w:ascii="Calibri" w:eastAsia="Calibri" w:hAnsi="Calibri" w:cs="Calibri"/>
                <w:b/>
                <w:bCs/>
                <w:color w:val="27303F"/>
              </w:rPr>
              <w:t>Native QR generation</w:t>
            </w:r>
          </w:p>
          <w:p w14:paraId="2FA8BC46" w14:textId="77777777" w:rsidR="00C84DE3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5B6470"/>
                <w:sz w:val="19"/>
                <w:szCs w:val="19"/>
              </w:rPr>
              <w:t>Only platform that generates its own QR codes.</w:t>
            </w:r>
          </w:p>
        </w:tc>
        <w:tc>
          <w:tcPr>
            <w:tcW w:w="5120" w:type="dxa"/>
            <w:tcBorders>
              <w:top w:val="single" w:sz="8" w:space="0" w:color="3D5A80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2F4F8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774B9541" w14:textId="77777777" w:rsidR="00C84DE3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3D5A80"/>
              </w:rPr>
              <w:t xml:space="preserve">● </w:t>
            </w:r>
            <w:r>
              <w:rPr>
                <w:rFonts w:ascii="Calibri" w:eastAsia="Calibri" w:hAnsi="Calibri" w:cs="Calibri"/>
                <w:b/>
                <w:bCs/>
                <w:color w:val="27303F"/>
              </w:rPr>
              <w:t>Assembly mapping</w:t>
            </w:r>
          </w:p>
          <w:p w14:paraId="29A9D7ED" w14:textId="77777777" w:rsidR="00C84DE3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5B6470"/>
                <w:sz w:val="19"/>
                <w:szCs w:val="19"/>
              </w:rPr>
              <w:t>Cuts assembly mapping mistakes by up to 80%.</w:t>
            </w:r>
          </w:p>
        </w:tc>
      </w:tr>
      <w:tr w:rsidR="00C84DE3" w14:paraId="24926FD6" w14:textId="77777777">
        <w:tblPrEx>
          <w:tblCellMar>
            <w:top w:w="0" w:type="dxa"/>
            <w:bottom w:w="0" w:type="dxa"/>
          </w:tblCellMar>
        </w:tblPrEx>
        <w:tc>
          <w:tcPr>
            <w:tcW w:w="5120" w:type="dxa"/>
            <w:tcBorders>
              <w:top w:val="single" w:sz="8" w:space="0" w:color="3D5A80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2F4F8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27589DE7" w14:textId="77777777" w:rsidR="00C84DE3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3D5A80"/>
              </w:rPr>
              <w:t xml:space="preserve">● </w:t>
            </w:r>
            <w:r>
              <w:rPr>
                <w:rFonts w:ascii="Calibri" w:eastAsia="Calibri" w:hAnsi="Calibri" w:cs="Calibri"/>
                <w:b/>
                <w:bCs/>
                <w:color w:val="27303F"/>
              </w:rPr>
              <w:t>Lower cost</w:t>
            </w:r>
          </w:p>
          <w:p w14:paraId="0DAE7512" w14:textId="77777777" w:rsidR="00C84DE3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5B6470"/>
                <w:sz w:val="19"/>
                <w:szCs w:val="19"/>
              </w:rPr>
              <w:t>Fixed pricing of Rs. 3-8 lakh/year.</w:t>
            </w:r>
          </w:p>
        </w:tc>
        <w:tc>
          <w:tcPr>
            <w:tcW w:w="5120" w:type="dxa"/>
            <w:tcBorders>
              <w:top w:val="single" w:sz="8" w:space="0" w:color="3D5A80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2F4F8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78CDF852" w14:textId="77777777" w:rsidR="00C84DE3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3D5A80"/>
              </w:rPr>
              <w:t xml:space="preserve">● </w:t>
            </w:r>
            <w:r>
              <w:rPr>
                <w:rFonts w:ascii="Calibri" w:eastAsia="Calibri" w:hAnsi="Calibri" w:cs="Calibri"/>
                <w:b/>
                <w:bCs/>
                <w:color w:val="27303F"/>
              </w:rPr>
              <w:t>End-to-end workflow</w:t>
            </w:r>
          </w:p>
          <w:p w14:paraId="10BC5841" w14:textId="77777777" w:rsidR="00C84DE3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5B6470"/>
                <w:sz w:val="19"/>
                <w:szCs w:val="19"/>
              </w:rPr>
              <w:t>Rejection, replacement, and traceability handled natively.</w:t>
            </w:r>
          </w:p>
        </w:tc>
      </w:tr>
    </w:tbl>
    <w:p w14:paraId="20D91D64" w14:textId="77777777" w:rsidR="00C84DE3" w:rsidRDefault="00C84DE3">
      <w:pPr>
        <w:spacing w:after="160"/>
      </w:pPr>
    </w:p>
    <w:p w14:paraId="0D0489B5" w14:textId="77777777" w:rsidR="00F73367" w:rsidRDefault="00F73367">
      <w:pPr>
        <w:spacing w:after="160"/>
      </w:pPr>
    </w:p>
    <w:p w14:paraId="2AD5FE22" w14:textId="77777777" w:rsidR="00F73367" w:rsidRDefault="00F73367">
      <w:pPr>
        <w:spacing w:after="160"/>
      </w:pPr>
    </w:p>
    <w:p w14:paraId="3849986B" w14:textId="77777777" w:rsidR="00F73367" w:rsidRDefault="00F73367">
      <w:pPr>
        <w:spacing w:after="160"/>
      </w:pPr>
    </w:p>
    <w:p w14:paraId="2EDBF6A6" w14:textId="77777777" w:rsidR="00F73367" w:rsidRDefault="00F73367">
      <w:pPr>
        <w:spacing w:after="160"/>
      </w:pPr>
    </w:p>
    <w:p w14:paraId="4B3F0EE8" w14:textId="77777777" w:rsidR="00F73367" w:rsidRDefault="00F73367">
      <w:pPr>
        <w:spacing w:after="160"/>
      </w:pPr>
    </w:p>
    <w:p w14:paraId="1FB2A60F" w14:textId="77777777" w:rsidR="00F73367" w:rsidRDefault="00F73367">
      <w:pPr>
        <w:spacing w:after="160"/>
      </w:pPr>
    </w:p>
    <w:p w14:paraId="4AAA06C4" w14:textId="77777777" w:rsidR="00F73367" w:rsidRDefault="00F73367">
      <w:pPr>
        <w:spacing w:after="160"/>
      </w:pPr>
    </w:p>
    <w:p w14:paraId="60CFFFC0" w14:textId="77777777" w:rsidR="00F73367" w:rsidRDefault="00F73367">
      <w:pPr>
        <w:spacing w:after="160"/>
      </w:pPr>
    </w:p>
    <w:p w14:paraId="7A576D8F" w14:textId="77777777" w:rsidR="00F73367" w:rsidRDefault="00F73367">
      <w:pPr>
        <w:spacing w:after="160"/>
      </w:pPr>
    </w:p>
    <w:p w14:paraId="44494518" w14:textId="77777777" w:rsidR="00C84DE3" w:rsidRDefault="00000000">
      <w:pPr>
        <w:pBdr>
          <w:bottom w:val="single" w:sz="8" w:space="4" w:color="1F3864"/>
        </w:pBdr>
        <w:spacing w:before="300" w:after="160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lastRenderedPageBreak/>
        <w:t>4. Business Core Modules</w:t>
      </w:r>
    </w:p>
    <w:tbl>
      <w:tblPr>
        <w:tblW w:w="102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20"/>
        <w:gridCol w:w="5120"/>
      </w:tblGrid>
      <w:tr w:rsidR="00C84DE3" w14:paraId="2663B073" w14:textId="77777777">
        <w:tblPrEx>
          <w:tblCellMar>
            <w:top w:w="0" w:type="dxa"/>
            <w:bottom w:w="0" w:type="dxa"/>
          </w:tblCellMar>
        </w:tblPrEx>
        <w:tc>
          <w:tcPr>
            <w:tcW w:w="5120" w:type="dxa"/>
            <w:tcBorders>
              <w:top w:val="single" w:sz="8" w:space="0" w:color="3D5A80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2F4F8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49EC734C" w14:textId="77777777" w:rsidR="00C84DE3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3D5A80"/>
              </w:rPr>
              <w:t xml:space="preserve">● </w:t>
            </w:r>
            <w:r>
              <w:rPr>
                <w:rFonts w:ascii="Calibri" w:eastAsia="Calibri" w:hAnsi="Calibri" w:cs="Calibri"/>
                <w:b/>
                <w:bCs/>
                <w:color w:val="27303F"/>
              </w:rPr>
              <w:t>QR Code Generation &amp; Scanning</w:t>
            </w:r>
          </w:p>
          <w:p w14:paraId="0F1012B0" w14:textId="77777777" w:rsidR="00C84DE3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5B6470"/>
                <w:sz w:val="19"/>
                <w:szCs w:val="19"/>
              </w:rPr>
              <w:t>Generates native QR codes and validates scans against the live BOM.</w:t>
            </w:r>
          </w:p>
        </w:tc>
        <w:tc>
          <w:tcPr>
            <w:tcW w:w="5120" w:type="dxa"/>
            <w:tcBorders>
              <w:top w:val="single" w:sz="8" w:space="0" w:color="3D5A80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2F4F8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76A9A8E0" w14:textId="77777777" w:rsidR="00C84DE3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3D5A80"/>
              </w:rPr>
              <w:t xml:space="preserve">● </w:t>
            </w:r>
            <w:r>
              <w:rPr>
                <w:rFonts w:ascii="Calibri" w:eastAsia="Calibri" w:hAnsi="Calibri" w:cs="Calibri"/>
                <w:b/>
                <w:bCs/>
                <w:color w:val="27303F"/>
              </w:rPr>
              <w:t>BOM &amp; Component Verification</w:t>
            </w:r>
          </w:p>
          <w:p w14:paraId="65C08964" w14:textId="77777777" w:rsidR="00C84DE3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5B6470"/>
                <w:sz w:val="19"/>
                <w:szCs w:val="19"/>
              </w:rPr>
              <w:t>Matches every scan to the active BOM, blocking wrong or consumed parts.</w:t>
            </w:r>
          </w:p>
        </w:tc>
      </w:tr>
      <w:tr w:rsidR="00C84DE3" w14:paraId="41326951" w14:textId="77777777">
        <w:tblPrEx>
          <w:tblCellMar>
            <w:top w:w="0" w:type="dxa"/>
            <w:bottom w:w="0" w:type="dxa"/>
          </w:tblCellMar>
        </w:tblPrEx>
        <w:tc>
          <w:tcPr>
            <w:tcW w:w="5120" w:type="dxa"/>
            <w:tcBorders>
              <w:top w:val="single" w:sz="8" w:space="0" w:color="3D5A80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2F4F8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5974ED90" w14:textId="77777777" w:rsidR="00C84DE3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3D5A80"/>
              </w:rPr>
              <w:t xml:space="preserve">● </w:t>
            </w:r>
            <w:r>
              <w:rPr>
                <w:rFonts w:ascii="Calibri" w:eastAsia="Calibri" w:hAnsi="Calibri" w:cs="Calibri"/>
                <w:b/>
                <w:bCs/>
                <w:color w:val="27303F"/>
              </w:rPr>
              <w:t>Parts &amp; Assembly Mapping</w:t>
            </w:r>
          </w:p>
          <w:p w14:paraId="75CA9995" w14:textId="77777777" w:rsidR="00C84DE3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5B6470"/>
                <w:sz w:val="19"/>
                <w:szCs w:val="19"/>
              </w:rPr>
              <w:t>Links parts to assemblies for instant verification.</w:t>
            </w:r>
          </w:p>
        </w:tc>
        <w:tc>
          <w:tcPr>
            <w:tcW w:w="5120" w:type="dxa"/>
            <w:tcBorders>
              <w:top w:val="single" w:sz="8" w:space="0" w:color="3D5A80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2F4F8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7872D506" w14:textId="77777777" w:rsidR="00C84DE3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3D5A80"/>
              </w:rPr>
              <w:t xml:space="preserve">● </w:t>
            </w:r>
            <w:r>
              <w:rPr>
                <w:rFonts w:ascii="Calibri" w:eastAsia="Calibri" w:hAnsi="Calibri" w:cs="Calibri"/>
                <w:b/>
                <w:bCs/>
                <w:color w:val="27303F"/>
              </w:rPr>
              <w:t>Inspection-First Verification</w:t>
            </w:r>
          </w:p>
          <w:p w14:paraId="68633699" w14:textId="77777777" w:rsidR="00C84DE3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5B6470"/>
                <w:sz w:val="19"/>
                <w:szCs w:val="19"/>
              </w:rPr>
              <w:t>Verifies components against the BOM before material issue.</w:t>
            </w:r>
          </w:p>
        </w:tc>
      </w:tr>
      <w:tr w:rsidR="00C84DE3" w14:paraId="4BACC120" w14:textId="77777777">
        <w:tblPrEx>
          <w:tblCellMar>
            <w:top w:w="0" w:type="dxa"/>
            <w:bottom w:w="0" w:type="dxa"/>
          </w:tblCellMar>
        </w:tblPrEx>
        <w:tc>
          <w:tcPr>
            <w:tcW w:w="5120" w:type="dxa"/>
            <w:tcBorders>
              <w:top w:val="single" w:sz="8" w:space="0" w:color="3D5A80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2F4F8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45FF2B2E" w14:textId="77777777" w:rsidR="00C84DE3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3D5A80"/>
              </w:rPr>
              <w:t xml:space="preserve">● </w:t>
            </w:r>
            <w:r>
              <w:rPr>
                <w:rFonts w:ascii="Calibri" w:eastAsia="Calibri" w:hAnsi="Calibri" w:cs="Calibri"/>
                <w:b/>
                <w:bCs/>
                <w:color w:val="27303F"/>
              </w:rPr>
              <w:t>Production Order / Work Order</w:t>
            </w:r>
          </w:p>
          <w:p w14:paraId="69286CFC" w14:textId="77777777" w:rsidR="00C84DE3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5B6470"/>
                <w:sz w:val="19"/>
                <w:szCs w:val="19"/>
              </w:rPr>
              <w:t>Create and manage production orders.</w:t>
            </w:r>
          </w:p>
        </w:tc>
        <w:tc>
          <w:tcPr>
            <w:tcW w:w="5120" w:type="dxa"/>
            <w:tcBorders>
              <w:top w:val="single" w:sz="8" w:space="0" w:color="3D5A80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2F4F8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4EE9E141" w14:textId="77777777" w:rsidR="00C84DE3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3D5A80"/>
              </w:rPr>
              <w:t xml:space="preserve">● </w:t>
            </w:r>
            <w:r>
              <w:rPr>
                <w:rFonts w:ascii="Calibri" w:eastAsia="Calibri" w:hAnsi="Calibri" w:cs="Calibri"/>
                <w:b/>
                <w:bCs/>
                <w:color w:val="27303F"/>
              </w:rPr>
              <w:t>Reject / Replace / Re-verify</w:t>
            </w:r>
          </w:p>
          <w:p w14:paraId="7D734F0E" w14:textId="77777777" w:rsidR="00C84DE3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5B6470"/>
                <w:sz w:val="19"/>
                <w:szCs w:val="19"/>
              </w:rPr>
              <w:t>Built-in workflow to reject and replace faulty components.</w:t>
            </w:r>
          </w:p>
        </w:tc>
      </w:tr>
    </w:tbl>
    <w:p w14:paraId="3D79B7F9" w14:textId="77777777" w:rsidR="00C84DE3" w:rsidRDefault="00C84DE3">
      <w:pPr>
        <w:spacing w:after="160"/>
      </w:pPr>
    </w:p>
    <w:p w14:paraId="0193B303" w14:textId="77777777" w:rsidR="00C84DE3" w:rsidRDefault="00000000">
      <w:pPr>
        <w:pBdr>
          <w:bottom w:val="single" w:sz="8" w:space="4" w:color="1F3864"/>
        </w:pBdr>
        <w:spacing w:before="300" w:after="160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5. Comprehensive Competitor Benchmarking</w:t>
      </w:r>
    </w:p>
    <w:p w14:paraId="1A472E9E" w14:textId="77777777" w:rsidR="00C84DE3" w:rsidRDefault="00000000">
      <w:pPr>
        <w:spacing w:before="200" w:after="14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  <w:u w:val="single"/>
        </w:rPr>
        <w:t>5.1 What are competitors doing?</w:t>
      </w:r>
    </w:p>
    <w:tbl>
      <w:tblPr>
        <w:tblW w:w="102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14"/>
        <w:gridCol w:w="3413"/>
        <w:gridCol w:w="3413"/>
      </w:tblGrid>
      <w:tr w:rsidR="00C84DE3" w14:paraId="284BC25B" w14:textId="77777777">
        <w:tblPrEx>
          <w:tblCellMar>
            <w:top w:w="0" w:type="dxa"/>
            <w:bottom w:w="0" w:type="dxa"/>
          </w:tblCellMar>
        </w:tblPrEx>
        <w:tc>
          <w:tcPr>
            <w:tcW w:w="3413" w:type="dxa"/>
            <w:tcBorders>
              <w:top w:val="single" w:sz="8" w:space="0" w:color="3D5A80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2F4F8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37D4238A" w14:textId="77777777" w:rsidR="00C84DE3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3D5A80"/>
              </w:rPr>
              <w:t xml:space="preserve">● </w:t>
            </w:r>
            <w:r>
              <w:rPr>
                <w:rFonts w:ascii="Calibri" w:eastAsia="Calibri" w:hAnsi="Calibri" w:cs="Calibri"/>
                <w:b/>
                <w:bCs/>
                <w:color w:val="27303F"/>
              </w:rPr>
              <w:t>TetherPoint Sync</w:t>
            </w:r>
          </w:p>
          <w:p w14:paraId="606436B1" w14:textId="77777777" w:rsidR="00C84DE3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5B6470"/>
                <w:sz w:val="19"/>
                <w:szCs w:val="19"/>
              </w:rPr>
              <w:t>ERP integration &amp; production sync</w:t>
            </w:r>
          </w:p>
          <w:p w14:paraId="7F930674" w14:textId="77777777" w:rsidR="00C84DE3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5B6470"/>
                <w:sz w:val="19"/>
                <w:szCs w:val="19"/>
              </w:rPr>
              <w:t>Traceability &amp; quality inspection support</w:t>
            </w:r>
          </w:p>
        </w:tc>
        <w:tc>
          <w:tcPr>
            <w:tcW w:w="3413" w:type="dxa"/>
            <w:tcBorders>
              <w:top w:val="single" w:sz="8" w:space="0" w:color="3D5A80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2F4F8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466B8E65" w14:textId="77777777" w:rsidR="00C84DE3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3D5A80"/>
              </w:rPr>
              <w:t xml:space="preserve">● </w:t>
            </w:r>
            <w:r>
              <w:rPr>
                <w:rFonts w:ascii="Calibri" w:eastAsia="Calibri" w:hAnsi="Calibri" w:cs="Calibri"/>
                <w:b/>
                <w:bCs/>
                <w:color w:val="27303F"/>
              </w:rPr>
              <w:t>ScanNetra</w:t>
            </w:r>
          </w:p>
          <w:p w14:paraId="27429514" w14:textId="77777777" w:rsidR="00C84DE3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5B6470"/>
                <w:sz w:val="19"/>
                <w:szCs w:val="19"/>
              </w:rPr>
              <w:t>Barcode/QR-based component validation</w:t>
            </w:r>
          </w:p>
          <w:p w14:paraId="405DF8AE" w14:textId="77777777" w:rsidR="00C84DE3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5B6470"/>
                <w:sz w:val="19"/>
                <w:szCs w:val="19"/>
              </w:rPr>
              <w:t>Duplicate component detection</w:t>
            </w:r>
          </w:p>
          <w:p w14:paraId="701A11EF" w14:textId="77777777" w:rsidR="00C84DE3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5B6470"/>
                <w:sz w:val="19"/>
                <w:szCs w:val="19"/>
              </w:rPr>
              <w:t>Parent-child production traceability</w:t>
            </w:r>
          </w:p>
        </w:tc>
        <w:tc>
          <w:tcPr>
            <w:tcW w:w="3413" w:type="dxa"/>
            <w:tcBorders>
              <w:top w:val="single" w:sz="8" w:space="0" w:color="3D5A80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2F4F8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332EFF27" w14:textId="77777777" w:rsidR="00C84DE3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3D5A80"/>
              </w:rPr>
              <w:t xml:space="preserve">● </w:t>
            </w:r>
            <w:r>
              <w:rPr>
                <w:rFonts w:ascii="Calibri" w:eastAsia="Calibri" w:hAnsi="Calibri" w:cs="Calibri"/>
                <w:b/>
                <w:bCs/>
                <w:color w:val="27303F"/>
              </w:rPr>
              <w:t>Track-Pac</w:t>
            </w:r>
          </w:p>
          <w:p w14:paraId="2CFF426D" w14:textId="77777777" w:rsidR="00C84DE3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5B6470"/>
                <w:sz w:val="19"/>
                <w:szCs w:val="19"/>
              </w:rPr>
              <w:t>ERP integration &amp; label printing</w:t>
            </w:r>
          </w:p>
          <w:p w14:paraId="57A41F78" w14:textId="77777777" w:rsidR="00C84DE3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5B6470"/>
                <w:sz w:val="19"/>
                <w:szCs w:val="19"/>
              </w:rPr>
              <w:t>Multi-industry traceability</w:t>
            </w:r>
          </w:p>
          <w:p w14:paraId="4E58308F" w14:textId="77777777" w:rsidR="00C84DE3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5B6470"/>
                <w:sz w:val="19"/>
                <w:szCs w:val="19"/>
              </w:rPr>
              <w:t>Compliance support</w:t>
            </w:r>
          </w:p>
        </w:tc>
      </w:tr>
    </w:tbl>
    <w:p w14:paraId="7D6BDFD1" w14:textId="77777777" w:rsidR="00C84DE3" w:rsidRDefault="00C84DE3">
      <w:pPr>
        <w:spacing w:after="160"/>
      </w:pPr>
    </w:p>
    <w:p w14:paraId="2E764F0F" w14:textId="77777777" w:rsidR="00C84DE3" w:rsidRDefault="00000000">
      <w:pPr>
        <w:spacing w:before="200" w:after="14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  <w:u w:val="single"/>
        </w:rPr>
        <w:t>5.2 What are competitors missing?</w:t>
      </w:r>
    </w:p>
    <w:tbl>
      <w:tblPr>
        <w:tblW w:w="102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20"/>
        <w:gridCol w:w="5120"/>
      </w:tblGrid>
      <w:tr w:rsidR="00C84DE3" w14:paraId="29C463BE" w14:textId="77777777">
        <w:tblPrEx>
          <w:tblCellMar>
            <w:top w:w="0" w:type="dxa"/>
            <w:bottom w:w="0" w:type="dxa"/>
          </w:tblCellMar>
        </w:tblPrEx>
        <w:tc>
          <w:tcPr>
            <w:tcW w:w="5120" w:type="dxa"/>
            <w:tcBorders>
              <w:top w:val="single" w:sz="8" w:space="0" w:color="3D5A80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2F4F8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0BC3CF4A" w14:textId="77777777" w:rsidR="00C84DE3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3D5A80"/>
              </w:rPr>
              <w:t xml:space="preserve">● </w:t>
            </w:r>
            <w:r>
              <w:rPr>
                <w:rFonts w:ascii="Calibri" w:eastAsia="Calibri" w:hAnsi="Calibri" w:cs="Calibri"/>
                <w:b/>
                <w:bCs/>
                <w:color w:val="27303F"/>
              </w:rPr>
              <w:t>Gap 1 - No native QR generation</w:t>
            </w:r>
          </w:p>
          <w:p w14:paraId="71F3FF61" w14:textId="77777777" w:rsidR="00C84DE3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5B6470"/>
                <w:sz w:val="19"/>
                <w:szCs w:val="19"/>
              </w:rPr>
              <w:t>Manufacturing verification platforms lack native QR code generation.</w:t>
            </w:r>
          </w:p>
        </w:tc>
        <w:tc>
          <w:tcPr>
            <w:tcW w:w="5120" w:type="dxa"/>
            <w:tcBorders>
              <w:top w:val="single" w:sz="8" w:space="0" w:color="3D5A80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2F4F8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3899209A" w14:textId="77777777" w:rsidR="00C84DE3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3D5A80"/>
              </w:rPr>
              <w:t xml:space="preserve">● </w:t>
            </w:r>
            <w:r>
              <w:rPr>
                <w:rFonts w:ascii="Calibri" w:eastAsia="Calibri" w:hAnsi="Calibri" w:cs="Calibri"/>
                <w:b/>
                <w:bCs/>
                <w:color w:val="27303F"/>
              </w:rPr>
              <w:t>Gap 2 - Broad platforms, not inspection-first</w:t>
            </w:r>
          </w:p>
          <w:p w14:paraId="6584913B" w14:textId="77777777" w:rsidR="00C84DE3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5B6470"/>
                <w:sz w:val="19"/>
                <w:szCs w:val="19"/>
              </w:rPr>
              <w:t>All three are general-purpose platforms, not built for pre-issue inspection.</w:t>
            </w:r>
          </w:p>
        </w:tc>
      </w:tr>
      <w:tr w:rsidR="00C84DE3" w14:paraId="18AC8BEA" w14:textId="77777777">
        <w:tblPrEx>
          <w:tblCellMar>
            <w:top w:w="0" w:type="dxa"/>
            <w:bottom w:w="0" w:type="dxa"/>
          </w:tblCellMar>
        </w:tblPrEx>
        <w:tc>
          <w:tcPr>
            <w:tcW w:w="5120" w:type="dxa"/>
            <w:tcBorders>
              <w:top w:val="single" w:sz="8" w:space="0" w:color="3D5A80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2F4F8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6E334BA9" w14:textId="77777777" w:rsidR="00C84DE3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3D5A80"/>
              </w:rPr>
              <w:t xml:space="preserve">● </w:t>
            </w:r>
            <w:r>
              <w:rPr>
                <w:rFonts w:ascii="Calibri" w:eastAsia="Calibri" w:hAnsi="Calibri" w:cs="Calibri"/>
                <w:b/>
                <w:bCs/>
                <w:color w:val="27303F"/>
              </w:rPr>
              <w:t>Gap 3 - No part &amp; assembly mapping</w:t>
            </w:r>
          </w:p>
          <w:p w14:paraId="40EA71DA" w14:textId="77777777" w:rsidR="00C84DE3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5B6470"/>
                <w:sz w:val="19"/>
                <w:szCs w:val="19"/>
              </w:rPr>
              <w:t>No dedicated part &amp; assembly mapping; requires manual or customized configuration.</w:t>
            </w:r>
          </w:p>
        </w:tc>
        <w:tc>
          <w:tcPr>
            <w:tcW w:w="5120" w:type="dxa"/>
            <w:tcBorders>
              <w:top w:val="single" w:sz="8" w:space="0" w:color="3D5A80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2F4F8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7D1EA1EA" w14:textId="77777777" w:rsidR="00C84DE3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3D5A80"/>
              </w:rPr>
              <w:t xml:space="preserve">● </w:t>
            </w:r>
            <w:r>
              <w:rPr>
                <w:rFonts w:ascii="Calibri" w:eastAsia="Calibri" w:hAnsi="Calibri" w:cs="Calibri"/>
                <w:b/>
                <w:bCs/>
                <w:color w:val="27303F"/>
              </w:rPr>
              <w:t>Gap 4 - Speed + affordability</w:t>
            </w:r>
          </w:p>
          <w:p w14:paraId="1B369987" w14:textId="77777777" w:rsidR="00C84DE3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5B6470"/>
                <w:sz w:val="19"/>
                <w:szCs w:val="19"/>
              </w:rPr>
              <w:t>Enterprise tools take 4-18 months and cost significantly more.</w:t>
            </w:r>
          </w:p>
        </w:tc>
      </w:tr>
    </w:tbl>
    <w:p w14:paraId="2E804881" w14:textId="77777777" w:rsidR="00C84DE3" w:rsidRDefault="00C84DE3">
      <w:pPr>
        <w:spacing w:after="160"/>
      </w:pPr>
    </w:p>
    <w:p w14:paraId="0A6A550F" w14:textId="77777777" w:rsidR="00C84DE3" w:rsidRDefault="00000000">
      <w:pPr>
        <w:spacing w:before="200" w:after="14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  <w:u w:val="single"/>
        </w:rPr>
        <w:t>5.3 Global Market Landscape Matrix</w:t>
      </w:r>
    </w:p>
    <w:tbl>
      <w:tblPr>
        <w:tblW w:w="10240" w:type="dxa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760"/>
        <w:gridCol w:w="1760"/>
        <w:gridCol w:w="1760"/>
        <w:gridCol w:w="1760"/>
      </w:tblGrid>
      <w:tr w:rsidR="00C84DE3" w14:paraId="7E633C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C4DCBE9" w14:textId="77777777" w:rsidR="00C84DE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1760" w:type="dxa"/>
            <w:shd w:val="clear" w:color="auto" w:fill="1F3864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F946A9C" w14:textId="77777777" w:rsidR="00C84DE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ScanNetra</w:t>
            </w:r>
          </w:p>
        </w:tc>
        <w:tc>
          <w:tcPr>
            <w:tcW w:w="1760" w:type="dxa"/>
            <w:shd w:val="clear" w:color="auto" w:fill="1F3864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BCAA8A8" w14:textId="77777777" w:rsidR="00C84DE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Track-Pac</w:t>
            </w:r>
          </w:p>
        </w:tc>
        <w:tc>
          <w:tcPr>
            <w:tcW w:w="1760" w:type="dxa"/>
            <w:shd w:val="clear" w:color="auto" w:fill="1F3864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8B50188" w14:textId="77777777" w:rsidR="00C84DE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TetherPoint Sync</w:t>
            </w:r>
          </w:p>
        </w:tc>
        <w:tc>
          <w:tcPr>
            <w:tcW w:w="1760" w:type="dxa"/>
            <w:shd w:val="clear" w:color="auto" w:fill="1F3864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308A9B5" w14:textId="77777777" w:rsidR="00C84DE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Our Application</w:t>
            </w:r>
          </w:p>
        </w:tc>
      </w:tr>
      <w:tr w:rsidR="00C84DE3" w14:paraId="41E79C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11F9DE" w14:textId="77777777" w:rsidR="00C84DE3" w:rsidRDefault="00000000">
            <w:r>
              <w:rPr>
                <w:rFonts w:ascii="Calibri" w:eastAsia="Calibri" w:hAnsi="Calibri" w:cs="Calibri"/>
                <w:b/>
                <w:bCs/>
                <w:color w:val="27303F"/>
                <w:sz w:val="18"/>
                <w:szCs w:val="18"/>
              </w:rPr>
              <w:t>QR Code Generation</w:t>
            </w:r>
          </w:p>
        </w:tc>
        <w:tc>
          <w:tcPr>
            <w:tcW w:w="1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AB8328" w14:textId="77777777" w:rsidR="00C84DE3" w:rsidRDefault="00000000">
            <w:pPr>
              <w:jc w:val="center"/>
            </w:pPr>
            <w:r>
              <w:rPr>
                <w:rFonts w:ascii="Calibri" w:eastAsia="Calibri" w:hAnsi="Calibri" w:cs="Calibri"/>
                <w:color w:val="B23A48"/>
                <w:sz w:val="18"/>
                <w:szCs w:val="18"/>
              </w:rPr>
              <w:t>No</w:t>
            </w:r>
          </w:p>
        </w:tc>
        <w:tc>
          <w:tcPr>
            <w:tcW w:w="1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D35047" w14:textId="77777777" w:rsidR="00C84DE3" w:rsidRDefault="00000000">
            <w:pPr>
              <w:jc w:val="center"/>
            </w:pPr>
            <w:r>
              <w:rPr>
                <w:rFonts w:ascii="Calibri" w:eastAsia="Calibri" w:hAnsi="Calibri" w:cs="Calibri"/>
                <w:color w:val="B23A48"/>
                <w:sz w:val="18"/>
                <w:szCs w:val="18"/>
              </w:rPr>
              <w:t>No</w:t>
            </w:r>
          </w:p>
        </w:tc>
        <w:tc>
          <w:tcPr>
            <w:tcW w:w="1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BB76DC" w14:textId="77777777" w:rsidR="00C84DE3" w:rsidRDefault="00000000">
            <w:pPr>
              <w:jc w:val="center"/>
            </w:pPr>
            <w:r>
              <w:rPr>
                <w:rFonts w:ascii="Calibri" w:eastAsia="Calibri" w:hAnsi="Calibri" w:cs="Calibri"/>
                <w:color w:val="B23A48"/>
                <w:sz w:val="18"/>
                <w:szCs w:val="18"/>
              </w:rPr>
              <w:t>No</w:t>
            </w:r>
          </w:p>
        </w:tc>
        <w:tc>
          <w:tcPr>
            <w:tcW w:w="1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CB78D7" w14:textId="77777777" w:rsidR="00C84DE3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E7D32"/>
                <w:sz w:val="18"/>
                <w:szCs w:val="18"/>
              </w:rPr>
              <w:t>Yes</w:t>
            </w:r>
          </w:p>
        </w:tc>
      </w:tr>
      <w:tr w:rsidR="00C84DE3" w14:paraId="7ACCF4F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64521F" w14:textId="77777777" w:rsidR="00C84DE3" w:rsidRDefault="00000000">
            <w:r>
              <w:rPr>
                <w:rFonts w:ascii="Calibri" w:eastAsia="Calibri" w:hAnsi="Calibri" w:cs="Calibri"/>
                <w:b/>
                <w:bCs/>
                <w:color w:val="27303F"/>
                <w:sz w:val="18"/>
                <w:szCs w:val="18"/>
              </w:rPr>
              <w:t>Production Order Management</w:t>
            </w:r>
          </w:p>
        </w:tc>
        <w:tc>
          <w:tcPr>
            <w:tcW w:w="176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AF5DC8" w14:textId="77777777" w:rsidR="00C84DE3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E7D32"/>
                <w:sz w:val="18"/>
                <w:szCs w:val="18"/>
              </w:rPr>
              <w:t>Yes</w:t>
            </w:r>
          </w:p>
        </w:tc>
        <w:tc>
          <w:tcPr>
            <w:tcW w:w="176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AD9880" w14:textId="77777777" w:rsidR="00C84DE3" w:rsidRDefault="00000000">
            <w:pPr>
              <w:jc w:val="center"/>
            </w:pPr>
            <w:r>
              <w:rPr>
                <w:rFonts w:ascii="Calibri" w:eastAsia="Calibri" w:hAnsi="Calibri" w:cs="Calibri"/>
                <w:color w:val="9C7A1E"/>
                <w:sz w:val="18"/>
                <w:szCs w:val="18"/>
              </w:rPr>
              <w:t>Partial</w:t>
            </w:r>
          </w:p>
        </w:tc>
        <w:tc>
          <w:tcPr>
            <w:tcW w:w="176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C02DFB" w14:textId="77777777" w:rsidR="00C84DE3" w:rsidRDefault="00000000">
            <w:pPr>
              <w:jc w:val="center"/>
            </w:pPr>
            <w:r>
              <w:rPr>
                <w:rFonts w:ascii="Calibri" w:eastAsia="Calibri" w:hAnsi="Calibri" w:cs="Calibri"/>
                <w:color w:val="9C7A1E"/>
                <w:sz w:val="18"/>
                <w:szCs w:val="18"/>
              </w:rPr>
              <w:t>Partial</w:t>
            </w:r>
          </w:p>
        </w:tc>
        <w:tc>
          <w:tcPr>
            <w:tcW w:w="176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B0DAF6" w14:textId="77777777" w:rsidR="00C84DE3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E7D32"/>
                <w:sz w:val="18"/>
                <w:szCs w:val="18"/>
              </w:rPr>
              <w:t>Yes</w:t>
            </w:r>
          </w:p>
        </w:tc>
      </w:tr>
      <w:tr w:rsidR="00C84DE3" w14:paraId="0E348E0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DEB3A0" w14:textId="77777777" w:rsidR="00C84DE3" w:rsidRDefault="00000000">
            <w:r>
              <w:rPr>
                <w:rFonts w:ascii="Calibri" w:eastAsia="Calibri" w:hAnsi="Calibri" w:cs="Calibri"/>
                <w:b/>
                <w:bCs/>
                <w:color w:val="27303F"/>
                <w:sz w:val="18"/>
                <w:szCs w:val="18"/>
              </w:rPr>
              <w:t>BOM Verification</w:t>
            </w:r>
          </w:p>
        </w:tc>
        <w:tc>
          <w:tcPr>
            <w:tcW w:w="1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9DB966" w14:textId="77777777" w:rsidR="00C84DE3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E7D32"/>
                <w:sz w:val="18"/>
                <w:szCs w:val="18"/>
              </w:rPr>
              <w:t>Yes</w:t>
            </w:r>
          </w:p>
        </w:tc>
        <w:tc>
          <w:tcPr>
            <w:tcW w:w="1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DE4158" w14:textId="77777777" w:rsidR="00C84DE3" w:rsidRDefault="00000000">
            <w:pPr>
              <w:jc w:val="center"/>
            </w:pPr>
            <w:r>
              <w:rPr>
                <w:rFonts w:ascii="Calibri" w:eastAsia="Calibri" w:hAnsi="Calibri" w:cs="Calibri"/>
                <w:color w:val="9C7A1E"/>
                <w:sz w:val="18"/>
                <w:szCs w:val="18"/>
              </w:rPr>
              <w:t>Partial</w:t>
            </w:r>
          </w:p>
        </w:tc>
        <w:tc>
          <w:tcPr>
            <w:tcW w:w="1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7D84CB" w14:textId="77777777" w:rsidR="00C84DE3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E7D32"/>
                <w:sz w:val="18"/>
                <w:szCs w:val="18"/>
              </w:rPr>
              <w:t>Yes</w:t>
            </w:r>
          </w:p>
        </w:tc>
        <w:tc>
          <w:tcPr>
            <w:tcW w:w="1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5C1F95" w14:textId="77777777" w:rsidR="00C84DE3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E7D32"/>
                <w:sz w:val="18"/>
                <w:szCs w:val="18"/>
              </w:rPr>
              <w:t>Yes</w:t>
            </w:r>
          </w:p>
        </w:tc>
      </w:tr>
      <w:tr w:rsidR="00C84DE3" w14:paraId="0706CC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39F997" w14:textId="77777777" w:rsidR="00C84DE3" w:rsidRDefault="00000000">
            <w:r>
              <w:rPr>
                <w:rFonts w:ascii="Calibri" w:eastAsia="Calibri" w:hAnsi="Calibri" w:cs="Calibri"/>
                <w:b/>
                <w:bCs/>
                <w:color w:val="27303F"/>
                <w:sz w:val="18"/>
                <w:szCs w:val="18"/>
              </w:rPr>
              <w:t>Component Verification</w:t>
            </w:r>
          </w:p>
        </w:tc>
        <w:tc>
          <w:tcPr>
            <w:tcW w:w="176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28D52B" w14:textId="77777777" w:rsidR="00C84DE3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E7D32"/>
                <w:sz w:val="18"/>
                <w:szCs w:val="18"/>
              </w:rPr>
              <w:t>Yes</w:t>
            </w:r>
          </w:p>
        </w:tc>
        <w:tc>
          <w:tcPr>
            <w:tcW w:w="176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86BF1E" w14:textId="77777777" w:rsidR="00C84DE3" w:rsidRDefault="00000000">
            <w:pPr>
              <w:jc w:val="center"/>
            </w:pPr>
            <w:r>
              <w:rPr>
                <w:rFonts w:ascii="Calibri" w:eastAsia="Calibri" w:hAnsi="Calibri" w:cs="Calibri"/>
                <w:color w:val="9C7A1E"/>
                <w:sz w:val="18"/>
                <w:szCs w:val="18"/>
              </w:rPr>
              <w:t>Partial</w:t>
            </w:r>
          </w:p>
        </w:tc>
        <w:tc>
          <w:tcPr>
            <w:tcW w:w="176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5EBC56" w14:textId="77777777" w:rsidR="00C84DE3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E7D32"/>
                <w:sz w:val="18"/>
                <w:szCs w:val="18"/>
              </w:rPr>
              <w:t>Yes</w:t>
            </w:r>
          </w:p>
        </w:tc>
        <w:tc>
          <w:tcPr>
            <w:tcW w:w="176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6C124D" w14:textId="77777777" w:rsidR="00C84DE3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E7D32"/>
                <w:sz w:val="18"/>
                <w:szCs w:val="18"/>
              </w:rPr>
              <w:t>Yes</w:t>
            </w:r>
          </w:p>
        </w:tc>
      </w:tr>
      <w:tr w:rsidR="00C84DE3" w14:paraId="06F6FD3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DC0FEB" w14:textId="77777777" w:rsidR="00C84DE3" w:rsidRDefault="00000000">
            <w:r>
              <w:rPr>
                <w:rFonts w:ascii="Calibri" w:eastAsia="Calibri" w:hAnsi="Calibri" w:cs="Calibri"/>
                <w:b/>
                <w:bCs/>
                <w:color w:val="27303F"/>
                <w:sz w:val="18"/>
                <w:szCs w:val="18"/>
              </w:rPr>
              <w:lastRenderedPageBreak/>
              <w:t>Wrong Component Detection</w:t>
            </w:r>
          </w:p>
        </w:tc>
        <w:tc>
          <w:tcPr>
            <w:tcW w:w="1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5B70F1" w14:textId="77777777" w:rsidR="00C84DE3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E7D32"/>
                <w:sz w:val="18"/>
                <w:szCs w:val="18"/>
              </w:rPr>
              <w:t>Yes</w:t>
            </w:r>
          </w:p>
        </w:tc>
        <w:tc>
          <w:tcPr>
            <w:tcW w:w="1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08C28D" w14:textId="77777777" w:rsidR="00C84DE3" w:rsidRDefault="00000000">
            <w:pPr>
              <w:jc w:val="center"/>
            </w:pPr>
            <w:r>
              <w:rPr>
                <w:rFonts w:ascii="Calibri" w:eastAsia="Calibri" w:hAnsi="Calibri" w:cs="Calibri"/>
                <w:color w:val="9C7A1E"/>
                <w:sz w:val="18"/>
                <w:szCs w:val="18"/>
              </w:rPr>
              <w:t>Partial</w:t>
            </w:r>
          </w:p>
        </w:tc>
        <w:tc>
          <w:tcPr>
            <w:tcW w:w="1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1C7A14" w14:textId="77777777" w:rsidR="00C84DE3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E7D32"/>
                <w:sz w:val="18"/>
                <w:szCs w:val="18"/>
              </w:rPr>
              <w:t>Yes</w:t>
            </w:r>
          </w:p>
        </w:tc>
        <w:tc>
          <w:tcPr>
            <w:tcW w:w="1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844FD1" w14:textId="77777777" w:rsidR="00C84DE3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E7D32"/>
                <w:sz w:val="18"/>
                <w:szCs w:val="18"/>
              </w:rPr>
              <w:t>Yes</w:t>
            </w:r>
          </w:p>
        </w:tc>
      </w:tr>
      <w:tr w:rsidR="00C84DE3" w14:paraId="445774E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5BE271" w14:textId="77777777" w:rsidR="00C84DE3" w:rsidRDefault="00000000">
            <w:r>
              <w:rPr>
                <w:rFonts w:ascii="Calibri" w:eastAsia="Calibri" w:hAnsi="Calibri" w:cs="Calibri"/>
                <w:b/>
                <w:bCs/>
                <w:color w:val="27303F"/>
                <w:sz w:val="18"/>
                <w:szCs w:val="18"/>
              </w:rPr>
              <w:t>Duplicate Barcode Detection</w:t>
            </w:r>
          </w:p>
        </w:tc>
        <w:tc>
          <w:tcPr>
            <w:tcW w:w="176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0AF83E" w14:textId="77777777" w:rsidR="00C84DE3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E7D32"/>
                <w:sz w:val="18"/>
                <w:szCs w:val="18"/>
              </w:rPr>
              <w:t>Yes</w:t>
            </w:r>
          </w:p>
        </w:tc>
        <w:tc>
          <w:tcPr>
            <w:tcW w:w="176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E251A4" w14:textId="77777777" w:rsidR="00C84DE3" w:rsidRDefault="00000000">
            <w:pPr>
              <w:jc w:val="center"/>
            </w:pPr>
            <w:r>
              <w:rPr>
                <w:rFonts w:ascii="Calibri" w:eastAsia="Calibri" w:hAnsi="Calibri" w:cs="Calibri"/>
                <w:color w:val="B23A48"/>
                <w:sz w:val="18"/>
                <w:szCs w:val="18"/>
              </w:rPr>
              <w:t>No</w:t>
            </w:r>
          </w:p>
        </w:tc>
        <w:tc>
          <w:tcPr>
            <w:tcW w:w="176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62E8CE" w14:textId="77777777" w:rsidR="00C84DE3" w:rsidRDefault="00000000">
            <w:pPr>
              <w:jc w:val="center"/>
            </w:pPr>
            <w:r>
              <w:rPr>
                <w:rFonts w:ascii="Calibri" w:eastAsia="Calibri" w:hAnsi="Calibri" w:cs="Calibri"/>
                <w:color w:val="B23A48"/>
                <w:sz w:val="18"/>
                <w:szCs w:val="18"/>
              </w:rPr>
              <w:t>No</w:t>
            </w:r>
          </w:p>
        </w:tc>
        <w:tc>
          <w:tcPr>
            <w:tcW w:w="176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89F3B7" w14:textId="77777777" w:rsidR="00C84DE3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E7D32"/>
                <w:sz w:val="18"/>
                <w:szCs w:val="18"/>
              </w:rPr>
              <w:t>Yes</w:t>
            </w:r>
          </w:p>
        </w:tc>
      </w:tr>
      <w:tr w:rsidR="00C84DE3" w14:paraId="025FC2E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2C3E9E" w14:textId="77777777" w:rsidR="00C84DE3" w:rsidRDefault="00000000">
            <w:r>
              <w:rPr>
                <w:rFonts w:ascii="Calibri" w:eastAsia="Calibri" w:hAnsi="Calibri" w:cs="Calibri"/>
                <w:b/>
                <w:bCs/>
                <w:color w:val="27303F"/>
                <w:sz w:val="18"/>
                <w:szCs w:val="18"/>
              </w:rPr>
              <w:t>Assembly Validation</w:t>
            </w:r>
          </w:p>
        </w:tc>
        <w:tc>
          <w:tcPr>
            <w:tcW w:w="1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6B33E7" w14:textId="77777777" w:rsidR="00C84DE3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E7D32"/>
                <w:sz w:val="18"/>
                <w:szCs w:val="18"/>
              </w:rPr>
              <w:t>Yes</w:t>
            </w:r>
          </w:p>
        </w:tc>
        <w:tc>
          <w:tcPr>
            <w:tcW w:w="1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B2EC1A" w14:textId="77777777" w:rsidR="00C84DE3" w:rsidRDefault="00000000">
            <w:pPr>
              <w:jc w:val="center"/>
            </w:pPr>
            <w:r>
              <w:rPr>
                <w:rFonts w:ascii="Calibri" w:eastAsia="Calibri" w:hAnsi="Calibri" w:cs="Calibri"/>
                <w:color w:val="9C7A1E"/>
                <w:sz w:val="18"/>
                <w:szCs w:val="18"/>
              </w:rPr>
              <w:t>Partial</w:t>
            </w:r>
          </w:p>
        </w:tc>
        <w:tc>
          <w:tcPr>
            <w:tcW w:w="1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186A5A" w14:textId="77777777" w:rsidR="00C84DE3" w:rsidRDefault="00000000">
            <w:pPr>
              <w:jc w:val="center"/>
            </w:pPr>
            <w:r>
              <w:rPr>
                <w:rFonts w:ascii="Calibri" w:eastAsia="Calibri" w:hAnsi="Calibri" w:cs="Calibri"/>
                <w:color w:val="9C7A1E"/>
                <w:sz w:val="18"/>
                <w:szCs w:val="18"/>
              </w:rPr>
              <w:t>Partial</w:t>
            </w:r>
          </w:p>
        </w:tc>
        <w:tc>
          <w:tcPr>
            <w:tcW w:w="1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B4CE6C" w14:textId="77777777" w:rsidR="00C84DE3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E7D32"/>
                <w:sz w:val="18"/>
                <w:szCs w:val="18"/>
              </w:rPr>
              <w:t>Yes</w:t>
            </w:r>
          </w:p>
        </w:tc>
      </w:tr>
      <w:tr w:rsidR="00C84DE3" w14:paraId="0358354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C4DE34" w14:textId="77777777" w:rsidR="00C84DE3" w:rsidRDefault="00000000">
            <w:r>
              <w:rPr>
                <w:rFonts w:ascii="Calibri" w:eastAsia="Calibri" w:hAnsi="Calibri" w:cs="Calibri"/>
                <w:b/>
                <w:bCs/>
                <w:color w:val="27303F"/>
                <w:sz w:val="18"/>
                <w:szCs w:val="18"/>
              </w:rPr>
              <w:t>Real-Time Validation</w:t>
            </w:r>
          </w:p>
        </w:tc>
        <w:tc>
          <w:tcPr>
            <w:tcW w:w="176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8D32E7" w14:textId="77777777" w:rsidR="00C84DE3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E7D32"/>
                <w:sz w:val="18"/>
                <w:szCs w:val="18"/>
              </w:rPr>
              <w:t>Yes</w:t>
            </w:r>
          </w:p>
        </w:tc>
        <w:tc>
          <w:tcPr>
            <w:tcW w:w="176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E6B9BC" w14:textId="77777777" w:rsidR="00C84DE3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E7D32"/>
                <w:sz w:val="18"/>
                <w:szCs w:val="18"/>
              </w:rPr>
              <w:t>Yes</w:t>
            </w:r>
          </w:p>
        </w:tc>
        <w:tc>
          <w:tcPr>
            <w:tcW w:w="176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7037C4" w14:textId="77777777" w:rsidR="00C84DE3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E7D32"/>
                <w:sz w:val="18"/>
                <w:szCs w:val="18"/>
              </w:rPr>
              <w:t>Yes</w:t>
            </w:r>
          </w:p>
        </w:tc>
        <w:tc>
          <w:tcPr>
            <w:tcW w:w="176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182535" w14:textId="77777777" w:rsidR="00C84DE3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E7D32"/>
                <w:sz w:val="18"/>
                <w:szCs w:val="18"/>
              </w:rPr>
              <w:t>Yes</w:t>
            </w:r>
          </w:p>
        </w:tc>
      </w:tr>
      <w:tr w:rsidR="00C84DE3" w14:paraId="485C188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00A228" w14:textId="77777777" w:rsidR="00C84DE3" w:rsidRDefault="00000000">
            <w:r>
              <w:rPr>
                <w:rFonts w:ascii="Calibri" w:eastAsia="Calibri" w:hAnsi="Calibri" w:cs="Calibri"/>
                <w:b/>
                <w:bCs/>
                <w:color w:val="27303F"/>
                <w:sz w:val="18"/>
                <w:szCs w:val="18"/>
              </w:rPr>
              <w:t>Reports</w:t>
            </w:r>
          </w:p>
        </w:tc>
        <w:tc>
          <w:tcPr>
            <w:tcW w:w="1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59CFAB" w14:textId="77777777" w:rsidR="00C84DE3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E7D32"/>
                <w:sz w:val="18"/>
                <w:szCs w:val="18"/>
              </w:rPr>
              <w:t>Yes</w:t>
            </w:r>
          </w:p>
        </w:tc>
        <w:tc>
          <w:tcPr>
            <w:tcW w:w="1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80A59E" w14:textId="77777777" w:rsidR="00C84DE3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E7D32"/>
                <w:sz w:val="18"/>
                <w:szCs w:val="18"/>
              </w:rPr>
              <w:t>Yes</w:t>
            </w:r>
          </w:p>
        </w:tc>
        <w:tc>
          <w:tcPr>
            <w:tcW w:w="1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5E77B6" w14:textId="77777777" w:rsidR="00C84DE3" w:rsidRDefault="00000000">
            <w:pPr>
              <w:jc w:val="center"/>
            </w:pPr>
            <w:r>
              <w:rPr>
                <w:rFonts w:ascii="Calibri" w:eastAsia="Calibri" w:hAnsi="Calibri" w:cs="Calibri"/>
                <w:color w:val="9C7A1E"/>
                <w:sz w:val="18"/>
                <w:szCs w:val="18"/>
              </w:rPr>
              <w:t>Partial</w:t>
            </w:r>
          </w:p>
        </w:tc>
        <w:tc>
          <w:tcPr>
            <w:tcW w:w="1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236EBC" w14:textId="77777777" w:rsidR="00C84DE3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E7D32"/>
                <w:sz w:val="18"/>
                <w:szCs w:val="18"/>
              </w:rPr>
              <w:t>Yes</w:t>
            </w:r>
          </w:p>
        </w:tc>
      </w:tr>
    </w:tbl>
    <w:p w14:paraId="10260B86" w14:textId="77777777" w:rsidR="00C84DE3" w:rsidRDefault="00C84DE3">
      <w:pPr>
        <w:spacing w:after="160"/>
      </w:pPr>
    </w:p>
    <w:p w14:paraId="1E94DFA9" w14:textId="77777777" w:rsidR="00C84DE3" w:rsidRDefault="00000000">
      <w:pPr>
        <w:spacing w:before="200" w:after="14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  <w:u w:val="single"/>
        </w:rPr>
        <w:t>5.4 Implementation Timeline Comparison</w:t>
      </w:r>
    </w:p>
    <w:tbl>
      <w:tblPr>
        <w:tblW w:w="10240" w:type="dxa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8"/>
        <w:gridCol w:w="2048"/>
        <w:gridCol w:w="2048"/>
        <w:gridCol w:w="2048"/>
        <w:gridCol w:w="2048"/>
      </w:tblGrid>
      <w:tr w:rsidR="00C84DE3" w14:paraId="19746D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48" w:type="dxa"/>
            <w:shd w:val="clear" w:color="auto" w:fill="1F386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5510EA" w14:textId="77777777" w:rsidR="00C84DE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Parameter</w:t>
            </w:r>
          </w:p>
        </w:tc>
        <w:tc>
          <w:tcPr>
            <w:tcW w:w="2048" w:type="dxa"/>
            <w:shd w:val="clear" w:color="auto" w:fill="1F386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76B586" w14:textId="77777777" w:rsidR="00C84DE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Track-Pac</w:t>
            </w:r>
          </w:p>
        </w:tc>
        <w:tc>
          <w:tcPr>
            <w:tcW w:w="2048" w:type="dxa"/>
            <w:shd w:val="clear" w:color="auto" w:fill="1F386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1ED1AF" w14:textId="77777777" w:rsidR="00C84DE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ScanNetra</w:t>
            </w:r>
          </w:p>
        </w:tc>
        <w:tc>
          <w:tcPr>
            <w:tcW w:w="2048" w:type="dxa"/>
            <w:shd w:val="clear" w:color="auto" w:fill="1F386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5F1805" w14:textId="77777777" w:rsidR="00C84DE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TetherPoint</w:t>
            </w:r>
          </w:p>
        </w:tc>
        <w:tc>
          <w:tcPr>
            <w:tcW w:w="2048" w:type="dxa"/>
            <w:shd w:val="clear" w:color="auto" w:fill="1F386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F292B70" w14:textId="77777777" w:rsidR="00C84DE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Our Application</w:t>
            </w:r>
          </w:p>
        </w:tc>
      </w:tr>
      <w:tr w:rsidR="00C84DE3" w14:paraId="6B4C3967" w14:textId="77777777">
        <w:tblPrEx>
          <w:tblCellMar>
            <w:top w:w="0" w:type="dxa"/>
            <w:bottom w:w="0" w:type="dxa"/>
          </w:tblCellMar>
        </w:tblPrEx>
        <w:tc>
          <w:tcPr>
            <w:tcW w:w="2048" w:type="dxa"/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229FBD8B" w14:textId="77777777" w:rsidR="00C84DE3" w:rsidRDefault="00000000">
            <w:r>
              <w:rPr>
                <w:rFonts w:ascii="Calibri" w:eastAsia="Calibri" w:hAnsi="Calibri" w:cs="Calibri"/>
                <w:b/>
                <w:bCs/>
                <w:color w:val="27303F"/>
                <w:sz w:val="19"/>
                <w:szCs w:val="19"/>
              </w:rPr>
              <w:t>Implementation Timeline</w:t>
            </w:r>
          </w:p>
        </w:tc>
        <w:tc>
          <w:tcPr>
            <w:tcW w:w="2048" w:type="dxa"/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65374C78" w14:textId="77777777" w:rsidR="00C84DE3" w:rsidRDefault="00000000">
            <w:r>
              <w:rPr>
                <w:rFonts w:ascii="Calibri" w:eastAsia="Calibri" w:hAnsi="Calibri" w:cs="Calibri"/>
                <w:color w:val="5B6470"/>
                <w:sz w:val="19"/>
                <w:szCs w:val="19"/>
              </w:rPr>
              <w:t>Several months</w:t>
            </w:r>
          </w:p>
        </w:tc>
        <w:tc>
          <w:tcPr>
            <w:tcW w:w="2048" w:type="dxa"/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157D82AB" w14:textId="77777777" w:rsidR="00C84DE3" w:rsidRDefault="00000000">
            <w:r>
              <w:rPr>
                <w:rFonts w:ascii="Calibri" w:eastAsia="Calibri" w:hAnsi="Calibri" w:cs="Calibri"/>
                <w:color w:val="5B6470"/>
                <w:sz w:val="19"/>
                <w:szCs w:val="19"/>
              </w:rPr>
              <w:t>Weeks to months</w:t>
            </w:r>
          </w:p>
        </w:tc>
        <w:tc>
          <w:tcPr>
            <w:tcW w:w="2048" w:type="dxa"/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0B0AA341" w14:textId="77777777" w:rsidR="00C84DE3" w:rsidRDefault="00000000">
            <w:r>
              <w:rPr>
                <w:rFonts w:ascii="Calibri" w:eastAsia="Calibri" w:hAnsi="Calibri" w:cs="Calibri"/>
                <w:color w:val="5B6470"/>
                <w:sz w:val="19"/>
                <w:szCs w:val="19"/>
              </w:rPr>
              <w:t>Weeks to months</w:t>
            </w:r>
          </w:p>
        </w:tc>
        <w:tc>
          <w:tcPr>
            <w:tcW w:w="2048" w:type="dxa"/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3225B2E1" w14:textId="77777777" w:rsidR="00C84DE3" w:rsidRDefault="00000000">
            <w:r>
              <w:rPr>
                <w:rFonts w:ascii="Calibri" w:eastAsia="Calibri" w:hAnsi="Calibri" w:cs="Calibri"/>
                <w:color w:val="5B6470"/>
                <w:sz w:val="19"/>
                <w:szCs w:val="19"/>
              </w:rPr>
              <w:t>2-4 weeks</w:t>
            </w:r>
          </w:p>
        </w:tc>
      </w:tr>
      <w:tr w:rsidR="00C84DE3" w14:paraId="0FD82C97" w14:textId="77777777">
        <w:tblPrEx>
          <w:tblCellMar>
            <w:top w:w="0" w:type="dxa"/>
            <w:bottom w:w="0" w:type="dxa"/>
          </w:tblCellMar>
        </w:tblPrEx>
        <w:tc>
          <w:tcPr>
            <w:tcW w:w="2048" w:type="dxa"/>
            <w:shd w:val="clear" w:color="auto" w:fill="F2F4F8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66431230" w14:textId="77777777" w:rsidR="00C84DE3" w:rsidRDefault="00000000">
            <w:r>
              <w:rPr>
                <w:rFonts w:ascii="Calibri" w:eastAsia="Calibri" w:hAnsi="Calibri" w:cs="Calibri"/>
                <w:b/>
                <w:bCs/>
                <w:color w:val="27303F"/>
                <w:sz w:val="19"/>
                <w:szCs w:val="19"/>
              </w:rPr>
              <w:t>Integration Complexity</w:t>
            </w:r>
          </w:p>
        </w:tc>
        <w:tc>
          <w:tcPr>
            <w:tcW w:w="2048" w:type="dxa"/>
            <w:shd w:val="clear" w:color="auto" w:fill="F2F4F8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361D9953" w14:textId="77777777" w:rsidR="00C84DE3" w:rsidRDefault="00000000">
            <w:r>
              <w:rPr>
                <w:rFonts w:ascii="Calibri" w:eastAsia="Calibri" w:hAnsi="Calibri" w:cs="Calibri"/>
                <w:color w:val="5B6470"/>
                <w:sz w:val="19"/>
                <w:szCs w:val="19"/>
              </w:rPr>
              <w:t>High (ERP, label infra)</w:t>
            </w:r>
          </w:p>
        </w:tc>
        <w:tc>
          <w:tcPr>
            <w:tcW w:w="2048" w:type="dxa"/>
            <w:shd w:val="clear" w:color="auto" w:fill="F2F4F8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288FCF7C" w14:textId="77777777" w:rsidR="00C84DE3" w:rsidRDefault="00000000">
            <w:r>
              <w:rPr>
                <w:rFonts w:ascii="Calibri" w:eastAsia="Calibri" w:hAnsi="Calibri" w:cs="Calibri"/>
                <w:color w:val="5B6470"/>
                <w:sz w:val="19"/>
                <w:szCs w:val="19"/>
              </w:rPr>
              <w:t>Moderate</w:t>
            </w:r>
          </w:p>
        </w:tc>
        <w:tc>
          <w:tcPr>
            <w:tcW w:w="2048" w:type="dxa"/>
            <w:shd w:val="clear" w:color="auto" w:fill="F2F4F8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301782B8" w14:textId="77777777" w:rsidR="00C84DE3" w:rsidRDefault="00000000">
            <w:r>
              <w:rPr>
                <w:rFonts w:ascii="Calibri" w:eastAsia="Calibri" w:hAnsi="Calibri" w:cs="Calibri"/>
                <w:color w:val="5B6470"/>
                <w:sz w:val="19"/>
                <w:szCs w:val="19"/>
              </w:rPr>
              <w:t>Moderate</w:t>
            </w:r>
          </w:p>
        </w:tc>
        <w:tc>
          <w:tcPr>
            <w:tcW w:w="2048" w:type="dxa"/>
            <w:shd w:val="clear" w:color="auto" w:fill="F2F4F8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10FE88F0" w14:textId="77777777" w:rsidR="00C84DE3" w:rsidRDefault="00000000">
            <w:r>
              <w:rPr>
                <w:rFonts w:ascii="Calibri" w:eastAsia="Calibri" w:hAnsi="Calibri" w:cs="Calibri"/>
                <w:color w:val="5B6470"/>
                <w:sz w:val="19"/>
                <w:szCs w:val="19"/>
              </w:rPr>
              <w:t>Low</w:t>
            </w:r>
          </w:p>
        </w:tc>
      </w:tr>
      <w:tr w:rsidR="00C84DE3" w14:paraId="4EC1007E" w14:textId="77777777">
        <w:tblPrEx>
          <w:tblCellMar>
            <w:top w:w="0" w:type="dxa"/>
            <w:bottom w:w="0" w:type="dxa"/>
          </w:tblCellMar>
        </w:tblPrEx>
        <w:tc>
          <w:tcPr>
            <w:tcW w:w="2048" w:type="dxa"/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733368AE" w14:textId="77777777" w:rsidR="00C84DE3" w:rsidRDefault="00000000">
            <w:r>
              <w:rPr>
                <w:rFonts w:ascii="Calibri" w:eastAsia="Calibri" w:hAnsi="Calibri" w:cs="Calibri"/>
                <w:b/>
                <w:bCs/>
                <w:color w:val="27303F"/>
                <w:sz w:val="19"/>
                <w:szCs w:val="19"/>
              </w:rPr>
              <w:t>Configuration Effort</w:t>
            </w:r>
          </w:p>
        </w:tc>
        <w:tc>
          <w:tcPr>
            <w:tcW w:w="2048" w:type="dxa"/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1643D486" w14:textId="77777777" w:rsidR="00C84DE3" w:rsidRDefault="00000000">
            <w:r>
              <w:rPr>
                <w:rFonts w:ascii="Calibri" w:eastAsia="Calibri" w:hAnsi="Calibri" w:cs="Calibri"/>
                <w:color w:val="5B6470"/>
                <w:sz w:val="19"/>
                <w:szCs w:val="19"/>
              </w:rPr>
              <w:t>High</w:t>
            </w:r>
          </w:p>
        </w:tc>
        <w:tc>
          <w:tcPr>
            <w:tcW w:w="2048" w:type="dxa"/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433CCF27" w14:textId="77777777" w:rsidR="00C84DE3" w:rsidRDefault="00000000">
            <w:r>
              <w:rPr>
                <w:rFonts w:ascii="Calibri" w:eastAsia="Calibri" w:hAnsi="Calibri" w:cs="Calibri"/>
                <w:color w:val="5B6470"/>
                <w:sz w:val="19"/>
                <w:szCs w:val="19"/>
              </w:rPr>
              <w:t>Moderate to high</w:t>
            </w:r>
          </w:p>
        </w:tc>
        <w:tc>
          <w:tcPr>
            <w:tcW w:w="2048" w:type="dxa"/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0EE3E709" w14:textId="77777777" w:rsidR="00C84DE3" w:rsidRDefault="00000000">
            <w:r>
              <w:rPr>
                <w:rFonts w:ascii="Calibri" w:eastAsia="Calibri" w:hAnsi="Calibri" w:cs="Calibri"/>
                <w:color w:val="5B6470"/>
                <w:sz w:val="19"/>
                <w:szCs w:val="19"/>
              </w:rPr>
              <w:t>Moderate to high</w:t>
            </w:r>
          </w:p>
        </w:tc>
        <w:tc>
          <w:tcPr>
            <w:tcW w:w="2048" w:type="dxa"/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5822EBE8" w14:textId="77777777" w:rsidR="00C84DE3" w:rsidRDefault="00000000">
            <w:r>
              <w:rPr>
                <w:rFonts w:ascii="Calibri" w:eastAsia="Calibri" w:hAnsi="Calibri" w:cs="Calibri"/>
                <w:color w:val="5B6470"/>
                <w:sz w:val="19"/>
                <w:szCs w:val="19"/>
              </w:rPr>
              <w:t>Low</w:t>
            </w:r>
          </w:p>
        </w:tc>
      </w:tr>
      <w:tr w:rsidR="00C84DE3" w14:paraId="705C211D" w14:textId="77777777">
        <w:tblPrEx>
          <w:tblCellMar>
            <w:top w:w="0" w:type="dxa"/>
            <w:bottom w:w="0" w:type="dxa"/>
          </w:tblCellMar>
        </w:tblPrEx>
        <w:tc>
          <w:tcPr>
            <w:tcW w:w="2048" w:type="dxa"/>
            <w:shd w:val="clear" w:color="auto" w:fill="F2F4F8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5D3CBA1D" w14:textId="77777777" w:rsidR="00C84DE3" w:rsidRDefault="00000000">
            <w:r>
              <w:rPr>
                <w:rFonts w:ascii="Calibri" w:eastAsia="Calibri" w:hAnsi="Calibri" w:cs="Calibri"/>
                <w:b/>
                <w:bCs/>
                <w:color w:val="27303F"/>
                <w:sz w:val="19"/>
                <w:szCs w:val="19"/>
              </w:rPr>
              <w:t>User Training</w:t>
            </w:r>
          </w:p>
        </w:tc>
        <w:tc>
          <w:tcPr>
            <w:tcW w:w="2048" w:type="dxa"/>
            <w:shd w:val="clear" w:color="auto" w:fill="F2F4F8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7DBCCA4A" w14:textId="77777777" w:rsidR="00C84DE3" w:rsidRDefault="00000000">
            <w:r>
              <w:rPr>
                <w:rFonts w:ascii="Calibri" w:eastAsia="Calibri" w:hAnsi="Calibri" w:cs="Calibri"/>
                <w:color w:val="5B6470"/>
                <w:sz w:val="19"/>
                <w:szCs w:val="19"/>
              </w:rPr>
              <w:t>Extensive</w:t>
            </w:r>
          </w:p>
        </w:tc>
        <w:tc>
          <w:tcPr>
            <w:tcW w:w="2048" w:type="dxa"/>
            <w:shd w:val="clear" w:color="auto" w:fill="F2F4F8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4EA97E54" w14:textId="77777777" w:rsidR="00C84DE3" w:rsidRDefault="00000000">
            <w:r>
              <w:rPr>
                <w:rFonts w:ascii="Calibri" w:eastAsia="Calibri" w:hAnsi="Calibri" w:cs="Calibri"/>
                <w:color w:val="5B6470"/>
                <w:sz w:val="19"/>
                <w:szCs w:val="19"/>
              </w:rPr>
              <w:t>Moderate</w:t>
            </w:r>
          </w:p>
        </w:tc>
        <w:tc>
          <w:tcPr>
            <w:tcW w:w="2048" w:type="dxa"/>
            <w:shd w:val="clear" w:color="auto" w:fill="F2F4F8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576049AF" w14:textId="77777777" w:rsidR="00C84DE3" w:rsidRDefault="00000000">
            <w:r>
              <w:rPr>
                <w:rFonts w:ascii="Calibri" w:eastAsia="Calibri" w:hAnsi="Calibri" w:cs="Calibri"/>
                <w:color w:val="5B6470"/>
                <w:sz w:val="19"/>
                <w:szCs w:val="19"/>
              </w:rPr>
              <w:t>Moderate</w:t>
            </w:r>
          </w:p>
        </w:tc>
        <w:tc>
          <w:tcPr>
            <w:tcW w:w="2048" w:type="dxa"/>
            <w:shd w:val="clear" w:color="auto" w:fill="F2F4F8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23F7B15E" w14:textId="77777777" w:rsidR="00C84DE3" w:rsidRDefault="00000000">
            <w:r>
              <w:rPr>
                <w:rFonts w:ascii="Calibri" w:eastAsia="Calibri" w:hAnsi="Calibri" w:cs="Calibri"/>
                <w:color w:val="5B6470"/>
                <w:sz w:val="19"/>
                <w:szCs w:val="19"/>
              </w:rPr>
              <w:t>Low</w:t>
            </w:r>
          </w:p>
        </w:tc>
      </w:tr>
    </w:tbl>
    <w:p w14:paraId="196F37B2" w14:textId="77777777" w:rsidR="00C84DE3" w:rsidRDefault="00C84DE3">
      <w:pPr>
        <w:spacing w:after="160"/>
      </w:pPr>
    </w:p>
    <w:p w14:paraId="5AB85957" w14:textId="77777777" w:rsidR="00C84DE3" w:rsidRDefault="00000000">
      <w:pPr>
        <w:spacing w:before="200" w:after="14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  <w:u w:val="single"/>
        </w:rPr>
        <w:t>5.5 Key Advantages</w:t>
      </w:r>
    </w:p>
    <w:tbl>
      <w:tblPr>
        <w:tblW w:w="102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20"/>
        <w:gridCol w:w="5120"/>
      </w:tblGrid>
      <w:tr w:rsidR="00C84DE3" w14:paraId="781EE977" w14:textId="77777777">
        <w:tblPrEx>
          <w:tblCellMar>
            <w:top w:w="0" w:type="dxa"/>
            <w:bottom w:w="0" w:type="dxa"/>
          </w:tblCellMar>
        </w:tblPrEx>
        <w:tc>
          <w:tcPr>
            <w:tcW w:w="5120" w:type="dxa"/>
            <w:tcBorders>
              <w:top w:val="single" w:sz="8" w:space="0" w:color="3D5A80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2F4F8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6D4848DA" w14:textId="77777777" w:rsidR="00C84DE3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3D5A80"/>
              </w:rPr>
              <w:t xml:space="preserve">● </w:t>
            </w:r>
            <w:r>
              <w:rPr>
                <w:rFonts w:ascii="Calibri" w:eastAsia="Calibri" w:hAnsi="Calibri" w:cs="Calibri"/>
                <w:b/>
                <w:bCs/>
                <w:color w:val="27303F"/>
              </w:rPr>
              <w:t>Combines</w:t>
            </w:r>
          </w:p>
          <w:p w14:paraId="091FC2C4" w14:textId="77777777" w:rsidR="00C84DE3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5B6470"/>
                <w:sz w:val="19"/>
                <w:szCs w:val="19"/>
              </w:rPr>
              <w:t>QR-based identity, BOM enforcement, and governance in one system.</w:t>
            </w:r>
          </w:p>
        </w:tc>
        <w:tc>
          <w:tcPr>
            <w:tcW w:w="5120" w:type="dxa"/>
            <w:tcBorders>
              <w:top w:val="single" w:sz="8" w:space="0" w:color="3D5A80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2F4F8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227F9E84" w14:textId="77777777" w:rsidR="00C84DE3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3D5A80"/>
              </w:rPr>
              <w:t xml:space="preserve">● </w:t>
            </w:r>
            <w:r>
              <w:rPr>
                <w:rFonts w:ascii="Calibri" w:eastAsia="Calibri" w:hAnsi="Calibri" w:cs="Calibri"/>
                <w:b/>
                <w:bCs/>
                <w:color w:val="27303F"/>
              </w:rPr>
              <w:t>Native QR code generation</w:t>
            </w:r>
          </w:p>
          <w:p w14:paraId="14F0E21B" w14:textId="77777777" w:rsidR="00C84DE3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5B6470"/>
                <w:sz w:val="19"/>
                <w:szCs w:val="19"/>
              </w:rPr>
              <w:t>At the component level.</w:t>
            </w:r>
          </w:p>
        </w:tc>
      </w:tr>
      <w:tr w:rsidR="00C84DE3" w14:paraId="0EFBE4CA" w14:textId="77777777">
        <w:tblPrEx>
          <w:tblCellMar>
            <w:top w:w="0" w:type="dxa"/>
            <w:bottom w:w="0" w:type="dxa"/>
          </w:tblCellMar>
        </w:tblPrEx>
        <w:tc>
          <w:tcPr>
            <w:tcW w:w="5120" w:type="dxa"/>
            <w:tcBorders>
              <w:top w:val="single" w:sz="8" w:space="0" w:color="3D5A80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2F4F8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54EF7B42" w14:textId="77777777" w:rsidR="00C84DE3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3D5A80"/>
              </w:rPr>
              <w:t xml:space="preserve">● </w:t>
            </w:r>
            <w:r>
              <w:rPr>
                <w:rFonts w:ascii="Calibri" w:eastAsia="Calibri" w:hAnsi="Calibri" w:cs="Calibri"/>
                <w:b/>
                <w:bCs/>
                <w:color w:val="27303F"/>
              </w:rPr>
              <w:t>Fastest implementation</w:t>
            </w:r>
          </w:p>
          <w:p w14:paraId="025864BA" w14:textId="77777777" w:rsidR="00C84DE3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5B6470"/>
                <w:sz w:val="19"/>
                <w:szCs w:val="19"/>
              </w:rPr>
              <w:t>For the depth delivered - live in 2-6 weeks.</w:t>
            </w:r>
          </w:p>
        </w:tc>
        <w:tc>
          <w:tcPr>
            <w:tcW w:w="5120" w:type="dxa"/>
            <w:tcBorders>
              <w:top w:val="single" w:sz="8" w:space="0" w:color="3D5A80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2F4F8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141CED91" w14:textId="77777777" w:rsidR="00C84DE3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3D5A80"/>
              </w:rPr>
              <w:t xml:space="preserve">● </w:t>
            </w:r>
            <w:r>
              <w:rPr>
                <w:rFonts w:ascii="Calibri" w:eastAsia="Calibri" w:hAnsi="Calibri" w:cs="Calibri"/>
                <w:b/>
                <w:bCs/>
                <w:color w:val="27303F"/>
              </w:rPr>
              <w:t>Lowest cost</w:t>
            </w:r>
          </w:p>
          <w:p w14:paraId="34D29DC9" w14:textId="77777777" w:rsidR="00C84DE3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5B6470"/>
                <w:sz w:val="19"/>
                <w:szCs w:val="19"/>
              </w:rPr>
              <w:t>By 5-20x - $5K-20K TCO (total cost of ownership) for enterprise-grade verification capability.</w:t>
            </w:r>
          </w:p>
        </w:tc>
      </w:tr>
      <w:tr w:rsidR="00C84DE3" w14:paraId="20D83FDF" w14:textId="77777777">
        <w:tblPrEx>
          <w:tblCellMar>
            <w:top w:w="0" w:type="dxa"/>
            <w:bottom w:w="0" w:type="dxa"/>
          </w:tblCellMar>
        </w:tblPrEx>
        <w:tc>
          <w:tcPr>
            <w:tcW w:w="5120" w:type="dxa"/>
            <w:tcBorders>
              <w:top w:val="single" w:sz="8" w:space="0" w:color="3D5A80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2F4F8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7084D8C5" w14:textId="77777777" w:rsidR="00C84DE3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3D5A80"/>
              </w:rPr>
              <w:t xml:space="preserve">● </w:t>
            </w:r>
            <w:r>
              <w:rPr>
                <w:rFonts w:ascii="Calibri" w:eastAsia="Calibri" w:hAnsi="Calibri" w:cs="Calibri"/>
                <w:b/>
                <w:bCs/>
                <w:color w:val="27303F"/>
              </w:rPr>
              <w:t>Full verification depth</w:t>
            </w:r>
          </w:p>
          <w:p w14:paraId="337CF108" w14:textId="77777777" w:rsidR="00C84DE3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5B6470"/>
                <w:sz w:val="19"/>
                <w:szCs w:val="19"/>
              </w:rPr>
              <w:t>Validates every component against the BOM automatically, before it reaches assembly.</w:t>
            </w:r>
          </w:p>
        </w:tc>
        <w:tc>
          <w:tcPr>
            <w:tcW w:w="5120" w:type="dxa"/>
            <w:tcBorders>
              <w:top w:val="single" w:sz="8" w:space="0" w:color="3D5A80"/>
              <w:left w:val="single" w:sz="2" w:space="0" w:color="D8DEE6"/>
              <w:bottom w:val="single" w:sz="2" w:space="0" w:color="D8DEE6"/>
              <w:right w:val="single" w:sz="2" w:space="0" w:color="D8DEE6"/>
            </w:tcBorders>
            <w:shd w:val="clear" w:color="auto" w:fill="F2F4F8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5B37964C" w14:textId="77777777" w:rsidR="00C84DE3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3D5A80"/>
              </w:rPr>
              <w:t xml:space="preserve">● </w:t>
            </w:r>
            <w:r>
              <w:rPr>
                <w:rFonts w:ascii="Calibri" w:eastAsia="Calibri" w:hAnsi="Calibri" w:cs="Calibri"/>
                <w:b/>
                <w:bCs/>
                <w:color w:val="27303F"/>
              </w:rPr>
              <w:t>End-to-end workflow</w:t>
            </w:r>
          </w:p>
          <w:p w14:paraId="7E8DCC01" w14:textId="77777777" w:rsidR="00C84DE3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5B6470"/>
                <w:sz w:val="19"/>
                <w:szCs w:val="19"/>
              </w:rPr>
              <w:t>Rejection, replacement, and traceability handled natively.</w:t>
            </w:r>
          </w:p>
        </w:tc>
      </w:tr>
    </w:tbl>
    <w:p w14:paraId="23170B15" w14:textId="77777777" w:rsidR="00C84DE3" w:rsidRDefault="00C84DE3">
      <w:pPr>
        <w:spacing w:after="160"/>
      </w:pPr>
    </w:p>
    <w:p w14:paraId="4610D987" w14:textId="77777777" w:rsidR="00C84DE3" w:rsidRDefault="00000000">
      <w:pPr>
        <w:pBdr>
          <w:bottom w:val="single" w:sz="8" w:space="4" w:color="1F3864"/>
        </w:pBdr>
        <w:spacing w:before="300" w:after="160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6. How to Choose the Right Platform</w:t>
      </w:r>
    </w:p>
    <w:tbl>
      <w:tblPr>
        <w:tblW w:w="102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40"/>
      </w:tblGrid>
      <w:tr w:rsidR="00C84DE3" w14:paraId="31D68989" w14:textId="77777777">
        <w:tblPrEx>
          <w:tblCellMar>
            <w:top w:w="0" w:type="dxa"/>
            <w:bottom w:w="0" w:type="dxa"/>
          </w:tblCellMar>
        </w:tblPrEx>
        <w:tc>
          <w:tcPr>
            <w:tcW w:w="10240" w:type="dxa"/>
            <w:tcBorders>
              <w:top w:val="single" w:sz="2" w:space="0" w:color="D8DEE6"/>
              <w:left w:val="single" w:sz="20" w:space="0" w:color="3D5A80"/>
              <w:bottom w:val="single" w:sz="2" w:space="0" w:color="D8DEE6"/>
              <w:right w:val="single" w:sz="2" w:space="0" w:color="D8DEE6"/>
            </w:tcBorders>
            <w:shd w:val="clear" w:color="auto" w:fill="F2F4F8"/>
            <w:tcMar>
              <w:top w:w="180" w:type="dxa"/>
              <w:left w:w="220" w:type="dxa"/>
              <w:bottom w:w="200" w:type="dxa"/>
              <w:right w:w="220" w:type="dxa"/>
            </w:tcMar>
          </w:tcPr>
          <w:p w14:paraId="0F75F307" w14:textId="77777777" w:rsidR="00C84DE3" w:rsidRDefault="00000000">
            <w:pPr>
              <w:spacing w:after="10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1"/>
                <w:szCs w:val="21"/>
              </w:rPr>
              <w:t>Choose our application if:</w:t>
            </w:r>
          </w:p>
          <w:p w14:paraId="3AF904FF" w14:textId="77777777" w:rsidR="00C84DE3" w:rsidRDefault="00000000">
            <w:pPr>
              <w:spacing w:after="60"/>
              <w:ind w:left="100"/>
            </w:pPr>
            <w:r>
              <w:rPr>
                <w:rFonts w:ascii="Calibri" w:eastAsia="Calibri" w:hAnsi="Calibri" w:cs="Calibri"/>
                <w:b/>
                <w:bCs/>
                <w:color w:val="3D5A80"/>
                <w:sz w:val="19"/>
                <w:szCs w:val="19"/>
              </w:rPr>
              <w:t xml:space="preserve">● </w:t>
            </w:r>
            <w:r>
              <w:rPr>
                <w:rFonts w:ascii="Calibri" w:eastAsia="Calibri" w:hAnsi="Calibri" w:cs="Calibri"/>
                <w:color w:val="5B6470"/>
                <w:sz w:val="19"/>
                <w:szCs w:val="19"/>
              </w:rPr>
              <w:t>Inspection-first verification - verify components before assembly to prevent wrong or invalid parts</w:t>
            </w:r>
          </w:p>
          <w:p w14:paraId="7E417FFA" w14:textId="77777777" w:rsidR="00C84DE3" w:rsidRDefault="00000000">
            <w:pPr>
              <w:spacing w:after="60"/>
              <w:ind w:left="100"/>
            </w:pPr>
            <w:r>
              <w:rPr>
                <w:rFonts w:ascii="Calibri" w:eastAsia="Calibri" w:hAnsi="Calibri" w:cs="Calibri"/>
                <w:b/>
                <w:bCs/>
                <w:color w:val="3D5A80"/>
                <w:sz w:val="19"/>
                <w:szCs w:val="19"/>
              </w:rPr>
              <w:t xml:space="preserve">● </w:t>
            </w:r>
            <w:r>
              <w:rPr>
                <w:rFonts w:ascii="Calibri" w:eastAsia="Calibri" w:hAnsi="Calibri" w:cs="Calibri"/>
                <w:color w:val="5B6470"/>
                <w:sz w:val="19"/>
                <w:szCs w:val="19"/>
              </w:rPr>
              <w:t>Native QR generation &amp; scanning - generate and scan QR codes for fast component validation</w:t>
            </w:r>
          </w:p>
          <w:p w14:paraId="31D795C1" w14:textId="77777777" w:rsidR="00C84DE3" w:rsidRDefault="00000000">
            <w:pPr>
              <w:spacing w:after="60"/>
              <w:ind w:left="100"/>
            </w:pPr>
            <w:r>
              <w:rPr>
                <w:rFonts w:ascii="Calibri" w:eastAsia="Calibri" w:hAnsi="Calibri" w:cs="Calibri"/>
                <w:b/>
                <w:bCs/>
                <w:color w:val="3D5A80"/>
                <w:sz w:val="19"/>
                <w:szCs w:val="19"/>
              </w:rPr>
              <w:t xml:space="preserve">● </w:t>
            </w:r>
            <w:r>
              <w:rPr>
                <w:rFonts w:ascii="Calibri" w:eastAsia="Calibri" w:hAnsi="Calibri" w:cs="Calibri"/>
                <w:color w:val="5B6470"/>
                <w:sz w:val="19"/>
                <w:szCs w:val="19"/>
              </w:rPr>
              <w:t>BOM-based verification - match scanned parts against the BOM, including quantity, lot, and expiry</w:t>
            </w:r>
          </w:p>
          <w:p w14:paraId="3698D160" w14:textId="77777777" w:rsidR="00C84DE3" w:rsidRDefault="00000000">
            <w:pPr>
              <w:spacing w:after="60"/>
              <w:ind w:left="100"/>
            </w:pPr>
            <w:r>
              <w:rPr>
                <w:rFonts w:ascii="Calibri" w:eastAsia="Calibri" w:hAnsi="Calibri" w:cs="Calibri"/>
                <w:b/>
                <w:bCs/>
                <w:color w:val="3D5A80"/>
                <w:sz w:val="19"/>
                <w:szCs w:val="19"/>
              </w:rPr>
              <w:lastRenderedPageBreak/>
              <w:t xml:space="preserve">● </w:t>
            </w:r>
            <w:r>
              <w:rPr>
                <w:rFonts w:ascii="Calibri" w:eastAsia="Calibri" w:hAnsi="Calibri" w:cs="Calibri"/>
                <w:color w:val="5B6470"/>
                <w:sz w:val="19"/>
                <w:szCs w:val="19"/>
              </w:rPr>
              <w:t>Parts &amp; assembly mapping - link components to the correct assembly, parts, and production order</w:t>
            </w:r>
          </w:p>
          <w:p w14:paraId="1FA51590" w14:textId="77777777" w:rsidR="00C84DE3" w:rsidRDefault="00000000">
            <w:pPr>
              <w:spacing w:after="60"/>
              <w:ind w:left="100"/>
            </w:pPr>
            <w:r>
              <w:rPr>
                <w:rFonts w:ascii="Calibri" w:eastAsia="Calibri" w:hAnsi="Calibri" w:cs="Calibri"/>
                <w:b/>
                <w:bCs/>
                <w:color w:val="3D5A80"/>
                <w:sz w:val="19"/>
                <w:szCs w:val="19"/>
              </w:rPr>
              <w:t xml:space="preserve">● </w:t>
            </w:r>
            <w:r>
              <w:rPr>
                <w:rFonts w:ascii="Calibri" w:eastAsia="Calibri" w:hAnsi="Calibri" w:cs="Calibri"/>
                <w:color w:val="5B6470"/>
                <w:sz w:val="19"/>
                <w:szCs w:val="19"/>
              </w:rPr>
              <w:t>Real-time error blocking - reject, replace, and re-verify incorrect components instantly</w:t>
            </w:r>
          </w:p>
          <w:p w14:paraId="1B38E5F2" w14:textId="77777777" w:rsidR="00C84DE3" w:rsidRDefault="00000000">
            <w:pPr>
              <w:spacing w:after="60"/>
              <w:ind w:left="100"/>
            </w:pPr>
            <w:r>
              <w:rPr>
                <w:rFonts w:ascii="Calibri" w:eastAsia="Calibri" w:hAnsi="Calibri" w:cs="Calibri"/>
                <w:b/>
                <w:bCs/>
                <w:color w:val="3D5A80"/>
                <w:sz w:val="19"/>
                <w:szCs w:val="19"/>
              </w:rPr>
              <w:t xml:space="preserve">● </w:t>
            </w:r>
            <w:r>
              <w:rPr>
                <w:rFonts w:ascii="Calibri" w:eastAsia="Calibri" w:hAnsi="Calibri" w:cs="Calibri"/>
                <w:color w:val="5B6470"/>
                <w:sz w:val="19"/>
                <w:szCs w:val="19"/>
              </w:rPr>
              <w:t>Digital traceability - maintain digital manifests, verification history, and archived records</w:t>
            </w:r>
          </w:p>
          <w:p w14:paraId="70DA23F7" w14:textId="77777777" w:rsidR="00C84DE3" w:rsidRDefault="00000000">
            <w:pPr>
              <w:spacing w:after="60"/>
              <w:ind w:left="100"/>
            </w:pPr>
            <w:r>
              <w:rPr>
                <w:rFonts w:ascii="Calibri" w:eastAsia="Calibri" w:hAnsi="Calibri" w:cs="Calibri"/>
                <w:b/>
                <w:bCs/>
                <w:color w:val="3D5A80"/>
                <w:sz w:val="19"/>
                <w:szCs w:val="19"/>
              </w:rPr>
              <w:t xml:space="preserve">● </w:t>
            </w:r>
            <w:r>
              <w:rPr>
                <w:rFonts w:ascii="Calibri" w:eastAsia="Calibri" w:hAnsi="Calibri" w:cs="Calibri"/>
                <w:color w:val="5B6470"/>
                <w:sz w:val="19"/>
                <w:szCs w:val="19"/>
              </w:rPr>
              <w:t>Wrong component detection - detects incorrect or invalid parts against the BOM before assembly</w:t>
            </w:r>
          </w:p>
          <w:p w14:paraId="7BA2BDA0" w14:textId="77777777" w:rsidR="00C84DE3" w:rsidRDefault="00000000">
            <w:pPr>
              <w:spacing w:after="60"/>
              <w:ind w:left="100"/>
            </w:pPr>
            <w:r>
              <w:rPr>
                <w:rFonts w:ascii="Calibri" w:eastAsia="Calibri" w:hAnsi="Calibri" w:cs="Calibri"/>
                <w:b/>
                <w:bCs/>
                <w:color w:val="3D5A80"/>
                <w:sz w:val="19"/>
                <w:szCs w:val="19"/>
              </w:rPr>
              <w:t xml:space="preserve">● </w:t>
            </w:r>
            <w:r>
              <w:rPr>
                <w:rFonts w:ascii="Calibri" w:eastAsia="Calibri" w:hAnsi="Calibri" w:cs="Calibri"/>
                <w:color w:val="5B6470"/>
                <w:sz w:val="19"/>
                <w:szCs w:val="19"/>
              </w:rPr>
              <w:t>Production order management - manages orders, required components, quantities, and verification</w:t>
            </w:r>
          </w:p>
          <w:p w14:paraId="2D51AFEB" w14:textId="77777777" w:rsidR="00C84DE3" w:rsidRDefault="00000000">
            <w:pPr>
              <w:spacing w:after="60"/>
              <w:ind w:left="100"/>
            </w:pPr>
            <w:r>
              <w:rPr>
                <w:rFonts w:ascii="Calibri" w:eastAsia="Calibri" w:hAnsi="Calibri" w:cs="Calibri"/>
                <w:b/>
                <w:bCs/>
                <w:color w:val="3D5A80"/>
                <w:sz w:val="19"/>
                <w:szCs w:val="19"/>
              </w:rPr>
              <w:t xml:space="preserve">● </w:t>
            </w:r>
            <w:r>
              <w:rPr>
                <w:rFonts w:ascii="Calibri" w:eastAsia="Calibri" w:hAnsi="Calibri" w:cs="Calibri"/>
                <w:color w:val="5B6470"/>
                <w:sz w:val="19"/>
                <w:szCs w:val="19"/>
              </w:rPr>
              <w:t>Fast &amp; affordable - faster implementation and lower cost than enterprise manufacturing suites</w:t>
            </w:r>
          </w:p>
        </w:tc>
      </w:tr>
    </w:tbl>
    <w:p w14:paraId="0E672B55" w14:textId="77777777" w:rsidR="00C84DE3" w:rsidRDefault="00C84DE3">
      <w:pPr>
        <w:spacing w:after="120"/>
      </w:pPr>
    </w:p>
    <w:tbl>
      <w:tblPr>
        <w:tblW w:w="102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40"/>
      </w:tblGrid>
      <w:tr w:rsidR="00C84DE3" w14:paraId="1E67BA89" w14:textId="77777777">
        <w:tblPrEx>
          <w:tblCellMar>
            <w:top w:w="0" w:type="dxa"/>
            <w:bottom w:w="0" w:type="dxa"/>
          </w:tblCellMar>
        </w:tblPrEx>
        <w:tc>
          <w:tcPr>
            <w:tcW w:w="10240" w:type="dxa"/>
            <w:tcBorders>
              <w:top w:val="single" w:sz="2" w:space="0" w:color="D8DEE6"/>
              <w:left w:val="single" w:sz="20" w:space="0" w:color="3D5A80"/>
              <w:bottom w:val="single" w:sz="2" w:space="0" w:color="D8DEE6"/>
              <w:right w:val="single" w:sz="2" w:space="0" w:color="D8DEE6"/>
            </w:tcBorders>
            <w:shd w:val="clear" w:color="auto" w:fill="F2F4F8"/>
            <w:tcMar>
              <w:top w:w="180" w:type="dxa"/>
              <w:left w:w="220" w:type="dxa"/>
              <w:bottom w:w="200" w:type="dxa"/>
              <w:right w:w="220" w:type="dxa"/>
            </w:tcMar>
          </w:tcPr>
          <w:p w14:paraId="26F61833" w14:textId="77777777" w:rsidR="00C84DE3" w:rsidRDefault="00000000">
            <w:pPr>
              <w:spacing w:after="10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1"/>
                <w:szCs w:val="21"/>
              </w:rPr>
              <w:t>Choose ScanNetra if:</w:t>
            </w:r>
          </w:p>
          <w:p w14:paraId="4A0B1878" w14:textId="77777777" w:rsidR="00C84DE3" w:rsidRDefault="00000000">
            <w:pPr>
              <w:spacing w:after="60"/>
              <w:ind w:left="100"/>
            </w:pPr>
            <w:r>
              <w:rPr>
                <w:rFonts w:ascii="Calibri" w:eastAsia="Calibri" w:hAnsi="Calibri" w:cs="Calibri"/>
                <w:b/>
                <w:bCs/>
                <w:color w:val="3D5A80"/>
                <w:sz w:val="19"/>
                <w:szCs w:val="19"/>
              </w:rPr>
              <w:t xml:space="preserve">● </w:t>
            </w:r>
            <w:r>
              <w:rPr>
                <w:rFonts w:ascii="Calibri" w:eastAsia="Calibri" w:hAnsi="Calibri" w:cs="Calibri"/>
                <w:color w:val="5B6470"/>
                <w:sz w:val="19"/>
                <w:szCs w:val="19"/>
              </w:rPr>
              <w:t>You need QR/barcode-based component validation to prevent wrong-part selection</w:t>
            </w:r>
          </w:p>
          <w:p w14:paraId="26B6996C" w14:textId="77777777" w:rsidR="00C84DE3" w:rsidRDefault="00000000">
            <w:pPr>
              <w:spacing w:after="60"/>
              <w:ind w:left="100"/>
            </w:pPr>
            <w:r>
              <w:rPr>
                <w:rFonts w:ascii="Calibri" w:eastAsia="Calibri" w:hAnsi="Calibri" w:cs="Calibri"/>
                <w:b/>
                <w:bCs/>
                <w:color w:val="3D5A80"/>
                <w:sz w:val="19"/>
                <w:szCs w:val="19"/>
              </w:rPr>
              <w:t xml:space="preserve">● </w:t>
            </w:r>
            <w:r>
              <w:rPr>
                <w:rFonts w:ascii="Calibri" w:eastAsia="Calibri" w:hAnsi="Calibri" w:cs="Calibri"/>
                <w:color w:val="5B6470"/>
                <w:sz w:val="19"/>
                <w:szCs w:val="19"/>
              </w:rPr>
              <w:t>Verifies assemblies and detects duplicate components</w:t>
            </w:r>
          </w:p>
          <w:p w14:paraId="4628984E" w14:textId="77777777" w:rsidR="00C84DE3" w:rsidRDefault="00000000">
            <w:pPr>
              <w:spacing w:after="60"/>
              <w:ind w:left="100"/>
            </w:pPr>
            <w:r>
              <w:rPr>
                <w:rFonts w:ascii="Calibri" w:eastAsia="Calibri" w:hAnsi="Calibri" w:cs="Calibri"/>
                <w:b/>
                <w:bCs/>
                <w:color w:val="3D5A80"/>
                <w:sz w:val="19"/>
                <w:szCs w:val="19"/>
              </w:rPr>
              <w:t xml:space="preserve">● </w:t>
            </w:r>
            <w:r>
              <w:rPr>
                <w:rFonts w:ascii="Calibri" w:eastAsia="Calibri" w:hAnsi="Calibri" w:cs="Calibri"/>
                <w:color w:val="5B6470"/>
                <w:sz w:val="19"/>
                <w:szCs w:val="19"/>
              </w:rPr>
              <w:t>Maintains parent-child production traceability</w:t>
            </w:r>
          </w:p>
        </w:tc>
      </w:tr>
    </w:tbl>
    <w:p w14:paraId="0C6BD737" w14:textId="77777777" w:rsidR="00C84DE3" w:rsidRDefault="00C84DE3">
      <w:pPr>
        <w:spacing w:after="120"/>
      </w:pPr>
    </w:p>
    <w:tbl>
      <w:tblPr>
        <w:tblW w:w="102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40"/>
      </w:tblGrid>
      <w:tr w:rsidR="00C84DE3" w14:paraId="40A017F1" w14:textId="77777777">
        <w:tblPrEx>
          <w:tblCellMar>
            <w:top w:w="0" w:type="dxa"/>
            <w:bottom w:w="0" w:type="dxa"/>
          </w:tblCellMar>
        </w:tblPrEx>
        <w:tc>
          <w:tcPr>
            <w:tcW w:w="10240" w:type="dxa"/>
            <w:tcBorders>
              <w:top w:val="single" w:sz="2" w:space="0" w:color="D8DEE6"/>
              <w:left w:val="single" w:sz="20" w:space="0" w:color="3D5A80"/>
              <w:bottom w:val="single" w:sz="2" w:space="0" w:color="D8DEE6"/>
              <w:right w:val="single" w:sz="2" w:space="0" w:color="D8DEE6"/>
            </w:tcBorders>
            <w:shd w:val="clear" w:color="auto" w:fill="F2F4F8"/>
            <w:tcMar>
              <w:top w:w="180" w:type="dxa"/>
              <w:left w:w="220" w:type="dxa"/>
              <w:bottom w:w="200" w:type="dxa"/>
              <w:right w:w="220" w:type="dxa"/>
            </w:tcMar>
          </w:tcPr>
          <w:p w14:paraId="202C0A5C" w14:textId="77777777" w:rsidR="00C84DE3" w:rsidRDefault="00000000">
            <w:pPr>
              <w:spacing w:after="10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1"/>
                <w:szCs w:val="21"/>
              </w:rPr>
              <w:t>Choose Track-Pac if:</w:t>
            </w:r>
          </w:p>
          <w:p w14:paraId="549639CC" w14:textId="77777777" w:rsidR="00C84DE3" w:rsidRDefault="00000000">
            <w:pPr>
              <w:spacing w:after="60"/>
              <w:ind w:left="100"/>
            </w:pPr>
            <w:r>
              <w:rPr>
                <w:rFonts w:ascii="Calibri" w:eastAsia="Calibri" w:hAnsi="Calibri" w:cs="Calibri"/>
                <w:b/>
                <w:bCs/>
                <w:color w:val="3D5A80"/>
                <w:sz w:val="19"/>
                <w:szCs w:val="19"/>
              </w:rPr>
              <w:t xml:space="preserve">● </w:t>
            </w:r>
            <w:r>
              <w:rPr>
                <w:rFonts w:ascii="Calibri" w:eastAsia="Calibri" w:hAnsi="Calibri" w:cs="Calibri"/>
                <w:color w:val="5B6470"/>
                <w:sz w:val="19"/>
                <w:szCs w:val="19"/>
              </w:rPr>
              <w:t>You need multi-industry traceability across automotive, aerospace, and medical device production</w:t>
            </w:r>
          </w:p>
          <w:p w14:paraId="223420CD" w14:textId="77777777" w:rsidR="00C84DE3" w:rsidRDefault="00000000">
            <w:pPr>
              <w:spacing w:after="60"/>
              <w:ind w:left="100"/>
            </w:pPr>
            <w:r>
              <w:rPr>
                <w:rFonts w:ascii="Calibri" w:eastAsia="Calibri" w:hAnsi="Calibri" w:cs="Calibri"/>
                <w:b/>
                <w:bCs/>
                <w:color w:val="3D5A80"/>
                <w:sz w:val="19"/>
                <w:szCs w:val="19"/>
              </w:rPr>
              <w:t xml:space="preserve">● </w:t>
            </w:r>
            <w:r>
              <w:rPr>
                <w:rFonts w:ascii="Calibri" w:eastAsia="Calibri" w:hAnsi="Calibri" w:cs="Calibri"/>
                <w:color w:val="5B6470"/>
                <w:sz w:val="19"/>
                <w:szCs w:val="19"/>
              </w:rPr>
              <w:t>Compliance support with strong traceability capabilities</w:t>
            </w:r>
          </w:p>
          <w:p w14:paraId="44DB1C35" w14:textId="77777777" w:rsidR="00C84DE3" w:rsidRDefault="00000000">
            <w:pPr>
              <w:spacing w:after="60"/>
              <w:ind w:left="100"/>
            </w:pPr>
            <w:r>
              <w:rPr>
                <w:rFonts w:ascii="Calibri" w:eastAsia="Calibri" w:hAnsi="Calibri" w:cs="Calibri"/>
                <w:b/>
                <w:bCs/>
                <w:color w:val="3D5A80"/>
                <w:sz w:val="19"/>
                <w:szCs w:val="19"/>
              </w:rPr>
              <w:t xml:space="preserve">● </w:t>
            </w:r>
            <w:r>
              <w:rPr>
                <w:rFonts w:ascii="Calibri" w:eastAsia="Calibri" w:hAnsi="Calibri" w:cs="Calibri"/>
                <w:color w:val="5B6470"/>
                <w:sz w:val="19"/>
                <w:szCs w:val="19"/>
              </w:rPr>
              <w:t>ERP integration with existing business systems</w:t>
            </w:r>
          </w:p>
          <w:p w14:paraId="24D5FEE3" w14:textId="77777777" w:rsidR="00C84DE3" w:rsidRDefault="00000000">
            <w:pPr>
              <w:spacing w:after="60"/>
              <w:ind w:left="100"/>
            </w:pPr>
            <w:r>
              <w:rPr>
                <w:rFonts w:ascii="Calibri" w:eastAsia="Calibri" w:hAnsi="Calibri" w:cs="Calibri"/>
                <w:b/>
                <w:bCs/>
                <w:color w:val="3D5A80"/>
                <w:sz w:val="19"/>
                <w:szCs w:val="19"/>
              </w:rPr>
              <w:t xml:space="preserve">● </w:t>
            </w:r>
            <w:r>
              <w:rPr>
                <w:rFonts w:ascii="Calibri" w:eastAsia="Calibri" w:hAnsi="Calibri" w:cs="Calibri"/>
                <w:color w:val="5B6470"/>
                <w:sz w:val="19"/>
                <w:szCs w:val="19"/>
              </w:rPr>
              <w:t>Integrated label printing for production and traceability</w:t>
            </w:r>
          </w:p>
        </w:tc>
      </w:tr>
    </w:tbl>
    <w:p w14:paraId="58C34B58" w14:textId="77777777" w:rsidR="00C84DE3" w:rsidRDefault="00C84DE3">
      <w:pPr>
        <w:spacing w:after="120"/>
      </w:pPr>
    </w:p>
    <w:tbl>
      <w:tblPr>
        <w:tblW w:w="102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40"/>
      </w:tblGrid>
      <w:tr w:rsidR="00C84DE3" w14:paraId="562CC57E" w14:textId="77777777">
        <w:tblPrEx>
          <w:tblCellMar>
            <w:top w:w="0" w:type="dxa"/>
            <w:bottom w:w="0" w:type="dxa"/>
          </w:tblCellMar>
        </w:tblPrEx>
        <w:tc>
          <w:tcPr>
            <w:tcW w:w="10240" w:type="dxa"/>
            <w:tcBorders>
              <w:top w:val="single" w:sz="2" w:space="0" w:color="D8DEE6"/>
              <w:left w:val="single" w:sz="20" w:space="0" w:color="3D5A80"/>
              <w:bottom w:val="single" w:sz="2" w:space="0" w:color="D8DEE6"/>
              <w:right w:val="single" w:sz="2" w:space="0" w:color="D8DEE6"/>
            </w:tcBorders>
            <w:shd w:val="clear" w:color="auto" w:fill="F2F4F8"/>
            <w:tcMar>
              <w:top w:w="180" w:type="dxa"/>
              <w:left w:w="220" w:type="dxa"/>
              <w:bottom w:w="200" w:type="dxa"/>
              <w:right w:w="220" w:type="dxa"/>
            </w:tcMar>
          </w:tcPr>
          <w:p w14:paraId="572E6428" w14:textId="77777777" w:rsidR="00C84DE3" w:rsidRDefault="00000000">
            <w:pPr>
              <w:spacing w:after="10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1"/>
                <w:szCs w:val="21"/>
              </w:rPr>
              <w:t>Choose TetherPoint Sync if:</w:t>
            </w:r>
          </w:p>
          <w:p w14:paraId="29C52FAB" w14:textId="77777777" w:rsidR="00C84DE3" w:rsidRDefault="00000000">
            <w:pPr>
              <w:spacing w:after="60"/>
              <w:ind w:left="100"/>
            </w:pPr>
            <w:r>
              <w:rPr>
                <w:rFonts w:ascii="Calibri" w:eastAsia="Calibri" w:hAnsi="Calibri" w:cs="Calibri"/>
                <w:b/>
                <w:bCs/>
                <w:color w:val="3D5A80"/>
                <w:sz w:val="19"/>
                <w:szCs w:val="19"/>
              </w:rPr>
              <w:t xml:space="preserve">● </w:t>
            </w:r>
            <w:r>
              <w:rPr>
                <w:rFonts w:ascii="Calibri" w:eastAsia="Calibri" w:hAnsi="Calibri" w:cs="Calibri"/>
                <w:color w:val="5B6470"/>
                <w:sz w:val="19"/>
                <w:szCs w:val="19"/>
              </w:rPr>
              <w:t>You need ERP-driven synchronization between production and ERP systems</w:t>
            </w:r>
          </w:p>
          <w:p w14:paraId="0CC2847F" w14:textId="77777777" w:rsidR="00C84DE3" w:rsidRDefault="00000000">
            <w:pPr>
              <w:spacing w:after="60"/>
              <w:ind w:left="100"/>
            </w:pPr>
            <w:r>
              <w:rPr>
                <w:rFonts w:ascii="Calibri" w:eastAsia="Calibri" w:hAnsi="Calibri" w:cs="Calibri"/>
                <w:b/>
                <w:bCs/>
                <w:color w:val="3D5A80"/>
                <w:sz w:val="19"/>
                <w:szCs w:val="19"/>
              </w:rPr>
              <w:t xml:space="preserve">● </w:t>
            </w:r>
            <w:r>
              <w:rPr>
                <w:rFonts w:ascii="Calibri" w:eastAsia="Calibri" w:hAnsi="Calibri" w:cs="Calibri"/>
                <w:color w:val="5B6470"/>
                <w:sz w:val="19"/>
                <w:szCs w:val="19"/>
              </w:rPr>
              <w:t>Quality traceability across production processes</w:t>
            </w:r>
          </w:p>
          <w:p w14:paraId="1D61B9A8" w14:textId="77777777" w:rsidR="00C84DE3" w:rsidRDefault="00000000">
            <w:pPr>
              <w:spacing w:after="60"/>
              <w:ind w:left="100"/>
            </w:pPr>
            <w:r>
              <w:rPr>
                <w:rFonts w:ascii="Calibri" w:eastAsia="Calibri" w:hAnsi="Calibri" w:cs="Calibri"/>
                <w:b/>
                <w:bCs/>
                <w:color w:val="3D5A80"/>
                <w:sz w:val="19"/>
                <w:szCs w:val="19"/>
              </w:rPr>
              <w:t xml:space="preserve">● </w:t>
            </w:r>
            <w:r>
              <w:rPr>
                <w:rFonts w:ascii="Calibri" w:eastAsia="Calibri" w:hAnsi="Calibri" w:cs="Calibri"/>
                <w:color w:val="5B6470"/>
                <w:sz w:val="19"/>
                <w:szCs w:val="19"/>
              </w:rPr>
              <w:t>Global operations across North America and Europe</w:t>
            </w:r>
          </w:p>
          <w:p w14:paraId="491C1A61" w14:textId="77777777" w:rsidR="00C84DE3" w:rsidRDefault="00000000">
            <w:pPr>
              <w:spacing w:after="60"/>
              <w:ind w:left="100"/>
            </w:pPr>
            <w:r>
              <w:rPr>
                <w:rFonts w:ascii="Calibri" w:eastAsia="Calibri" w:hAnsi="Calibri" w:cs="Calibri"/>
                <w:b/>
                <w:bCs/>
                <w:color w:val="3D5A80"/>
                <w:sz w:val="19"/>
                <w:szCs w:val="19"/>
              </w:rPr>
              <w:t xml:space="preserve">● </w:t>
            </w:r>
            <w:r>
              <w:rPr>
                <w:rFonts w:ascii="Calibri" w:eastAsia="Calibri" w:hAnsi="Calibri" w:cs="Calibri"/>
                <w:color w:val="5B6470"/>
                <w:sz w:val="19"/>
                <w:szCs w:val="19"/>
              </w:rPr>
              <w:t>Flexible pricing based on specific requirements</w:t>
            </w:r>
          </w:p>
        </w:tc>
      </w:tr>
    </w:tbl>
    <w:p w14:paraId="0EA14CD7" w14:textId="77777777" w:rsidR="000B2B5C" w:rsidRDefault="000B2B5C"/>
    <w:sectPr w:rsidR="000B2B5C"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2014D2"/>
    <w:multiLevelType w:val="hybridMultilevel"/>
    <w:tmpl w:val="4A9EDE32"/>
    <w:lvl w:ilvl="0" w:tplc="AAA27368">
      <w:start w:val="1"/>
      <w:numFmt w:val="bullet"/>
      <w:lvlText w:val="●"/>
      <w:lvlJc w:val="left"/>
      <w:pPr>
        <w:ind w:left="720" w:hanging="360"/>
      </w:pPr>
    </w:lvl>
    <w:lvl w:ilvl="1" w:tplc="B8C84DEE">
      <w:start w:val="1"/>
      <w:numFmt w:val="bullet"/>
      <w:lvlText w:val="○"/>
      <w:lvlJc w:val="left"/>
      <w:pPr>
        <w:ind w:left="1440" w:hanging="360"/>
      </w:pPr>
    </w:lvl>
    <w:lvl w:ilvl="2" w:tplc="F32452F4">
      <w:start w:val="1"/>
      <w:numFmt w:val="bullet"/>
      <w:lvlText w:val="■"/>
      <w:lvlJc w:val="left"/>
      <w:pPr>
        <w:ind w:left="2160" w:hanging="360"/>
      </w:pPr>
    </w:lvl>
    <w:lvl w:ilvl="3" w:tplc="E0B29502">
      <w:start w:val="1"/>
      <w:numFmt w:val="bullet"/>
      <w:lvlText w:val="●"/>
      <w:lvlJc w:val="left"/>
      <w:pPr>
        <w:ind w:left="2880" w:hanging="360"/>
      </w:pPr>
    </w:lvl>
    <w:lvl w:ilvl="4" w:tplc="1146180C">
      <w:start w:val="1"/>
      <w:numFmt w:val="bullet"/>
      <w:lvlText w:val="○"/>
      <w:lvlJc w:val="left"/>
      <w:pPr>
        <w:ind w:left="3600" w:hanging="360"/>
      </w:pPr>
    </w:lvl>
    <w:lvl w:ilvl="5" w:tplc="FF285F66">
      <w:start w:val="1"/>
      <w:numFmt w:val="bullet"/>
      <w:lvlText w:val="■"/>
      <w:lvlJc w:val="left"/>
      <w:pPr>
        <w:ind w:left="4320" w:hanging="360"/>
      </w:pPr>
    </w:lvl>
    <w:lvl w:ilvl="6" w:tplc="32A2D132">
      <w:start w:val="1"/>
      <w:numFmt w:val="bullet"/>
      <w:lvlText w:val="●"/>
      <w:lvlJc w:val="left"/>
      <w:pPr>
        <w:ind w:left="5040" w:hanging="360"/>
      </w:pPr>
    </w:lvl>
    <w:lvl w:ilvl="7" w:tplc="09B85566">
      <w:start w:val="1"/>
      <w:numFmt w:val="bullet"/>
      <w:lvlText w:val="●"/>
      <w:lvlJc w:val="left"/>
      <w:pPr>
        <w:ind w:left="5760" w:hanging="360"/>
      </w:pPr>
    </w:lvl>
    <w:lvl w:ilvl="8" w:tplc="95B4B686">
      <w:start w:val="1"/>
      <w:numFmt w:val="bullet"/>
      <w:lvlText w:val="●"/>
      <w:lvlJc w:val="left"/>
      <w:pPr>
        <w:ind w:left="6480" w:hanging="360"/>
      </w:pPr>
    </w:lvl>
  </w:abstractNum>
  <w:num w:numId="1" w16cid:durableId="11407263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4DE3"/>
    <w:rsid w:val="000B2B5C"/>
    <w:rsid w:val="004E347C"/>
    <w:rsid w:val="00C84DE3"/>
    <w:rsid w:val="00E3355D"/>
    <w:rsid w:val="00EE77DB"/>
    <w:rsid w:val="00F73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98C0F"/>
  <w15:docId w15:val="{BB760383-A72F-44F4-A364-E596FD40E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1</Pages>
  <Words>1083</Words>
  <Characters>6177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Wingsbi Tech Assist</cp:lastModifiedBy>
  <cp:revision>2</cp:revision>
  <dcterms:created xsi:type="dcterms:W3CDTF">2026-08-12T11:53:00Z</dcterms:created>
  <dcterms:modified xsi:type="dcterms:W3CDTF">2026-08-17T04:13:00Z</dcterms:modified>
</cp:coreProperties>
</file>