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b/>
          <w:color w:val="1B365D"/>
          <w:sz w:val="48"/>
        </w:rPr>
        <w:t>DOCUMENTACIÓN Y GUÍA DE USO DE LA APLICACIÓN</w:t>
      </w:r>
    </w:p>
    <w:p>
      <w:pPr>
        <w:spacing w:before="0" w:after="400"/>
        <w:jc w:val="center"/>
      </w:pPr>
      <w:r>
        <w:rPr>
          <w:rFonts w:ascii="Calibri" w:hAnsi="Calibri"/>
          <w:i/>
          <w:color w:val="008080"/>
          <w:sz w:val="26"/>
        </w:rPr>
        <w:t>Analizador y Calculadora Interactiva del Teorema de Bayes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Resumen Breve del Proyecto</w:t>
      </w:r>
    </w:p>
    <w:p>
      <w:pPr>
        <w:spacing w:before="0" w:after="120" w:line="276" w:lineRule="auto"/>
      </w:pPr>
      <w:r>
        <w:t>Esta aplicación es un software interactivo desarrollado en Python mediante la librería Streamlit para el procesamiento, análisis probabilístico y visualización del Teorema de Bayes a partir de conjuntos de datos reales en Chile. El sistema soporta tanto datos agregados por periodos como datos a nivel individual con estructura binaria (1 y 0), calculando automáticamente la probabilidad a priori P(A), la evidencia total P(B), la probabilidad a posteriori P(A|B), el veredicto de independencia y la generación de diagramas de árbol de decisión explicativos.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Estructura de Archivos del Proyecto</w:t>
      </w:r>
    </w:p>
    <w:p>
      <w:pPr>
        <w:spacing w:before="0" w:after="120" w:line="276" w:lineRule="auto"/>
      </w:pPr>
      <w:r>
        <w:t>La aplicación está organizada siguiendo la estructura oficial de carpetas:</w:t>
      </w:r>
    </w:p>
    <w:p>
      <w:pPr>
        <w:spacing w:before="80" w:after="160"/>
        <w:ind w:left="432" w:righ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>Proyecto_Analisis_Datos/</w:t>
              <w:br/>
              <w:t>│</w:t>
              <w:br/>
              <w:t>├── casos-csv/</w:t>
              <w:br/>
              <w:t>│   ├── caso1_covid.csv</w:t>
              <w:br/>
              <w:t>│   ├── caso2_transito.csv</w:t>
              <w:br/>
              <w:t>│   └── caso3_enusc.csv</w:t>
              <w:br/>
              <w:t>│</w:t>
              <w:br/>
              <w:t>├── app.py</w:t>
              <w:br/>
              <w:t>└── historial_casos_guardados.csv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Instructivo de Verificación e Instalación</w:t>
      </w:r>
    </w:p>
    <w:p>
      <w:pPr>
        <w:spacing w:before="0" w:after="120" w:line="276" w:lineRule="auto"/>
      </w:pPr>
      <w:r>
        <w:t>Para ejecutar esta aplicación en cualquier equipo, se requiere contar con Python 3.10 o superior y las librerías necesarias.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Paso 2.1: Verificar o Descargar Python</w:t>
      </w:r>
    </w:p>
    <w:p>
      <w:pPr>
        <w:pStyle w:val="ListBullet"/>
        <w:spacing w:before="0" w:after="60" w:line="276" w:lineRule="auto"/>
        <w:ind w:left="360"/>
      </w:pPr>
      <w:r>
        <w:t>Abre tu terminal (PowerShell o Símbolo del sistema en Windows, o Terminal en macOS/Linux).</w:t>
      </w:r>
    </w:p>
    <w:p>
      <w:pPr>
        <w:pStyle w:val="ListBullet"/>
        <w:spacing w:before="0" w:after="60" w:line="276" w:lineRule="auto"/>
        <w:ind w:left="360"/>
      </w:pPr>
      <w:r>
        <w:t>Ejecuta el siguiente comando para verificar si Python está instalado:</w:t>
      </w:r>
    </w:p>
    <w:p>
      <w:pPr>
        <w:spacing w:before="80" w:after="160"/>
        <w:ind w:left="432" w:righ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>python --version</w:t>
            </w:r>
          </w:p>
        </w:tc>
      </w:tr>
    </w:tbl>
    <w:p>
      <w:pPr>
        <w:spacing w:after="80"/>
      </w:pPr>
    </w:p>
    <w:p>
      <w:pPr>
        <w:pStyle w:val="ListBullet"/>
        <w:spacing w:before="0" w:after="60" w:line="276" w:lineRule="auto"/>
        <w:ind w:left="360"/>
      </w:pPr>
      <w:r>
        <w:t>Si la terminal responde con una versión como Python 3.10.x, 3.11.x o 3.12.x, ya cuentas con Python.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Nota Importante: </w:t>
      </w:r>
      <w:r>
        <w:t>En caso de no tenerlo instalado, descárgalo directamente desde el sitio oficial python.org/downloads. Asegúrate de marcar la opción 'Add Python to PATH' durante la instalación en Windows.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Paso 2.2: Instalar Librerías Requeridas</w:t>
      </w:r>
    </w:p>
    <w:p>
      <w:pPr>
        <w:spacing w:before="0" w:after="120" w:line="276" w:lineRule="auto"/>
      </w:pPr>
      <w:r>
        <w:t>Ejecuta el siguiente comando en la terminal para instalar Streamlit, Pandas y Matplotlib:</w:t>
      </w:r>
    </w:p>
    <w:p>
      <w:pPr>
        <w:spacing w:before="80" w:after="160"/>
        <w:ind w:left="432" w:righ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>pip install streamlit pandas matplotlib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3. Instrucciones para Encender la Aplicación Web</w:t>
      </w:r>
    </w:p>
    <w:p>
      <w:pPr>
        <w:pStyle w:val="ListBullet"/>
        <w:spacing w:before="0" w:after="60" w:line="276" w:lineRule="auto"/>
        <w:ind w:left="360"/>
      </w:pPr>
      <w:r>
        <w:t>Abre la terminal de comandos en VS Code o tu sistema operativo.</w:t>
      </w:r>
    </w:p>
    <w:p>
      <w:pPr>
        <w:pStyle w:val="ListBullet"/>
        <w:spacing w:before="0" w:after="60" w:line="276" w:lineRule="auto"/>
        <w:ind w:left="360"/>
      </w:pPr>
      <w:r>
        <w:t>Asegúrate de estar posicionado en la carpeta raíz del proyecto (Proyecto_Analisis_Datos).</w:t>
      </w:r>
    </w:p>
    <w:p>
      <w:pPr>
        <w:pStyle w:val="ListBullet"/>
        <w:spacing w:before="0" w:after="60" w:line="276" w:lineRule="auto"/>
        <w:ind w:left="360"/>
      </w:pPr>
      <w:r>
        <w:t>Ejecuta el comando de arranque de Streamlit:</w:t>
      </w:r>
    </w:p>
    <w:p>
      <w:pPr>
        <w:spacing w:before="80" w:after="160"/>
        <w:ind w:left="432" w:right="432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9"/>
              </w:rPr>
              <w:t>streamlit run app.py</w:t>
            </w:r>
          </w:p>
        </w:tc>
      </w:tr>
    </w:tbl>
    <w:p>
      <w:pPr>
        <w:spacing w:after="80"/>
      </w:pPr>
    </w:p>
    <w:p>
      <w:pPr>
        <w:pStyle w:val="ListBullet"/>
        <w:spacing w:before="0" w:after="60" w:line="276" w:lineRule="auto"/>
        <w:ind w:left="360"/>
      </w:pPr>
      <w:r>
        <w:t>La aplicación se desplegará automáticamente en tu navegador web predeterminado en la dirección http://localhost:8501.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4. Paso a Paso para Cargar y Probar los Archivos .csv</w:t>
      </w:r>
    </w:p>
    <w:p>
      <w:pPr>
        <w:spacing w:before="0" w:after="120" w:line="276" w:lineRule="auto"/>
      </w:pPr>
      <w:r>
        <w:t>La carpeta 'casos-csv' contiene los tres archivos listos para ser cargados en la aplicación.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Caso 1: Reportes COVID-19 (Minsal)</w:t>
      </w:r>
    </w:p>
    <w:p>
      <w:pPr>
        <w:pStyle w:val="ListBullet"/>
        <w:spacing w:before="0" w:after="60" w:line="276" w:lineRule="auto"/>
        <w:ind w:left="360"/>
      </w:pPr>
      <w:r>
        <w:t>En la aplicación, selecciona el Menú Principal '1. Analizar y Guardar Nuevo Caso (CSV)'.</w:t>
      </w:r>
    </w:p>
    <w:p>
      <w:pPr>
        <w:pStyle w:val="ListBullet"/>
        <w:spacing w:before="0" w:after="60" w:line="276" w:lineRule="auto"/>
        <w:ind w:left="360"/>
      </w:pPr>
      <w:r>
        <w:t>En el campo 'Nombre descriptivo del caso', ingresa: Caso 1 - COVID-19 Minsal.</w:t>
      </w:r>
    </w:p>
    <w:p>
      <w:pPr>
        <w:pStyle w:val="ListBullet"/>
        <w:spacing w:before="0" w:after="60" w:line="276" w:lineRule="auto"/>
        <w:ind w:left="360"/>
      </w:pPr>
      <w:r>
        <w:t>Haz clic en 'Browse files' y navega hasta la carpeta casos-csv/ para seleccionar el archivo caso1_covid.csv.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Resultado Esperado: </w:t>
      </w:r>
      <w:r>
        <w:t>Verificación de Resultados: La aplicación detectará automáticamente el formato de datos agregados por días. Mostrará una probabilidad priori P(A) del 20.33%, una posterior P(A|B) del 96.19% y el diagrama de árbol de diagnóstico.</w:t>
      </w:r>
    </w:p>
    <w:p>
      <w:pPr>
        <w:pStyle w:val="ListBullet"/>
        <w:spacing w:before="0" w:after="60" w:line="276" w:lineRule="auto"/>
        <w:ind w:left="360"/>
      </w:pPr>
      <w:r>
        <w:t>Haz clic en el botón 'Guardar este caso en el Historial'.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Caso 2: Siniestros de Tránsito (CONASET)</w:t>
      </w:r>
    </w:p>
    <w:p>
      <w:pPr>
        <w:pStyle w:val="ListBullet"/>
        <w:spacing w:before="0" w:after="60" w:line="276" w:lineRule="auto"/>
        <w:ind w:left="360"/>
      </w:pPr>
      <w:r>
        <w:t>En el campo de nombre descriptivo, ingresa: Caso 2 - Siniestros de Tránsito CONASET.</w:t>
      </w:r>
    </w:p>
    <w:p>
      <w:pPr>
        <w:pStyle w:val="ListBullet"/>
        <w:spacing w:before="0" w:after="60" w:line="276" w:lineRule="auto"/>
        <w:ind w:left="360"/>
      </w:pPr>
      <w:r>
        <w:t>Haz clic en 'Browse files' y selecciona el archivo casos-csv/caso2_transito.csv.</w:t>
      </w:r>
    </w:p>
    <w:p>
      <w:pPr>
        <w:pStyle w:val="ListBullet"/>
        <w:spacing w:before="0" w:after="60" w:line="276" w:lineRule="auto"/>
        <w:ind w:left="360"/>
      </w:pPr>
      <w:r>
        <w:t>En los desplegables de selección de columnas, configura:</w:t>
      </w:r>
    </w:p>
    <w:p>
      <w:pPr>
        <w:pStyle w:val="ListBullet"/>
        <w:spacing w:before="0" w:after="60" w:line="276" w:lineRule="auto"/>
        <w:ind w:left="720"/>
      </w:pPr>
      <w:r>
        <w:rPr>
          <w:b/>
        </w:rPr>
        <w:t xml:space="preserve">Hipótesis [A]: </w:t>
      </w:r>
      <w:r>
        <w:t>fallecido</w:t>
      </w:r>
    </w:p>
    <w:p>
      <w:pPr>
        <w:pStyle w:val="ListBullet"/>
        <w:spacing w:before="0" w:after="60" w:line="276" w:lineRule="auto"/>
        <w:ind w:left="720"/>
      </w:pPr>
      <w:r>
        <w:rPr>
          <w:b/>
        </w:rPr>
        <w:t xml:space="preserve">Evidencia [B]: </w:t>
      </w:r>
      <w:r>
        <w:t>noche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Resultado Esperado: </w:t>
      </w:r>
      <w:r>
        <w:t>Verificación de Resultados: Analizará más de 52,000 registros, entregando una priori P(A) del 0.84%, una evidencia P(B) del 21.27% y una posterior P(A|B) del 1.73% (con razón de independencia = 2.05, confirmando que la probabilidad de fatalidad se duplica en horario nocturno).</w:t>
      </w:r>
    </w:p>
    <w:p>
      <w:pPr>
        <w:pStyle w:val="ListBullet"/>
        <w:spacing w:before="0" w:after="60" w:line="276" w:lineRule="auto"/>
        <w:ind w:left="360"/>
      </w:pPr>
      <w:r>
        <w:t>Haz clic en 'Guardar este caso en el Historial'.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Caso 3: Seguridad y Victimización (ENUSC 2025)</w:t>
      </w:r>
    </w:p>
    <w:p>
      <w:pPr>
        <w:pStyle w:val="ListBullet"/>
        <w:spacing w:before="0" w:after="60" w:line="276" w:lineRule="auto"/>
        <w:ind w:left="360"/>
      </w:pPr>
      <w:r>
        <w:t>En el campo de nombre descriptivo, ingresa: Caso 3 - Victimización y Percepción (ENUSC 2025).</w:t>
      </w:r>
    </w:p>
    <w:p>
      <w:pPr>
        <w:pStyle w:val="ListBullet"/>
        <w:spacing w:before="0" w:after="60" w:line="276" w:lineRule="auto"/>
        <w:ind w:left="360"/>
      </w:pPr>
      <w:r>
        <w:t>Haz clic en 'Browse files' y selecciona el archivo casos-csv/caso3_enusc.csv.</w:t>
      </w:r>
    </w:p>
    <w:p>
      <w:pPr>
        <w:pStyle w:val="ListBullet"/>
        <w:spacing w:before="0" w:after="60" w:line="276" w:lineRule="auto"/>
        <w:ind w:left="360"/>
      </w:pPr>
      <w:r>
        <w:t>En los desplegables de selección de columnas, configura:</w:t>
      </w:r>
    </w:p>
    <w:p>
      <w:pPr>
        <w:pStyle w:val="ListBullet"/>
        <w:spacing w:before="0" w:after="60" w:line="276" w:lineRule="auto"/>
        <w:ind w:left="720"/>
      </w:pPr>
      <w:r>
        <w:rPr>
          <w:b/>
        </w:rPr>
        <w:t xml:space="preserve">Hipótesis [A]: </w:t>
      </w:r>
      <w:r>
        <w:t>VP_DC</w:t>
      </w:r>
    </w:p>
    <w:p>
      <w:pPr>
        <w:pStyle w:val="ListBullet"/>
        <w:spacing w:before="0" w:after="60" w:line="276" w:lineRule="auto"/>
        <w:ind w:left="720"/>
      </w:pPr>
      <w:r>
        <w:rPr>
          <w:b/>
        </w:rPr>
        <w:t xml:space="preserve">Evidencia [B]: </w:t>
      </w:r>
      <w:r>
        <w:t>percepcion_aumento</w:t>
      </w:r>
    </w:p>
    <w:p>
      <w:pPr>
        <w:pStyle w:val="ListBullet"/>
        <w:spacing w:before="0" w:after="60" w:line="276" w:lineRule="auto"/>
        <w:ind w:left="360"/>
      </w:pPr>
      <w:r>
        <w:rPr>
          <w:b/>
        </w:rPr>
        <w:t xml:space="preserve">Resultado Esperado: </w:t>
      </w:r>
      <w:r>
        <w:t>Verificación de Resultados: Procesará más de 54,000 registros con una priori P(A) del 23.87%, una posterior del 23.68% y un veredicto de Independencia Aproximada (razón = 0.99).</w:t>
      </w:r>
    </w:p>
    <w:p>
      <w:pPr>
        <w:pStyle w:val="ListBullet"/>
        <w:spacing w:before="0" w:after="60" w:line="276" w:lineRule="auto"/>
        <w:ind w:left="360"/>
      </w:pPr>
      <w:r>
        <w:t>Haz clic en 'Guardar este caso en el Historial'.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B"/>
            <w:tcBorders>
              <w:top w:val="single" w:sz="4" w:space="0" w:color="AED6F1"/>
              <w:left w:val="single" w:sz="18" w:space="0" w:color="008080"/>
              <w:bottom w:val="single" w:sz="4" w:space="0" w:color="AED6F1"/>
              <w:right w:val="single" w:sz="4" w:space="0" w:color="AED6F1"/>
            </w:tcBorders>
          </w:tcPr>
          <w:p>
            <w:pPr>
              <w:spacing w:before="80" w:after="80"/>
            </w:pPr>
            <w:r>
              <w:rPr>
                <w:b/>
                <w:color w:val="008080"/>
              </w:rPr>
              <w:t>Consulta de Historial Consolidado</w:t>
              <w:br/>
            </w:r>
            <w:r>
              <w:rPr>
                <w:sz w:val="20"/>
              </w:rPr>
              <w:t>Puedes acceder a la opción '2. Historial de Casos Analizados' en el menú lateral para revisar, comparar y presentar la tabla consolidada con los 3 casos guardados.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5. Indicaciones para Procesar y Preparar Nuevos Casos</w:t>
      </w:r>
    </w:p>
    <w:p>
      <w:pPr>
        <w:spacing w:before="0" w:after="120" w:line="276" w:lineRule="auto"/>
      </w:pPr>
      <w:r>
        <w:t>Si deseas incorporar nuevas fuentes de datos o probar otros archivos que no estén en la carpeta oficial, debes seguir estos pasos de preparación en Excel: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Reglas de Limpieza para Registros Individuales (Binarios 1 y 0)</w:t>
      </w:r>
    </w:p>
    <w:p>
      <w:pPr>
        <w:pStyle w:val="ListBullet"/>
        <w:spacing w:before="0" w:after="60" w:line="276" w:lineRule="auto"/>
        <w:ind w:left="360"/>
      </w:pPr>
      <w:r>
        <w:t>Limpieza de Números y Puntos: Selecciona las celdas numéricas, haz clic derecho -&gt; Formato de celdas -&gt; Número, y desmarca estrictamente la casilla 'Usar separador de miles (.)'. Esto evitará que Python confunda los puntos de miles con decimales.</w:t>
      </w:r>
    </w:p>
    <w:p>
      <w:pPr>
        <w:pStyle w:val="ListBullet"/>
        <w:spacing w:before="0" w:after="60" w:line="276" w:lineRule="auto"/>
        <w:ind w:left="360"/>
      </w:pPr>
      <w:r>
        <w:t>Transformación a Variables Binarias: La columna de la Hipótesis [A] y la columna de la Evidencia [B] deben contener únicamente valores 1 (cuando el evento o condición se cumple) y 0 (cuando no se cumple). Si la encuesta usa opciones textuales o múltiples categorías, usa fórmulas como =SI(condicion; 1; 0) en Excel para convertirlas.</w:t>
      </w:r>
    </w:p>
    <w:p>
      <w:pPr>
        <w:pStyle w:val="ListBullet"/>
        <w:spacing w:before="0" w:after="60" w:line="276" w:lineRule="auto"/>
        <w:ind w:left="360"/>
      </w:pPr>
      <w:r>
        <w:t>Fijar Fórmulas como Valores: Copia las columnas recién creadas con fórmulas y haz clic derecho -&gt; Pegar como Valores para dejar únicamente los dígitos 1 y 0 numéricos.</w:t>
      </w:r>
    </w:p>
    <w:p>
      <w:pPr>
        <w:pStyle w:val="ListBullet"/>
        <w:spacing w:before="0" w:after="60" w:line="276" w:lineRule="auto"/>
        <w:ind w:left="360"/>
      </w:pPr>
      <w:r>
        <w:t>Nombres de Encabezados Limpios: Asigna nombres de columna simples en la Fila 1, en minúsculas, sin espacios ni tildes (ejemplo: victima, noche, percepcion_aumento).</w:t>
      </w:r>
    </w:p>
    <w:p>
      <w:pPr>
        <w:pStyle w:val="ListBullet"/>
        <w:spacing w:before="0" w:after="60" w:line="276" w:lineRule="auto"/>
        <w:ind w:left="360"/>
      </w:pPr>
      <w:r>
        <w:t>Exportación Estándar: Guarda el archivo mediante la opción Archivo -&gt; Guardar como -&gt; CSV (delimitado por comas) (*.csv) dentro de la carpeta casos-csv/.</w:t>
      </w:r>
    </w:p>
    <w:p>
      <w:pPr>
        <w:keepNext/>
        <w:spacing w:before="240" w:after="80"/>
      </w:pPr>
      <w:r>
        <w:rPr>
          <w:rFonts w:ascii="Calibri" w:hAnsi="Calibri"/>
          <w:b/>
          <w:color w:val="008080"/>
          <w:sz w:val="26"/>
        </w:rPr>
        <w:t>Reglas para Datos Agregados por Días</w:t>
      </w:r>
    </w:p>
    <w:p>
      <w:pPr>
        <w:pStyle w:val="ListBullet"/>
        <w:spacing w:before="0" w:after="60" w:line="276" w:lineRule="auto"/>
        <w:ind w:left="360"/>
      </w:pPr>
      <w:r>
        <w:t>Asegúrate de incluir en la primera fila de la tabla encabezados que contengan explícitamente las palabras 'casos' y 'examenes' (en minúsculas y sin separadores de miles) para que el algoritmo identifique automáticamente el cálculo ponderativo por periodos.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