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10D3" w14:textId="77777777" w:rsidR="00DD5FCE" w:rsidRPr="0095564B" w:rsidRDefault="00DD5FCE" w:rsidP="00DD5FCE">
      <w:pPr>
        <w:snapToGrid w:val="0"/>
        <w:spacing w:before="0" w:after="0" w:line="440" w:lineRule="exact"/>
        <w:jc w:val="center"/>
        <w:rPr>
          <w:rFonts w:eastAsia="新細明體"/>
          <w:sz w:val="24"/>
        </w:rPr>
      </w:pPr>
      <w:bookmarkStart w:id="0" w:name="_Hlk220182164"/>
      <w:bookmarkEnd w:id="0"/>
      <w:r w:rsidRPr="0095564B">
        <w:rPr>
          <w:rFonts w:ascii="標楷體" w:hAnsi="標楷體" w:hint="eastAsia"/>
          <w:sz w:val="32"/>
        </w:rPr>
        <w:t>國家科學及技術委員會</w:t>
      </w:r>
    </w:p>
    <w:p w14:paraId="13FA3384" w14:textId="2DFE5C2A" w:rsidR="00DD5FCE" w:rsidRPr="0095564B" w:rsidRDefault="00DD5FCE" w:rsidP="00DD5FCE">
      <w:pPr>
        <w:snapToGrid w:val="0"/>
        <w:spacing w:before="0" w:after="0" w:line="440" w:lineRule="exact"/>
        <w:jc w:val="center"/>
        <w:rPr>
          <w:rFonts w:ascii="標楷體" w:hAnsi="標楷體"/>
          <w:sz w:val="32"/>
        </w:rPr>
      </w:pPr>
      <w:r w:rsidRPr="0095564B">
        <w:rPr>
          <w:rFonts w:ascii="標楷體" w:hAnsi="標楷體" w:hint="eastAsia"/>
          <w:sz w:val="32"/>
        </w:rPr>
        <w:t>11</w:t>
      </w:r>
      <w:r w:rsidR="008773AA">
        <w:rPr>
          <w:rFonts w:ascii="標楷體" w:hAnsi="標楷體" w:hint="eastAsia"/>
          <w:sz w:val="32"/>
        </w:rPr>
        <w:t>5</w:t>
      </w:r>
      <w:r w:rsidRPr="0095564B">
        <w:rPr>
          <w:rFonts w:ascii="標楷體" w:hAnsi="標楷體" w:hint="eastAsia"/>
          <w:sz w:val="32"/>
        </w:rPr>
        <w:t>年度大專學生研究計畫申請書</w:t>
      </w:r>
    </w:p>
    <w:p w14:paraId="0096FFA9" w14:textId="77777777" w:rsidR="00DD5FCE" w:rsidRPr="0095564B" w:rsidRDefault="00DD5FCE" w:rsidP="00DD5FCE">
      <w:pPr>
        <w:snapToGrid w:val="0"/>
        <w:spacing w:before="0" w:after="0" w:line="640" w:lineRule="exact"/>
      </w:pPr>
      <w:r w:rsidRPr="0095564B">
        <w:rPr>
          <w:rFonts w:ascii="標楷體" w:hAnsi="標楷體" w:hint="eastAsia"/>
        </w:rPr>
        <w:t>一、綜合資料：</w:t>
      </w:r>
    </w:p>
    <w:tbl>
      <w:tblPr>
        <w:tblW w:w="9750" w:type="dxa"/>
        <w:jc w:val="center"/>
        <w:tblLayout w:type="fixed"/>
        <w:tblCellMar>
          <w:left w:w="28" w:type="dxa"/>
          <w:right w:w="28" w:type="dxa"/>
        </w:tblCellMar>
        <w:tblLook w:val="0000" w:firstRow="0" w:lastRow="0" w:firstColumn="0" w:lastColumn="0" w:noHBand="0" w:noVBand="0"/>
      </w:tblPr>
      <w:tblGrid>
        <w:gridCol w:w="977"/>
        <w:gridCol w:w="2443"/>
        <w:gridCol w:w="2278"/>
        <w:gridCol w:w="782"/>
        <w:gridCol w:w="1260"/>
        <w:gridCol w:w="2010"/>
      </w:tblGrid>
      <w:tr w:rsidR="00DD5FCE" w:rsidRPr="0095564B" w14:paraId="73A7D7F1" w14:textId="77777777" w:rsidTr="003B279A">
        <w:trPr>
          <w:cantSplit/>
          <w:trHeight w:val="788"/>
          <w:jc w:val="center"/>
        </w:trPr>
        <w:tc>
          <w:tcPr>
            <w:tcW w:w="977" w:type="dxa"/>
            <w:vMerge w:val="restart"/>
            <w:tcBorders>
              <w:top w:val="single" w:sz="12" w:space="0" w:color="000000"/>
              <w:left w:val="single" w:sz="12" w:space="0" w:color="000000"/>
              <w:bottom w:val="single" w:sz="6" w:space="0" w:color="000000"/>
            </w:tcBorders>
            <w:textDirection w:val="tbRlV"/>
            <w:vAlign w:val="center"/>
          </w:tcPr>
          <w:p w14:paraId="3BDAAC6B" w14:textId="77777777" w:rsidR="00DD5FCE" w:rsidRPr="0095564B" w:rsidRDefault="00DD5FCE" w:rsidP="003B279A">
            <w:pPr>
              <w:spacing w:before="0" w:after="0" w:line="240" w:lineRule="auto"/>
              <w:ind w:left="113" w:right="113"/>
              <w:jc w:val="center"/>
              <w:rPr>
                <w:rFonts w:eastAsia="新細明體"/>
                <w:sz w:val="24"/>
              </w:rPr>
            </w:pPr>
            <w:r w:rsidRPr="0095564B">
              <w:rPr>
                <w:rFonts w:ascii="標楷體" w:hAnsi="標楷體" w:hint="eastAsia"/>
                <w:sz w:val="24"/>
              </w:rPr>
              <w:t>申</w:t>
            </w:r>
            <w:r w:rsidRPr="0095564B">
              <w:rPr>
                <w:rFonts w:eastAsia="Times New Roman"/>
                <w:sz w:val="24"/>
              </w:rPr>
              <w:t xml:space="preserve">  </w:t>
            </w:r>
            <w:r w:rsidRPr="0095564B">
              <w:rPr>
                <w:rFonts w:ascii="標楷體" w:hAnsi="標楷體" w:hint="eastAsia"/>
                <w:sz w:val="24"/>
              </w:rPr>
              <w:t>請</w:t>
            </w:r>
            <w:r w:rsidRPr="0095564B">
              <w:rPr>
                <w:rFonts w:eastAsia="Times New Roman"/>
                <w:sz w:val="24"/>
              </w:rPr>
              <w:t xml:space="preserve">  </w:t>
            </w:r>
            <w:r w:rsidRPr="0095564B">
              <w:rPr>
                <w:rFonts w:ascii="標楷體" w:hAnsi="標楷體" w:hint="eastAsia"/>
                <w:sz w:val="24"/>
              </w:rPr>
              <w:t>人</w:t>
            </w:r>
            <w:r w:rsidRPr="0095564B">
              <w:rPr>
                <w:rFonts w:eastAsia="Times New Roman"/>
                <w:sz w:val="24"/>
              </w:rPr>
              <w:t xml:space="preserve">  </w:t>
            </w:r>
            <w:proofErr w:type="gramStart"/>
            <w:r w:rsidRPr="0095564B">
              <w:rPr>
                <w:rFonts w:ascii="標楷體" w:hAnsi="標楷體" w:hint="eastAsia"/>
                <w:sz w:val="24"/>
              </w:rPr>
              <w:t>︻</w:t>
            </w:r>
            <w:proofErr w:type="gramEnd"/>
            <w:r w:rsidRPr="0095564B">
              <w:rPr>
                <w:rFonts w:eastAsia="Times New Roman"/>
                <w:sz w:val="24"/>
              </w:rPr>
              <w:t xml:space="preserve">  </w:t>
            </w:r>
            <w:r w:rsidRPr="0095564B">
              <w:rPr>
                <w:rFonts w:ascii="標楷體" w:hAnsi="標楷體" w:hint="eastAsia"/>
                <w:sz w:val="24"/>
              </w:rPr>
              <w:t>學</w:t>
            </w:r>
            <w:r w:rsidRPr="0095564B">
              <w:rPr>
                <w:rFonts w:eastAsia="Times New Roman"/>
                <w:sz w:val="24"/>
              </w:rPr>
              <w:t xml:space="preserve">  </w:t>
            </w:r>
            <w:r w:rsidRPr="0095564B">
              <w:rPr>
                <w:rFonts w:ascii="標楷體" w:hAnsi="標楷體" w:hint="eastAsia"/>
                <w:sz w:val="24"/>
              </w:rPr>
              <w:t>生</w:t>
            </w:r>
            <w:r w:rsidRPr="0095564B">
              <w:rPr>
                <w:rFonts w:eastAsia="Times New Roman"/>
                <w:sz w:val="24"/>
              </w:rPr>
              <w:t xml:space="preserve">  </w:t>
            </w:r>
            <w:proofErr w:type="gramStart"/>
            <w:r w:rsidRPr="0095564B">
              <w:rPr>
                <w:rFonts w:ascii="標楷體" w:hAnsi="標楷體" w:hint="eastAsia"/>
                <w:sz w:val="24"/>
              </w:rPr>
              <w:t>︼</w:t>
            </w:r>
            <w:proofErr w:type="gramEnd"/>
          </w:p>
        </w:tc>
        <w:tc>
          <w:tcPr>
            <w:tcW w:w="2443" w:type="dxa"/>
            <w:tcBorders>
              <w:top w:val="single" w:sz="12" w:space="0" w:color="000000"/>
              <w:left w:val="single" w:sz="6" w:space="0" w:color="000000"/>
              <w:bottom w:val="single" w:sz="6" w:space="0" w:color="000000"/>
            </w:tcBorders>
            <w:vAlign w:val="center"/>
          </w:tcPr>
          <w:p w14:paraId="4F155D49"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姓</w:t>
            </w:r>
            <w:r w:rsidRPr="0095564B">
              <w:rPr>
                <w:rFonts w:eastAsia="Times New Roman"/>
                <w:sz w:val="24"/>
              </w:rPr>
              <w:t xml:space="preserve">       </w:t>
            </w:r>
            <w:r w:rsidRPr="0095564B">
              <w:rPr>
                <w:rFonts w:ascii="標楷體" w:hAnsi="標楷體" w:hint="eastAsia"/>
                <w:sz w:val="24"/>
              </w:rPr>
              <w:t>名</w:t>
            </w:r>
          </w:p>
        </w:tc>
        <w:tc>
          <w:tcPr>
            <w:tcW w:w="3060" w:type="dxa"/>
            <w:gridSpan w:val="2"/>
            <w:tcBorders>
              <w:top w:val="single" w:sz="12" w:space="0" w:color="000000"/>
              <w:left w:val="single" w:sz="6" w:space="0" w:color="000000"/>
              <w:bottom w:val="single" w:sz="6" w:space="0" w:color="000000"/>
            </w:tcBorders>
            <w:vAlign w:val="center"/>
          </w:tcPr>
          <w:p w14:paraId="01A8ABB7" w14:textId="77777777" w:rsidR="00DD5FCE" w:rsidRPr="0095564B" w:rsidRDefault="00DD5FCE" w:rsidP="003B279A">
            <w:pPr>
              <w:snapToGrid w:val="0"/>
              <w:spacing w:before="0" w:after="0" w:line="240" w:lineRule="auto"/>
              <w:jc w:val="both"/>
              <w:rPr>
                <w:sz w:val="24"/>
              </w:rPr>
            </w:pPr>
            <w:r>
              <w:rPr>
                <w:rFonts w:hint="eastAsia"/>
                <w:sz w:val="24"/>
              </w:rPr>
              <w:t>陳淯軒</w:t>
            </w:r>
          </w:p>
        </w:tc>
        <w:tc>
          <w:tcPr>
            <w:tcW w:w="1260" w:type="dxa"/>
            <w:tcBorders>
              <w:top w:val="single" w:sz="12" w:space="0" w:color="000000"/>
              <w:left w:val="single" w:sz="6" w:space="0" w:color="000000"/>
              <w:bottom w:val="single" w:sz="6" w:space="0" w:color="000000"/>
            </w:tcBorders>
            <w:vAlign w:val="center"/>
          </w:tcPr>
          <w:p w14:paraId="3ED03810"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身分證</w:t>
            </w:r>
          </w:p>
          <w:p w14:paraId="55039A93"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號</w:t>
            </w:r>
            <w:r w:rsidRPr="0095564B">
              <w:rPr>
                <w:rFonts w:hint="eastAsia"/>
                <w:sz w:val="24"/>
              </w:rPr>
              <w:t xml:space="preserve">　</w:t>
            </w:r>
            <w:r w:rsidRPr="0095564B">
              <w:rPr>
                <w:rFonts w:ascii="標楷體" w:hAnsi="標楷體" w:hint="eastAsia"/>
                <w:sz w:val="24"/>
              </w:rPr>
              <w:t>碼</w:t>
            </w:r>
          </w:p>
        </w:tc>
        <w:tc>
          <w:tcPr>
            <w:tcW w:w="2010" w:type="dxa"/>
            <w:tcBorders>
              <w:top w:val="single" w:sz="12" w:space="0" w:color="000000"/>
              <w:left w:val="single" w:sz="6" w:space="0" w:color="000000"/>
              <w:bottom w:val="single" w:sz="6" w:space="0" w:color="000000"/>
              <w:right w:val="single" w:sz="12" w:space="0" w:color="000000"/>
            </w:tcBorders>
            <w:vAlign w:val="center"/>
          </w:tcPr>
          <w:p w14:paraId="064DD9C4" w14:textId="77777777" w:rsidR="00DD5FCE" w:rsidRPr="0095564B" w:rsidRDefault="00DD5FCE" w:rsidP="003B279A">
            <w:pPr>
              <w:snapToGrid w:val="0"/>
              <w:spacing w:before="0" w:after="0" w:line="240" w:lineRule="auto"/>
              <w:jc w:val="both"/>
              <w:rPr>
                <w:sz w:val="24"/>
              </w:rPr>
            </w:pPr>
            <w:r>
              <w:rPr>
                <w:rFonts w:hint="eastAsia"/>
                <w:sz w:val="24"/>
              </w:rPr>
              <w:t>M223119701</w:t>
            </w:r>
          </w:p>
        </w:tc>
      </w:tr>
      <w:tr w:rsidR="00DD5FCE" w:rsidRPr="0095564B" w14:paraId="495906D4" w14:textId="77777777" w:rsidTr="003B279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09142B0B" w14:textId="77777777" w:rsidR="00DD5FCE" w:rsidRPr="0095564B" w:rsidRDefault="00DD5FCE" w:rsidP="003B279A">
            <w:pPr>
              <w:snapToGrid w:val="0"/>
              <w:spacing w:before="0" w:after="0" w:line="240" w:lineRule="auto"/>
              <w:jc w:val="center"/>
              <w:rPr>
                <w:sz w:val="24"/>
              </w:rPr>
            </w:pPr>
          </w:p>
        </w:tc>
        <w:tc>
          <w:tcPr>
            <w:tcW w:w="2443" w:type="dxa"/>
            <w:tcBorders>
              <w:top w:val="single" w:sz="6" w:space="0" w:color="000000"/>
              <w:left w:val="single" w:sz="6" w:space="0" w:color="000000"/>
              <w:bottom w:val="single" w:sz="6" w:space="0" w:color="000000"/>
            </w:tcBorders>
            <w:vAlign w:val="center"/>
          </w:tcPr>
          <w:p w14:paraId="65C40D73"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就</w:t>
            </w:r>
            <w:r w:rsidRPr="0095564B">
              <w:rPr>
                <w:rFonts w:eastAsia="Times New Roman"/>
                <w:sz w:val="24"/>
              </w:rPr>
              <w:t xml:space="preserve"> </w:t>
            </w:r>
            <w:r w:rsidRPr="0095564B">
              <w:rPr>
                <w:rFonts w:ascii="標楷體" w:hAnsi="標楷體" w:hint="eastAsia"/>
                <w:sz w:val="24"/>
              </w:rPr>
              <w:t>讀</w:t>
            </w:r>
            <w:r w:rsidRPr="0095564B">
              <w:rPr>
                <w:rFonts w:eastAsia="Times New Roman"/>
                <w:sz w:val="24"/>
              </w:rPr>
              <w:t xml:space="preserve"> </w:t>
            </w:r>
            <w:r w:rsidRPr="0095564B">
              <w:rPr>
                <w:rFonts w:ascii="標楷體" w:hAnsi="標楷體" w:hint="eastAsia"/>
                <w:sz w:val="24"/>
              </w:rPr>
              <w:t>學</w:t>
            </w:r>
            <w:r w:rsidRPr="0095564B">
              <w:rPr>
                <w:rFonts w:eastAsia="Times New Roman"/>
                <w:sz w:val="24"/>
              </w:rPr>
              <w:t xml:space="preserve"> </w:t>
            </w:r>
            <w:r w:rsidRPr="0095564B">
              <w:rPr>
                <w:rFonts w:ascii="標楷體" w:hAnsi="標楷體" w:hint="eastAsia"/>
                <w:sz w:val="24"/>
              </w:rPr>
              <w:t>校</w:t>
            </w:r>
            <w:r w:rsidRPr="0095564B">
              <w:rPr>
                <w:rFonts w:hint="eastAsia"/>
                <w:sz w:val="24"/>
              </w:rPr>
              <w:t>、</w:t>
            </w:r>
          </w:p>
          <w:p w14:paraId="2D44E76B"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科 系 及 年 級</w:t>
            </w:r>
          </w:p>
        </w:tc>
        <w:tc>
          <w:tcPr>
            <w:tcW w:w="3060" w:type="dxa"/>
            <w:gridSpan w:val="2"/>
            <w:tcBorders>
              <w:top w:val="single" w:sz="6" w:space="0" w:color="000000"/>
              <w:left w:val="single" w:sz="6" w:space="0" w:color="000000"/>
              <w:bottom w:val="single" w:sz="6" w:space="0" w:color="000000"/>
            </w:tcBorders>
            <w:vAlign w:val="center"/>
          </w:tcPr>
          <w:p w14:paraId="476ECA43" w14:textId="77777777" w:rsidR="00DD5FCE" w:rsidRPr="0095564B" w:rsidRDefault="00DD5FCE" w:rsidP="003B279A">
            <w:pPr>
              <w:snapToGrid w:val="0"/>
              <w:spacing w:before="0" w:after="0" w:line="240" w:lineRule="auto"/>
              <w:jc w:val="both"/>
              <w:rPr>
                <w:sz w:val="24"/>
              </w:rPr>
            </w:pPr>
            <w:r w:rsidRPr="0095564B">
              <w:rPr>
                <w:rFonts w:hint="eastAsia"/>
                <w:sz w:val="24"/>
              </w:rPr>
              <w:t>逢甲大學電子工程系三年級</w:t>
            </w:r>
          </w:p>
        </w:tc>
        <w:tc>
          <w:tcPr>
            <w:tcW w:w="1260" w:type="dxa"/>
            <w:tcBorders>
              <w:top w:val="single" w:sz="6" w:space="0" w:color="000000"/>
              <w:left w:val="single" w:sz="6" w:space="0" w:color="000000"/>
              <w:bottom w:val="single" w:sz="6" w:space="0" w:color="000000"/>
            </w:tcBorders>
            <w:vAlign w:val="center"/>
          </w:tcPr>
          <w:p w14:paraId="005256BE"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電　話</w:t>
            </w:r>
          </w:p>
        </w:tc>
        <w:tc>
          <w:tcPr>
            <w:tcW w:w="2010" w:type="dxa"/>
            <w:tcBorders>
              <w:top w:val="single" w:sz="6" w:space="0" w:color="000000"/>
              <w:left w:val="single" w:sz="6" w:space="0" w:color="000000"/>
              <w:bottom w:val="single" w:sz="6" w:space="0" w:color="000000"/>
              <w:right w:val="single" w:sz="12" w:space="0" w:color="000000"/>
            </w:tcBorders>
            <w:vAlign w:val="center"/>
          </w:tcPr>
          <w:p w14:paraId="71D667CD" w14:textId="77777777" w:rsidR="00DD5FCE" w:rsidRPr="0095564B" w:rsidRDefault="00DD5FCE" w:rsidP="003B279A">
            <w:pPr>
              <w:snapToGrid w:val="0"/>
              <w:spacing w:before="0" w:after="0" w:line="240" w:lineRule="auto"/>
              <w:ind w:firstLine="240"/>
              <w:jc w:val="both"/>
              <w:rPr>
                <w:sz w:val="24"/>
              </w:rPr>
            </w:pPr>
            <w:r>
              <w:rPr>
                <w:rFonts w:hint="eastAsia"/>
                <w:sz w:val="24"/>
              </w:rPr>
              <w:t>0905642012</w:t>
            </w:r>
          </w:p>
        </w:tc>
      </w:tr>
      <w:tr w:rsidR="00DD5FCE" w:rsidRPr="0095564B" w14:paraId="7E81F007" w14:textId="77777777" w:rsidTr="003B279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7767D5B1" w14:textId="77777777" w:rsidR="00DD5FCE" w:rsidRPr="0095564B" w:rsidRDefault="00DD5FCE" w:rsidP="003B279A">
            <w:pPr>
              <w:snapToGrid w:val="0"/>
              <w:spacing w:before="0" w:after="0" w:line="240" w:lineRule="auto"/>
              <w:jc w:val="center"/>
              <w:rPr>
                <w:sz w:val="24"/>
              </w:rPr>
            </w:pPr>
          </w:p>
        </w:tc>
        <w:tc>
          <w:tcPr>
            <w:tcW w:w="2443" w:type="dxa"/>
            <w:tcBorders>
              <w:top w:val="single" w:sz="6" w:space="0" w:color="000000"/>
              <w:left w:val="single" w:sz="6" w:space="0" w:color="000000"/>
              <w:bottom w:val="single" w:sz="6" w:space="0" w:color="000000"/>
            </w:tcBorders>
            <w:vAlign w:val="center"/>
          </w:tcPr>
          <w:p w14:paraId="657DEFF8"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學</w:t>
            </w:r>
            <w:r w:rsidRPr="0095564B">
              <w:rPr>
                <w:rFonts w:eastAsia="Times New Roman"/>
                <w:sz w:val="24"/>
              </w:rPr>
              <w:t xml:space="preserve"> </w:t>
            </w:r>
            <w:r w:rsidRPr="0095564B">
              <w:rPr>
                <w:rFonts w:ascii="標楷體" w:hAnsi="標楷體" w:hint="eastAsia"/>
                <w:sz w:val="24"/>
              </w:rPr>
              <w:t>生</w:t>
            </w:r>
            <w:r w:rsidRPr="0095564B">
              <w:rPr>
                <w:rFonts w:eastAsia="Times New Roman"/>
                <w:sz w:val="24"/>
              </w:rPr>
              <w:t xml:space="preserve"> </w:t>
            </w:r>
            <w:proofErr w:type="gramStart"/>
            <w:r w:rsidRPr="0095564B">
              <w:rPr>
                <w:rFonts w:ascii="標楷體" w:hAnsi="標楷體" w:hint="eastAsia"/>
                <w:sz w:val="24"/>
              </w:rPr>
              <w:t>研</w:t>
            </w:r>
            <w:proofErr w:type="gramEnd"/>
            <w:r w:rsidRPr="0095564B">
              <w:rPr>
                <w:rFonts w:eastAsia="Times New Roman"/>
                <w:sz w:val="24"/>
              </w:rPr>
              <w:t xml:space="preserve"> </w:t>
            </w:r>
            <w:r w:rsidRPr="0095564B">
              <w:rPr>
                <w:rFonts w:ascii="標楷體" w:hAnsi="標楷體" w:hint="eastAsia"/>
                <w:sz w:val="24"/>
              </w:rPr>
              <w:t>究</w:t>
            </w:r>
          </w:p>
          <w:p w14:paraId="2B6BE2EC"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計</w:t>
            </w:r>
            <w:r w:rsidRPr="0095564B">
              <w:rPr>
                <w:rFonts w:eastAsia="Times New Roman"/>
                <w:sz w:val="24"/>
              </w:rPr>
              <w:t xml:space="preserve"> </w:t>
            </w:r>
            <w:r w:rsidRPr="0095564B">
              <w:rPr>
                <w:rFonts w:ascii="標楷體" w:hAnsi="標楷體" w:hint="eastAsia"/>
                <w:sz w:val="24"/>
              </w:rPr>
              <w:t>畫</w:t>
            </w:r>
            <w:r w:rsidRPr="0095564B">
              <w:rPr>
                <w:rFonts w:eastAsia="Times New Roman"/>
                <w:sz w:val="24"/>
              </w:rPr>
              <w:t xml:space="preserve"> </w:t>
            </w:r>
            <w:r w:rsidRPr="0095564B">
              <w:rPr>
                <w:rFonts w:ascii="標楷體" w:hAnsi="標楷體" w:hint="eastAsia"/>
                <w:sz w:val="24"/>
              </w:rPr>
              <w:t>名</w:t>
            </w:r>
            <w:r w:rsidRPr="0095564B">
              <w:rPr>
                <w:rFonts w:eastAsia="Times New Roman"/>
                <w:sz w:val="24"/>
              </w:rPr>
              <w:t xml:space="preserve"> </w:t>
            </w:r>
            <w:r w:rsidRPr="0095564B">
              <w:rPr>
                <w:rFonts w:ascii="標楷體" w:hAnsi="標楷體" w:hint="eastAsia"/>
                <w:sz w:val="24"/>
              </w:rPr>
              <w:t>稱</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64ED4BCD" w14:textId="77777777" w:rsidR="00DD5FCE" w:rsidRPr="0095564B" w:rsidRDefault="00DD5FCE" w:rsidP="003B279A">
            <w:pPr>
              <w:spacing w:before="0" w:after="0" w:line="240" w:lineRule="auto"/>
              <w:rPr>
                <w:bCs/>
                <w:sz w:val="24"/>
                <w:szCs w:val="24"/>
              </w:rPr>
            </w:pPr>
            <w:r w:rsidRPr="00CE528D">
              <w:rPr>
                <w:rFonts w:hint="eastAsia"/>
                <w:bCs/>
                <w:color w:val="000000"/>
                <w:sz w:val="24"/>
                <w:szCs w:val="24"/>
              </w:rPr>
              <w:t>基於足部影像型態特徵之肺活量預測模型與</w:t>
            </w:r>
            <w:r w:rsidRPr="00CE528D">
              <w:rPr>
                <w:rFonts w:hint="eastAsia"/>
                <w:bCs/>
                <w:color w:val="000000"/>
                <w:sz w:val="24"/>
                <w:szCs w:val="24"/>
              </w:rPr>
              <w:t>FPGA</w:t>
            </w:r>
            <w:r w:rsidRPr="00CE528D">
              <w:rPr>
                <w:rFonts w:hint="eastAsia"/>
                <w:bCs/>
                <w:color w:val="000000"/>
                <w:sz w:val="24"/>
                <w:szCs w:val="24"/>
              </w:rPr>
              <w:t>實作</w:t>
            </w:r>
          </w:p>
        </w:tc>
      </w:tr>
      <w:tr w:rsidR="00DD5FCE" w:rsidRPr="0095564B" w14:paraId="13204E4D" w14:textId="77777777" w:rsidTr="003B279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59E246B6" w14:textId="77777777" w:rsidR="00DD5FCE" w:rsidRPr="0095564B" w:rsidRDefault="00DD5FCE" w:rsidP="003B279A">
            <w:pPr>
              <w:snapToGrid w:val="0"/>
              <w:spacing w:before="0" w:after="0" w:line="240" w:lineRule="auto"/>
              <w:jc w:val="center"/>
              <w:rPr>
                <w:sz w:val="24"/>
              </w:rPr>
            </w:pPr>
          </w:p>
        </w:tc>
        <w:tc>
          <w:tcPr>
            <w:tcW w:w="2443" w:type="dxa"/>
            <w:tcBorders>
              <w:top w:val="single" w:sz="6" w:space="0" w:color="000000"/>
              <w:left w:val="single" w:sz="6" w:space="0" w:color="000000"/>
              <w:bottom w:val="single" w:sz="6" w:space="0" w:color="000000"/>
            </w:tcBorders>
            <w:vAlign w:val="center"/>
          </w:tcPr>
          <w:p w14:paraId="58BF8BDB" w14:textId="77777777" w:rsidR="00DD5FCE" w:rsidRPr="0095564B" w:rsidRDefault="00DD5FCE" w:rsidP="003B279A">
            <w:pPr>
              <w:spacing w:before="0" w:after="0" w:line="240" w:lineRule="auto"/>
              <w:jc w:val="center"/>
              <w:rPr>
                <w:rFonts w:eastAsia="新細明體"/>
                <w:sz w:val="24"/>
              </w:rPr>
            </w:pPr>
            <w:proofErr w:type="gramStart"/>
            <w:r w:rsidRPr="0095564B">
              <w:rPr>
                <w:rFonts w:ascii="標楷體" w:hAnsi="標楷體" w:hint="eastAsia"/>
                <w:sz w:val="24"/>
              </w:rPr>
              <w:t>研</w:t>
            </w:r>
            <w:proofErr w:type="gramEnd"/>
            <w:r w:rsidRPr="0095564B">
              <w:rPr>
                <w:rFonts w:eastAsia="Times New Roman"/>
                <w:sz w:val="24"/>
              </w:rPr>
              <w:t xml:space="preserve"> </w:t>
            </w:r>
            <w:r w:rsidRPr="0095564B">
              <w:rPr>
                <w:rFonts w:ascii="標楷體" w:hAnsi="標楷體" w:hint="eastAsia"/>
                <w:sz w:val="24"/>
              </w:rPr>
              <w:t>究</w:t>
            </w:r>
            <w:r w:rsidRPr="0095564B">
              <w:rPr>
                <w:rFonts w:eastAsia="Times New Roman"/>
                <w:sz w:val="24"/>
              </w:rPr>
              <w:t xml:space="preserve"> </w:t>
            </w:r>
            <w:r w:rsidRPr="0095564B">
              <w:rPr>
                <w:rFonts w:ascii="標楷體" w:hAnsi="標楷體" w:hint="eastAsia"/>
                <w:sz w:val="24"/>
              </w:rPr>
              <w:t>期</w:t>
            </w:r>
            <w:r w:rsidRPr="0095564B">
              <w:rPr>
                <w:rFonts w:eastAsia="Times New Roman"/>
                <w:sz w:val="24"/>
              </w:rPr>
              <w:t xml:space="preserve"> </w:t>
            </w:r>
            <w:r w:rsidRPr="0095564B">
              <w:rPr>
                <w:rFonts w:ascii="標楷體" w:hAnsi="標楷體" w:hint="eastAsia"/>
                <w:sz w:val="24"/>
              </w:rPr>
              <w:t>間</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4765454C" w14:textId="77777777" w:rsidR="00DD5FCE" w:rsidRPr="0095564B" w:rsidRDefault="00DD5FCE" w:rsidP="003B279A">
            <w:pPr>
              <w:spacing w:before="0" w:after="0" w:line="240" w:lineRule="auto"/>
              <w:rPr>
                <w:rFonts w:eastAsia="新細明體"/>
                <w:sz w:val="24"/>
              </w:rPr>
            </w:pPr>
            <w:r w:rsidRPr="0095564B">
              <w:rPr>
                <w:rFonts w:ascii="標楷體" w:hAnsi="標楷體" w:hint="eastAsia"/>
                <w:sz w:val="24"/>
              </w:rPr>
              <w:t>自115年7月1日至116年2月底止，計</w:t>
            </w:r>
            <w:r w:rsidRPr="0095564B">
              <w:rPr>
                <w:rFonts w:ascii="標楷體" w:hAnsi="標楷體"/>
                <w:sz w:val="24"/>
              </w:rPr>
              <w:t>8</w:t>
            </w:r>
            <w:r w:rsidRPr="0095564B">
              <w:rPr>
                <w:rFonts w:ascii="標楷體" w:hAnsi="標楷體" w:hint="eastAsia"/>
                <w:sz w:val="24"/>
              </w:rPr>
              <w:t>個月</w:t>
            </w:r>
          </w:p>
        </w:tc>
      </w:tr>
      <w:tr w:rsidR="00DD5FCE" w:rsidRPr="0095564B" w14:paraId="403E83BB" w14:textId="77777777" w:rsidTr="003B279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5968A3B5" w14:textId="77777777" w:rsidR="00DD5FCE" w:rsidRPr="0095564B" w:rsidRDefault="00DD5FCE" w:rsidP="003B279A">
            <w:pPr>
              <w:snapToGrid w:val="0"/>
              <w:spacing w:before="0" w:after="0" w:line="240" w:lineRule="auto"/>
              <w:jc w:val="center"/>
              <w:rPr>
                <w:sz w:val="24"/>
              </w:rPr>
            </w:pPr>
          </w:p>
        </w:tc>
        <w:tc>
          <w:tcPr>
            <w:tcW w:w="2443" w:type="dxa"/>
            <w:tcBorders>
              <w:top w:val="single" w:sz="6" w:space="0" w:color="000000"/>
              <w:left w:val="single" w:sz="6" w:space="0" w:color="000000"/>
              <w:bottom w:val="single" w:sz="6" w:space="0" w:color="000000"/>
            </w:tcBorders>
            <w:vAlign w:val="center"/>
          </w:tcPr>
          <w:p w14:paraId="1E5D3863"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計</w:t>
            </w:r>
            <w:r w:rsidRPr="0095564B">
              <w:rPr>
                <w:rFonts w:eastAsia="Times New Roman"/>
                <w:sz w:val="24"/>
              </w:rPr>
              <w:t xml:space="preserve"> </w:t>
            </w:r>
            <w:r w:rsidRPr="0095564B">
              <w:rPr>
                <w:rFonts w:ascii="標楷體" w:hAnsi="標楷體" w:hint="eastAsia"/>
                <w:sz w:val="24"/>
              </w:rPr>
              <w:t>畫</w:t>
            </w:r>
            <w:r w:rsidRPr="0095564B">
              <w:rPr>
                <w:rFonts w:eastAsia="Times New Roman"/>
                <w:sz w:val="24"/>
              </w:rPr>
              <w:t xml:space="preserve"> </w:t>
            </w:r>
            <w:r w:rsidRPr="0095564B">
              <w:rPr>
                <w:rFonts w:ascii="標楷體" w:hAnsi="標楷體" w:hint="eastAsia"/>
                <w:sz w:val="24"/>
              </w:rPr>
              <w:t>歸</w:t>
            </w:r>
            <w:r w:rsidRPr="0095564B">
              <w:rPr>
                <w:rFonts w:eastAsia="Times New Roman"/>
                <w:sz w:val="24"/>
              </w:rPr>
              <w:t xml:space="preserve"> </w:t>
            </w:r>
            <w:r w:rsidRPr="0095564B">
              <w:rPr>
                <w:rFonts w:ascii="標楷體" w:hAnsi="標楷體" w:hint="eastAsia"/>
                <w:sz w:val="24"/>
              </w:rPr>
              <w:t>屬</w:t>
            </w:r>
            <w:r w:rsidRPr="0095564B">
              <w:rPr>
                <w:rFonts w:eastAsia="Times New Roman" w:hint="eastAsia"/>
                <w:sz w:val="24"/>
              </w:rPr>
              <w:t xml:space="preserve"> </w:t>
            </w:r>
            <w:r w:rsidRPr="0095564B">
              <w:rPr>
                <w:rFonts w:ascii="標楷體" w:hAnsi="標楷體" w:hint="eastAsia"/>
                <w:sz w:val="24"/>
              </w:rPr>
              <w:t>處</w:t>
            </w:r>
            <w:r w:rsidRPr="0095564B">
              <w:rPr>
                <w:rFonts w:eastAsia="Times New Roman"/>
                <w:sz w:val="24"/>
              </w:rPr>
              <w:t xml:space="preserve"> </w:t>
            </w:r>
            <w:r w:rsidRPr="0095564B">
              <w:rPr>
                <w:rFonts w:ascii="標楷體" w:hAnsi="標楷體" w:hint="eastAsia"/>
                <w:sz w:val="24"/>
              </w:rPr>
              <w:t>別</w:t>
            </w:r>
            <w:r w:rsidRPr="0095564B">
              <w:rPr>
                <w:rFonts w:eastAsia="Times New Roman"/>
                <w:sz w:val="24"/>
              </w:rPr>
              <w:t xml:space="preserve"> </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7948FB70" w14:textId="77777777" w:rsidR="00DD5FCE" w:rsidRPr="0095564B" w:rsidRDefault="00DD5FCE" w:rsidP="003B279A">
            <w:pPr>
              <w:spacing w:before="0" w:after="0" w:line="240" w:lineRule="auto"/>
              <w:rPr>
                <w:rFonts w:eastAsia="新細明體"/>
                <w:sz w:val="24"/>
              </w:rPr>
            </w:pPr>
            <w:r w:rsidRPr="0095564B">
              <w:rPr>
                <w:rFonts w:ascii="標楷體" w:hAnsi="標楷體" w:cs="標楷體" w:hint="eastAsia"/>
                <w:sz w:val="24"/>
              </w:rPr>
              <w:t xml:space="preserve">□自然處　　   　</w:t>
            </w:r>
            <w:r w:rsidRPr="0095564B">
              <w:rPr>
                <w:rFonts w:ascii="標楷體" w:hAnsi="標楷體" w:cs="標楷體" w:hint="eastAsia"/>
                <w:color w:val="000000"/>
                <w:sz w:val="24"/>
                <w:shd w:val="clear" w:color="auto" w:fill="000000"/>
              </w:rPr>
              <w:t>□</w:t>
            </w:r>
            <w:r w:rsidRPr="0095564B">
              <w:rPr>
                <w:rFonts w:ascii="標楷體" w:hAnsi="標楷體" w:cs="標楷體" w:hint="eastAsia"/>
                <w:sz w:val="24"/>
              </w:rPr>
              <w:t>工程處       　□生科處</w:t>
            </w:r>
          </w:p>
          <w:p w14:paraId="7FE2F0D8" w14:textId="77777777" w:rsidR="00DD5FCE" w:rsidRPr="0095564B" w:rsidRDefault="00DD5FCE" w:rsidP="003B279A">
            <w:pPr>
              <w:spacing w:before="0" w:after="0" w:line="240" w:lineRule="auto"/>
              <w:jc w:val="both"/>
              <w:rPr>
                <w:rFonts w:eastAsia="新細明體"/>
                <w:sz w:val="24"/>
              </w:rPr>
            </w:pPr>
            <w:r w:rsidRPr="0095564B">
              <w:rPr>
                <w:rFonts w:ascii="標楷體" w:hAnsi="標楷體" w:cs="標楷體" w:hint="eastAsia"/>
                <w:sz w:val="24"/>
              </w:rPr>
              <w:t xml:space="preserve">□人文處         </w:t>
            </w:r>
          </w:p>
        </w:tc>
      </w:tr>
      <w:tr w:rsidR="00DD5FCE" w:rsidRPr="0095564B" w14:paraId="45DF7973" w14:textId="77777777" w:rsidTr="003B279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3950811D" w14:textId="77777777" w:rsidR="00DD5FCE" w:rsidRPr="0095564B" w:rsidRDefault="00DD5FCE" w:rsidP="003B279A">
            <w:pPr>
              <w:snapToGrid w:val="0"/>
              <w:spacing w:before="0" w:after="0" w:line="240" w:lineRule="auto"/>
              <w:jc w:val="center"/>
              <w:rPr>
                <w:sz w:val="24"/>
              </w:rPr>
            </w:pPr>
          </w:p>
        </w:tc>
        <w:tc>
          <w:tcPr>
            <w:tcW w:w="2443" w:type="dxa"/>
            <w:tcBorders>
              <w:top w:val="single" w:sz="6" w:space="0" w:color="000000"/>
              <w:left w:val="single" w:sz="6" w:space="0" w:color="000000"/>
              <w:bottom w:val="single" w:sz="6" w:space="0" w:color="000000"/>
            </w:tcBorders>
            <w:vAlign w:val="center"/>
          </w:tcPr>
          <w:p w14:paraId="607609C1"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研究學門代碼及名稱</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2B61113F" w14:textId="77777777" w:rsidR="00DD5FCE" w:rsidRPr="0095564B" w:rsidRDefault="00DD5FCE" w:rsidP="003B279A">
            <w:pPr>
              <w:snapToGrid w:val="0"/>
              <w:spacing w:before="0" w:after="0" w:line="240" w:lineRule="auto"/>
              <w:jc w:val="both"/>
              <w:rPr>
                <w:rFonts w:ascii="標楷體" w:hAnsi="標楷體"/>
                <w:sz w:val="24"/>
              </w:rPr>
            </w:pPr>
            <w:r w:rsidRPr="0095564B">
              <w:rPr>
                <w:rFonts w:ascii="標楷體" w:hAnsi="標楷體" w:hint="eastAsia"/>
                <w:sz w:val="24"/>
              </w:rPr>
              <w:t>E1701</w:t>
            </w:r>
            <w:proofErr w:type="gramStart"/>
            <w:r w:rsidRPr="0095564B">
              <w:rPr>
                <w:rFonts w:ascii="標楷體" w:hAnsi="標楷體" w:hint="eastAsia"/>
                <w:sz w:val="24"/>
              </w:rPr>
              <w:t>醫</w:t>
            </w:r>
            <w:proofErr w:type="gramEnd"/>
            <w:r w:rsidRPr="0095564B">
              <w:rPr>
                <w:rFonts w:ascii="標楷體" w:hAnsi="標楷體" w:hint="eastAsia"/>
                <w:sz w:val="24"/>
              </w:rPr>
              <w:t>用電子</w:t>
            </w:r>
          </w:p>
        </w:tc>
      </w:tr>
      <w:tr w:rsidR="00DD5FCE" w:rsidRPr="0095564B" w14:paraId="44C66733" w14:textId="77777777" w:rsidTr="003B279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29430945" w14:textId="77777777" w:rsidR="00DD5FCE" w:rsidRPr="0095564B" w:rsidRDefault="00DD5FCE" w:rsidP="003B279A">
            <w:pPr>
              <w:snapToGrid w:val="0"/>
              <w:spacing w:before="0" w:after="0" w:line="240" w:lineRule="auto"/>
              <w:jc w:val="center"/>
              <w:rPr>
                <w:rFonts w:ascii="標楷體" w:hAnsi="標楷體"/>
                <w:sz w:val="24"/>
              </w:rPr>
            </w:pPr>
          </w:p>
        </w:tc>
        <w:tc>
          <w:tcPr>
            <w:tcW w:w="2443" w:type="dxa"/>
            <w:tcBorders>
              <w:top w:val="single" w:sz="6" w:space="0" w:color="000000"/>
              <w:left w:val="single" w:sz="6" w:space="0" w:color="000000"/>
              <w:bottom w:val="single" w:sz="6" w:space="0" w:color="000000"/>
            </w:tcBorders>
            <w:vAlign w:val="center"/>
          </w:tcPr>
          <w:p w14:paraId="0BC76367"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上年度曾執行本會大專學生研究計畫</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7B3D16E5" w14:textId="77777777" w:rsidR="00DD5FCE" w:rsidRPr="0095564B" w:rsidRDefault="00DD5FCE" w:rsidP="003B279A">
            <w:pPr>
              <w:spacing w:before="0" w:after="0" w:line="240" w:lineRule="auto"/>
              <w:rPr>
                <w:rFonts w:eastAsia="新細明體"/>
                <w:sz w:val="24"/>
              </w:rPr>
            </w:pPr>
            <w:r w:rsidRPr="0095564B">
              <w:rPr>
                <w:rFonts w:ascii="標楷體" w:hAnsi="標楷體" w:cs="標楷體" w:hint="eastAsia"/>
                <w:sz w:val="24"/>
              </w:rPr>
              <w:t>□</w:t>
            </w:r>
            <w:r w:rsidRPr="0095564B">
              <w:rPr>
                <w:rFonts w:ascii="標楷體" w:hAnsi="標楷體" w:hint="eastAsia"/>
                <w:sz w:val="24"/>
              </w:rPr>
              <w:t>是</w:t>
            </w:r>
            <w:proofErr w:type="gramStart"/>
            <w:r w:rsidRPr="0095564B">
              <w:rPr>
                <w:rFonts w:ascii="標楷體" w:hAnsi="標楷體" w:hint="eastAsia"/>
                <w:sz w:val="24"/>
              </w:rPr>
              <w:t>（</w:t>
            </w:r>
            <w:proofErr w:type="gramEnd"/>
            <w:r w:rsidRPr="0095564B">
              <w:rPr>
                <w:rFonts w:ascii="標楷體" w:hAnsi="標楷體" w:hint="eastAsia"/>
                <w:sz w:val="24"/>
              </w:rPr>
              <w:t>計畫編號：</w:t>
            </w:r>
            <w:r w:rsidRPr="0095564B">
              <w:rPr>
                <w:rFonts w:hint="eastAsia"/>
                <w:sz w:val="24"/>
              </w:rPr>
              <w:t>N</w:t>
            </w:r>
            <w:r w:rsidRPr="0095564B">
              <w:rPr>
                <w:sz w:val="24"/>
              </w:rPr>
              <w:t xml:space="preserve">STC     </w:t>
            </w:r>
            <w:r w:rsidRPr="0095564B">
              <w:rPr>
                <w:rFonts w:ascii="標楷體" w:hAnsi="標楷體" w:hint="eastAsia"/>
                <w:sz w:val="24"/>
              </w:rPr>
              <w:t>－</w:t>
            </w:r>
            <w:r w:rsidRPr="0095564B">
              <w:rPr>
                <w:rFonts w:eastAsia="Times New Roman"/>
                <w:sz w:val="24"/>
              </w:rPr>
              <w:t xml:space="preserve">     </w:t>
            </w:r>
            <w:r w:rsidRPr="0095564B">
              <w:rPr>
                <w:rFonts w:ascii="標楷體" w:hAnsi="標楷體" w:hint="eastAsia"/>
                <w:sz w:val="24"/>
              </w:rPr>
              <w:t>－</w:t>
            </w:r>
            <w:r w:rsidRPr="0095564B">
              <w:rPr>
                <w:rFonts w:eastAsia="Times New Roman"/>
                <w:sz w:val="24"/>
              </w:rPr>
              <w:t xml:space="preserve">    </w:t>
            </w:r>
            <w:r w:rsidRPr="0095564B">
              <w:rPr>
                <w:rFonts w:ascii="標楷體" w:hAnsi="標楷體" w:hint="eastAsia"/>
                <w:sz w:val="24"/>
              </w:rPr>
              <w:t>－</w:t>
            </w:r>
            <w:r w:rsidRPr="0095564B">
              <w:rPr>
                <w:rFonts w:eastAsia="Times New Roman"/>
                <w:sz w:val="24"/>
              </w:rPr>
              <w:t xml:space="preserve">    </w:t>
            </w:r>
            <w:r w:rsidRPr="0095564B">
              <w:rPr>
                <w:rFonts w:ascii="標楷體" w:hAnsi="標楷體" w:hint="eastAsia"/>
                <w:sz w:val="24"/>
              </w:rPr>
              <w:t>－</w:t>
            </w:r>
            <w:r w:rsidRPr="0095564B">
              <w:rPr>
                <w:rFonts w:eastAsia="Times New Roman"/>
                <w:sz w:val="24"/>
              </w:rPr>
              <w:t xml:space="preserve">   </w:t>
            </w:r>
            <w:proofErr w:type="gramStart"/>
            <w:r w:rsidRPr="0095564B">
              <w:rPr>
                <w:rFonts w:ascii="標楷體" w:hAnsi="標楷體" w:hint="eastAsia"/>
                <w:sz w:val="24"/>
              </w:rPr>
              <w:t>）</w:t>
            </w:r>
            <w:proofErr w:type="gramEnd"/>
          </w:p>
          <w:p w14:paraId="71A43D09" w14:textId="77777777" w:rsidR="00DD5FCE" w:rsidRPr="0095564B" w:rsidRDefault="00DD5FCE" w:rsidP="003B279A">
            <w:pPr>
              <w:spacing w:before="0" w:after="0" w:line="240" w:lineRule="auto"/>
              <w:rPr>
                <w:rFonts w:eastAsia="新細明體"/>
                <w:sz w:val="24"/>
              </w:rPr>
            </w:pPr>
            <w:proofErr w:type="gramStart"/>
            <w:r w:rsidRPr="0095564B">
              <w:rPr>
                <w:rFonts w:ascii="標楷體" w:hAnsi="標楷體" w:cs="標楷體" w:hint="eastAsia"/>
                <w:color w:val="000000"/>
                <w:sz w:val="24"/>
                <w:shd w:val="clear" w:color="auto" w:fill="000000"/>
              </w:rPr>
              <w:t>□</w:t>
            </w:r>
            <w:r w:rsidRPr="0095564B">
              <w:rPr>
                <w:rFonts w:ascii="標楷體" w:hAnsi="標楷體" w:hint="eastAsia"/>
                <w:sz w:val="24"/>
              </w:rPr>
              <w:t>否</w:t>
            </w:r>
            <w:proofErr w:type="gramEnd"/>
          </w:p>
        </w:tc>
      </w:tr>
      <w:tr w:rsidR="00DD5FCE" w:rsidRPr="0095564B" w14:paraId="28FA20BF" w14:textId="77777777" w:rsidTr="003B279A">
        <w:trPr>
          <w:cantSplit/>
          <w:trHeight w:val="788"/>
          <w:jc w:val="center"/>
        </w:trPr>
        <w:tc>
          <w:tcPr>
            <w:tcW w:w="977" w:type="dxa"/>
            <w:vMerge w:val="restart"/>
            <w:tcBorders>
              <w:top w:val="single" w:sz="6" w:space="0" w:color="000000"/>
              <w:left w:val="single" w:sz="12" w:space="0" w:color="000000"/>
              <w:bottom w:val="single" w:sz="6" w:space="0" w:color="000000"/>
            </w:tcBorders>
            <w:textDirection w:val="tbRlV"/>
            <w:vAlign w:val="center"/>
          </w:tcPr>
          <w:p w14:paraId="0A71DCC8" w14:textId="77777777" w:rsidR="00DD5FCE" w:rsidRPr="0095564B" w:rsidRDefault="00DD5FCE" w:rsidP="003B279A">
            <w:pPr>
              <w:spacing w:before="0" w:after="0" w:line="240" w:lineRule="auto"/>
              <w:ind w:left="113" w:right="113"/>
              <w:jc w:val="center"/>
              <w:rPr>
                <w:rFonts w:eastAsia="新細明體"/>
                <w:sz w:val="24"/>
              </w:rPr>
            </w:pPr>
            <w:r w:rsidRPr="0095564B">
              <w:rPr>
                <w:rFonts w:hint="eastAsia"/>
                <w:sz w:val="24"/>
              </w:rPr>
              <w:t>指</w:t>
            </w:r>
            <w:r w:rsidRPr="0095564B">
              <w:rPr>
                <w:rFonts w:eastAsia="Times New Roman"/>
                <w:sz w:val="24"/>
              </w:rPr>
              <w:t xml:space="preserve"> </w:t>
            </w:r>
            <w:r w:rsidRPr="0095564B">
              <w:rPr>
                <w:rFonts w:eastAsia="Times New Roman" w:hint="eastAsia"/>
                <w:sz w:val="24"/>
              </w:rPr>
              <w:t xml:space="preserve"> </w:t>
            </w:r>
            <w:r w:rsidRPr="0095564B">
              <w:rPr>
                <w:rFonts w:ascii="標楷體" w:hAnsi="標楷體" w:hint="eastAsia"/>
                <w:sz w:val="24"/>
              </w:rPr>
              <w:t>導</w:t>
            </w:r>
            <w:r w:rsidRPr="0095564B">
              <w:rPr>
                <w:rFonts w:eastAsia="Times New Roman"/>
                <w:sz w:val="24"/>
              </w:rPr>
              <w:t xml:space="preserve">  </w:t>
            </w:r>
            <w:r w:rsidRPr="0095564B">
              <w:rPr>
                <w:rFonts w:ascii="標楷體" w:hAnsi="標楷體" w:hint="eastAsia"/>
                <w:sz w:val="24"/>
              </w:rPr>
              <w:t>教</w:t>
            </w:r>
            <w:r w:rsidRPr="0095564B">
              <w:rPr>
                <w:rFonts w:eastAsia="Times New Roman"/>
                <w:sz w:val="24"/>
              </w:rPr>
              <w:t xml:space="preserve">  </w:t>
            </w:r>
            <w:r w:rsidRPr="0095564B">
              <w:rPr>
                <w:rFonts w:ascii="標楷體" w:hAnsi="標楷體" w:hint="eastAsia"/>
                <w:sz w:val="24"/>
              </w:rPr>
              <w:t>授</w:t>
            </w:r>
          </w:p>
        </w:tc>
        <w:tc>
          <w:tcPr>
            <w:tcW w:w="2443" w:type="dxa"/>
            <w:tcBorders>
              <w:top w:val="single" w:sz="6" w:space="0" w:color="000000"/>
              <w:left w:val="single" w:sz="6" w:space="0" w:color="000000"/>
              <w:bottom w:val="single" w:sz="6" w:space="0" w:color="000000"/>
            </w:tcBorders>
            <w:vAlign w:val="center"/>
          </w:tcPr>
          <w:p w14:paraId="4D2FA28C"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姓</w:t>
            </w:r>
            <w:r w:rsidRPr="0095564B">
              <w:rPr>
                <w:rFonts w:eastAsia="Times New Roman"/>
                <w:sz w:val="24"/>
              </w:rPr>
              <w:t xml:space="preserve">       </w:t>
            </w:r>
            <w:r w:rsidRPr="0095564B">
              <w:rPr>
                <w:rFonts w:ascii="標楷體" w:hAnsi="標楷體" w:hint="eastAsia"/>
                <w:sz w:val="24"/>
              </w:rPr>
              <w:t>名</w:t>
            </w:r>
          </w:p>
        </w:tc>
        <w:tc>
          <w:tcPr>
            <w:tcW w:w="3060" w:type="dxa"/>
            <w:gridSpan w:val="2"/>
            <w:tcBorders>
              <w:top w:val="single" w:sz="6" w:space="0" w:color="000000"/>
              <w:left w:val="single" w:sz="6" w:space="0" w:color="000000"/>
              <w:bottom w:val="single" w:sz="6" w:space="0" w:color="000000"/>
            </w:tcBorders>
            <w:vAlign w:val="center"/>
          </w:tcPr>
          <w:p w14:paraId="377BB00C" w14:textId="77777777" w:rsidR="00DD5FCE" w:rsidRPr="0095564B" w:rsidRDefault="00DD5FCE" w:rsidP="003B279A">
            <w:pPr>
              <w:snapToGrid w:val="0"/>
              <w:spacing w:before="0" w:after="0" w:line="240" w:lineRule="auto"/>
              <w:jc w:val="center"/>
              <w:rPr>
                <w:sz w:val="24"/>
              </w:rPr>
            </w:pPr>
            <w:r w:rsidRPr="0095564B">
              <w:rPr>
                <w:rFonts w:hint="eastAsia"/>
                <w:sz w:val="24"/>
              </w:rPr>
              <w:t>陳宗毅</w:t>
            </w:r>
          </w:p>
        </w:tc>
        <w:tc>
          <w:tcPr>
            <w:tcW w:w="1260" w:type="dxa"/>
            <w:tcBorders>
              <w:top w:val="single" w:sz="6" w:space="0" w:color="000000"/>
              <w:left w:val="single" w:sz="6" w:space="0" w:color="000000"/>
              <w:bottom w:val="single" w:sz="6" w:space="0" w:color="000000"/>
            </w:tcBorders>
            <w:vAlign w:val="center"/>
          </w:tcPr>
          <w:p w14:paraId="1F1D9860"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身分證</w:t>
            </w:r>
            <w:r w:rsidRPr="0095564B">
              <w:rPr>
                <w:rFonts w:ascii="標楷體" w:hAnsi="標楷體"/>
                <w:sz w:val="24"/>
              </w:rPr>
              <w:br/>
            </w:r>
            <w:r w:rsidRPr="0095564B">
              <w:rPr>
                <w:rFonts w:ascii="標楷體" w:hAnsi="標楷體" w:hint="eastAsia"/>
                <w:sz w:val="24"/>
              </w:rPr>
              <w:t>號</w:t>
            </w:r>
            <w:r w:rsidRPr="0095564B">
              <w:rPr>
                <w:rFonts w:hint="eastAsia"/>
                <w:sz w:val="24"/>
              </w:rPr>
              <w:t xml:space="preserve">　</w:t>
            </w:r>
            <w:r w:rsidRPr="0095564B">
              <w:rPr>
                <w:rFonts w:ascii="標楷體" w:hAnsi="標楷體" w:hint="eastAsia"/>
                <w:sz w:val="24"/>
              </w:rPr>
              <w:t>碼</w:t>
            </w:r>
          </w:p>
        </w:tc>
        <w:tc>
          <w:tcPr>
            <w:tcW w:w="2010" w:type="dxa"/>
            <w:tcBorders>
              <w:top w:val="single" w:sz="6" w:space="0" w:color="000000"/>
              <w:left w:val="single" w:sz="6" w:space="0" w:color="000000"/>
              <w:bottom w:val="single" w:sz="6" w:space="0" w:color="000000"/>
              <w:right w:val="single" w:sz="12" w:space="0" w:color="000000"/>
            </w:tcBorders>
            <w:vAlign w:val="center"/>
          </w:tcPr>
          <w:p w14:paraId="4D6B5073" w14:textId="77777777" w:rsidR="00DD5FCE" w:rsidRPr="0095564B" w:rsidRDefault="00DD5FCE" w:rsidP="003B279A">
            <w:pPr>
              <w:snapToGrid w:val="0"/>
              <w:spacing w:before="0" w:after="0" w:line="240" w:lineRule="auto"/>
              <w:jc w:val="center"/>
              <w:rPr>
                <w:sz w:val="24"/>
              </w:rPr>
            </w:pPr>
          </w:p>
        </w:tc>
      </w:tr>
      <w:tr w:rsidR="00DD5FCE" w:rsidRPr="0095564B" w14:paraId="5D98E7B4" w14:textId="77777777" w:rsidTr="003B279A">
        <w:trPr>
          <w:cantSplit/>
          <w:trHeight w:val="788"/>
          <w:jc w:val="center"/>
        </w:trPr>
        <w:tc>
          <w:tcPr>
            <w:tcW w:w="977" w:type="dxa"/>
            <w:vMerge/>
            <w:tcBorders>
              <w:top w:val="single" w:sz="6" w:space="0" w:color="000000"/>
              <w:left w:val="single" w:sz="12" w:space="0" w:color="000000"/>
              <w:bottom w:val="single" w:sz="6" w:space="0" w:color="000000"/>
            </w:tcBorders>
            <w:textDirection w:val="tbRlV"/>
            <w:vAlign w:val="center"/>
          </w:tcPr>
          <w:p w14:paraId="1EC7187B" w14:textId="77777777" w:rsidR="00DD5FCE" w:rsidRPr="0095564B" w:rsidRDefault="00DD5FCE" w:rsidP="003B279A">
            <w:pPr>
              <w:snapToGrid w:val="0"/>
              <w:spacing w:before="0" w:after="0" w:line="240" w:lineRule="auto"/>
              <w:jc w:val="center"/>
              <w:rPr>
                <w:sz w:val="24"/>
              </w:rPr>
            </w:pPr>
          </w:p>
        </w:tc>
        <w:tc>
          <w:tcPr>
            <w:tcW w:w="2443" w:type="dxa"/>
            <w:tcBorders>
              <w:top w:val="single" w:sz="6" w:space="0" w:color="000000"/>
              <w:left w:val="single" w:sz="6" w:space="0" w:color="000000"/>
              <w:bottom w:val="single" w:sz="6" w:space="0" w:color="000000"/>
            </w:tcBorders>
            <w:vAlign w:val="center"/>
          </w:tcPr>
          <w:p w14:paraId="5702D909"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服</w:t>
            </w:r>
            <w:r w:rsidRPr="0095564B">
              <w:rPr>
                <w:rFonts w:eastAsia="Times New Roman"/>
                <w:sz w:val="24"/>
              </w:rPr>
              <w:t xml:space="preserve"> </w:t>
            </w:r>
            <w:proofErr w:type="gramStart"/>
            <w:r w:rsidRPr="0095564B">
              <w:rPr>
                <w:rFonts w:ascii="標楷體" w:hAnsi="標楷體" w:hint="eastAsia"/>
                <w:sz w:val="24"/>
              </w:rPr>
              <w:t>務</w:t>
            </w:r>
            <w:proofErr w:type="gramEnd"/>
            <w:r w:rsidRPr="0095564B">
              <w:rPr>
                <w:rFonts w:eastAsia="Times New Roman"/>
                <w:sz w:val="24"/>
              </w:rPr>
              <w:t xml:space="preserve"> </w:t>
            </w:r>
            <w:r w:rsidRPr="0095564B">
              <w:rPr>
                <w:rFonts w:ascii="標楷體" w:hAnsi="標楷體" w:hint="eastAsia"/>
                <w:sz w:val="24"/>
              </w:rPr>
              <w:t>機</w:t>
            </w:r>
            <w:r w:rsidRPr="0095564B">
              <w:rPr>
                <w:rFonts w:eastAsia="Times New Roman"/>
                <w:sz w:val="24"/>
              </w:rPr>
              <w:t xml:space="preserve"> </w:t>
            </w:r>
            <w:r w:rsidRPr="0095564B">
              <w:rPr>
                <w:rFonts w:ascii="標楷體" w:hAnsi="標楷體" w:hint="eastAsia"/>
                <w:sz w:val="24"/>
              </w:rPr>
              <w:t>構</w:t>
            </w:r>
            <w:r w:rsidRPr="0095564B">
              <w:rPr>
                <w:sz w:val="24"/>
              </w:rPr>
              <w:br/>
            </w:r>
            <w:r w:rsidRPr="0095564B">
              <w:rPr>
                <w:rFonts w:ascii="標楷體" w:hAnsi="標楷體" w:hint="eastAsia"/>
                <w:sz w:val="24"/>
              </w:rPr>
              <w:t>及 科</w:t>
            </w:r>
            <w:r w:rsidRPr="0095564B">
              <w:rPr>
                <w:rFonts w:eastAsia="Times New Roman"/>
                <w:sz w:val="24"/>
              </w:rPr>
              <w:t xml:space="preserve"> </w:t>
            </w:r>
            <w:r w:rsidRPr="0095564B">
              <w:rPr>
                <w:rFonts w:ascii="標楷體" w:hAnsi="標楷體" w:hint="eastAsia"/>
                <w:sz w:val="24"/>
              </w:rPr>
              <w:t>系</w:t>
            </w:r>
            <w:r w:rsidRPr="0095564B">
              <w:rPr>
                <w:rFonts w:hint="eastAsia"/>
                <w:sz w:val="24"/>
              </w:rPr>
              <w:t>(</w:t>
            </w:r>
            <w:r w:rsidRPr="0095564B">
              <w:rPr>
                <w:rFonts w:ascii="標楷體" w:hAnsi="標楷體" w:hint="eastAsia"/>
                <w:sz w:val="24"/>
              </w:rPr>
              <w:t>所)</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234D0A82" w14:textId="77777777" w:rsidR="00DD5FCE" w:rsidRPr="0095564B" w:rsidRDefault="00DD5FCE" w:rsidP="003B279A">
            <w:pPr>
              <w:snapToGrid w:val="0"/>
              <w:spacing w:before="0" w:after="0" w:line="240" w:lineRule="auto"/>
              <w:jc w:val="both"/>
              <w:rPr>
                <w:sz w:val="24"/>
              </w:rPr>
            </w:pPr>
            <w:r w:rsidRPr="0095564B">
              <w:rPr>
                <w:rFonts w:hint="eastAsia"/>
                <w:sz w:val="24"/>
              </w:rPr>
              <w:t>逢甲大學電子工程系</w:t>
            </w:r>
          </w:p>
        </w:tc>
      </w:tr>
      <w:tr w:rsidR="00DD5FCE" w:rsidRPr="0095564B" w14:paraId="70BDD8FB" w14:textId="77777777" w:rsidTr="003B279A">
        <w:trPr>
          <w:cantSplit/>
          <w:trHeight w:val="788"/>
          <w:jc w:val="center"/>
        </w:trPr>
        <w:tc>
          <w:tcPr>
            <w:tcW w:w="977" w:type="dxa"/>
            <w:vMerge/>
            <w:tcBorders>
              <w:top w:val="single" w:sz="6" w:space="0" w:color="000000"/>
              <w:left w:val="single" w:sz="12" w:space="0" w:color="000000"/>
              <w:bottom w:val="single" w:sz="6" w:space="0" w:color="000000"/>
            </w:tcBorders>
            <w:textDirection w:val="tbRlV"/>
            <w:vAlign w:val="center"/>
          </w:tcPr>
          <w:p w14:paraId="4DFDD35C" w14:textId="77777777" w:rsidR="00DD5FCE" w:rsidRPr="0095564B" w:rsidRDefault="00DD5FCE" w:rsidP="003B279A">
            <w:pPr>
              <w:snapToGrid w:val="0"/>
              <w:spacing w:before="0" w:after="0" w:line="240" w:lineRule="auto"/>
              <w:jc w:val="center"/>
              <w:rPr>
                <w:sz w:val="24"/>
              </w:rPr>
            </w:pPr>
          </w:p>
        </w:tc>
        <w:tc>
          <w:tcPr>
            <w:tcW w:w="2443" w:type="dxa"/>
            <w:tcBorders>
              <w:top w:val="single" w:sz="6" w:space="0" w:color="000000"/>
              <w:left w:val="single" w:sz="6" w:space="0" w:color="000000"/>
              <w:bottom w:val="single" w:sz="6" w:space="0" w:color="000000"/>
              <w:right w:val="single" w:sz="4" w:space="0" w:color="auto"/>
            </w:tcBorders>
            <w:vAlign w:val="center"/>
          </w:tcPr>
          <w:p w14:paraId="1DA24AA3"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職</w:t>
            </w:r>
            <w:r w:rsidRPr="0095564B">
              <w:rPr>
                <w:rFonts w:eastAsia="Times New Roman"/>
                <w:sz w:val="24"/>
              </w:rPr>
              <w:t xml:space="preserve">       </w:t>
            </w:r>
            <w:r w:rsidRPr="0095564B">
              <w:rPr>
                <w:rFonts w:ascii="標楷體" w:hAnsi="標楷體" w:hint="eastAsia"/>
                <w:sz w:val="24"/>
              </w:rPr>
              <w:t>稱</w:t>
            </w:r>
          </w:p>
        </w:tc>
        <w:tc>
          <w:tcPr>
            <w:tcW w:w="3060" w:type="dxa"/>
            <w:gridSpan w:val="2"/>
            <w:tcBorders>
              <w:top w:val="single" w:sz="6" w:space="0" w:color="000000"/>
              <w:left w:val="single" w:sz="4" w:space="0" w:color="auto"/>
              <w:bottom w:val="single" w:sz="6" w:space="0" w:color="000000"/>
            </w:tcBorders>
            <w:vAlign w:val="center"/>
          </w:tcPr>
          <w:p w14:paraId="76161D5D" w14:textId="77777777" w:rsidR="00DD5FCE" w:rsidRPr="0095564B" w:rsidRDefault="00DD5FCE" w:rsidP="003B279A">
            <w:pPr>
              <w:snapToGrid w:val="0"/>
              <w:spacing w:before="0" w:after="0" w:line="240" w:lineRule="auto"/>
              <w:jc w:val="both"/>
              <w:rPr>
                <w:sz w:val="24"/>
              </w:rPr>
            </w:pPr>
            <w:r w:rsidRPr="0095564B">
              <w:rPr>
                <w:sz w:val="24"/>
              </w:rPr>
              <w:t>助理教授</w:t>
            </w:r>
          </w:p>
        </w:tc>
        <w:tc>
          <w:tcPr>
            <w:tcW w:w="1260" w:type="dxa"/>
            <w:tcBorders>
              <w:top w:val="single" w:sz="6" w:space="0" w:color="000000"/>
              <w:left w:val="single" w:sz="6" w:space="0" w:color="000000"/>
              <w:bottom w:val="single" w:sz="6" w:space="0" w:color="000000"/>
            </w:tcBorders>
            <w:vAlign w:val="center"/>
          </w:tcPr>
          <w:p w14:paraId="497163EF" w14:textId="77777777" w:rsidR="00DD5FCE" w:rsidRPr="0095564B" w:rsidRDefault="00DD5FCE" w:rsidP="003B279A">
            <w:pPr>
              <w:spacing w:before="0" w:after="0" w:line="240" w:lineRule="auto"/>
              <w:jc w:val="center"/>
              <w:rPr>
                <w:rFonts w:eastAsia="新細明體"/>
                <w:sz w:val="24"/>
              </w:rPr>
            </w:pPr>
            <w:r w:rsidRPr="0095564B">
              <w:rPr>
                <w:rFonts w:ascii="標楷體" w:hAnsi="標楷體" w:hint="eastAsia"/>
                <w:sz w:val="24"/>
              </w:rPr>
              <w:t>電</w:t>
            </w:r>
            <w:r w:rsidRPr="0095564B">
              <w:rPr>
                <w:rFonts w:hint="eastAsia"/>
                <w:sz w:val="24"/>
              </w:rPr>
              <w:t xml:space="preserve">　</w:t>
            </w:r>
            <w:r w:rsidRPr="0095564B">
              <w:rPr>
                <w:rFonts w:ascii="標楷體" w:hAnsi="標楷體" w:hint="eastAsia"/>
                <w:sz w:val="24"/>
              </w:rPr>
              <w:t>話</w:t>
            </w:r>
          </w:p>
        </w:tc>
        <w:tc>
          <w:tcPr>
            <w:tcW w:w="2010" w:type="dxa"/>
            <w:tcBorders>
              <w:top w:val="single" w:sz="6" w:space="0" w:color="000000"/>
              <w:left w:val="single" w:sz="6" w:space="0" w:color="000000"/>
              <w:bottom w:val="single" w:sz="6" w:space="0" w:color="000000"/>
              <w:right w:val="single" w:sz="12" w:space="0" w:color="000000"/>
            </w:tcBorders>
            <w:vAlign w:val="center"/>
          </w:tcPr>
          <w:p w14:paraId="1E139813" w14:textId="77777777" w:rsidR="00DD5FCE" w:rsidRPr="0095564B" w:rsidRDefault="00DD5FCE" w:rsidP="003B279A">
            <w:pPr>
              <w:snapToGrid w:val="0"/>
              <w:spacing w:before="0" w:after="0" w:line="240" w:lineRule="auto"/>
              <w:jc w:val="both"/>
              <w:rPr>
                <w:sz w:val="24"/>
              </w:rPr>
            </w:pPr>
            <w:r w:rsidRPr="0095564B">
              <w:rPr>
                <w:sz w:val="24"/>
              </w:rPr>
              <w:t>0919683962</w:t>
            </w:r>
          </w:p>
        </w:tc>
      </w:tr>
      <w:tr w:rsidR="00DD5FCE" w:rsidRPr="0095564B" w14:paraId="7D562E47" w14:textId="77777777" w:rsidTr="003B279A">
        <w:trPr>
          <w:cantSplit/>
          <w:trHeight w:val="788"/>
          <w:jc w:val="center"/>
        </w:trPr>
        <w:tc>
          <w:tcPr>
            <w:tcW w:w="977" w:type="dxa"/>
            <w:vMerge w:val="restart"/>
            <w:tcBorders>
              <w:top w:val="single" w:sz="6" w:space="0" w:color="000000"/>
              <w:left w:val="single" w:sz="12" w:space="0" w:color="000000"/>
            </w:tcBorders>
            <w:textDirection w:val="tbRlV"/>
            <w:vAlign w:val="center"/>
          </w:tcPr>
          <w:p w14:paraId="3E3A0B59" w14:textId="77777777" w:rsidR="00DD5FCE" w:rsidRPr="0095564B" w:rsidRDefault="00DD5FCE" w:rsidP="003B279A">
            <w:pPr>
              <w:spacing w:before="0" w:after="0" w:line="240" w:lineRule="auto"/>
              <w:ind w:left="113" w:right="113"/>
              <w:jc w:val="center"/>
              <w:rPr>
                <w:rFonts w:ascii="標楷體" w:hAnsi="標楷體"/>
                <w:sz w:val="24"/>
              </w:rPr>
            </w:pPr>
            <w:r w:rsidRPr="00DD5FCE">
              <w:rPr>
                <w:rFonts w:ascii="標楷體" w:hAnsi="標楷體" w:hint="eastAsia"/>
                <w:kern w:val="0"/>
                <w:sz w:val="24"/>
                <w:fitText w:val="1320" w:id="-507499264"/>
              </w:rPr>
              <w:t>補</w:t>
            </w:r>
            <w:r w:rsidRPr="00DD5FCE">
              <w:rPr>
                <w:rFonts w:ascii="標楷體" w:hAnsi="標楷體"/>
                <w:kern w:val="0"/>
                <w:sz w:val="24"/>
                <w:fitText w:val="1320" w:id="-507499264"/>
              </w:rPr>
              <w:t xml:space="preserve"> </w:t>
            </w:r>
            <w:r w:rsidRPr="00DD5FCE">
              <w:rPr>
                <w:rFonts w:ascii="標楷體" w:hAnsi="標楷體" w:hint="eastAsia"/>
                <w:kern w:val="0"/>
                <w:sz w:val="24"/>
                <w:fitText w:val="1320" w:id="-507499264"/>
              </w:rPr>
              <w:t>助</w:t>
            </w:r>
            <w:r w:rsidRPr="00DD5FCE">
              <w:rPr>
                <w:rFonts w:ascii="標楷體" w:hAnsi="標楷體"/>
                <w:kern w:val="0"/>
                <w:sz w:val="24"/>
                <w:fitText w:val="1320" w:id="-507499264"/>
              </w:rPr>
              <w:t xml:space="preserve"> </w:t>
            </w:r>
            <w:r w:rsidRPr="00DD5FCE">
              <w:rPr>
                <w:rFonts w:ascii="標楷體" w:hAnsi="標楷體" w:hint="eastAsia"/>
                <w:kern w:val="0"/>
                <w:sz w:val="24"/>
                <w:fitText w:val="1320" w:id="-507499264"/>
              </w:rPr>
              <w:t>經</w:t>
            </w:r>
            <w:r w:rsidRPr="00DD5FCE">
              <w:rPr>
                <w:rFonts w:ascii="標楷體" w:hAnsi="標楷體"/>
                <w:kern w:val="0"/>
                <w:sz w:val="24"/>
                <w:fitText w:val="1320" w:id="-507499264"/>
              </w:rPr>
              <w:t xml:space="preserve"> </w:t>
            </w:r>
            <w:r w:rsidRPr="00DD5FCE">
              <w:rPr>
                <w:rFonts w:ascii="標楷體" w:hAnsi="標楷體" w:hint="eastAsia"/>
                <w:kern w:val="0"/>
                <w:sz w:val="24"/>
                <w:fitText w:val="1320" w:id="-507499264"/>
              </w:rPr>
              <w:t>費</w:t>
            </w:r>
          </w:p>
        </w:tc>
        <w:tc>
          <w:tcPr>
            <w:tcW w:w="2443" w:type="dxa"/>
            <w:tcBorders>
              <w:top w:val="single" w:sz="6" w:space="0" w:color="000000"/>
              <w:left w:val="single" w:sz="6" w:space="0" w:color="000000"/>
              <w:bottom w:val="single" w:sz="4" w:space="0" w:color="auto"/>
              <w:right w:val="single" w:sz="4" w:space="0" w:color="auto"/>
            </w:tcBorders>
            <w:vAlign w:val="center"/>
          </w:tcPr>
          <w:p w14:paraId="53D21A0A" w14:textId="77777777" w:rsidR="00DD5FCE" w:rsidRPr="0095564B" w:rsidRDefault="00DD5FCE" w:rsidP="003B279A">
            <w:pPr>
              <w:spacing w:before="0" w:after="0" w:line="240" w:lineRule="auto"/>
              <w:ind w:right="28"/>
              <w:jc w:val="center"/>
              <w:rPr>
                <w:rFonts w:ascii="標楷體" w:hAnsi="標楷體" w:cs="標楷體"/>
                <w:sz w:val="24"/>
              </w:rPr>
            </w:pPr>
            <w:r w:rsidRPr="0095564B">
              <w:rPr>
                <w:rFonts w:ascii="標楷體" w:hAnsi="標楷體" w:cs="標楷體" w:hint="eastAsia"/>
                <w:sz w:val="24"/>
              </w:rPr>
              <w:t>項      目</w:t>
            </w:r>
          </w:p>
        </w:tc>
        <w:tc>
          <w:tcPr>
            <w:tcW w:w="2278" w:type="dxa"/>
            <w:tcBorders>
              <w:top w:val="single" w:sz="6" w:space="0" w:color="000000"/>
              <w:left w:val="single" w:sz="4" w:space="0" w:color="auto"/>
              <w:bottom w:val="single" w:sz="4" w:space="0" w:color="auto"/>
              <w:right w:val="single" w:sz="4" w:space="0" w:color="auto"/>
            </w:tcBorders>
            <w:vAlign w:val="center"/>
          </w:tcPr>
          <w:p w14:paraId="3E3DE120" w14:textId="77777777" w:rsidR="00DD5FCE" w:rsidRPr="0095564B" w:rsidRDefault="00DD5FCE" w:rsidP="003B279A">
            <w:pPr>
              <w:spacing w:before="0" w:after="0" w:line="240" w:lineRule="auto"/>
              <w:ind w:right="14"/>
              <w:jc w:val="center"/>
              <w:rPr>
                <w:rFonts w:ascii="標楷體" w:hAnsi="標楷體" w:cs="標楷體"/>
                <w:sz w:val="24"/>
              </w:rPr>
            </w:pPr>
            <w:r w:rsidRPr="0095564B">
              <w:rPr>
                <w:rFonts w:ascii="標楷體" w:hAnsi="標楷體" w:cs="標楷體" w:hint="eastAsia"/>
                <w:sz w:val="24"/>
              </w:rPr>
              <w:t>金      額</w:t>
            </w:r>
          </w:p>
        </w:tc>
        <w:tc>
          <w:tcPr>
            <w:tcW w:w="4052" w:type="dxa"/>
            <w:gridSpan w:val="3"/>
            <w:tcBorders>
              <w:top w:val="single" w:sz="6" w:space="0" w:color="000000"/>
              <w:left w:val="single" w:sz="4" w:space="0" w:color="auto"/>
              <w:bottom w:val="single" w:sz="4" w:space="0" w:color="auto"/>
              <w:right w:val="single" w:sz="12" w:space="0" w:color="000000"/>
            </w:tcBorders>
            <w:vAlign w:val="center"/>
          </w:tcPr>
          <w:p w14:paraId="66F26D40" w14:textId="77777777" w:rsidR="00DD5FCE" w:rsidRPr="0095564B" w:rsidRDefault="00DD5FCE" w:rsidP="003B279A">
            <w:pPr>
              <w:spacing w:before="0" w:after="0" w:line="240" w:lineRule="auto"/>
              <w:ind w:right="13"/>
              <w:jc w:val="center"/>
              <w:rPr>
                <w:rFonts w:ascii="標楷體" w:hAnsi="標楷體" w:cs="標楷體"/>
                <w:sz w:val="24"/>
              </w:rPr>
            </w:pPr>
            <w:r w:rsidRPr="0095564B">
              <w:rPr>
                <w:rFonts w:ascii="標楷體" w:hAnsi="標楷體" w:cs="標楷體" w:hint="eastAsia"/>
                <w:sz w:val="24"/>
              </w:rPr>
              <w:t>說      明</w:t>
            </w:r>
          </w:p>
        </w:tc>
      </w:tr>
      <w:tr w:rsidR="00DD5FCE" w:rsidRPr="0095564B" w14:paraId="257366BE" w14:textId="77777777" w:rsidTr="003B279A">
        <w:trPr>
          <w:cantSplit/>
          <w:trHeight w:val="788"/>
          <w:jc w:val="center"/>
        </w:trPr>
        <w:tc>
          <w:tcPr>
            <w:tcW w:w="977" w:type="dxa"/>
            <w:vMerge/>
            <w:tcBorders>
              <w:left w:val="single" w:sz="12" w:space="0" w:color="000000"/>
            </w:tcBorders>
            <w:textDirection w:val="tbRlV"/>
            <w:vAlign w:val="center"/>
          </w:tcPr>
          <w:p w14:paraId="6E3A478F" w14:textId="77777777" w:rsidR="00DD5FCE" w:rsidRPr="0095564B" w:rsidRDefault="00DD5FCE" w:rsidP="003B279A">
            <w:pPr>
              <w:spacing w:before="0" w:after="0" w:line="240" w:lineRule="exact"/>
              <w:ind w:left="113" w:right="113"/>
              <w:jc w:val="center"/>
              <w:rPr>
                <w:rFonts w:ascii="標楷體" w:hAnsi="標楷體"/>
                <w:sz w:val="24"/>
              </w:rPr>
            </w:pPr>
          </w:p>
        </w:tc>
        <w:tc>
          <w:tcPr>
            <w:tcW w:w="2443" w:type="dxa"/>
            <w:tcBorders>
              <w:top w:val="single" w:sz="4" w:space="0" w:color="auto"/>
              <w:left w:val="single" w:sz="6" w:space="0" w:color="000000"/>
              <w:bottom w:val="single" w:sz="4" w:space="0" w:color="auto"/>
              <w:right w:val="single" w:sz="4" w:space="0" w:color="auto"/>
            </w:tcBorders>
            <w:vAlign w:val="center"/>
          </w:tcPr>
          <w:p w14:paraId="4CD83D32" w14:textId="77777777" w:rsidR="00DD5FCE" w:rsidRPr="0095564B" w:rsidRDefault="00DD5FCE" w:rsidP="003B279A">
            <w:pPr>
              <w:spacing w:before="0" w:after="0" w:line="240" w:lineRule="auto"/>
              <w:jc w:val="center"/>
              <w:rPr>
                <w:rFonts w:ascii="標楷體" w:hAnsi="標楷體"/>
                <w:sz w:val="24"/>
              </w:rPr>
            </w:pPr>
            <w:proofErr w:type="gramStart"/>
            <w:r w:rsidRPr="0095564B">
              <w:rPr>
                <w:rFonts w:ascii="標楷體" w:hAnsi="標楷體" w:hint="eastAsia"/>
                <w:sz w:val="24"/>
              </w:rPr>
              <w:t>研</w:t>
            </w:r>
            <w:proofErr w:type="gramEnd"/>
            <w:r w:rsidRPr="0095564B">
              <w:rPr>
                <w:rFonts w:ascii="標楷體" w:hAnsi="標楷體" w:hint="eastAsia"/>
                <w:sz w:val="24"/>
              </w:rPr>
              <w:t xml:space="preserve"> 究 助 學 金</w:t>
            </w:r>
          </w:p>
        </w:tc>
        <w:tc>
          <w:tcPr>
            <w:tcW w:w="2278" w:type="dxa"/>
            <w:tcBorders>
              <w:top w:val="single" w:sz="4" w:space="0" w:color="auto"/>
              <w:left w:val="single" w:sz="4" w:space="0" w:color="auto"/>
              <w:bottom w:val="single" w:sz="4" w:space="0" w:color="auto"/>
              <w:right w:val="single" w:sz="4" w:space="0" w:color="auto"/>
            </w:tcBorders>
            <w:vAlign w:val="center"/>
          </w:tcPr>
          <w:p w14:paraId="1EB097EF" w14:textId="77777777" w:rsidR="00DD5FCE" w:rsidRPr="0095564B" w:rsidRDefault="00DD5FCE" w:rsidP="003B279A">
            <w:pPr>
              <w:tabs>
                <w:tab w:val="left" w:pos="557"/>
                <w:tab w:val="center" w:pos="1155"/>
              </w:tabs>
              <w:spacing w:before="0" w:after="0" w:line="240" w:lineRule="auto"/>
              <w:ind w:right="560"/>
              <w:jc w:val="right"/>
              <w:rPr>
                <w:rFonts w:eastAsia="新細明體"/>
                <w:sz w:val="24"/>
              </w:rPr>
            </w:pPr>
            <w:r w:rsidRPr="0095564B">
              <w:rPr>
                <w:rFonts w:eastAsia="新細明體" w:hint="eastAsia"/>
                <w:sz w:val="24"/>
              </w:rPr>
              <w:t>4</w:t>
            </w:r>
            <w:r w:rsidRPr="0095564B">
              <w:rPr>
                <w:rFonts w:eastAsia="新細明體"/>
                <w:sz w:val="24"/>
              </w:rPr>
              <w:t>8</w:t>
            </w:r>
            <w:r w:rsidRPr="0095564B">
              <w:rPr>
                <w:rFonts w:eastAsia="新細明體" w:hint="eastAsia"/>
                <w:sz w:val="24"/>
              </w:rPr>
              <w:t>,000</w:t>
            </w:r>
            <w:r w:rsidRPr="0095564B">
              <w:rPr>
                <w:rFonts w:ascii="標楷體" w:hAnsi="標楷體" w:hint="eastAsia"/>
                <w:sz w:val="24"/>
              </w:rPr>
              <w:t>元</w:t>
            </w:r>
          </w:p>
        </w:tc>
        <w:tc>
          <w:tcPr>
            <w:tcW w:w="4052" w:type="dxa"/>
            <w:gridSpan w:val="3"/>
            <w:tcBorders>
              <w:top w:val="single" w:sz="4" w:space="0" w:color="auto"/>
              <w:left w:val="single" w:sz="4" w:space="0" w:color="auto"/>
              <w:bottom w:val="single" w:sz="4" w:space="0" w:color="auto"/>
              <w:right w:val="single" w:sz="12" w:space="0" w:color="000000"/>
            </w:tcBorders>
            <w:vAlign w:val="center"/>
          </w:tcPr>
          <w:p w14:paraId="77C16D75" w14:textId="77777777" w:rsidR="00DD5FCE" w:rsidRPr="0095564B" w:rsidRDefault="00DD5FCE" w:rsidP="003B279A">
            <w:pPr>
              <w:spacing w:before="0" w:after="0" w:line="240" w:lineRule="auto"/>
              <w:ind w:rightChars="22" w:right="62"/>
              <w:rPr>
                <w:sz w:val="24"/>
              </w:rPr>
            </w:pPr>
            <w:r w:rsidRPr="0095564B">
              <w:rPr>
                <w:sz w:val="24"/>
              </w:rPr>
              <w:t>每月補助研究助學金新臺幣</w:t>
            </w:r>
            <w:r w:rsidRPr="0095564B">
              <w:rPr>
                <w:sz w:val="24"/>
              </w:rPr>
              <w:t>6,00</w:t>
            </w:r>
            <w:r w:rsidRPr="0095564B">
              <w:rPr>
                <w:rFonts w:hint="eastAsia"/>
                <w:sz w:val="24"/>
              </w:rPr>
              <w:t>0</w:t>
            </w:r>
            <w:r w:rsidRPr="0095564B">
              <w:rPr>
                <w:rFonts w:hint="eastAsia"/>
                <w:sz w:val="24"/>
              </w:rPr>
              <w:t>元</w:t>
            </w:r>
          </w:p>
          <w:p w14:paraId="52912633" w14:textId="77777777" w:rsidR="00DD5FCE" w:rsidRPr="0095564B" w:rsidRDefault="00DD5FCE" w:rsidP="003B279A">
            <w:pPr>
              <w:spacing w:before="0" w:after="0" w:line="240" w:lineRule="auto"/>
              <w:ind w:rightChars="22" w:right="62"/>
              <w:rPr>
                <w:sz w:val="24"/>
              </w:rPr>
            </w:pPr>
            <w:r w:rsidRPr="0095564B">
              <w:rPr>
                <w:sz w:val="24"/>
              </w:rPr>
              <w:t>，</w:t>
            </w:r>
            <w:r w:rsidRPr="0095564B">
              <w:rPr>
                <w:sz w:val="24"/>
              </w:rPr>
              <w:t>8</w:t>
            </w:r>
            <w:r w:rsidRPr="0095564B">
              <w:rPr>
                <w:sz w:val="24"/>
              </w:rPr>
              <w:t>個月計新臺幣</w:t>
            </w:r>
            <w:r w:rsidRPr="0095564B">
              <w:rPr>
                <w:sz w:val="24"/>
              </w:rPr>
              <w:t>48,000</w:t>
            </w:r>
            <w:r w:rsidRPr="0095564B">
              <w:rPr>
                <w:sz w:val="24"/>
              </w:rPr>
              <w:t>元。</w:t>
            </w:r>
          </w:p>
        </w:tc>
      </w:tr>
      <w:tr w:rsidR="00DD5FCE" w:rsidRPr="0095564B" w14:paraId="07AEAF19" w14:textId="77777777" w:rsidTr="003B279A">
        <w:trPr>
          <w:cantSplit/>
          <w:trHeight w:val="788"/>
          <w:jc w:val="center"/>
        </w:trPr>
        <w:tc>
          <w:tcPr>
            <w:tcW w:w="977" w:type="dxa"/>
            <w:vMerge/>
            <w:tcBorders>
              <w:left w:val="single" w:sz="12" w:space="0" w:color="000000"/>
            </w:tcBorders>
            <w:textDirection w:val="tbRlV"/>
            <w:vAlign w:val="center"/>
          </w:tcPr>
          <w:p w14:paraId="5739564C" w14:textId="77777777" w:rsidR="00DD5FCE" w:rsidRPr="0095564B" w:rsidRDefault="00DD5FCE" w:rsidP="003B279A">
            <w:pPr>
              <w:spacing w:before="0" w:after="0" w:line="240" w:lineRule="exact"/>
              <w:ind w:left="113" w:right="113"/>
              <w:jc w:val="center"/>
              <w:rPr>
                <w:sz w:val="24"/>
              </w:rPr>
            </w:pPr>
          </w:p>
        </w:tc>
        <w:tc>
          <w:tcPr>
            <w:tcW w:w="2443" w:type="dxa"/>
            <w:tcBorders>
              <w:top w:val="single" w:sz="4" w:space="0" w:color="auto"/>
              <w:left w:val="single" w:sz="6" w:space="0" w:color="000000"/>
              <w:bottom w:val="single" w:sz="4" w:space="0" w:color="auto"/>
              <w:right w:val="single" w:sz="4" w:space="0" w:color="auto"/>
            </w:tcBorders>
            <w:vAlign w:val="center"/>
          </w:tcPr>
          <w:p w14:paraId="4DB08231" w14:textId="77777777" w:rsidR="00DD5FCE" w:rsidRPr="0095564B" w:rsidRDefault="00DD5FCE" w:rsidP="003B279A">
            <w:pPr>
              <w:spacing w:before="0" w:after="0" w:line="240" w:lineRule="auto"/>
              <w:jc w:val="center"/>
              <w:rPr>
                <w:rFonts w:ascii="標楷體" w:hAnsi="標楷體"/>
                <w:sz w:val="24"/>
              </w:rPr>
            </w:pPr>
            <w:r w:rsidRPr="0095564B">
              <w:rPr>
                <w:rFonts w:ascii="標楷體" w:hAnsi="標楷體" w:hint="eastAsia"/>
                <w:sz w:val="24"/>
              </w:rPr>
              <w:t>耗材、物品、圖書及雜項費用</w:t>
            </w:r>
          </w:p>
        </w:tc>
        <w:tc>
          <w:tcPr>
            <w:tcW w:w="2278" w:type="dxa"/>
            <w:tcBorders>
              <w:top w:val="single" w:sz="4" w:space="0" w:color="auto"/>
              <w:left w:val="single" w:sz="4" w:space="0" w:color="auto"/>
              <w:bottom w:val="single" w:sz="4" w:space="0" w:color="auto"/>
              <w:right w:val="single" w:sz="4" w:space="0" w:color="auto"/>
            </w:tcBorders>
            <w:vAlign w:val="center"/>
          </w:tcPr>
          <w:p w14:paraId="077F70D0" w14:textId="77777777" w:rsidR="00DD5FCE" w:rsidRPr="0095564B" w:rsidRDefault="00DD5FCE" w:rsidP="003B279A">
            <w:pPr>
              <w:spacing w:before="0" w:after="0" w:line="240" w:lineRule="auto"/>
              <w:ind w:right="560"/>
              <w:jc w:val="right"/>
              <w:rPr>
                <w:rFonts w:ascii="標楷體" w:hAnsi="標楷體"/>
                <w:sz w:val="24"/>
              </w:rPr>
            </w:pPr>
            <w:r w:rsidRPr="0095564B">
              <w:rPr>
                <w:rFonts w:ascii="標楷體" w:hAnsi="標楷體" w:hint="eastAsia"/>
                <w:sz w:val="24"/>
              </w:rPr>
              <w:t>20</w:t>
            </w:r>
            <w:r w:rsidRPr="0095564B">
              <w:rPr>
                <w:rFonts w:ascii="標楷體" w:hAnsi="標楷體"/>
                <w:sz w:val="24"/>
              </w:rPr>
              <w:t>,</w:t>
            </w:r>
            <w:r w:rsidRPr="0095564B">
              <w:rPr>
                <w:rFonts w:ascii="標楷體" w:hAnsi="標楷體" w:hint="eastAsia"/>
                <w:sz w:val="24"/>
              </w:rPr>
              <w:t>000元</w:t>
            </w:r>
          </w:p>
        </w:tc>
        <w:tc>
          <w:tcPr>
            <w:tcW w:w="4052" w:type="dxa"/>
            <w:gridSpan w:val="3"/>
            <w:tcBorders>
              <w:top w:val="single" w:sz="4" w:space="0" w:color="auto"/>
              <w:left w:val="single" w:sz="4" w:space="0" w:color="auto"/>
              <w:bottom w:val="single" w:sz="4" w:space="0" w:color="auto"/>
              <w:right w:val="single" w:sz="12" w:space="0" w:color="000000"/>
            </w:tcBorders>
            <w:vAlign w:val="center"/>
          </w:tcPr>
          <w:p w14:paraId="3F179B54" w14:textId="77777777" w:rsidR="00DD5FCE" w:rsidRPr="0095564B" w:rsidRDefault="00DD5FCE" w:rsidP="003B279A">
            <w:pPr>
              <w:spacing w:before="0" w:after="0" w:line="240" w:lineRule="auto"/>
              <w:jc w:val="both"/>
              <w:rPr>
                <w:rFonts w:ascii="標楷體" w:hAnsi="標楷體"/>
                <w:sz w:val="24"/>
              </w:rPr>
            </w:pPr>
            <w:r w:rsidRPr="0095564B">
              <w:rPr>
                <w:rFonts w:ascii="標楷體" w:hAnsi="標楷體" w:hint="eastAsia"/>
                <w:sz w:val="24"/>
              </w:rPr>
              <w:t>依研究計畫實際需求擇優補助，每一計畫最高以補助新臺幣</w:t>
            </w:r>
            <w:r w:rsidRPr="0095564B">
              <w:rPr>
                <w:sz w:val="24"/>
              </w:rPr>
              <w:t>20,000</w:t>
            </w:r>
            <w:r w:rsidRPr="0095564B">
              <w:rPr>
                <w:rFonts w:ascii="標楷體" w:hAnsi="標楷體" w:hint="eastAsia"/>
                <w:sz w:val="24"/>
              </w:rPr>
              <w:t>元為限。</w:t>
            </w:r>
          </w:p>
        </w:tc>
      </w:tr>
      <w:tr w:rsidR="00DD5FCE" w:rsidRPr="0095564B" w14:paraId="1AD8196D" w14:textId="77777777" w:rsidTr="00E31216">
        <w:trPr>
          <w:cantSplit/>
          <w:trHeight w:val="1557"/>
          <w:jc w:val="center"/>
        </w:trPr>
        <w:tc>
          <w:tcPr>
            <w:tcW w:w="977" w:type="dxa"/>
            <w:vMerge/>
            <w:tcBorders>
              <w:left w:val="single" w:sz="12" w:space="0" w:color="000000"/>
              <w:bottom w:val="single" w:sz="12" w:space="0" w:color="auto"/>
            </w:tcBorders>
            <w:textDirection w:val="tbRlV"/>
            <w:vAlign w:val="center"/>
          </w:tcPr>
          <w:p w14:paraId="538013CB" w14:textId="77777777" w:rsidR="00DD5FCE" w:rsidRPr="0095564B" w:rsidRDefault="00DD5FCE" w:rsidP="003B279A">
            <w:pPr>
              <w:spacing w:before="0" w:after="0" w:line="240" w:lineRule="exact"/>
              <w:ind w:left="113" w:right="113"/>
              <w:jc w:val="center"/>
              <w:rPr>
                <w:rFonts w:eastAsia="新細明體"/>
                <w:sz w:val="24"/>
              </w:rPr>
            </w:pPr>
          </w:p>
        </w:tc>
        <w:tc>
          <w:tcPr>
            <w:tcW w:w="2443" w:type="dxa"/>
            <w:tcBorders>
              <w:top w:val="single" w:sz="4" w:space="0" w:color="auto"/>
              <w:left w:val="single" w:sz="6" w:space="0" w:color="000000"/>
              <w:bottom w:val="single" w:sz="12" w:space="0" w:color="auto"/>
              <w:right w:val="single" w:sz="4" w:space="0" w:color="auto"/>
            </w:tcBorders>
            <w:vAlign w:val="center"/>
          </w:tcPr>
          <w:p w14:paraId="7384380C" w14:textId="77777777" w:rsidR="00DD5FCE" w:rsidRPr="0095564B" w:rsidRDefault="00DD5FCE" w:rsidP="003B279A">
            <w:pPr>
              <w:spacing w:before="0" w:after="0" w:line="240" w:lineRule="auto"/>
              <w:jc w:val="center"/>
              <w:rPr>
                <w:rFonts w:ascii="標楷體" w:hAnsi="標楷體"/>
                <w:sz w:val="24"/>
              </w:rPr>
            </w:pPr>
            <w:r w:rsidRPr="0095564B">
              <w:rPr>
                <w:rFonts w:ascii="標楷體" w:hAnsi="標楷體" w:hint="eastAsia"/>
                <w:sz w:val="24"/>
              </w:rPr>
              <w:t>合</w:t>
            </w:r>
            <w:r w:rsidRPr="0095564B">
              <w:rPr>
                <w:rFonts w:ascii="標楷體" w:hAnsi="標楷體"/>
                <w:sz w:val="24"/>
              </w:rPr>
              <w:t xml:space="preserve">      </w:t>
            </w:r>
            <w:r w:rsidRPr="0095564B">
              <w:rPr>
                <w:rFonts w:ascii="標楷體" w:hAnsi="標楷體" w:hint="eastAsia"/>
                <w:sz w:val="24"/>
              </w:rPr>
              <w:t>計</w:t>
            </w:r>
          </w:p>
        </w:tc>
        <w:tc>
          <w:tcPr>
            <w:tcW w:w="2278" w:type="dxa"/>
            <w:tcBorders>
              <w:top w:val="single" w:sz="4" w:space="0" w:color="auto"/>
              <w:left w:val="single" w:sz="4" w:space="0" w:color="auto"/>
              <w:bottom w:val="single" w:sz="12" w:space="0" w:color="auto"/>
              <w:right w:val="single" w:sz="4" w:space="0" w:color="auto"/>
            </w:tcBorders>
            <w:vAlign w:val="center"/>
          </w:tcPr>
          <w:p w14:paraId="32671461" w14:textId="77777777" w:rsidR="00DD5FCE" w:rsidRPr="0095564B" w:rsidRDefault="00DD5FCE" w:rsidP="003B279A">
            <w:pPr>
              <w:spacing w:before="0" w:after="0" w:line="240" w:lineRule="auto"/>
              <w:ind w:right="560"/>
              <w:jc w:val="right"/>
              <w:rPr>
                <w:rFonts w:ascii="標楷體" w:hAnsi="標楷體"/>
                <w:sz w:val="24"/>
              </w:rPr>
            </w:pPr>
            <w:r w:rsidRPr="0095564B">
              <w:rPr>
                <w:rFonts w:ascii="標楷體" w:hAnsi="標楷體" w:hint="eastAsia"/>
                <w:sz w:val="24"/>
              </w:rPr>
              <w:t>68,</w:t>
            </w:r>
            <w:r w:rsidRPr="0095564B">
              <w:rPr>
                <w:rFonts w:ascii="標楷體" w:hAnsi="標楷體"/>
                <w:sz w:val="24"/>
              </w:rPr>
              <w:t>000</w:t>
            </w:r>
            <w:r w:rsidRPr="0095564B">
              <w:rPr>
                <w:rFonts w:ascii="標楷體" w:hAnsi="標楷體" w:hint="eastAsia"/>
                <w:sz w:val="24"/>
              </w:rPr>
              <w:t>元</w:t>
            </w:r>
          </w:p>
        </w:tc>
        <w:tc>
          <w:tcPr>
            <w:tcW w:w="4052" w:type="dxa"/>
            <w:gridSpan w:val="3"/>
            <w:tcBorders>
              <w:top w:val="single" w:sz="4" w:space="0" w:color="auto"/>
              <w:left w:val="single" w:sz="4" w:space="0" w:color="auto"/>
              <w:bottom w:val="single" w:sz="12" w:space="0" w:color="auto"/>
              <w:right w:val="single" w:sz="12" w:space="0" w:color="000000"/>
            </w:tcBorders>
          </w:tcPr>
          <w:p w14:paraId="378595FF" w14:textId="77777777" w:rsidR="00DD5FCE" w:rsidRPr="0095564B" w:rsidRDefault="00DD5FCE" w:rsidP="003B279A">
            <w:pPr>
              <w:spacing w:before="0" w:after="0" w:line="240" w:lineRule="auto"/>
              <w:rPr>
                <w:rFonts w:ascii="標楷體" w:hAnsi="標楷體" w:cs="Calibri Light"/>
                <w:sz w:val="24"/>
              </w:rPr>
            </w:pPr>
          </w:p>
        </w:tc>
      </w:tr>
    </w:tbl>
    <w:p w14:paraId="7EEC36AD" w14:textId="31050A83" w:rsidR="00DD5FCE" w:rsidRPr="00FA15A6" w:rsidRDefault="00DD5FCE" w:rsidP="00DD5FCE">
      <w:pPr>
        <w:spacing w:before="0" w:after="0" w:line="240" w:lineRule="auto"/>
      </w:pPr>
      <w:r w:rsidRPr="0095564B">
        <w:rPr>
          <w:rFonts w:ascii="標楷體" w:hAnsi="標楷體" w:hint="eastAsia"/>
        </w:rPr>
        <w:t>表</w:t>
      </w:r>
      <w:r w:rsidRPr="0095564B">
        <w:t>C801</w:t>
      </w:r>
    </w:p>
    <w:p w14:paraId="0BD5B0C3" w14:textId="77777777" w:rsidR="00DD5FCE" w:rsidRPr="0095564B" w:rsidRDefault="00DD5FCE" w:rsidP="00DD5FCE">
      <w:pPr>
        <w:widowControl/>
        <w:spacing w:before="0" w:after="0" w:line="240" w:lineRule="auto"/>
        <w:ind w:firstLine="480"/>
        <w:rPr>
          <w:rFonts w:ascii="標楷體" w:hAnsi="標楷體"/>
          <w:spacing w:val="42"/>
          <w:sz w:val="24"/>
        </w:rPr>
      </w:pPr>
      <w:r w:rsidRPr="0095564B">
        <w:rPr>
          <w:rFonts w:ascii="標楷體" w:hAnsi="標楷體" w:hint="eastAsia"/>
          <w:color w:val="FFFFFF"/>
          <w:sz w:val="24"/>
        </w:rPr>
        <w:t xml:space="preserve">                                        </w:t>
      </w:r>
      <w:r w:rsidRPr="0095564B">
        <w:rPr>
          <w:rFonts w:ascii="標楷體" w:hAnsi="標楷體" w:hint="eastAsia"/>
          <w:spacing w:val="42"/>
          <w:sz w:val="24"/>
        </w:rPr>
        <w:t>科、系主管姓名</w:t>
      </w:r>
      <w:r w:rsidRPr="0095564B">
        <w:rPr>
          <w:rFonts w:ascii="標楷體" w:hAnsi="標楷體" w:hint="eastAsia"/>
          <w:sz w:val="24"/>
        </w:rPr>
        <w:t>：</w:t>
      </w:r>
    </w:p>
    <w:p w14:paraId="6B42F32F" w14:textId="51E4FC5C" w:rsidR="00DD5FCE" w:rsidRDefault="00DD5FCE" w:rsidP="00FD2F3F">
      <w:pPr>
        <w:spacing w:before="0" w:after="100" w:line="240" w:lineRule="auto"/>
        <w:ind w:firstLine="5520"/>
        <w:rPr>
          <w:sz w:val="24"/>
          <w:szCs w:val="24"/>
        </w:rPr>
      </w:pPr>
      <w:r w:rsidRPr="0095564B">
        <w:rPr>
          <w:rFonts w:ascii="標楷體" w:hAnsi="標楷體" w:hint="eastAsia"/>
          <w:sz w:val="24"/>
        </w:rPr>
        <w:t>（學生就讀學校）</w:t>
      </w:r>
    </w:p>
    <w:p w14:paraId="0D1E4A2A" w14:textId="35B2AF0E" w:rsidR="00DA07D4" w:rsidRPr="008518C0" w:rsidRDefault="00C32145" w:rsidP="00ED26C1">
      <w:pPr>
        <w:pStyle w:val="a3"/>
        <w:numPr>
          <w:ilvl w:val="0"/>
          <w:numId w:val="8"/>
        </w:numPr>
        <w:tabs>
          <w:tab w:val="left" w:pos="709"/>
        </w:tabs>
        <w:spacing w:after="0" w:line="440" w:lineRule="exact"/>
        <w:ind w:leftChars="0"/>
        <w:jc w:val="both"/>
        <w:rPr>
          <w:sz w:val="24"/>
          <w:szCs w:val="24"/>
        </w:rPr>
      </w:pPr>
      <w:r w:rsidRPr="008518C0">
        <w:rPr>
          <w:rFonts w:hint="eastAsia"/>
          <w:sz w:val="24"/>
          <w:szCs w:val="24"/>
        </w:rPr>
        <w:lastRenderedPageBreak/>
        <w:t>摘要</w:t>
      </w:r>
    </w:p>
    <w:p w14:paraId="2131CF51" w14:textId="127D6071" w:rsidR="00F82D1A" w:rsidRPr="008518C0" w:rsidRDefault="002B7BCC" w:rsidP="00ED26C1">
      <w:pPr>
        <w:pStyle w:val="Web"/>
        <w:spacing w:before="0" w:beforeAutospacing="0" w:line="440" w:lineRule="exact"/>
        <w:ind w:firstLineChars="200" w:firstLine="480"/>
        <w:contextualSpacing/>
        <w:jc w:val="both"/>
        <w:rPr>
          <w:rFonts w:ascii="Times New Roman" w:eastAsia="標楷體" w:hAnsi="Times New Roman"/>
        </w:rPr>
      </w:pPr>
      <w:r>
        <w:rPr>
          <w:rFonts w:ascii="Times New Roman" w:eastAsia="標楷體" w:hAnsi="Times New Roman"/>
        </w:rPr>
        <w:t>本計畫</w:t>
      </w:r>
      <w:r w:rsidR="00F82D1A" w:rsidRPr="008518C0">
        <w:rPr>
          <w:rFonts w:ascii="Times New Roman" w:eastAsia="標楷體" w:hAnsi="Times New Roman"/>
        </w:rPr>
        <w:t>旨在</w:t>
      </w:r>
      <w:r w:rsidR="00963883">
        <w:rPr>
          <w:rFonts w:ascii="Times New Roman" w:eastAsia="標楷體" w:hAnsi="Times New Roman" w:hint="eastAsia"/>
        </w:rPr>
        <w:t>開發</w:t>
      </w:r>
      <w:r w:rsidR="00F82D1A" w:rsidRPr="008518C0">
        <w:rPr>
          <w:rFonts w:ascii="Times New Roman" w:eastAsia="標楷體" w:hAnsi="Times New Roman"/>
        </w:rPr>
        <w:t>一</w:t>
      </w:r>
      <w:r w:rsidR="00963883">
        <w:rPr>
          <w:rFonts w:ascii="Times New Roman" w:eastAsia="標楷體" w:hAnsi="Times New Roman" w:hint="eastAsia"/>
        </w:rPr>
        <w:t>種</w:t>
      </w:r>
      <w:r w:rsidR="00F82D1A" w:rsidRPr="00FE5764">
        <w:rPr>
          <w:rFonts w:ascii="Times New Roman" w:eastAsia="標楷體" w:hAnsi="Times New Roman"/>
        </w:rPr>
        <w:t>結合足部影像分析與人工神經網路（</w:t>
      </w:r>
      <w:r w:rsidR="00F82D1A" w:rsidRPr="00FE5764">
        <w:rPr>
          <w:rFonts w:ascii="Times New Roman" w:eastAsia="標楷體" w:hAnsi="Times New Roman"/>
        </w:rPr>
        <w:t>Artificial Neural Network, ANN</w:t>
      </w:r>
      <w:r w:rsidR="00F82D1A" w:rsidRPr="00FE5764">
        <w:rPr>
          <w:rFonts w:ascii="Times New Roman" w:eastAsia="標楷體" w:hAnsi="Times New Roman"/>
        </w:rPr>
        <w:t>）</w:t>
      </w:r>
      <w:r w:rsidR="00963883" w:rsidRPr="00FE5764">
        <w:rPr>
          <w:rFonts w:ascii="Times New Roman" w:eastAsia="標楷體" w:hAnsi="Times New Roman" w:hint="eastAsia"/>
        </w:rPr>
        <w:t>的</w:t>
      </w:r>
      <w:r w:rsidR="00F82D1A" w:rsidRPr="00FE5764">
        <w:rPr>
          <w:rFonts w:ascii="Times New Roman" w:eastAsia="標楷體" w:hAnsi="Times New Roman"/>
        </w:rPr>
        <w:t>肺功能評估</w:t>
      </w:r>
      <w:r w:rsidR="00104BC3" w:rsidRPr="00FE5764">
        <w:rPr>
          <w:rFonts w:ascii="Times New Roman" w:eastAsia="標楷體" w:hAnsi="Times New Roman" w:hint="eastAsia"/>
        </w:rPr>
        <w:t>系統</w:t>
      </w:r>
      <w:r w:rsidR="00F82D1A" w:rsidRPr="008518C0">
        <w:rPr>
          <w:rFonts w:ascii="Times New Roman" w:eastAsia="標楷體" w:hAnsi="Times New Roman"/>
        </w:rPr>
        <w:t>，透過足部形態特徵推</w:t>
      </w:r>
      <w:r w:rsidR="00A257AD">
        <w:rPr>
          <w:rFonts w:ascii="Times New Roman" w:eastAsia="標楷體" w:hAnsi="Times New Roman" w:hint="eastAsia"/>
        </w:rPr>
        <w:t>測</w:t>
      </w:r>
      <w:r w:rsidR="00F82D1A" w:rsidRPr="008518C0">
        <w:rPr>
          <w:rFonts w:ascii="Times New Roman" w:eastAsia="標楷體" w:hAnsi="Times New Roman"/>
        </w:rPr>
        <w:t>強制性肺活量（</w:t>
      </w:r>
      <w:r w:rsidR="00F82D1A" w:rsidRPr="008518C0">
        <w:rPr>
          <w:rFonts w:ascii="Times New Roman" w:eastAsia="標楷體" w:hAnsi="Times New Roman"/>
        </w:rPr>
        <w:t>Forced Vital Capacity, FVC</w:t>
      </w:r>
      <w:r w:rsidR="00F82D1A" w:rsidRPr="008518C0">
        <w:rPr>
          <w:rFonts w:ascii="Times New Roman" w:eastAsia="標楷體" w:hAnsi="Times New Roman"/>
        </w:rPr>
        <w:t>）</w:t>
      </w:r>
      <w:r w:rsidR="00A257AD">
        <w:rPr>
          <w:rFonts w:ascii="Times New Roman" w:eastAsia="標楷體" w:hAnsi="Times New Roman" w:hint="eastAsia"/>
        </w:rPr>
        <w:t>及</w:t>
      </w:r>
      <w:r w:rsidR="00F82D1A" w:rsidRPr="008518C0">
        <w:rPr>
          <w:rFonts w:ascii="Times New Roman" w:eastAsia="標楷體" w:hAnsi="Times New Roman"/>
        </w:rPr>
        <w:t>一秒用力呼氣量（</w:t>
      </w:r>
      <w:r w:rsidR="00F82D1A" w:rsidRPr="008518C0">
        <w:rPr>
          <w:rFonts w:ascii="Times New Roman" w:eastAsia="標楷體" w:hAnsi="Times New Roman"/>
        </w:rPr>
        <w:t>Forced Expiratory Volume in 1 second, FEV1</w:t>
      </w:r>
      <w:r w:rsidR="00F82D1A" w:rsidRPr="008518C0">
        <w:rPr>
          <w:rFonts w:ascii="Times New Roman" w:eastAsia="標楷體" w:hAnsi="Times New Roman"/>
        </w:rPr>
        <w:t>），以作為健康監測與</w:t>
      </w:r>
      <w:r w:rsidR="00A257AD" w:rsidRPr="008518C0">
        <w:rPr>
          <w:rFonts w:ascii="Times New Roman" w:eastAsia="標楷體" w:hAnsi="Times New Roman"/>
        </w:rPr>
        <w:t>慢性阻塞性肺病</w:t>
      </w:r>
      <w:r w:rsidR="00F82D1A" w:rsidRPr="008518C0">
        <w:rPr>
          <w:rFonts w:ascii="Times New Roman" w:eastAsia="標楷體" w:hAnsi="Times New Roman"/>
        </w:rPr>
        <w:t>（</w:t>
      </w:r>
      <w:r w:rsidR="00A257AD" w:rsidRPr="008518C0">
        <w:rPr>
          <w:rFonts w:ascii="Times New Roman" w:eastAsia="標楷體" w:hAnsi="Times New Roman"/>
        </w:rPr>
        <w:t>COPD</w:t>
      </w:r>
      <w:r w:rsidR="00F82D1A" w:rsidRPr="008518C0">
        <w:rPr>
          <w:rFonts w:ascii="Times New Roman" w:eastAsia="標楷體" w:hAnsi="Times New Roman"/>
        </w:rPr>
        <w:t>）</w:t>
      </w:r>
      <w:r w:rsidR="00356CB6">
        <w:rPr>
          <w:rFonts w:ascii="Times New Roman" w:eastAsia="標楷體" w:hAnsi="Times New Roman" w:hint="eastAsia"/>
        </w:rPr>
        <w:t>初步篩檢的參考</w:t>
      </w:r>
      <w:r w:rsidR="00F82D1A" w:rsidRPr="008518C0">
        <w:rPr>
          <w:rFonts w:ascii="Times New Roman" w:eastAsia="標楷體" w:hAnsi="Times New Roman"/>
        </w:rPr>
        <w:t>依據</w:t>
      </w:r>
      <w:r w:rsidR="00A533DF">
        <w:rPr>
          <w:rFonts w:ascii="Times New Roman" w:eastAsia="標楷體" w:hAnsi="Times New Roman" w:hint="eastAsia"/>
        </w:rPr>
        <w:t>。</w:t>
      </w:r>
      <w:r w:rsidR="00815CAD" w:rsidRPr="00815CAD">
        <w:rPr>
          <w:rFonts w:ascii="Times New Roman" w:eastAsia="標楷體" w:hAnsi="Times New Roman"/>
        </w:rPr>
        <w:t>FVC</w:t>
      </w:r>
      <w:r w:rsidR="00815CAD" w:rsidRPr="00815CAD">
        <w:rPr>
          <w:rFonts w:ascii="Times New Roman" w:eastAsia="標楷體" w:hAnsi="Times New Roman"/>
        </w:rPr>
        <w:t>與</w:t>
      </w:r>
      <w:r w:rsidR="00815CAD" w:rsidRPr="00815CAD">
        <w:rPr>
          <w:rFonts w:ascii="Times New Roman" w:eastAsia="標楷體" w:hAnsi="Times New Roman"/>
        </w:rPr>
        <w:t>FEV1</w:t>
      </w:r>
      <w:r w:rsidR="00356CB6">
        <w:rPr>
          <w:rFonts w:ascii="Times New Roman" w:eastAsia="標楷體" w:hAnsi="Times New Roman" w:hint="eastAsia"/>
        </w:rPr>
        <w:t>是</w:t>
      </w:r>
      <w:r w:rsidR="00815CAD" w:rsidRPr="00815CAD">
        <w:rPr>
          <w:rFonts w:ascii="Times New Roman" w:eastAsia="標楷體" w:hAnsi="Times New Roman"/>
        </w:rPr>
        <w:t>臨床上最具代表性的呼吸生理指標，分別反映肺部容量狀</w:t>
      </w:r>
      <w:r w:rsidR="00407142">
        <w:rPr>
          <w:rFonts w:ascii="Times New Roman" w:eastAsia="標楷體" w:hAnsi="Times New Roman" w:hint="eastAsia"/>
        </w:rPr>
        <w:t>況</w:t>
      </w:r>
      <w:r w:rsidR="00815CAD" w:rsidRPr="00815CAD">
        <w:rPr>
          <w:rFonts w:ascii="Times New Roman" w:eastAsia="標楷體" w:hAnsi="Times New Roman"/>
        </w:rPr>
        <w:t>與呼吸道通暢程度，廣泛應用於</w:t>
      </w:r>
      <w:r w:rsidR="00815CAD" w:rsidRPr="00815CAD">
        <w:rPr>
          <w:rFonts w:ascii="Times New Roman" w:eastAsia="標楷體" w:hAnsi="Times New Roman"/>
        </w:rPr>
        <w:t>COPD</w:t>
      </w:r>
      <w:r w:rsidR="00815CAD" w:rsidRPr="00815CAD">
        <w:rPr>
          <w:rFonts w:ascii="Times New Roman" w:eastAsia="標楷體" w:hAnsi="Times New Roman"/>
        </w:rPr>
        <w:t>等慢性呼吸疾病</w:t>
      </w:r>
      <w:r w:rsidR="00407142">
        <w:rPr>
          <w:rFonts w:ascii="Times New Roman" w:eastAsia="標楷體" w:hAnsi="Times New Roman" w:hint="eastAsia"/>
        </w:rPr>
        <w:t>的</w:t>
      </w:r>
      <w:r w:rsidR="00815CAD" w:rsidRPr="00815CAD">
        <w:rPr>
          <w:rFonts w:ascii="Times New Roman" w:eastAsia="標楷體" w:hAnsi="Times New Roman"/>
        </w:rPr>
        <w:t>診斷</w:t>
      </w:r>
      <w:r w:rsidR="00407142">
        <w:rPr>
          <w:rFonts w:ascii="Times New Roman" w:eastAsia="標楷體" w:hAnsi="Times New Roman" w:hint="eastAsia"/>
        </w:rPr>
        <w:t>、</w:t>
      </w:r>
      <w:r w:rsidR="00815CAD" w:rsidRPr="00815CAD">
        <w:rPr>
          <w:rFonts w:ascii="Times New Roman" w:eastAsia="標楷體" w:hAnsi="Times New Roman"/>
        </w:rPr>
        <w:t>分級</w:t>
      </w:r>
      <w:r w:rsidR="00407142">
        <w:rPr>
          <w:rFonts w:ascii="Times New Roman" w:eastAsia="標楷體" w:hAnsi="Times New Roman" w:hint="eastAsia"/>
        </w:rPr>
        <w:t>及</w:t>
      </w:r>
      <w:r w:rsidR="00815CAD" w:rsidRPr="00815CAD">
        <w:rPr>
          <w:rFonts w:ascii="Times New Roman" w:eastAsia="標楷體" w:hAnsi="Times New Roman"/>
        </w:rPr>
        <w:t>病程</w:t>
      </w:r>
      <w:r w:rsidR="00407142">
        <w:rPr>
          <w:rFonts w:ascii="Times New Roman" w:eastAsia="標楷體" w:hAnsi="Times New Roman" w:hint="eastAsia"/>
        </w:rPr>
        <w:t>追蹤。然而</w:t>
      </w:r>
      <w:r w:rsidR="00815CAD" w:rsidRPr="00815CAD">
        <w:rPr>
          <w:rFonts w:ascii="Times New Roman" w:eastAsia="標楷體" w:hAnsi="Times New Roman"/>
        </w:rPr>
        <w:t>，</w:t>
      </w:r>
      <w:r w:rsidR="00407142">
        <w:rPr>
          <w:rFonts w:ascii="Times New Roman" w:eastAsia="標楷體" w:hAnsi="Times New Roman" w:hint="eastAsia"/>
        </w:rPr>
        <w:t>目前的</w:t>
      </w:r>
      <w:r w:rsidR="00815CAD" w:rsidRPr="00815CAD">
        <w:rPr>
          <w:rFonts w:ascii="Times New Roman" w:eastAsia="標楷體" w:hAnsi="Times New Roman"/>
        </w:rPr>
        <w:t>FV</w:t>
      </w:r>
      <w:proofErr w:type="gramStart"/>
      <w:r w:rsidR="00A533DF">
        <w:rPr>
          <w:rFonts w:ascii="Times New Roman" w:eastAsia="標楷體" w:hAnsi="Times New Roman" w:hint="eastAsia"/>
        </w:rPr>
        <w:t>Ｃ</w:t>
      </w:r>
      <w:proofErr w:type="gramEnd"/>
      <w:r w:rsidR="00815CAD" w:rsidRPr="00815CAD">
        <w:rPr>
          <w:rFonts w:ascii="Times New Roman" w:eastAsia="標楷體" w:hAnsi="Times New Roman"/>
        </w:rPr>
        <w:t>與</w:t>
      </w:r>
      <w:r w:rsidR="00815CAD" w:rsidRPr="00815CAD">
        <w:rPr>
          <w:rFonts w:ascii="Times New Roman" w:eastAsia="標楷體" w:hAnsi="Times New Roman"/>
        </w:rPr>
        <w:t>FEV1</w:t>
      </w:r>
      <w:r w:rsidR="00407142">
        <w:rPr>
          <w:rFonts w:ascii="Times New Roman" w:eastAsia="標楷體" w:hAnsi="Times New Roman" w:hint="eastAsia"/>
        </w:rPr>
        <w:t>的</w:t>
      </w:r>
      <w:r w:rsidR="00815CAD" w:rsidRPr="00815CAD">
        <w:rPr>
          <w:rFonts w:ascii="Times New Roman" w:eastAsia="標楷體" w:hAnsi="Times New Roman"/>
        </w:rPr>
        <w:t>量測高度</w:t>
      </w:r>
      <w:proofErr w:type="gramStart"/>
      <w:r w:rsidR="00407142">
        <w:rPr>
          <w:rFonts w:ascii="Times New Roman" w:eastAsia="標楷體" w:hAnsi="Times New Roman" w:hint="eastAsia"/>
        </w:rPr>
        <w:t>依賴</w:t>
      </w:r>
      <w:r w:rsidR="00815CAD" w:rsidRPr="00815CAD">
        <w:rPr>
          <w:rFonts w:ascii="Times New Roman" w:eastAsia="標楷體" w:hAnsi="Times New Roman"/>
        </w:rPr>
        <w:t>肺量計</w:t>
      </w:r>
      <w:proofErr w:type="gramEnd"/>
      <w:r w:rsidR="00815CAD" w:rsidRPr="00815CAD">
        <w:rPr>
          <w:rFonts w:ascii="Times New Roman" w:eastAsia="標楷體" w:hAnsi="Times New Roman"/>
        </w:rPr>
        <w:t>操作與受測者主動配合，</w:t>
      </w:r>
      <w:r w:rsidR="0001358B">
        <w:rPr>
          <w:rFonts w:ascii="Times New Roman" w:eastAsia="標楷體" w:hAnsi="Times New Roman" w:hint="eastAsia"/>
        </w:rPr>
        <w:t>因此</w:t>
      </w:r>
      <w:r w:rsidR="00815CAD" w:rsidRPr="00815CAD">
        <w:rPr>
          <w:rFonts w:ascii="Times New Roman" w:eastAsia="標楷體" w:hAnsi="Times New Roman"/>
        </w:rPr>
        <w:t>難以</w:t>
      </w:r>
      <w:r w:rsidR="0001358B">
        <w:rPr>
          <w:rFonts w:ascii="Times New Roman" w:eastAsia="標楷體" w:hAnsi="Times New Roman" w:hint="eastAsia"/>
        </w:rPr>
        <w:t>在</w:t>
      </w:r>
      <w:r w:rsidR="00815CAD" w:rsidRPr="00815CAD">
        <w:rPr>
          <w:rFonts w:ascii="Times New Roman" w:eastAsia="標楷體" w:hAnsi="Times New Roman"/>
        </w:rPr>
        <w:t>非臨床</w:t>
      </w:r>
      <w:r w:rsidR="0001358B">
        <w:rPr>
          <w:rFonts w:ascii="Times New Roman" w:eastAsia="標楷體" w:hAnsi="Times New Roman" w:hint="eastAsia"/>
        </w:rPr>
        <w:t>環境中</w:t>
      </w:r>
      <w:r w:rsidR="00815CAD" w:rsidRPr="00815CAD">
        <w:rPr>
          <w:rFonts w:ascii="Times New Roman" w:eastAsia="標楷體" w:hAnsi="Times New Roman"/>
        </w:rPr>
        <w:t>進行大規模篩檢與長期監測。本計畫選定</w:t>
      </w:r>
      <w:r w:rsidR="00815CAD" w:rsidRPr="00815CAD">
        <w:rPr>
          <w:rFonts w:ascii="Times New Roman" w:eastAsia="標楷體" w:hAnsi="Times New Roman"/>
        </w:rPr>
        <w:t>FVC</w:t>
      </w:r>
      <w:r w:rsidR="00815CAD" w:rsidRPr="00815CAD">
        <w:rPr>
          <w:rFonts w:ascii="Times New Roman" w:eastAsia="標楷體" w:hAnsi="Times New Roman"/>
        </w:rPr>
        <w:t>與</w:t>
      </w:r>
      <w:r w:rsidR="00815CAD" w:rsidRPr="00815CAD">
        <w:rPr>
          <w:rFonts w:ascii="Times New Roman" w:eastAsia="標楷體" w:hAnsi="Times New Roman"/>
        </w:rPr>
        <w:t>FEV1</w:t>
      </w:r>
      <w:r w:rsidR="00815CAD" w:rsidRPr="00815CAD">
        <w:rPr>
          <w:rFonts w:ascii="Times New Roman" w:eastAsia="標楷體" w:hAnsi="Times New Roman"/>
        </w:rPr>
        <w:t>作為核心預測目標，</w:t>
      </w:r>
      <w:r w:rsidR="00D55D95">
        <w:rPr>
          <w:rFonts w:ascii="Times New Roman" w:eastAsia="標楷體" w:hAnsi="Times New Roman" w:hint="eastAsia"/>
        </w:rPr>
        <w:t>試圖</w:t>
      </w:r>
      <w:r w:rsidR="00815CAD" w:rsidRPr="00815CAD">
        <w:rPr>
          <w:rFonts w:ascii="Times New Roman" w:eastAsia="標楷體" w:hAnsi="Times New Roman"/>
        </w:rPr>
        <w:t>透過非</w:t>
      </w:r>
      <w:proofErr w:type="gramStart"/>
      <w:r w:rsidR="00815CAD" w:rsidRPr="00815CAD">
        <w:rPr>
          <w:rFonts w:ascii="Times New Roman" w:eastAsia="標楷體" w:hAnsi="Times New Roman"/>
        </w:rPr>
        <w:t>侵入式</w:t>
      </w:r>
      <w:r w:rsidR="00D55D95">
        <w:rPr>
          <w:rFonts w:ascii="Times New Roman" w:eastAsia="標楷體" w:hAnsi="Times New Roman" w:hint="eastAsia"/>
        </w:rPr>
        <w:t>的</w:t>
      </w:r>
      <w:r w:rsidR="00815CAD" w:rsidRPr="00815CAD">
        <w:rPr>
          <w:rFonts w:ascii="Times New Roman" w:eastAsia="標楷體" w:hAnsi="Times New Roman"/>
        </w:rPr>
        <w:t>影像</w:t>
      </w:r>
      <w:proofErr w:type="gramEnd"/>
      <w:r w:rsidR="00815CAD" w:rsidRPr="00815CAD">
        <w:rPr>
          <w:rFonts w:ascii="Times New Roman" w:eastAsia="標楷體" w:hAnsi="Times New Roman"/>
        </w:rPr>
        <w:t>特徵推</w:t>
      </w:r>
      <w:r w:rsidR="00D55D95">
        <w:rPr>
          <w:rFonts w:ascii="Times New Roman" w:eastAsia="標楷體" w:hAnsi="Times New Roman" w:hint="eastAsia"/>
        </w:rPr>
        <w:t>測</w:t>
      </w:r>
      <w:r w:rsidR="00815CAD" w:rsidRPr="00815CAD">
        <w:rPr>
          <w:rFonts w:ascii="Times New Roman" w:eastAsia="標楷體" w:hAnsi="Times New Roman"/>
        </w:rPr>
        <w:t>方</w:t>
      </w:r>
      <w:r w:rsidR="00D55D95">
        <w:rPr>
          <w:rFonts w:ascii="Times New Roman" w:eastAsia="標楷體" w:hAnsi="Times New Roman" w:hint="eastAsia"/>
        </w:rPr>
        <w:t>法</w:t>
      </w:r>
      <w:r w:rsidR="00815CAD" w:rsidRPr="00815CAD">
        <w:rPr>
          <w:rFonts w:ascii="Times New Roman" w:eastAsia="標楷體" w:hAnsi="Times New Roman"/>
        </w:rPr>
        <w:t>，降低肺功能評估</w:t>
      </w:r>
      <w:r w:rsidR="00D356C7">
        <w:rPr>
          <w:rFonts w:ascii="Times New Roman" w:eastAsia="標楷體" w:hAnsi="Times New Roman" w:hint="eastAsia"/>
        </w:rPr>
        <w:t>的</w:t>
      </w:r>
      <w:r w:rsidR="00815CAD" w:rsidRPr="00815CAD">
        <w:rPr>
          <w:rFonts w:ascii="Times New Roman" w:eastAsia="標楷體" w:hAnsi="Times New Roman"/>
        </w:rPr>
        <w:t>技術門檻，</w:t>
      </w:r>
      <w:r w:rsidR="00D356C7">
        <w:rPr>
          <w:rFonts w:ascii="Times New Roman" w:eastAsia="標楷體" w:hAnsi="Times New Roman" w:hint="eastAsia"/>
        </w:rPr>
        <w:t>彌補</w:t>
      </w:r>
      <w:r w:rsidR="00815CAD" w:rsidRPr="00815CAD">
        <w:rPr>
          <w:rFonts w:ascii="Times New Roman" w:eastAsia="標楷體" w:hAnsi="Times New Roman"/>
        </w:rPr>
        <w:t>現</w:t>
      </w:r>
      <w:r w:rsidR="00D356C7">
        <w:rPr>
          <w:rFonts w:ascii="Times New Roman" w:eastAsia="標楷體" w:hAnsi="Times New Roman" w:hint="eastAsia"/>
        </w:rPr>
        <w:t>有的</w:t>
      </w:r>
      <w:r w:rsidR="00815CAD" w:rsidRPr="00815CAD">
        <w:rPr>
          <w:rFonts w:ascii="Times New Roman" w:eastAsia="標楷體" w:hAnsi="Times New Roman"/>
        </w:rPr>
        <w:t>檢測流程於早期風險識別與社區健康管理上的不足，進而提升模型於實際醫療應用與公共衛生篩檢中的貢獻度。</w:t>
      </w:r>
    </w:p>
    <w:p w14:paraId="6DFB25A4" w14:textId="155B0CEE" w:rsidR="00F82D1A" w:rsidRPr="008518C0" w:rsidRDefault="00F82D1A" w:rsidP="00815CAD">
      <w:pPr>
        <w:pStyle w:val="Web"/>
        <w:spacing w:line="440" w:lineRule="exact"/>
        <w:ind w:firstLineChars="200" w:firstLine="480"/>
        <w:contextualSpacing/>
        <w:jc w:val="both"/>
        <w:rPr>
          <w:rFonts w:ascii="Times New Roman" w:eastAsia="標楷體" w:hAnsi="Times New Roman"/>
        </w:rPr>
      </w:pPr>
      <w:r w:rsidRPr="008518C0">
        <w:rPr>
          <w:rFonts w:ascii="Times New Roman" w:eastAsia="標楷體" w:hAnsi="Times New Roman"/>
        </w:rPr>
        <w:t>研究流程採用</w:t>
      </w:r>
      <w:r w:rsidRPr="008518C0">
        <w:rPr>
          <w:rFonts w:ascii="Times New Roman" w:eastAsia="標楷體" w:hAnsi="Times New Roman"/>
        </w:rPr>
        <w:t>U-Net</w:t>
      </w:r>
      <w:r w:rsidRPr="008518C0">
        <w:rPr>
          <w:rFonts w:ascii="Times New Roman" w:eastAsia="標楷體" w:hAnsi="Times New Roman"/>
        </w:rPr>
        <w:t>模型</w:t>
      </w:r>
      <w:r w:rsidR="00104BC3">
        <w:rPr>
          <w:rFonts w:ascii="Times New Roman" w:eastAsia="標楷體" w:hAnsi="Times New Roman" w:hint="eastAsia"/>
        </w:rPr>
        <w:t>提</w:t>
      </w:r>
      <w:r w:rsidRPr="008518C0">
        <w:rPr>
          <w:rFonts w:ascii="Times New Roman" w:eastAsia="標楷體" w:hAnsi="Times New Roman"/>
        </w:rPr>
        <w:t>取足部影像輪廓，透過形態學演算法自動定位腳尖端、前腳掌最寬位置</w:t>
      </w:r>
      <w:proofErr w:type="gramStart"/>
      <w:r w:rsidRPr="008518C0">
        <w:rPr>
          <w:rFonts w:ascii="Times New Roman" w:eastAsia="標楷體" w:hAnsi="Times New Roman"/>
        </w:rPr>
        <w:t>與跟骨後緣</w:t>
      </w:r>
      <w:proofErr w:type="gramEnd"/>
      <w:r w:rsidRPr="008518C0">
        <w:rPr>
          <w:rFonts w:ascii="Times New Roman" w:eastAsia="標楷體" w:hAnsi="Times New Roman"/>
        </w:rPr>
        <w:t>等關鍵特徵點，進一步</w:t>
      </w:r>
      <w:r w:rsidR="00815CAD">
        <w:rPr>
          <w:rFonts w:ascii="Times New Roman" w:eastAsia="標楷體" w:hAnsi="Times New Roman" w:hint="eastAsia"/>
        </w:rPr>
        <w:t>提取</w:t>
      </w:r>
      <w:r w:rsidRPr="008518C0">
        <w:rPr>
          <w:rFonts w:ascii="Times New Roman" w:eastAsia="標楷體" w:hAnsi="Times New Roman"/>
        </w:rPr>
        <w:t>足部長度、前掌寬度</w:t>
      </w:r>
      <w:proofErr w:type="gramStart"/>
      <w:r w:rsidRPr="008518C0">
        <w:rPr>
          <w:rFonts w:ascii="Times New Roman" w:eastAsia="標楷體" w:hAnsi="Times New Roman"/>
        </w:rPr>
        <w:t>與跟骨寬度</w:t>
      </w:r>
      <w:proofErr w:type="gramEnd"/>
      <w:r w:rsidRPr="008518C0">
        <w:rPr>
          <w:rFonts w:ascii="Times New Roman" w:eastAsia="標楷體" w:hAnsi="Times New Roman"/>
        </w:rPr>
        <w:t>等形態參數。這些外部結構特徵與個體身形比例</w:t>
      </w:r>
      <w:r w:rsidR="00815CAD">
        <w:rPr>
          <w:rFonts w:ascii="Times New Roman" w:eastAsia="標楷體" w:hAnsi="Times New Roman" w:hint="eastAsia"/>
        </w:rPr>
        <w:t>及</w:t>
      </w:r>
      <w:r w:rsidRPr="008518C0">
        <w:rPr>
          <w:rFonts w:ascii="Times New Roman" w:eastAsia="標楷體" w:hAnsi="Times New Roman"/>
        </w:rPr>
        <w:t>生理</w:t>
      </w:r>
      <w:r w:rsidR="00341224" w:rsidRPr="008518C0">
        <w:rPr>
          <w:rFonts w:ascii="Times New Roman" w:eastAsia="標楷體" w:hAnsi="Times New Roman" w:hint="eastAsia"/>
        </w:rPr>
        <w:t>肺部</w:t>
      </w:r>
      <w:r w:rsidRPr="008518C0">
        <w:rPr>
          <w:rFonts w:ascii="Times New Roman" w:eastAsia="標楷體" w:hAnsi="Times New Roman"/>
        </w:rPr>
        <w:t>容量</w:t>
      </w:r>
      <w:r w:rsidR="00341224" w:rsidRPr="008518C0">
        <w:rPr>
          <w:rFonts w:ascii="Times New Roman" w:eastAsia="標楷體" w:hAnsi="Times New Roman" w:hint="eastAsia"/>
        </w:rPr>
        <w:t>具</w:t>
      </w:r>
      <w:r w:rsidRPr="008518C0">
        <w:rPr>
          <w:rFonts w:ascii="Times New Roman" w:eastAsia="標楷體" w:hAnsi="Times New Roman"/>
        </w:rPr>
        <w:t>相關</w:t>
      </w:r>
      <w:r w:rsidR="00341224" w:rsidRPr="008518C0">
        <w:rPr>
          <w:rFonts w:ascii="Times New Roman" w:eastAsia="標楷體" w:hAnsi="Times New Roman" w:hint="eastAsia"/>
        </w:rPr>
        <w:t>性</w:t>
      </w:r>
      <w:r w:rsidRPr="008518C0">
        <w:rPr>
          <w:rFonts w:ascii="Times New Roman" w:eastAsia="標楷體" w:hAnsi="Times New Roman"/>
        </w:rPr>
        <w:t>，</w:t>
      </w:r>
      <w:r w:rsidR="00815CAD">
        <w:rPr>
          <w:rFonts w:ascii="Times New Roman" w:eastAsia="標楷體" w:hAnsi="Times New Roman" w:hint="eastAsia"/>
        </w:rPr>
        <w:t>在作為</w:t>
      </w:r>
      <w:r w:rsidR="008C497C">
        <w:rPr>
          <w:rFonts w:ascii="Times New Roman" w:eastAsia="標楷體" w:hAnsi="Times New Roman"/>
        </w:rPr>
        <w:t>肺功能預測指標</w:t>
      </w:r>
      <w:r w:rsidR="00815CAD">
        <w:rPr>
          <w:rFonts w:ascii="Times New Roman" w:eastAsia="標楷體" w:hAnsi="Times New Roman" w:hint="eastAsia"/>
        </w:rPr>
        <w:t>上具有</w:t>
      </w:r>
      <w:r w:rsidR="008C497C">
        <w:rPr>
          <w:rFonts w:ascii="Times New Roman" w:eastAsia="標楷體" w:hAnsi="Times New Roman"/>
        </w:rPr>
        <w:t>潛在價值</w:t>
      </w:r>
      <w:r w:rsidRPr="008518C0">
        <w:rPr>
          <w:rFonts w:ascii="Times New Roman" w:eastAsia="標楷體" w:hAnsi="Times New Roman"/>
        </w:rPr>
        <w:t>。</w:t>
      </w:r>
      <w:r w:rsidR="00815CAD">
        <w:rPr>
          <w:rFonts w:ascii="Times New Roman" w:eastAsia="標楷體" w:hAnsi="Times New Roman" w:hint="eastAsia"/>
        </w:rPr>
        <w:t>完成提取</w:t>
      </w:r>
      <w:r w:rsidR="00815CAD" w:rsidRPr="008518C0">
        <w:rPr>
          <w:rFonts w:ascii="Times New Roman" w:eastAsia="標楷體" w:hAnsi="Times New Roman"/>
        </w:rPr>
        <w:t>足部形態尺寸</w:t>
      </w:r>
      <w:r w:rsidR="00815CAD">
        <w:rPr>
          <w:rFonts w:ascii="Times New Roman" w:eastAsia="標楷體" w:hAnsi="Times New Roman" w:hint="eastAsia"/>
        </w:rPr>
        <w:t>後，</w:t>
      </w:r>
      <w:r w:rsidRPr="008518C0">
        <w:rPr>
          <w:rFonts w:ascii="Times New Roman" w:eastAsia="標楷體" w:hAnsi="Times New Roman"/>
        </w:rPr>
        <w:t>將</w:t>
      </w:r>
      <w:r w:rsidR="00815CAD">
        <w:rPr>
          <w:rFonts w:ascii="Times New Roman" w:eastAsia="標楷體" w:hAnsi="Times New Roman" w:hint="eastAsia"/>
        </w:rPr>
        <w:t>其</w:t>
      </w:r>
      <w:r w:rsidRPr="008518C0">
        <w:rPr>
          <w:rFonts w:ascii="Times New Roman" w:eastAsia="標楷體" w:hAnsi="Times New Roman"/>
        </w:rPr>
        <w:t>作為</w:t>
      </w:r>
      <w:r w:rsidRPr="008518C0">
        <w:rPr>
          <w:rFonts w:ascii="Times New Roman" w:eastAsia="標楷體" w:hAnsi="Times New Roman"/>
        </w:rPr>
        <w:t>ANN</w:t>
      </w:r>
      <w:r w:rsidRPr="008518C0">
        <w:rPr>
          <w:rFonts w:ascii="Times New Roman" w:eastAsia="標楷體" w:hAnsi="Times New Roman"/>
        </w:rPr>
        <w:t>模型的輸入，建構</w:t>
      </w:r>
      <w:r w:rsidRPr="008518C0">
        <w:rPr>
          <w:rFonts w:ascii="Times New Roman" w:eastAsia="標楷體" w:hAnsi="Times New Roman"/>
        </w:rPr>
        <w:t>FVC</w:t>
      </w:r>
      <w:r w:rsidRPr="008518C0">
        <w:rPr>
          <w:rFonts w:ascii="Times New Roman" w:eastAsia="標楷體" w:hAnsi="Times New Roman"/>
        </w:rPr>
        <w:t>與</w:t>
      </w:r>
      <w:r w:rsidRPr="008518C0">
        <w:rPr>
          <w:rFonts w:ascii="Times New Roman" w:eastAsia="標楷體" w:hAnsi="Times New Roman"/>
        </w:rPr>
        <w:t>FEV1</w:t>
      </w:r>
      <w:r w:rsidRPr="008518C0">
        <w:rPr>
          <w:rFonts w:ascii="Times New Roman" w:eastAsia="標楷體" w:hAnsi="Times New Roman"/>
        </w:rPr>
        <w:t>的預測架構，以捕捉足部形態與呼吸功能</w:t>
      </w:r>
      <w:r w:rsidR="00815CAD">
        <w:rPr>
          <w:rFonts w:ascii="Times New Roman" w:eastAsia="標楷體" w:hAnsi="Times New Roman" w:hint="eastAsia"/>
        </w:rPr>
        <w:t>之間的</w:t>
      </w:r>
      <w:r w:rsidRPr="008518C0">
        <w:rPr>
          <w:rFonts w:ascii="Times New Roman" w:eastAsia="標楷體" w:hAnsi="Times New Roman"/>
        </w:rPr>
        <w:t>關</w:t>
      </w:r>
      <w:r w:rsidR="00104BC3">
        <w:rPr>
          <w:rFonts w:ascii="Times New Roman" w:eastAsia="標楷體" w:hAnsi="Times New Roman" w:hint="eastAsia"/>
        </w:rPr>
        <w:t>係</w:t>
      </w:r>
      <w:r w:rsidRPr="008518C0">
        <w:rPr>
          <w:rFonts w:ascii="Times New Roman" w:eastAsia="標楷體" w:hAnsi="Times New Roman"/>
        </w:rPr>
        <w:t>。為強化本系統於實際場域之應用可行性，</w:t>
      </w:r>
      <w:r w:rsidR="002B7BCC">
        <w:rPr>
          <w:rFonts w:ascii="Times New Roman" w:eastAsia="標楷體" w:hAnsi="Times New Roman"/>
        </w:rPr>
        <w:t>本</w:t>
      </w:r>
      <w:proofErr w:type="gramStart"/>
      <w:r w:rsidR="002B7BCC">
        <w:rPr>
          <w:rFonts w:ascii="Times New Roman" w:eastAsia="標楷體" w:hAnsi="Times New Roman"/>
        </w:rPr>
        <w:t>計畫</w:t>
      </w:r>
      <w:r w:rsidR="00815CAD">
        <w:rPr>
          <w:rFonts w:ascii="Times New Roman" w:eastAsia="標楷體" w:hAnsi="Times New Roman" w:hint="eastAsia"/>
        </w:rPr>
        <w:t>預其</w:t>
      </w:r>
      <w:r w:rsidRPr="008518C0">
        <w:rPr>
          <w:rFonts w:ascii="Times New Roman" w:eastAsia="標楷體" w:hAnsi="Times New Roman"/>
        </w:rPr>
        <w:t>將</w:t>
      </w:r>
      <w:proofErr w:type="gramEnd"/>
      <w:r w:rsidRPr="008518C0">
        <w:rPr>
          <w:rFonts w:ascii="Times New Roman" w:eastAsia="標楷體" w:hAnsi="Times New Roman"/>
        </w:rPr>
        <w:t>訓練完成</w:t>
      </w:r>
      <w:r w:rsidR="00815CAD">
        <w:rPr>
          <w:rFonts w:ascii="Times New Roman" w:eastAsia="標楷體" w:hAnsi="Times New Roman" w:hint="eastAsia"/>
        </w:rPr>
        <w:t>之</w:t>
      </w:r>
      <w:r w:rsidRPr="008518C0">
        <w:rPr>
          <w:rFonts w:ascii="Times New Roman" w:eastAsia="標楷體" w:hAnsi="Times New Roman"/>
        </w:rPr>
        <w:t>ANN</w:t>
      </w:r>
      <w:r w:rsidR="0075746C" w:rsidRPr="008518C0">
        <w:rPr>
          <w:rFonts w:ascii="Times New Roman" w:eastAsia="標楷體" w:hAnsi="Times New Roman" w:hint="eastAsia"/>
        </w:rPr>
        <w:t>移植</w:t>
      </w:r>
      <w:r w:rsidRPr="008518C0">
        <w:rPr>
          <w:rFonts w:ascii="Times New Roman" w:eastAsia="標楷體" w:hAnsi="Times New Roman"/>
        </w:rPr>
        <w:t>至</w:t>
      </w:r>
      <w:r w:rsidRPr="008518C0">
        <w:rPr>
          <w:rFonts w:ascii="Times New Roman" w:eastAsia="標楷體" w:hAnsi="Times New Roman"/>
        </w:rPr>
        <w:t>FPGA</w:t>
      </w:r>
      <w:r w:rsidRPr="008518C0">
        <w:rPr>
          <w:rFonts w:ascii="Times New Roman" w:eastAsia="標楷體" w:hAnsi="Times New Roman"/>
        </w:rPr>
        <w:t>平台，進行硬體化推論測試</w:t>
      </w:r>
      <w:r w:rsidR="00B818C6">
        <w:rPr>
          <w:rFonts w:ascii="Times New Roman" w:eastAsia="標楷體" w:hAnsi="Times New Roman" w:hint="eastAsia"/>
        </w:rPr>
        <w:t>，</w:t>
      </w:r>
      <w:r w:rsidR="00B818C6" w:rsidRPr="00B818C6">
        <w:rPr>
          <w:rFonts w:ascii="Times New Roman" w:eastAsia="標楷體" w:hAnsi="Times New Roman"/>
        </w:rPr>
        <w:t>降低對高效能電腦設備之依賴，更可支援</w:t>
      </w:r>
      <w:proofErr w:type="gramStart"/>
      <w:r w:rsidR="00B818C6" w:rsidRPr="00FE5764">
        <w:rPr>
          <w:rFonts w:ascii="Times New Roman" w:eastAsia="標楷體" w:hAnsi="Times New Roman"/>
        </w:rPr>
        <w:t>低功耗</w:t>
      </w:r>
      <w:proofErr w:type="gramEnd"/>
      <w:r w:rsidR="00B818C6" w:rsidRPr="00FE5764">
        <w:rPr>
          <w:rFonts w:ascii="Times New Roman" w:eastAsia="標楷體" w:hAnsi="Times New Roman"/>
        </w:rPr>
        <w:t>、即時運算與邊緣部署</w:t>
      </w:r>
      <w:r w:rsidR="00B818C6">
        <w:rPr>
          <w:rFonts w:ascii="Times New Roman" w:eastAsia="標楷體" w:hAnsi="Times New Roman" w:hint="eastAsia"/>
        </w:rPr>
        <w:t>的</w:t>
      </w:r>
      <w:r w:rsidR="00B818C6" w:rsidRPr="00B818C6">
        <w:rPr>
          <w:rFonts w:ascii="Times New Roman" w:eastAsia="標楷體" w:hAnsi="Times New Roman"/>
        </w:rPr>
        <w:t>需求，使本系統具備長時間運作與現場即時回饋</w:t>
      </w:r>
      <w:r w:rsidR="00B818C6">
        <w:rPr>
          <w:rFonts w:ascii="Times New Roman" w:eastAsia="標楷體" w:hAnsi="Times New Roman" w:hint="eastAsia"/>
        </w:rPr>
        <w:t>之</w:t>
      </w:r>
      <w:r w:rsidR="00B818C6" w:rsidRPr="00B818C6">
        <w:rPr>
          <w:rFonts w:ascii="Times New Roman" w:eastAsia="標楷體" w:hAnsi="Times New Roman"/>
        </w:rPr>
        <w:t>能力，適用於居家照護、偏鄉醫療與遠距健康監測等醫療資源相對不足之情境</w:t>
      </w:r>
      <w:r w:rsidRPr="008518C0">
        <w:rPr>
          <w:rFonts w:ascii="Times New Roman" w:eastAsia="標楷體" w:hAnsi="Times New Roman"/>
        </w:rPr>
        <w:t>。</w:t>
      </w:r>
    </w:p>
    <w:p w14:paraId="56E0048E" w14:textId="273F7CC4" w:rsidR="00F82D1A" w:rsidRPr="008518C0" w:rsidRDefault="002B7BCC" w:rsidP="00ED26C1">
      <w:pPr>
        <w:pStyle w:val="Web"/>
        <w:spacing w:after="240" w:afterAutospacing="0" w:line="440" w:lineRule="exact"/>
        <w:ind w:firstLineChars="200" w:firstLine="480"/>
        <w:contextualSpacing/>
        <w:jc w:val="both"/>
        <w:rPr>
          <w:rFonts w:ascii="Times New Roman" w:eastAsia="標楷體" w:hAnsi="Times New Roman"/>
        </w:rPr>
      </w:pPr>
      <w:r>
        <w:rPr>
          <w:rFonts w:ascii="Times New Roman" w:eastAsia="標楷體" w:hAnsi="Times New Roman"/>
        </w:rPr>
        <w:t>本計畫</w:t>
      </w:r>
      <w:r w:rsidR="00F82D1A" w:rsidRPr="008518C0">
        <w:rPr>
          <w:rFonts w:ascii="Times New Roman" w:eastAsia="標楷體" w:hAnsi="Times New Roman"/>
        </w:rPr>
        <w:t>最終目標為發展一套非侵入式、低成本且具高可攜性的肺功能輔助評估</w:t>
      </w:r>
      <w:r w:rsidR="00104BC3">
        <w:rPr>
          <w:rFonts w:ascii="Times New Roman" w:eastAsia="標楷體" w:hAnsi="Times New Roman" w:hint="eastAsia"/>
        </w:rPr>
        <w:t>系統</w:t>
      </w:r>
      <w:r w:rsidR="00F82D1A" w:rsidRPr="008518C0">
        <w:rPr>
          <w:rFonts w:ascii="Times New Roman" w:eastAsia="標楷體" w:hAnsi="Times New Roman"/>
        </w:rPr>
        <w:t>，可應用於居家健康監測、運動醫學、</w:t>
      </w:r>
      <w:proofErr w:type="gramStart"/>
      <w:r w:rsidR="00F82D1A" w:rsidRPr="008518C0">
        <w:rPr>
          <w:rFonts w:ascii="Times New Roman" w:eastAsia="標楷體" w:hAnsi="Times New Roman"/>
        </w:rPr>
        <w:t>遠距照護</w:t>
      </w:r>
      <w:proofErr w:type="gramEnd"/>
      <w:r w:rsidR="00F82D1A" w:rsidRPr="008518C0">
        <w:rPr>
          <w:rFonts w:ascii="Times New Roman" w:eastAsia="標楷體" w:hAnsi="Times New Roman"/>
        </w:rPr>
        <w:t>與初步</w:t>
      </w:r>
      <w:r w:rsidR="00F82D1A" w:rsidRPr="008518C0">
        <w:rPr>
          <w:rFonts w:ascii="Times New Roman" w:eastAsia="標楷體" w:hAnsi="Times New Roman"/>
        </w:rPr>
        <w:t>COPD</w:t>
      </w:r>
      <w:r w:rsidR="00F82D1A" w:rsidRPr="008518C0">
        <w:rPr>
          <w:rFonts w:ascii="Times New Roman" w:eastAsia="標楷體" w:hAnsi="Times New Roman"/>
        </w:rPr>
        <w:t>篩檢，提供現行呼吸功能量測方式之外的一種新興、便捷且具實用性的替代方案。</w:t>
      </w:r>
    </w:p>
    <w:p w14:paraId="1C33EDF2" w14:textId="776694D6" w:rsidR="0096519C" w:rsidRPr="008518C0" w:rsidRDefault="000F252E" w:rsidP="00ED26C1">
      <w:pPr>
        <w:pStyle w:val="a3"/>
        <w:numPr>
          <w:ilvl w:val="0"/>
          <w:numId w:val="8"/>
        </w:numPr>
        <w:tabs>
          <w:tab w:val="left" w:pos="709"/>
        </w:tabs>
        <w:spacing w:before="0" w:after="0" w:line="440" w:lineRule="exact"/>
        <w:ind w:leftChars="0"/>
        <w:jc w:val="both"/>
        <w:rPr>
          <w:sz w:val="24"/>
          <w:szCs w:val="24"/>
        </w:rPr>
      </w:pPr>
      <w:r w:rsidRPr="008518C0">
        <w:rPr>
          <w:rFonts w:hint="eastAsia"/>
          <w:sz w:val="24"/>
          <w:szCs w:val="24"/>
        </w:rPr>
        <w:t>研究動機與研究問題</w:t>
      </w:r>
    </w:p>
    <w:p w14:paraId="4FEB937F" w14:textId="51C909D4" w:rsidR="001A50DC" w:rsidRDefault="00AC0B7B" w:rsidP="00ED26C1">
      <w:pPr>
        <w:spacing w:before="0" w:line="440" w:lineRule="exact"/>
        <w:ind w:firstLineChars="200" w:firstLine="480"/>
        <w:contextualSpacing/>
        <w:jc w:val="both"/>
        <w:rPr>
          <w:sz w:val="24"/>
          <w:szCs w:val="24"/>
        </w:rPr>
      </w:pPr>
      <w:r w:rsidRPr="008518C0">
        <w:rPr>
          <w:sz w:val="24"/>
          <w:szCs w:val="24"/>
        </w:rPr>
        <w:t>根據世界衛生組織（</w:t>
      </w:r>
      <w:r w:rsidRPr="008518C0">
        <w:rPr>
          <w:sz w:val="24"/>
          <w:szCs w:val="24"/>
        </w:rPr>
        <w:t>WHO</w:t>
      </w:r>
      <w:r w:rsidRPr="008518C0">
        <w:rPr>
          <w:sz w:val="24"/>
          <w:szCs w:val="24"/>
        </w:rPr>
        <w:t>）</w:t>
      </w:r>
      <w:r w:rsidR="00A46A58">
        <w:rPr>
          <w:rFonts w:hint="eastAsia"/>
          <w:sz w:val="24"/>
          <w:szCs w:val="24"/>
        </w:rPr>
        <w:t>的報告</w:t>
      </w:r>
      <w:r w:rsidRPr="008518C0">
        <w:rPr>
          <w:sz w:val="24"/>
          <w:szCs w:val="24"/>
        </w:rPr>
        <w:t>，慢性阻塞性肺病（</w:t>
      </w:r>
      <w:r w:rsidRPr="008518C0">
        <w:rPr>
          <w:sz w:val="24"/>
          <w:szCs w:val="24"/>
        </w:rPr>
        <w:t>COPD</w:t>
      </w:r>
      <w:r w:rsidRPr="008518C0">
        <w:rPr>
          <w:sz w:val="24"/>
          <w:szCs w:val="24"/>
        </w:rPr>
        <w:t>）</w:t>
      </w:r>
      <w:r w:rsidR="00A46A58">
        <w:rPr>
          <w:rFonts w:hint="eastAsia"/>
          <w:sz w:val="24"/>
          <w:szCs w:val="24"/>
        </w:rPr>
        <w:t>是</w:t>
      </w:r>
      <w:r w:rsidRPr="008518C0">
        <w:rPr>
          <w:sz w:val="24"/>
          <w:szCs w:val="24"/>
        </w:rPr>
        <w:t>一種常見的肺部疾病，會</w:t>
      </w:r>
      <w:r w:rsidR="00A46A58">
        <w:rPr>
          <w:rFonts w:hint="eastAsia"/>
          <w:sz w:val="24"/>
          <w:szCs w:val="24"/>
        </w:rPr>
        <w:t>引起</w:t>
      </w:r>
      <w:r w:rsidRPr="008518C0">
        <w:rPr>
          <w:sz w:val="24"/>
          <w:szCs w:val="24"/>
        </w:rPr>
        <w:t>氣流受限與呼吸問題</w:t>
      </w:r>
      <w:r w:rsidR="00402CE4" w:rsidRPr="008518C0">
        <w:rPr>
          <w:sz w:val="24"/>
          <w:szCs w:val="24"/>
        </w:rPr>
        <w:t>，</w:t>
      </w:r>
      <w:r w:rsidR="00902B6F">
        <w:rPr>
          <w:rFonts w:hint="eastAsia"/>
          <w:sz w:val="24"/>
          <w:szCs w:val="24"/>
        </w:rPr>
        <w:t>其主要</w:t>
      </w:r>
      <w:r w:rsidR="00402CE4" w:rsidRPr="008518C0">
        <w:rPr>
          <w:sz w:val="24"/>
          <w:szCs w:val="24"/>
        </w:rPr>
        <w:t>症狀包含咳嗽</w:t>
      </w:r>
      <w:r w:rsidR="002F1675" w:rsidRPr="008518C0">
        <w:rPr>
          <w:sz w:val="24"/>
          <w:szCs w:val="24"/>
        </w:rPr>
        <w:t>、</w:t>
      </w:r>
      <w:r w:rsidR="00402CE4" w:rsidRPr="008518C0">
        <w:rPr>
          <w:sz w:val="24"/>
          <w:szCs w:val="24"/>
        </w:rPr>
        <w:t>呼吸困難、喘息和疲倦等，</w:t>
      </w:r>
      <w:r w:rsidR="00902B6F">
        <w:rPr>
          <w:rFonts w:hint="eastAsia"/>
          <w:sz w:val="24"/>
          <w:szCs w:val="24"/>
        </w:rPr>
        <w:t>病程中</w:t>
      </w:r>
      <w:r w:rsidRPr="008518C0">
        <w:rPr>
          <w:sz w:val="24"/>
          <w:szCs w:val="24"/>
        </w:rPr>
        <w:t>患者</w:t>
      </w:r>
      <w:r w:rsidR="00BF4C28">
        <w:rPr>
          <w:rFonts w:hint="eastAsia"/>
          <w:sz w:val="24"/>
          <w:szCs w:val="24"/>
        </w:rPr>
        <w:t>可能</w:t>
      </w:r>
      <w:r w:rsidR="00207CFD">
        <w:rPr>
          <w:rFonts w:hint="eastAsia"/>
          <w:sz w:val="24"/>
          <w:szCs w:val="24"/>
        </w:rPr>
        <w:t>會</w:t>
      </w:r>
      <w:r w:rsidR="00BF4C28">
        <w:rPr>
          <w:rFonts w:hint="eastAsia"/>
          <w:sz w:val="24"/>
          <w:szCs w:val="24"/>
        </w:rPr>
        <w:t>因</w:t>
      </w:r>
      <w:r w:rsidR="00207CFD">
        <w:rPr>
          <w:rFonts w:hint="eastAsia"/>
          <w:sz w:val="24"/>
          <w:szCs w:val="24"/>
        </w:rPr>
        <w:t>為</w:t>
      </w:r>
      <w:r w:rsidRPr="008518C0">
        <w:rPr>
          <w:sz w:val="24"/>
          <w:szCs w:val="24"/>
        </w:rPr>
        <w:t>肺部受損或被痰阻塞</w:t>
      </w:r>
      <w:r w:rsidR="00BF4C28">
        <w:rPr>
          <w:rFonts w:hint="eastAsia"/>
          <w:sz w:val="24"/>
          <w:szCs w:val="24"/>
        </w:rPr>
        <w:t>而加重</w:t>
      </w:r>
      <w:r w:rsidR="000A5E06">
        <w:rPr>
          <w:rFonts w:hint="eastAsia"/>
          <w:sz w:val="24"/>
          <w:szCs w:val="24"/>
        </w:rPr>
        <w:t>病情</w:t>
      </w:r>
      <w:r w:rsidR="00B818C6">
        <w:rPr>
          <w:rFonts w:hint="eastAsia"/>
          <w:sz w:val="24"/>
          <w:szCs w:val="24"/>
        </w:rPr>
        <w:t>。</w:t>
      </w:r>
      <w:r w:rsidRPr="008518C0">
        <w:rPr>
          <w:sz w:val="24"/>
          <w:szCs w:val="24"/>
        </w:rPr>
        <w:t>台灣衛生福利部國民</w:t>
      </w:r>
      <w:proofErr w:type="gramStart"/>
      <w:r w:rsidRPr="008518C0">
        <w:rPr>
          <w:sz w:val="24"/>
          <w:szCs w:val="24"/>
        </w:rPr>
        <w:t>健康署</w:t>
      </w:r>
      <w:proofErr w:type="gramEnd"/>
      <w:r w:rsidRPr="008518C0">
        <w:rPr>
          <w:sz w:val="24"/>
          <w:szCs w:val="24"/>
        </w:rPr>
        <w:t>統計</w:t>
      </w:r>
      <w:r w:rsidR="00BF4C28">
        <w:rPr>
          <w:rFonts w:hint="eastAsia"/>
          <w:sz w:val="24"/>
          <w:szCs w:val="24"/>
        </w:rPr>
        <w:t>顯示</w:t>
      </w:r>
      <w:r w:rsidRPr="008518C0">
        <w:rPr>
          <w:sz w:val="24"/>
          <w:szCs w:val="24"/>
        </w:rPr>
        <w:t>，台灣</w:t>
      </w:r>
      <w:r w:rsidR="0092072D">
        <w:rPr>
          <w:rFonts w:hint="eastAsia"/>
          <w:sz w:val="24"/>
          <w:szCs w:val="24"/>
        </w:rPr>
        <w:t>每年</w:t>
      </w:r>
      <w:r w:rsidRPr="008518C0">
        <w:rPr>
          <w:sz w:val="24"/>
          <w:szCs w:val="24"/>
        </w:rPr>
        <w:t>有超過</w:t>
      </w:r>
      <w:r w:rsidR="0092072D">
        <w:rPr>
          <w:rFonts w:hint="eastAsia"/>
          <w:sz w:val="24"/>
          <w:szCs w:val="24"/>
        </w:rPr>
        <w:t>五</w:t>
      </w:r>
      <w:r w:rsidRPr="008518C0">
        <w:rPr>
          <w:sz w:val="24"/>
          <w:szCs w:val="24"/>
        </w:rPr>
        <w:t>千人因</w:t>
      </w:r>
      <w:r w:rsidRPr="008518C0">
        <w:rPr>
          <w:sz w:val="24"/>
          <w:szCs w:val="24"/>
        </w:rPr>
        <w:t>COPD</w:t>
      </w:r>
      <w:r w:rsidRPr="008518C0">
        <w:rPr>
          <w:sz w:val="24"/>
          <w:szCs w:val="24"/>
        </w:rPr>
        <w:t>死亡，且</w:t>
      </w:r>
      <w:r w:rsidR="0092072D">
        <w:rPr>
          <w:rFonts w:hint="eastAsia"/>
          <w:sz w:val="24"/>
          <w:szCs w:val="24"/>
        </w:rPr>
        <w:t>此疾病患者往往會</w:t>
      </w:r>
      <w:r w:rsidRPr="008518C0">
        <w:rPr>
          <w:sz w:val="24"/>
          <w:szCs w:val="24"/>
        </w:rPr>
        <w:t>伴隨心血管疾病、骨質疏鬆、糖尿病</w:t>
      </w:r>
      <w:r w:rsidR="0092072D">
        <w:rPr>
          <w:rFonts w:hint="eastAsia"/>
          <w:sz w:val="24"/>
          <w:szCs w:val="24"/>
        </w:rPr>
        <w:t>和</w:t>
      </w:r>
      <w:r w:rsidRPr="008518C0">
        <w:rPr>
          <w:sz w:val="24"/>
          <w:szCs w:val="24"/>
        </w:rPr>
        <w:t>肺癌</w:t>
      </w:r>
      <w:proofErr w:type="gramStart"/>
      <w:r w:rsidRPr="008518C0">
        <w:rPr>
          <w:sz w:val="24"/>
          <w:szCs w:val="24"/>
        </w:rPr>
        <w:t>等共病</w:t>
      </w:r>
      <w:proofErr w:type="gramEnd"/>
      <w:r w:rsidRPr="008518C0">
        <w:rPr>
          <w:sz w:val="24"/>
          <w:szCs w:val="24"/>
        </w:rPr>
        <w:t>，</w:t>
      </w:r>
      <w:r w:rsidR="000E7FD8">
        <w:rPr>
          <w:rFonts w:hint="eastAsia"/>
          <w:sz w:val="24"/>
          <w:szCs w:val="24"/>
        </w:rPr>
        <w:t>不僅降低</w:t>
      </w:r>
      <w:r w:rsidRPr="008518C0">
        <w:rPr>
          <w:sz w:val="24"/>
          <w:szCs w:val="24"/>
        </w:rPr>
        <w:t>生活品質</w:t>
      </w:r>
      <w:r w:rsidR="000E7FD8">
        <w:rPr>
          <w:rFonts w:hint="eastAsia"/>
          <w:sz w:val="24"/>
          <w:szCs w:val="24"/>
        </w:rPr>
        <w:t>且也可能縮</w:t>
      </w:r>
      <w:r w:rsidR="000E7FD8" w:rsidRPr="008518C0">
        <w:rPr>
          <w:sz w:val="24"/>
          <w:szCs w:val="24"/>
        </w:rPr>
        <w:t>短</w:t>
      </w:r>
      <w:r w:rsidRPr="008518C0">
        <w:rPr>
          <w:sz w:val="24"/>
          <w:szCs w:val="24"/>
        </w:rPr>
        <w:t>壽命。</w:t>
      </w:r>
      <w:r w:rsidR="00774E3A">
        <w:rPr>
          <w:rFonts w:hint="eastAsia"/>
          <w:sz w:val="24"/>
          <w:szCs w:val="24"/>
        </w:rPr>
        <w:t>日本</w:t>
      </w:r>
      <w:proofErr w:type="gramStart"/>
      <w:r w:rsidR="00C3718C">
        <w:rPr>
          <w:rFonts w:hint="eastAsia"/>
          <w:sz w:val="24"/>
          <w:szCs w:val="24"/>
        </w:rPr>
        <w:t>罹</w:t>
      </w:r>
      <w:proofErr w:type="gramEnd"/>
      <w:r w:rsidR="00C3718C">
        <w:rPr>
          <w:rFonts w:hint="eastAsia"/>
          <w:sz w:val="24"/>
          <w:szCs w:val="24"/>
        </w:rPr>
        <w:t>患</w:t>
      </w:r>
      <w:r w:rsidR="00C3718C">
        <w:rPr>
          <w:rFonts w:hint="eastAsia"/>
          <w:sz w:val="24"/>
          <w:szCs w:val="24"/>
        </w:rPr>
        <w:t>COPD</w:t>
      </w:r>
      <w:r w:rsidR="00C3718C">
        <w:rPr>
          <w:rFonts w:hint="eastAsia"/>
          <w:sz w:val="24"/>
          <w:szCs w:val="24"/>
        </w:rPr>
        <w:t>的死亡人數如圖一所示，人數正在</w:t>
      </w:r>
      <w:r w:rsidR="00ED372E">
        <w:rPr>
          <w:rFonts w:hint="eastAsia"/>
          <w:sz w:val="24"/>
          <w:szCs w:val="24"/>
        </w:rPr>
        <w:t>逐步上升</w:t>
      </w:r>
      <w:r w:rsidR="00997695">
        <w:rPr>
          <w:rFonts w:hint="eastAsia"/>
          <w:sz w:val="24"/>
          <w:szCs w:val="24"/>
        </w:rPr>
        <w:t>。</w:t>
      </w:r>
      <w:r w:rsidR="0097722D">
        <w:rPr>
          <w:rFonts w:hint="eastAsia"/>
          <w:sz w:val="24"/>
          <w:szCs w:val="24"/>
        </w:rPr>
        <w:t>根據美國醫學雜誌估計，未來</w:t>
      </w:r>
      <w:r w:rsidR="0097722D">
        <w:rPr>
          <w:rFonts w:hint="eastAsia"/>
          <w:sz w:val="24"/>
          <w:szCs w:val="24"/>
        </w:rPr>
        <w:t>COPD</w:t>
      </w:r>
      <w:r w:rsidR="0097722D">
        <w:rPr>
          <w:rFonts w:hint="eastAsia"/>
          <w:sz w:val="24"/>
          <w:szCs w:val="24"/>
        </w:rPr>
        <w:t>病例數將持續成長至近六億人口，如圖二所示。</w:t>
      </w:r>
      <w:r w:rsidR="00A53D7E">
        <w:rPr>
          <w:rFonts w:hint="eastAsia"/>
          <w:sz w:val="24"/>
          <w:szCs w:val="24"/>
        </w:rPr>
        <w:t>誘發</w:t>
      </w:r>
      <w:r w:rsidR="00A53D7E">
        <w:rPr>
          <w:rFonts w:hint="eastAsia"/>
          <w:sz w:val="24"/>
          <w:szCs w:val="24"/>
        </w:rPr>
        <w:t>COPD</w:t>
      </w:r>
      <w:r w:rsidR="00A53D7E">
        <w:rPr>
          <w:rFonts w:hint="eastAsia"/>
          <w:sz w:val="24"/>
          <w:szCs w:val="24"/>
        </w:rPr>
        <w:t>的常見因素包</w:t>
      </w:r>
      <w:r w:rsidR="005E19F6">
        <w:rPr>
          <w:rFonts w:hint="eastAsia"/>
          <w:sz w:val="24"/>
          <w:szCs w:val="24"/>
        </w:rPr>
        <w:t>括</w:t>
      </w:r>
      <w:r w:rsidRPr="008518C0">
        <w:rPr>
          <w:sz w:val="24"/>
          <w:szCs w:val="24"/>
        </w:rPr>
        <w:t>吸菸和空氣</w:t>
      </w:r>
      <w:r w:rsidR="005E19F6">
        <w:rPr>
          <w:rFonts w:hint="eastAsia"/>
          <w:sz w:val="24"/>
          <w:szCs w:val="24"/>
        </w:rPr>
        <w:t>污染</w:t>
      </w:r>
      <w:r w:rsidR="00B818C6">
        <w:rPr>
          <w:rFonts w:hint="eastAsia"/>
          <w:sz w:val="24"/>
          <w:szCs w:val="24"/>
        </w:rPr>
        <w:t>等</w:t>
      </w:r>
      <w:r w:rsidRPr="008518C0">
        <w:rPr>
          <w:sz w:val="24"/>
          <w:szCs w:val="24"/>
        </w:rPr>
        <w:t>，</w:t>
      </w:r>
      <w:r w:rsidR="005E19F6">
        <w:rPr>
          <w:rFonts w:hint="eastAsia"/>
          <w:sz w:val="24"/>
          <w:szCs w:val="24"/>
        </w:rPr>
        <w:t>尤其是</w:t>
      </w:r>
      <w:r w:rsidR="00454EC2">
        <w:rPr>
          <w:sz w:val="24"/>
          <w:szCs w:val="24"/>
        </w:rPr>
        <w:t>近年來</w:t>
      </w:r>
      <w:r w:rsidR="005E19F6">
        <w:rPr>
          <w:rFonts w:hint="eastAsia"/>
          <w:sz w:val="24"/>
          <w:szCs w:val="24"/>
        </w:rPr>
        <w:t>隨著</w:t>
      </w:r>
      <w:r w:rsidR="00454EC2">
        <w:rPr>
          <w:sz w:val="24"/>
          <w:szCs w:val="24"/>
        </w:rPr>
        <w:t>空氣污染問題日益</w:t>
      </w:r>
      <w:r w:rsidR="005E19F6">
        <w:rPr>
          <w:rFonts w:hint="eastAsia"/>
          <w:sz w:val="24"/>
          <w:szCs w:val="24"/>
        </w:rPr>
        <w:t>加劇</w:t>
      </w:r>
      <w:r w:rsidRPr="008518C0">
        <w:rPr>
          <w:sz w:val="24"/>
          <w:szCs w:val="24"/>
        </w:rPr>
        <w:t>，</w:t>
      </w:r>
      <w:proofErr w:type="gramStart"/>
      <w:r w:rsidR="00B818C6" w:rsidRPr="008518C0">
        <w:rPr>
          <w:sz w:val="24"/>
          <w:szCs w:val="24"/>
        </w:rPr>
        <w:t>罹</w:t>
      </w:r>
      <w:proofErr w:type="gramEnd"/>
      <w:r w:rsidR="00B818C6" w:rsidRPr="008518C0">
        <w:rPr>
          <w:sz w:val="24"/>
          <w:szCs w:val="24"/>
        </w:rPr>
        <w:t>患</w:t>
      </w:r>
      <w:r w:rsidR="005E19F6">
        <w:rPr>
          <w:rFonts w:hint="eastAsia"/>
          <w:sz w:val="24"/>
          <w:szCs w:val="24"/>
        </w:rPr>
        <w:t>此疾病</w:t>
      </w:r>
      <w:r w:rsidR="00B818C6">
        <w:rPr>
          <w:rFonts w:hint="eastAsia"/>
          <w:sz w:val="24"/>
          <w:szCs w:val="24"/>
        </w:rPr>
        <w:t>的</w:t>
      </w:r>
      <w:r w:rsidR="004E312D">
        <w:rPr>
          <w:rFonts w:hint="eastAsia"/>
          <w:sz w:val="24"/>
          <w:szCs w:val="24"/>
        </w:rPr>
        <w:t>風險</w:t>
      </w:r>
      <w:r w:rsidRPr="008518C0">
        <w:rPr>
          <w:sz w:val="24"/>
          <w:szCs w:val="24"/>
        </w:rPr>
        <w:t>也隨之增加。</w:t>
      </w:r>
      <w:r w:rsidR="004E312D">
        <w:rPr>
          <w:rFonts w:hint="eastAsia"/>
          <w:sz w:val="24"/>
          <w:szCs w:val="24"/>
        </w:rPr>
        <w:t>目前，</w:t>
      </w:r>
      <w:r w:rsidRPr="008518C0">
        <w:rPr>
          <w:sz w:val="24"/>
          <w:szCs w:val="24"/>
        </w:rPr>
        <w:t>COPD</w:t>
      </w:r>
      <w:r w:rsidR="004E312D">
        <w:rPr>
          <w:rFonts w:hint="eastAsia"/>
          <w:sz w:val="24"/>
          <w:szCs w:val="24"/>
        </w:rPr>
        <w:t>已</w:t>
      </w:r>
      <w:r w:rsidRPr="008518C0">
        <w:rPr>
          <w:sz w:val="24"/>
          <w:szCs w:val="24"/>
        </w:rPr>
        <w:t>被</w:t>
      </w:r>
      <w:r w:rsidRPr="008518C0">
        <w:rPr>
          <w:sz w:val="24"/>
          <w:szCs w:val="24"/>
        </w:rPr>
        <w:t>WHO</w:t>
      </w:r>
      <w:r w:rsidRPr="008518C0">
        <w:rPr>
          <w:sz w:val="24"/>
          <w:szCs w:val="24"/>
        </w:rPr>
        <w:t>列為全球第四大死因</w:t>
      </w:r>
      <w:r w:rsidR="004E312D">
        <w:rPr>
          <w:rFonts w:hint="eastAsia"/>
          <w:sz w:val="24"/>
          <w:szCs w:val="24"/>
        </w:rPr>
        <w:t>之一</w:t>
      </w:r>
      <w:r w:rsidRPr="008518C0">
        <w:rPr>
          <w:sz w:val="24"/>
          <w:szCs w:val="24"/>
        </w:rPr>
        <w:t>，雖</w:t>
      </w:r>
      <w:r w:rsidR="00AC66F7">
        <w:rPr>
          <w:rFonts w:hint="eastAsia"/>
          <w:sz w:val="24"/>
          <w:szCs w:val="24"/>
        </w:rPr>
        <w:t>然該疾病</w:t>
      </w:r>
      <w:r w:rsidRPr="008518C0">
        <w:rPr>
          <w:sz w:val="24"/>
          <w:szCs w:val="24"/>
        </w:rPr>
        <w:t>無法</w:t>
      </w:r>
      <w:r w:rsidR="00AC66F7">
        <w:rPr>
          <w:rFonts w:hint="eastAsia"/>
          <w:sz w:val="24"/>
          <w:szCs w:val="24"/>
        </w:rPr>
        <w:t>完全</w:t>
      </w:r>
      <w:r w:rsidRPr="008518C0">
        <w:rPr>
          <w:sz w:val="24"/>
          <w:szCs w:val="24"/>
        </w:rPr>
        <w:t>治癒，但透過藥物</w:t>
      </w:r>
      <w:r w:rsidR="00AC66F7">
        <w:rPr>
          <w:rFonts w:hint="eastAsia"/>
          <w:sz w:val="24"/>
          <w:szCs w:val="24"/>
        </w:rPr>
        <w:t>治療</w:t>
      </w:r>
      <w:r w:rsidRPr="008518C0">
        <w:rPr>
          <w:sz w:val="24"/>
          <w:szCs w:val="24"/>
        </w:rPr>
        <w:t>、氧氣</w:t>
      </w:r>
      <w:r w:rsidR="00AC66F7">
        <w:rPr>
          <w:rFonts w:hint="eastAsia"/>
          <w:sz w:val="24"/>
          <w:szCs w:val="24"/>
        </w:rPr>
        <w:t>輔助</w:t>
      </w:r>
      <w:r w:rsidRPr="008518C0">
        <w:rPr>
          <w:sz w:val="24"/>
          <w:szCs w:val="24"/>
        </w:rPr>
        <w:t>和肺部</w:t>
      </w:r>
      <w:r w:rsidR="00AC66F7">
        <w:rPr>
          <w:rFonts w:hint="eastAsia"/>
          <w:sz w:val="24"/>
          <w:szCs w:val="24"/>
        </w:rPr>
        <w:t>復健</w:t>
      </w:r>
      <w:r w:rsidRPr="008518C0">
        <w:rPr>
          <w:sz w:val="24"/>
          <w:szCs w:val="24"/>
        </w:rPr>
        <w:t>治療可</w:t>
      </w:r>
      <w:r w:rsidR="00BD41B7">
        <w:rPr>
          <w:rFonts w:hint="eastAsia"/>
          <w:sz w:val="24"/>
          <w:szCs w:val="24"/>
        </w:rPr>
        <w:t>使症狀</w:t>
      </w:r>
      <w:r w:rsidRPr="008518C0">
        <w:rPr>
          <w:sz w:val="24"/>
          <w:szCs w:val="24"/>
        </w:rPr>
        <w:t>得到改善。</w:t>
      </w:r>
      <w:r w:rsidR="00B818C6">
        <w:rPr>
          <w:rFonts w:hint="eastAsia"/>
          <w:sz w:val="24"/>
          <w:szCs w:val="24"/>
        </w:rPr>
        <w:t>若</w:t>
      </w:r>
      <w:r w:rsidR="00BD41B7">
        <w:rPr>
          <w:rFonts w:hint="eastAsia"/>
          <w:sz w:val="24"/>
          <w:szCs w:val="24"/>
        </w:rPr>
        <w:t>能夠</w:t>
      </w:r>
      <w:r w:rsidR="007C1CA5" w:rsidRPr="008518C0">
        <w:rPr>
          <w:rFonts w:hint="eastAsia"/>
          <w:sz w:val="24"/>
          <w:szCs w:val="24"/>
        </w:rPr>
        <w:t>及早</w:t>
      </w:r>
      <w:r w:rsidR="00CE0A31" w:rsidRPr="008518C0">
        <w:rPr>
          <w:rFonts w:hint="eastAsia"/>
          <w:sz w:val="24"/>
          <w:szCs w:val="24"/>
        </w:rPr>
        <w:t>發現並治療</w:t>
      </w:r>
      <w:r w:rsidR="00BD41B7">
        <w:rPr>
          <w:rFonts w:hint="eastAsia"/>
          <w:sz w:val="24"/>
          <w:szCs w:val="24"/>
        </w:rPr>
        <w:t>，患者的</w:t>
      </w:r>
      <w:r w:rsidR="00CE0A31" w:rsidRPr="008518C0">
        <w:rPr>
          <w:rFonts w:hint="eastAsia"/>
          <w:sz w:val="24"/>
          <w:szCs w:val="24"/>
        </w:rPr>
        <w:t>生活品質</w:t>
      </w:r>
      <w:r w:rsidR="002764B5">
        <w:rPr>
          <w:rFonts w:hint="eastAsia"/>
          <w:sz w:val="24"/>
          <w:szCs w:val="24"/>
        </w:rPr>
        <w:t>和健康狀況便有望提升。</w:t>
      </w:r>
      <w:r w:rsidR="00F32668" w:rsidRPr="008518C0">
        <w:rPr>
          <w:rFonts w:hint="eastAsia"/>
          <w:sz w:val="24"/>
          <w:szCs w:val="24"/>
        </w:rPr>
        <w:t>因此，</w:t>
      </w:r>
      <w:r w:rsidR="002764B5">
        <w:rPr>
          <w:rFonts w:hint="eastAsia"/>
          <w:sz w:val="24"/>
          <w:szCs w:val="24"/>
        </w:rPr>
        <w:t>進行</w:t>
      </w:r>
      <w:r w:rsidR="002764B5">
        <w:rPr>
          <w:rFonts w:hint="eastAsia"/>
          <w:sz w:val="24"/>
          <w:szCs w:val="24"/>
        </w:rPr>
        <w:t>COPD</w:t>
      </w:r>
      <w:r w:rsidR="002764B5">
        <w:rPr>
          <w:rFonts w:hint="eastAsia"/>
          <w:sz w:val="24"/>
          <w:szCs w:val="24"/>
        </w:rPr>
        <w:t>的</w:t>
      </w:r>
      <w:r w:rsidR="003A7B60">
        <w:rPr>
          <w:rFonts w:hint="eastAsia"/>
          <w:sz w:val="24"/>
          <w:szCs w:val="24"/>
        </w:rPr>
        <w:t>篩檢</w:t>
      </w:r>
      <w:r w:rsidR="00EF6559" w:rsidRPr="008518C0">
        <w:rPr>
          <w:rFonts w:hint="eastAsia"/>
          <w:sz w:val="24"/>
          <w:szCs w:val="24"/>
        </w:rPr>
        <w:t>至關重要</w:t>
      </w:r>
      <w:r w:rsidR="007C1CA5" w:rsidRPr="008518C0">
        <w:rPr>
          <w:rFonts w:hint="eastAsia"/>
          <w:sz w:val="24"/>
          <w:szCs w:val="24"/>
        </w:rPr>
        <w:t>。根據</w:t>
      </w:r>
      <w:r w:rsidR="007C1CA5" w:rsidRPr="008518C0">
        <w:rPr>
          <w:rFonts w:hint="eastAsia"/>
          <w:sz w:val="24"/>
          <w:szCs w:val="24"/>
        </w:rPr>
        <w:t>2024</w:t>
      </w:r>
      <w:r w:rsidR="007C1CA5" w:rsidRPr="008518C0">
        <w:rPr>
          <w:rFonts w:hint="eastAsia"/>
          <w:sz w:val="24"/>
          <w:szCs w:val="24"/>
        </w:rPr>
        <w:t>年</w:t>
      </w:r>
      <w:r w:rsidR="000A5534" w:rsidRPr="008518C0">
        <w:rPr>
          <w:rFonts w:hint="eastAsia"/>
          <w:sz w:val="24"/>
          <w:szCs w:val="24"/>
        </w:rPr>
        <w:t>全球慢性</w:t>
      </w:r>
      <w:r w:rsidR="007C1CA5" w:rsidRPr="008518C0">
        <w:rPr>
          <w:rFonts w:hint="eastAsia"/>
          <w:sz w:val="24"/>
          <w:szCs w:val="24"/>
        </w:rPr>
        <w:t>肺</w:t>
      </w:r>
      <w:r w:rsidR="000A5534" w:rsidRPr="008518C0">
        <w:rPr>
          <w:rFonts w:hint="eastAsia"/>
          <w:sz w:val="24"/>
          <w:szCs w:val="24"/>
        </w:rPr>
        <w:t>阻塞性</w:t>
      </w:r>
      <w:r w:rsidR="007C1CA5" w:rsidRPr="008518C0">
        <w:rPr>
          <w:rFonts w:hint="eastAsia"/>
          <w:sz w:val="24"/>
          <w:szCs w:val="24"/>
        </w:rPr>
        <w:t>疾病</w:t>
      </w:r>
      <w:r w:rsidR="000A5534" w:rsidRPr="008518C0">
        <w:rPr>
          <w:rFonts w:hint="eastAsia"/>
          <w:sz w:val="24"/>
          <w:szCs w:val="24"/>
        </w:rPr>
        <w:t>倡議組織</w:t>
      </w:r>
      <w:r w:rsidR="007C1CA5" w:rsidRPr="008518C0">
        <w:rPr>
          <w:rFonts w:hint="eastAsia"/>
          <w:sz w:val="24"/>
          <w:szCs w:val="24"/>
        </w:rPr>
        <w:t>（</w:t>
      </w:r>
      <w:r w:rsidR="000A5534" w:rsidRPr="008518C0">
        <w:rPr>
          <w:rFonts w:hint="eastAsia"/>
          <w:sz w:val="24"/>
          <w:szCs w:val="24"/>
        </w:rPr>
        <w:t>GOLD</w:t>
      </w:r>
      <w:r w:rsidR="007C1CA5" w:rsidRPr="008518C0">
        <w:rPr>
          <w:rFonts w:hint="eastAsia"/>
          <w:sz w:val="24"/>
          <w:szCs w:val="24"/>
        </w:rPr>
        <w:t>）</w:t>
      </w:r>
      <w:r w:rsidR="00B64D8F" w:rsidRPr="008518C0">
        <w:rPr>
          <w:rFonts w:hint="eastAsia"/>
          <w:sz w:val="24"/>
          <w:szCs w:val="24"/>
        </w:rPr>
        <w:t>報告</w:t>
      </w:r>
      <w:r w:rsidR="003A7B60">
        <w:rPr>
          <w:rFonts w:hint="eastAsia"/>
          <w:sz w:val="24"/>
          <w:szCs w:val="24"/>
        </w:rPr>
        <w:t>指出</w:t>
      </w:r>
      <w:r w:rsidR="00B653D7">
        <w:rPr>
          <w:rFonts w:hint="eastAsia"/>
          <w:sz w:val="24"/>
          <w:szCs w:val="24"/>
        </w:rPr>
        <w:t>[1]</w:t>
      </w:r>
      <w:r w:rsidR="007C1CA5" w:rsidRPr="008518C0">
        <w:rPr>
          <w:rFonts w:hint="eastAsia"/>
          <w:sz w:val="24"/>
          <w:szCs w:val="24"/>
        </w:rPr>
        <w:t>，</w:t>
      </w:r>
      <w:proofErr w:type="gramStart"/>
      <w:r w:rsidR="007C1CA5" w:rsidRPr="008518C0">
        <w:rPr>
          <w:rFonts w:hint="eastAsia"/>
          <w:sz w:val="24"/>
          <w:szCs w:val="24"/>
        </w:rPr>
        <w:t>肺量計</w:t>
      </w:r>
      <w:proofErr w:type="gramEnd"/>
      <w:r w:rsidR="007C1CA5" w:rsidRPr="008518C0">
        <w:rPr>
          <w:rFonts w:hint="eastAsia"/>
          <w:sz w:val="24"/>
          <w:szCs w:val="24"/>
        </w:rPr>
        <w:t>檢查（</w:t>
      </w:r>
      <w:r w:rsidR="007C1CA5" w:rsidRPr="008518C0">
        <w:rPr>
          <w:rFonts w:hint="eastAsia"/>
          <w:sz w:val="24"/>
          <w:szCs w:val="24"/>
        </w:rPr>
        <w:t>Spirometry</w:t>
      </w:r>
      <w:r w:rsidR="007C1CA5" w:rsidRPr="008518C0">
        <w:rPr>
          <w:rFonts w:hint="eastAsia"/>
          <w:sz w:val="24"/>
          <w:szCs w:val="24"/>
        </w:rPr>
        <w:t>）是診斷</w:t>
      </w:r>
      <w:r w:rsidR="00947D0E" w:rsidRPr="008518C0">
        <w:rPr>
          <w:rFonts w:hint="eastAsia"/>
          <w:sz w:val="24"/>
          <w:szCs w:val="24"/>
        </w:rPr>
        <w:t>COPD</w:t>
      </w:r>
      <w:r w:rsidR="000058C0">
        <w:rPr>
          <w:rFonts w:hint="eastAsia"/>
          <w:sz w:val="24"/>
          <w:szCs w:val="24"/>
        </w:rPr>
        <w:t>必不可少的一環</w:t>
      </w:r>
      <w:r w:rsidR="007C1CA5" w:rsidRPr="008518C0">
        <w:rPr>
          <w:rFonts w:hint="eastAsia"/>
          <w:sz w:val="24"/>
          <w:szCs w:val="24"/>
        </w:rPr>
        <w:t>，</w:t>
      </w:r>
      <w:r w:rsidR="000058C0">
        <w:rPr>
          <w:rFonts w:hint="eastAsia"/>
          <w:sz w:val="24"/>
          <w:szCs w:val="24"/>
        </w:rPr>
        <w:t>由於</w:t>
      </w:r>
      <w:r w:rsidR="008303BB">
        <w:rPr>
          <w:rFonts w:hint="eastAsia"/>
          <w:sz w:val="24"/>
          <w:szCs w:val="24"/>
        </w:rPr>
        <w:t>較</w:t>
      </w:r>
      <w:r w:rsidR="00947D0E" w:rsidRPr="008518C0">
        <w:rPr>
          <w:rFonts w:hint="eastAsia"/>
          <w:sz w:val="24"/>
          <w:szCs w:val="24"/>
        </w:rPr>
        <w:t>高</w:t>
      </w:r>
      <w:r w:rsidR="008303BB" w:rsidRPr="008518C0">
        <w:rPr>
          <w:rFonts w:hint="eastAsia"/>
          <w:sz w:val="24"/>
          <w:szCs w:val="24"/>
        </w:rPr>
        <w:t>的</w:t>
      </w:r>
      <w:r w:rsidR="007C1CA5" w:rsidRPr="008518C0">
        <w:rPr>
          <w:rFonts w:hint="eastAsia"/>
          <w:sz w:val="24"/>
          <w:szCs w:val="24"/>
        </w:rPr>
        <w:t>未診斷</w:t>
      </w:r>
      <w:r w:rsidR="008303BB" w:rsidRPr="008518C0">
        <w:rPr>
          <w:rFonts w:hint="eastAsia"/>
          <w:sz w:val="24"/>
          <w:szCs w:val="24"/>
        </w:rPr>
        <w:t>比例</w:t>
      </w:r>
      <w:r w:rsidR="00613633" w:rsidRPr="008518C0">
        <w:rPr>
          <w:rFonts w:hint="eastAsia"/>
          <w:sz w:val="24"/>
          <w:szCs w:val="24"/>
        </w:rPr>
        <w:t>，</w:t>
      </w:r>
      <w:r w:rsidR="008303BB">
        <w:rPr>
          <w:rFonts w:hint="eastAsia"/>
          <w:sz w:val="24"/>
          <w:szCs w:val="24"/>
        </w:rPr>
        <w:t>許多</w:t>
      </w:r>
      <w:r w:rsidR="008303BB" w:rsidRPr="008518C0">
        <w:rPr>
          <w:rFonts w:hint="eastAsia"/>
          <w:sz w:val="24"/>
          <w:szCs w:val="24"/>
        </w:rPr>
        <w:t>患者</w:t>
      </w:r>
      <w:r w:rsidR="00613633" w:rsidRPr="008518C0">
        <w:rPr>
          <w:rFonts w:hint="eastAsia"/>
          <w:sz w:val="24"/>
          <w:szCs w:val="24"/>
        </w:rPr>
        <w:t>錯失了早期介入治療的機會</w:t>
      </w:r>
      <w:r w:rsidR="007C1CA5" w:rsidRPr="008518C0">
        <w:rPr>
          <w:rFonts w:hint="eastAsia"/>
          <w:sz w:val="24"/>
          <w:szCs w:val="24"/>
        </w:rPr>
        <w:t>。</w:t>
      </w:r>
      <w:r w:rsidR="009F428A" w:rsidRPr="008518C0">
        <w:rPr>
          <w:rFonts w:hint="eastAsia"/>
          <w:sz w:val="24"/>
          <w:szCs w:val="24"/>
        </w:rPr>
        <w:t>報告提出「主動病例發現</w:t>
      </w:r>
      <w:r w:rsidR="00C231B0" w:rsidRPr="008518C0">
        <w:rPr>
          <w:rFonts w:hint="eastAsia"/>
          <w:sz w:val="24"/>
          <w:szCs w:val="24"/>
        </w:rPr>
        <w:t>」</w:t>
      </w:r>
      <w:r w:rsidR="007C1CA5" w:rsidRPr="008518C0">
        <w:rPr>
          <w:rFonts w:hint="eastAsia"/>
          <w:sz w:val="24"/>
          <w:szCs w:val="24"/>
        </w:rPr>
        <w:t>（</w:t>
      </w:r>
      <w:r w:rsidR="009F428A" w:rsidRPr="008518C0">
        <w:rPr>
          <w:rFonts w:hint="eastAsia"/>
          <w:sz w:val="24"/>
          <w:szCs w:val="24"/>
        </w:rPr>
        <w:t>Active Case Finding</w:t>
      </w:r>
      <w:r w:rsidR="007C1CA5" w:rsidRPr="008518C0">
        <w:rPr>
          <w:rFonts w:hint="eastAsia"/>
          <w:sz w:val="24"/>
          <w:szCs w:val="24"/>
        </w:rPr>
        <w:t>）</w:t>
      </w:r>
      <w:r w:rsidR="00C231B0">
        <w:rPr>
          <w:rFonts w:hint="eastAsia"/>
          <w:sz w:val="24"/>
          <w:szCs w:val="24"/>
        </w:rPr>
        <w:t>的策略</w:t>
      </w:r>
      <w:r w:rsidR="007D7B8D" w:rsidRPr="008518C0">
        <w:rPr>
          <w:rFonts w:hint="eastAsia"/>
          <w:sz w:val="24"/>
          <w:szCs w:val="24"/>
        </w:rPr>
        <w:t>，</w:t>
      </w:r>
      <w:r w:rsidR="005614B2" w:rsidRPr="008518C0">
        <w:rPr>
          <w:rFonts w:hint="eastAsia"/>
          <w:sz w:val="24"/>
          <w:szCs w:val="24"/>
        </w:rPr>
        <w:t>針對</w:t>
      </w:r>
      <w:r w:rsidR="00C231B0">
        <w:rPr>
          <w:rFonts w:hint="eastAsia"/>
          <w:sz w:val="24"/>
          <w:szCs w:val="24"/>
        </w:rPr>
        <w:t>高風險群體或</w:t>
      </w:r>
      <w:r w:rsidR="00C231B0">
        <w:rPr>
          <w:rFonts w:hint="eastAsia"/>
          <w:sz w:val="24"/>
          <w:szCs w:val="24"/>
        </w:rPr>
        <w:lastRenderedPageBreak/>
        <w:t>有相關症狀者</w:t>
      </w:r>
      <w:r w:rsidR="005614B2" w:rsidRPr="008518C0">
        <w:rPr>
          <w:rFonts w:hint="eastAsia"/>
          <w:sz w:val="24"/>
          <w:szCs w:val="24"/>
        </w:rPr>
        <w:t>進行肺功能檢查，主動發</w:t>
      </w:r>
      <w:r w:rsidR="00793B6D">
        <w:rPr>
          <w:rFonts w:hint="eastAsia"/>
          <w:sz w:val="24"/>
          <w:szCs w:val="24"/>
        </w:rPr>
        <w:t>識別</w:t>
      </w:r>
      <w:r w:rsidR="005614B2" w:rsidRPr="008518C0">
        <w:rPr>
          <w:rFonts w:hint="eastAsia"/>
          <w:sz w:val="24"/>
          <w:szCs w:val="24"/>
        </w:rPr>
        <w:t>可能</w:t>
      </w:r>
      <w:r w:rsidR="00793B6D">
        <w:rPr>
          <w:rFonts w:hint="eastAsia"/>
          <w:sz w:val="24"/>
          <w:szCs w:val="24"/>
        </w:rPr>
        <w:t>的潛在病患</w:t>
      </w:r>
      <w:r w:rsidR="007C1CA5" w:rsidRPr="008518C0">
        <w:rPr>
          <w:rFonts w:hint="eastAsia"/>
          <w:sz w:val="24"/>
          <w:szCs w:val="24"/>
        </w:rPr>
        <w:t>。</w:t>
      </w:r>
      <w:r w:rsidR="00793B6D">
        <w:rPr>
          <w:rFonts w:hint="eastAsia"/>
          <w:sz w:val="24"/>
          <w:szCs w:val="24"/>
        </w:rPr>
        <w:t>然而，目前一些現有的</w:t>
      </w:r>
      <w:r w:rsidR="0020414E" w:rsidRPr="008518C0">
        <w:rPr>
          <w:rFonts w:hint="eastAsia"/>
          <w:sz w:val="24"/>
          <w:szCs w:val="24"/>
        </w:rPr>
        <w:t>篩檢</w:t>
      </w:r>
      <w:r w:rsidR="00793B6D">
        <w:rPr>
          <w:rFonts w:hint="eastAsia"/>
          <w:sz w:val="24"/>
          <w:szCs w:val="24"/>
        </w:rPr>
        <w:t>方式，</w:t>
      </w:r>
      <w:r w:rsidR="007C1CA5" w:rsidRPr="008518C0">
        <w:rPr>
          <w:rFonts w:hint="eastAsia"/>
          <w:sz w:val="24"/>
          <w:szCs w:val="24"/>
        </w:rPr>
        <w:t>如</w:t>
      </w:r>
      <w:r w:rsidR="0020414E" w:rsidRPr="008518C0">
        <w:rPr>
          <w:rFonts w:hint="eastAsia"/>
          <w:sz w:val="24"/>
          <w:szCs w:val="24"/>
        </w:rPr>
        <w:t>問卷</w:t>
      </w:r>
      <w:r w:rsidR="00464340">
        <w:rPr>
          <w:rFonts w:hint="eastAsia"/>
          <w:sz w:val="24"/>
          <w:szCs w:val="24"/>
        </w:rPr>
        <w:t>調查</w:t>
      </w:r>
      <w:r w:rsidR="007C1CA5" w:rsidRPr="008518C0">
        <w:rPr>
          <w:rFonts w:hint="eastAsia"/>
          <w:sz w:val="24"/>
          <w:szCs w:val="24"/>
        </w:rPr>
        <w:t>、峰值吐氣計</w:t>
      </w:r>
      <w:r w:rsidR="00464340">
        <w:rPr>
          <w:rFonts w:hint="eastAsia"/>
          <w:sz w:val="24"/>
          <w:szCs w:val="24"/>
        </w:rPr>
        <w:t>測試</w:t>
      </w:r>
      <w:r w:rsidR="007C1CA5" w:rsidRPr="008518C0">
        <w:rPr>
          <w:rFonts w:hint="eastAsia"/>
          <w:sz w:val="24"/>
          <w:szCs w:val="24"/>
        </w:rPr>
        <w:t>或</w:t>
      </w:r>
      <w:r w:rsidR="00464340">
        <w:rPr>
          <w:rFonts w:hint="eastAsia"/>
          <w:sz w:val="24"/>
          <w:szCs w:val="24"/>
        </w:rPr>
        <w:t>醫學</w:t>
      </w:r>
      <w:r w:rsidR="00D81FF0" w:rsidRPr="008518C0">
        <w:rPr>
          <w:rFonts w:hint="eastAsia"/>
          <w:sz w:val="24"/>
          <w:szCs w:val="24"/>
        </w:rPr>
        <w:t>影像檢查</w:t>
      </w:r>
      <w:r w:rsidR="00B818C6">
        <w:rPr>
          <w:rFonts w:hint="eastAsia"/>
          <w:sz w:val="24"/>
          <w:szCs w:val="24"/>
        </w:rPr>
        <w:t>，</w:t>
      </w:r>
      <w:r w:rsidR="00464340">
        <w:rPr>
          <w:rFonts w:hint="eastAsia"/>
          <w:sz w:val="24"/>
          <w:szCs w:val="24"/>
        </w:rPr>
        <w:t>往往</w:t>
      </w:r>
      <w:r w:rsidR="00B818C6" w:rsidRPr="00B818C6">
        <w:rPr>
          <w:rFonts w:hint="eastAsia"/>
          <w:sz w:val="24"/>
          <w:szCs w:val="24"/>
        </w:rPr>
        <w:t>依賴</w:t>
      </w:r>
      <w:r w:rsidR="00464340">
        <w:rPr>
          <w:rFonts w:hint="eastAsia"/>
          <w:sz w:val="24"/>
          <w:szCs w:val="24"/>
        </w:rPr>
        <w:t>患者的</w:t>
      </w:r>
      <w:r w:rsidR="00B818C6" w:rsidRPr="00B818C6">
        <w:rPr>
          <w:rFonts w:hint="eastAsia"/>
          <w:sz w:val="24"/>
          <w:szCs w:val="24"/>
        </w:rPr>
        <w:t>主觀記憶</w:t>
      </w:r>
      <w:r w:rsidR="005E57E9">
        <w:rPr>
          <w:rFonts w:hint="eastAsia"/>
          <w:sz w:val="24"/>
          <w:szCs w:val="24"/>
        </w:rPr>
        <w:t>或</w:t>
      </w:r>
      <w:r w:rsidR="00B818C6" w:rsidRPr="00B818C6">
        <w:rPr>
          <w:rFonts w:hint="eastAsia"/>
          <w:sz w:val="24"/>
          <w:szCs w:val="24"/>
        </w:rPr>
        <w:t>高配合</w:t>
      </w:r>
      <w:r w:rsidR="005E57E9" w:rsidRPr="00B818C6">
        <w:rPr>
          <w:rFonts w:hint="eastAsia"/>
          <w:sz w:val="24"/>
          <w:szCs w:val="24"/>
        </w:rPr>
        <w:t>度</w:t>
      </w:r>
      <w:r w:rsidR="005E57E9">
        <w:rPr>
          <w:rFonts w:hint="eastAsia"/>
          <w:sz w:val="24"/>
          <w:szCs w:val="24"/>
        </w:rPr>
        <w:t>進行，且這些方式</w:t>
      </w:r>
      <w:r w:rsidR="007C1CA5" w:rsidRPr="00B818C6">
        <w:rPr>
          <w:rFonts w:hint="eastAsia"/>
          <w:sz w:val="24"/>
          <w:szCs w:val="24"/>
        </w:rPr>
        <w:t>成本</w:t>
      </w:r>
      <w:r w:rsidR="00C96FB8">
        <w:rPr>
          <w:rFonts w:hint="eastAsia"/>
          <w:sz w:val="24"/>
          <w:szCs w:val="24"/>
        </w:rPr>
        <w:t>較</w:t>
      </w:r>
      <w:r w:rsidR="00B818C6" w:rsidRPr="00B818C6">
        <w:rPr>
          <w:rFonts w:hint="eastAsia"/>
          <w:sz w:val="24"/>
          <w:szCs w:val="24"/>
        </w:rPr>
        <w:t>高</w:t>
      </w:r>
      <w:r w:rsidR="00C96FB8">
        <w:rPr>
          <w:rFonts w:hint="eastAsia"/>
          <w:sz w:val="24"/>
          <w:szCs w:val="24"/>
        </w:rPr>
        <w:t>，部分影像技術還</w:t>
      </w:r>
      <w:r w:rsidR="00B818C6">
        <w:rPr>
          <w:rFonts w:hint="eastAsia"/>
          <w:sz w:val="24"/>
          <w:szCs w:val="24"/>
        </w:rPr>
        <w:t>可能</w:t>
      </w:r>
      <w:r w:rsidR="00C96FB8">
        <w:rPr>
          <w:rFonts w:hint="eastAsia"/>
          <w:sz w:val="24"/>
          <w:szCs w:val="24"/>
        </w:rPr>
        <w:t>帶來一定的輻射風險</w:t>
      </w:r>
      <w:r w:rsidR="0079537B">
        <w:rPr>
          <w:rFonts w:hint="eastAsia"/>
          <w:sz w:val="24"/>
          <w:szCs w:val="24"/>
        </w:rPr>
        <w:t>。因此，這些方法</w:t>
      </w:r>
      <w:r w:rsidR="007C1CA5" w:rsidRPr="008518C0">
        <w:rPr>
          <w:rFonts w:hint="eastAsia"/>
          <w:sz w:val="24"/>
          <w:szCs w:val="24"/>
        </w:rPr>
        <w:t>在</w:t>
      </w:r>
      <w:r w:rsidR="001A50DC">
        <w:rPr>
          <w:rFonts w:hint="eastAsia"/>
          <w:sz w:val="24"/>
          <w:szCs w:val="24"/>
        </w:rPr>
        <w:t>實際推廣中可能</w:t>
      </w:r>
      <w:r w:rsidR="007C1CA5" w:rsidRPr="008518C0">
        <w:rPr>
          <w:rFonts w:hint="eastAsia"/>
          <w:sz w:val="24"/>
          <w:szCs w:val="24"/>
        </w:rPr>
        <w:t>面臨</w:t>
      </w:r>
      <w:r w:rsidR="001A50DC">
        <w:rPr>
          <w:rFonts w:hint="eastAsia"/>
          <w:sz w:val="24"/>
          <w:szCs w:val="24"/>
        </w:rPr>
        <w:t>諸多</w:t>
      </w:r>
      <w:r w:rsidR="007C1CA5" w:rsidRPr="008518C0">
        <w:rPr>
          <w:rFonts w:hint="eastAsia"/>
          <w:sz w:val="24"/>
          <w:szCs w:val="24"/>
        </w:rPr>
        <w:t>挑戰</w:t>
      </w:r>
      <w:r w:rsidR="001A50DC">
        <w:rPr>
          <w:rFonts w:hint="eastAsia"/>
          <w:sz w:val="24"/>
          <w:szCs w:val="24"/>
        </w:rPr>
        <w:t>。</w:t>
      </w:r>
    </w:p>
    <w:tbl>
      <w:tblPr>
        <w:tblStyle w:val="a9"/>
        <w:tblpPr w:leftFromText="180" w:rightFromText="180" w:vertAnchor="text" w:horzAnchor="margin" w:tblpY="297"/>
        <w:tblW w:w="10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3"/>
        <w:gridCol w:w="4953"/>
      </w:tblGrid>
      <w:tr w:rsidR="0002534F" w14:paraId="4469F853" w14:textId="77777777" w:rsidTr="008773AA">
        <w:trPr>
          <w:trHeight w:val="3686"/>
        </w:trPr>
        <w:tc>
          <w:tcPr>
            <w:tcW w:w="5402" w:type="dxa"/>
            <w:vAlign w:val="bottom"/>
          </w:tcPr>
          <w:p w14:paraId="6BC03B53" w14:textId="77777777" w:rsidR="009D2F0B" w:rsidRDefault="009D2F0B" w:rsidP="001B065D">
            <w:pPr>
              <w:spacing w:line="440" w:lineRule="exact"/>
              <w:ind w:leftChars="-15" w:hangingChars="15" w:hanging="42"/>
              <w:contextualSpacing/>
              <w:jc w:val="center"/>
              <w:rPr>
                <w:sz w:val="24"/>
                <w:szCs w:val="24"/>
              </w:rPr>
            </w:pPr>
            <w:r>
              <w:rPr>
                <w:noProof/>
              </w:rPr>
              <w:drawing>
                <wp:inline distT="0" distB="0" distL="0" distR="0" wp14:anchorId="74B5A154" wp14:editId="5A939973">
                  <wp:extent cx="3419266" cy="1932940"/>
                  <wp:effectExtent l="0" t="0" r="0" b="0"/>
                  <wp:docPr id="2075648836" name="圖片 4" descr="日本慢性阻塞性肺病死亡人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日本慢性阻塞性肺病死亡人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2995" cy="1935048"/>
                          </a:xfrm>
                          <a:prstGeom prst="rect">
                            <a:avLst/>
                          </a:prstGeom>
                          <a:noFill/>
                          <a:ln>
                            <a:noFill/>
                          </a:ln>
                        </pic:spPr>
                      </pic:pic>
                    </a:graphicData>
                  </a:graphic>
                </wp:inline>
              </w:drawing>
            </w:r>
          </w:p>
        </w:tc>
        <w:tc>
          <w:tcPr>
            <w:tcW w:w="4970" w:type="dxa"/>
            <w:vAlign w:val="bottom"/>
          </w:tcPr>
          <w:p w14:paraId="48B0DF0E" w14:textId="77777777" w:rsidR="009D2F0B" w:rsidRDefault="009D2F0B" w:rsidP="001B065D">
            <w:pPr>
              <w:spacing w:line="440" w:lineRule="exact"/>
              <w:contextualSpacing/>
              <w:jc w:val="center"/>
              <w:rPr>
                <w:sz w:val="24"/>
                <w:szCs w:val="24"/>
              </w:rPr>
            </w:pPr>
            <w:r>
              <w:rPr>
                <w:noProof/>
                <w:sz w:val="24"/>
                <w:szCs w:val="24"/>
              </w:rPr>
              <w:drawing>
                <wp:inline distT="0" distB="0" distL="0" distR="0" wp14:anchorId="1A302002" wp14:editId="56AF201C">
                  <wp:extent cx="3033787" cy="2254464"/>
                  <wp:effectExtent l="0" t="0" r="0" b="0"/>
                  <wp:docPr id="568121512" name="圖片 3"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21512" name="圖片 3" descr="一張含有 文字, 螢幕擷取畫面, 行, 繪圖 的圖片&#10;&#10;AI 產生的內容可能不正確。"/>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1583" cy="2260257"/>
                          </a:xfrm>
                          <a:prstGeom prst="rect">
                            <a:avLst/>
                          </a:prstGeom>
                          <a:noFill/>
                          <a:ln>
                            <a:noFill/>
                          </a:ln>
                        </pic:spPr>
                      </pic:pic>
                    </a:graphicData>
                  </a:graphic>
                </wp:inline>
              </w:drawing>
            </w:r>
          </w:p>
        </w:tc>
      </w:tr>
      <w:tr w:rsidR="0002534F" w14:paraId="64ED0A6B" w14:textId="77777777" w:rsidTr="002D35D5">
        <w:trPr>
          <w:trHeight w:val="435"/>
        </w:trPr>
        <w:tc>
          <w:tcPr>
            <w:tcW w:w="5402" w:type="dxa"/>
          </w:tcPr>
          <w:p w14:paraId="2D36D975" w14:textId="4C07D3F4" w:rsidR="009D2F0B" w:rsidRPr="005153EE" w:rsidRDefault="009D2F0B" w:rsidP="00104BC3">
            <w:pPr>
              <w:spacing w:line="240" w:lineRule="auto"/>
              <w:contextualSpacing/>
              <w:jc w:val="center"/>
              <w:rPr>
                <w:rFonts w:ascii="標楷體" w:hAnsi="標楷體"/>
                <w:sz w:val="24"/>
                <w:szCs w:val="24"/>
              </w:rPr>
            </w:pPr>
            <w:r w:rsidRPr="00104BC3">
              <w:rPr>
                <w:rFonts w:ascii="標楷體" w:hAnsi="標楷體" w:hint="eastAsia"/>
                <w:sz w:val="22"/>
                <w:szCs w:val="22"/>
              </w:rPr>
              <w:t>圖一</w:t>
            </w:r>
            <w:r w:rsidR="00104BC3" w:rsidRPr="00104BC3">
              <w:rPr>
                <w:rFonts w:ascii="標楷體" w:hAnsi="標楷體" w:hint="eastAsia"/>
                <w:sz w:val="22"/>
                <w:szCs w:val="22"/>
              </w:rPr>
              <w:t>、</w:t>
            </w:r>
            <w:r w:rsidRPr="00104BC3">
              <w:rPr>
                <w:rFonts w:asciiTheme="minorHAnsi" w:hAnsiTheme="minorHAnsi" w:cstheme="minorHAnsi"/>
                <w:sz w:val="22"/>
                <w:szCs w:val="22"/>
              </w:rPr>
              <w:t>日本</w:t>
            </w:r>
            <w:r w:rsidRPr="00104BC3">
              <w:rPr>
                <w:rFonts w:asciiTheme="minorHAnsi" w:hAnsiTheme="minorHAnsi" w:cstheme="minorHAnsi"/>
                <w:sz w:val="22"/>
                <w:szCs w:val="22"/>
              </w:rPr>
              <w:t>1995-2024</w:t>
            </w:r>
            <w:r w:rsidRPr="00104BC3">
              <w:rPr>
                <w:rFonts w:asciiTheme="minorHAnsi" w:hAnsiTheme="minorHAnsi" w:cstheme="minorHAnsi"/>
                <w:sz w:val="22"/>
                <w:szCs w:val="22"/>
              </w:rPr>
              <w:t>年</w:t>
            </w:r>
            <w:r w:rsidRPr="00104BC3">
              <w:rPr>
                <w:rFonts w:asciiTheme="minorHAnsi" w:hAnsiTheme="minorHAnsi" w:cstheme="minorHAnsi"/>
                <w:sz w:val="22"/>
                <w:szCs w:val="22"/>
              </w:rPr>
              <w:t>COPD</w:t>
            </w:r>
            <w:r w:rsidRPr="00104BC3">
              <w:rPr>
                <w:rFonts w:asciiTheme="minorHAnsi" w:hAnsiTheme="minorHAnsi" w:cstheme="minorHAnsi"/>
                <w:sz w:val="22"/>
                <w:szCs w:val="22"/>
              </w:rPr>
              <w:t>死亡人數及死亡率</w:t>
            </w:r>
          </w:p>
        </w:tc>
        <w:tc>
          <w:tcPr>
            <w:tcW w:w="4970" w:type="dxa"/>
          </w:tcPr>
          <w:p w14:paraId="5D035BFE" w14:textId="35A8F824" w:rsidR="009D2F0B" w:rsidRPr="005153EE" w:rsidRDefault="009D2F0B" w:rsidP="00104BC3">
            <w:pPr>
              <w:spacing w:line="240" w:lineRule="auto"/>
              <w:contextualSpacing/>
              <w:jc w:val="center"/>
            </w:pPr>
            <w:r w:rsidRPr="00104BC3">
              <w:rPr>
                <w:rFonts w:ascii="標楷體" w:hAnsi="標楷體" w:hint="eastAsia"/>
                <w:sz w:val="22"/>
                <w:szCs w:val="22"/>
              </w:rPr>
              <w:t>圖二</w:t>
            </w:r>
            <w:r w:rsidR="00104BC3" w:rsidRPr="00104BC3">
              <w:rPr>
                <w:rFonts w:ascii="標楷體" w:hAnsi="標楷體" w:hint="eastAsia"/>
                <w:sz w:val="22"/>
                <w:szCs w:val="22"/>
              </w:rPr>
              <w:t>、</w:t>
            </w:r>
            <w:r w:rsidRPr="00104BC3">
              <w:rPr>
                <w:sz w:val="22"/>
                <w:szCs w:val="22"/>
              </w:rPr>
              <w:t>2020</w:t>
            </w:r>
            <w:r w:rsidRPr="00104BC3">
              <w:rPr>
                <w:sz w:val="22"/>
                <w:szCs w:val="22"/>
              </w:rPr>
              <w:t>年全球</w:t>
            </w:r>
            <w:r w:rsidRPr="00104BC3">
              <w:rPr>
                <w:sz w:val="22"/>
                <w:szCs w:val="22"/>
              </w:rPr>
              <w:t>COPD</w:t>
            </w:r>
            <w:r w:rsidRPr="00104BC3">
              <w:rPr>
                <w:sz w:val="22"/>
                <w:szCs w:val="22"/>
              </w:rPr>
              <w:t>病例數及</w:t>
            </w:r>
            <w:r w:rsidR="00104BC3" w:rsidRPr="00104BC3">
              <w:rPr>
                <w:rFonts w:hint="eastAsia"/>
                <w:sz w:val="22"/>
                <w:szCs w:val="22"/>
              </w:rPr>
              <w:t>未來</w:t>
            </w:r>
            <w:r w:rsidRPr="00104BC3">
              <w:rPr>
                <w:sz w:val="22"/>
                <w:szCs w:val="22"/>
              </w:rPr>
              <w:t>預測</w:t>
            </w:r>
            <w:r w:rsidR="00104BC3">
              <w:rPr>
                <w:rFonts w:hint="eastAsia"/>
                <w:sz w:val="22"/>
                <w:szCs w:val="22"/>
              </w:rPr>
              <w:t>曲線</w:t>
            </w:r>
          </w:p>
        </w:tc>
      </w:tr>
    </w:tbl>
    <w:p w14:paraId="2EFF0FB9" w14:textId="2D54DF90" w:rsidR="00876BB8" w:rsidRDefault="001A50DC" w:rsidP="00082A42">
      <w:pPr>
        <w:spacing w:before="0" w:after="0" w:line="440" w:lineRule="exact"/>
        <w:ind w:firstLineChars="200" w:firstLine="480"/>
        <w:contextualSpacing/>
        <w:jc w:val="both"/>
        <w:rPr>
          <w:sz w:val="24"/>
          <w:szCs w:val="24"/>
        </w:rPr>
      </w:pPr>
      <w:r>
        <w:rPr>
          <w:rFonts w:hint="eastAsia"/>
          <w:sz w:val="24"/>
          <w:szCs w:val="24"/>
        </w:rPr>
        <w:t>為解決此問題，</w:t>
      </w:r>
      <w:r w:rsidR="005614B2" w:rsidRPr="008518C0">
        <w:rPr>
          <w:rFonts w:hint="eastAsia"/>
          <w:sz w:val="24"/>
          <w:szCs w:val="24"/>
        </w:rPr>
        <w:t>此計畫期望</w:t>
      </w:r>
      <w:r w:rsidR="008A77E5">
        <w:rPr>
          <w:rFonts w:hint="eastAsia"/>
          <w:sz w:val="24"/>
          <w:szCs w:val="24"/>
        </w:rPr>
        <w:t>開發</w:t>
      </w:r>
      <w:r w:rsidR="005614B2" w:rsidRPr="008518C0">
        <w:rPr>
          <w:rFonts w:hint="eastAsia"/>
          <w:sz w:val="24"/>
          <w:szCs w:val="24"/>
        </w:rPr>
        <w:t>一</w:t>
      </w:r>
      <w:r w:rsidR="008A77E5">
        <w:rPr>
          <w:rFonts w:hint="eastAsia"/>
          <w:sz w:val="24"/>
          <w:szCs w:val="24"/>
        </w:rPr>
        <w:t>套輔助初步評估</w:t>
      </w:r>
      <w:r w:rsidR="005614B2" w:rsidRPr="008518C0">
        <w:rPr>
          <w:rFonts w:hint="eastAsia"/>
          <w:sz w:val="24"/>
          <w:szCs w:val="24"/>
        </w:rPr>
        <w:t>的模型，</w:t>
      </w:r>
      <w:r w:rsidR="00C016A4">
        <w:rPr>
          <w:rFonts w:hint="eastAsia"/>
          <w:sz w:val="24"/>
          <w:szCs w:val="24"/>
        </w:rPr>
        <w:t>用於</w:t>
      </w:r>
      <w:r w:rsidR="005614B2" w:rsidRPr="008518C0">
        <w:rPr>
          <w:rFonts w:hint="eastAsia"/>
          <w:sz w:val="24"/>
          <w:szCs w:val="24"/>
        </w:rPr>
        <w:t>非臨床環境中</w:t>
      </w:r>
      <w:r w:rsidR="00C016A4">
        <w:rPr>
          <w:rFonts w:hint="eastAsia"/>
          <w:sz w:val="24"/>
          <w:szCs w:val="24"/>
        </w:rPr>
        <w:t>的</w:t>
      </w:r>
      <w:r w:rsidR="005614B2" w:rsidRPr="008518C0">
        <w:rPr>
          <w:rFonts w:hint="eastAsia"/>
          <w:sz w:val="24"/>
          <w:szCs w:val="24"/>
        </w:rPr>
        <w:t>快速</w:t>
      </w:r>
      <w:r w:rsidR="00C016A4">
        <w:rPr>
          <w:rFonts w:hint="eastAsia"/>
          <w:sz w:val="24"/>
          <w:szCs w:val="24"/>
        </w:rPr>
        <w:t>COPD</w:t>
      </w:r>
      <w:r w:rsidR="005614B2" w:rsidRPr="008518C0">
        <w:rPr>
          <w:rFonts w:hint="eastAsia"/>
          <w:sz w:val="24"/>
          <w:szCs w:val="24"/>
        </w:rPr>
        <w:t>篩檢，</w:t>
      </w:r>
      <w:r w:rsidR="000A2684">
        <w:rPr>
          <w:rFonts w:hint="eastAsia"/>
          <w:sz w:val="24"/>
          <w:szCs w:val="24"/>
        </w:rPr>
        <w:t>從而作為主動病例發現</w:t>
      </w:r>
      <w:proofErr w:type="gramStart"/>
      <w:r w:rsidR="000A2684">
        <w:rPr>
          <w:rFonts w:hint="eastAsia"/>
          <w:sz w:val="24"/>
          <w:szCs w:val="24"/>
        </w:rPr>
        <w:t>中的</w:t>
      </w:r>
      <w:r w:rsidR="003D4E6E">
        <w:rPr>
          <w:rFonts w:hint="eastAsia"/>
          <w:sz w:val="24"/>
          <w:szCs w:val="24"/>
        </w:rPr>
        <w:t>參</w:t>
      </w:r>
      <w:r w:rsidR="000A2684">
        <w:rPr>
          <w:rFonts w:hint="eastAsia"/>
          <w:sz w:val="24"/>
          <w:szCs w:val="24"/>
        </w:rPr>
        <w:t>靠數據</w:t>
      </w:r>
      <w:proofErr w:type="gramEnd"/>
      <w:r w:rsidR="000A2684">
        <w:rPr>
          <w:rFonts w:hint="eastAsia"/>
          <w:sz w:val="24"/>
          <w:szCs w:val="24"/>
        </w:rPr>
        <w:t>來源之</w:t>
      </w:r>
      <w:proofErr w:type="gramStart"/>
      <w:r w:rsidR="000A2684">
        <w:rPr>
          <w:rFonts w:hint="eastAsia"/>
          <w:sz w:val="24"/>
          <w:szCs w:val="24"/>
        </w:rPr>
        <w:t>一</w:t>
      </w:r>
      <w:proofErr w:type="gramEnd"/>
      <w:r w:rsidR="000A2684">
        <w:rPr>
          <w:rFonts w:hint="eastAsia"/>
          <w:sz w:val="24"/>
          <w:szCs w:val="24"/>
        </w:rPr>
        <w:t>。</w:t>
      </w:r>
      <w:r w:rsidR="00A05879">
        <w:rPr>
          <w:rFonts w:hint="eastAsia"/>
          <w:sz w:val="24"/>
          <w:szCs w:val="24"/>
        </w:rPr>
        <w:t>此研究靈感</w:t>
      </w:r>
      <w:r w:rsidR="003F11AB" w:rsidRPr="008518C0">
        <w:rPr>
          <w:rFonts w:hint="eastAsia"/>
          <w:sz w:val="24"/>
          <w:szCs w:val="24"/>
        </w:rPr>
        <w:t>來自</w:t>
      </w:r>
      <w:r w:rsidR="00993691" w:rsidRPr="008518C0">
        <w:rPr>
          <w:rFonts w:hint="eastAsia"/>
          <w:sz w:val="24"/>
          <w:szCs w:val="24"/>
        </w:rPr>
        <w:t>臨床人員</w:t>
      </w:r>
      <w:r w:rsidR="00A05879">
        <w:rPr>
          <w:rFonts w:hint="eastAsia"/>
          <w:sz w:val="24"/>
          <w:szCs w:val="24"/>
        </w:rPr>
        <w:t>在</w:t>
      </w:r>
      <w:r w:rsidR="00B34258">
        <w:rPr>
          <w:rFonts w:hint="eastAsia"/>
          <w:sz w:val="24"/>
          <w:szCs w:val="24"/>
        </w:rPr>
        <w:t>實際</w:t>
      </w:r>
      <w:r w:rsidR="00A05879">
        <w:rPr>
          <w:rFonts w:hint="eastAsia"/>
          <w:sz w:val="24"/>
          <w:szCs w:val="24"/>
        </w:rPr>
        <w:t>數據</w:t>
      </w:r>
      <w:r w:rsidR="00B34258">
        <w:rPr>
          <w:rFonts w:hint="eastAsia"/>
          <w:sz w:val="24"/>
          <w:szCs w:val="24"/>
        </w:rPr>
        <w:t>中</w:t>
      </w:r>
      <w:r w:rsidR="00A05879">
        <w:rPr>
          <w:rFonts w:hint="eastAsia"/>
          <w:sz w:val="24"/>
          <w:szCs w:val="24"/>
        </w:rPr>
        <w:t>的發現</w:t>
      </w:r>
      <w:r w:rsidR="00993691" w:rsidRPr="008518C0">
        <w:rPr>
          <w:rFonts w:hint="eastAsia"/>
          <w:sz w:val="24"/>
          <w:szCs w:val="24"/>
        </w:rPr>
        <w:t>，</w:t>
      </w:r>
      <w:r w:rsidR="003F11AB" w:rsidRPr="008518C0">
        <w:rPr>
          <w:rFonts w:hint="eastAsia"/>
          <w:sz w:val="24"/>
          <w:szCs w:val="24"/>
        </w:rPr>
        <w:t>部分個案的足部型態與其生理數據</w:t>
      </w:r>
      <w:r w:rsidR="00B60888" w:rsidRPr="008518C0">
        <w:rPr>
          <w:rFonts w:hint="eastAsia"/>
          <w:sz w:val="24"/>
          <w:szCs w:val="24"/>
        </w:rPr>
        <w:t>如肺活量</w:t>
      </w:r>
      <w:r w:rsidR="00D10842">
        <w:rPr>
          <w:rFonts w:hint="eastAsia"/>
          <w:sz w:val="24"/>
          <w:szCs w:val="24"/>
        </w:rPr>
        <w:t>之間存在一定的</w:t>
      </w:r>
      <w:r w:rsidR="00B60888" w:rsidRPr="008518C0">
        <w:rPr>
          <w:rFonts w:hint="eastAsia"/>
          <w:sz w:val="24"/>
          <w:szCs w:val="24"/>
        </w:rPr>
        <w:t>關聯性</w:t>
      </w:r>
      <w:r w:rsidR="008F0F56">
        <w:rPr>
          <w:rFonts w:hint="eastAsia"/>
          <w:sz w:val="24"/>
          <w:szCs w:val="24"/>
        </w:rPr>
        <w:t>，如表</w:t>
      </w:r>
      <w:proofErr w:type="gramStart"/>
      <w:r w:rsidR="008F0F56">
        <w:rPr>
          <w:rFonts w:hint="eastAsia"/>
          <w:sz w:val="24"/>
          <w:szCs w:val="24"/>
        </w:rPr>
        <w:t>一</w:t>
      </w:r>
      <w:proofErr w:type="gramEnd"/>
      <w:r w:rsidR="008F0F56">
        <w:rPr>
          <w:rFonts w:hint="eastAsia"/>
          <w:sz w:val="24"/>
          <w:szCs w:val="24"/>
        </w:rPr>
        <w:t>所示</w:t>
      </w:r>
      <w:r w:rsidR="00D10842" w:rsidRPr="008F0F56">
        <w:rPr>
          <w:rFonts w:hint="eastAsia"/>
          <w:sz w:val="24"/>
          <w:szCs w:val="24"/>
        </w:rPr>
        <w:t>。</w:t>
      </w:r>
      <w:r w:rsidR="00876BB8">
        <w:rPr>
          <w:rFonts w:hint="eastAsia"/>
          <w:sz w:val="24"/>
          <w:szCs w:val="24"/>
        </w:rPr>
        <w:t>從生理結構</w:t>
      </w:r>
      <w:r w:rsidR="007F5F76">
        <w:rPr>
          <w:rFonts w:hint="eastAsia"/>
          <w:sz w:val="24"/>
          <w:szCs w:val="24"/>
        </w:rPr>
        <w:t>的角度切入</w:t>
      </w:r>
      <w:r w:rsidR="00876BB8">
        <w:rPr>
          <w:rFonts w:hint="eastAsia"/>
          <w:sz w:val="24"/>
          <w:szCs w:val="24"/>
        </w:rPr>
        <w:t>，肺活量與身高、胸腔</w:t>
      </w:r>
      <w:r w:rsidR="00F239E0">
        <w:rPr>
          <w:rFonts w:hint="eastAsia"/>
          <w:sz w:val="24"/>
          <w:szCs w:val="24"/>
        </w:rPr>
        <w:t>容量以及全身</w:t>
      </w:r>
      <w:r w:rsidR="00876BB8">
        <w:rPr>
          <w:rFonts w:hint="eastAsia"/>
          <w:sz w:val="24"/>
          <w:szCs w:val="24"/>
        </w:rPr>
        <w:t>骨骼尺度呈現高度相關，而這些特徵</w:t>
      </w:r>
      <w:r w:rsidR="004827EB">
        <w:rPr>
          <w:rFonts w:hint="eastAsia"/>
          <w:sz w:val="24"/>
          <w:szCs w:val="24"/>
        </w:rPr>
        <w:t>也</w:t>
      </w:r>
      <w:r w:rsidR="00876BB8">
        <w:rPr>
          <w:rFonts w:hint="eastAsia"/>
          <w:sz w:val="24"/>
          <w:szCs w:val="24"/>
        </w:rPr>
        <w:t>反映</w:t>
      </w:r>
      <w:r w:rsidR="004827EB">
        <w:rPr>
          <w:rFonts w:hint="eastAsia"/>
          <w:sz w:val="24"/>
          <w:szCs w:val="24"/>
        </w:rPr>
        <w:t>了</w:t>
      </w:r>
      <w:r w:rsidR="00876BB8">
        <w:rPr>
          <w:rFonts w:hint="eastAsia"/>
          <w:sz w:val="24"/>
          <w:szCs w:val="24"/>
        </w:rPr>
        <w:t>下肢與足部型態</w:t>
      </w:r>
      <w:r w:rsidR="004827EB">
        <w:rPr>
          <w:rFonts w:hint="eastAsia"/>
          <w:sz w:val="24"/>
          <w:szCs w:val="24"/>
        </w:rPr>
        <w:t>的</w:t>
      </w:r>
      <w:r w:rsidR="00876BB8">
        <w:rPr>
          <w:rFonts w:hint="eastAsia"/>
          <w:sz w:val="24"/>
          <w:szCs w:val="24"/>
        </w:rPr>
        <w:t>比例</w:t>
      </w:r>
      <w:r w:rsidR="004827EB">
        <w:rPr>
          <w:rFonts w:hint="eastAsia"/>
          <w:sz w:val="24"/>
          <w:szCs w:val="24"/>
        </w:rPr>
        <w:t>關係</w:t>
      </w:r>
      <w:r w:rsidR="00876BB8">
        <w:rPr>
          <w:rFonts w:hint="eastAsia"/>
          <w:sz w:val="24"/>
          <w:szCs w:val="24"/>
        </w:rPr>
        <w:t>[</w:t>
      </w:r>
      <w:r w:rsidR="00BC7639">
        <w:rPr>
          <w:rFonts w:hint="eastAsia"/>
          <w:sz w:val="24"/>
          <w:szCs w:val="24"/>
        </w:rPr>
        <w:t>2</w:t>
      </w:r>
      <w:r w:rsidR="00876BB8">
        <w:rPr>
          <w:rFonts w:hint="eastAsia"/>
          <w:sz w:val="24"/>
          <w:szCs w:val="24"/>
        </w:rPr>
        <w:t>]</w:t>
      </w:r>
      <w:r w:rsidR="00A815DA">
        <w:rPr>
          <w:rFonts w:hint="eastAsia"/>
          <w:sz w:val="24"/>
          <w:szCs w:val="24"/>
        </w:rPr>
        <w:t>。因此</w:t>
      </w:r>
      <w:r w:rsidR="00FB7B16" w:rsidRPr="008518C0">
        <w:rPr>
          <w:rFonts w:hint="eastAsia"/>
          <w:sz w:val="24"/>
          <w:szCs w:val="24"/>
        </w:rPr>
        <w:t>，</w:t>
      </w:r>
      <w:r w:rsidR="00A815DA">
        <w:rPr>
          <w:rFonts w:hint="eastAsia"/>
          <w:sz w:val="24"/>
          <w:szCs w:val="24"/>
        </w:rPr>
        <w:t>本</w:t>
      </w:r>
      <w:r w:rsidR="00FB7B16" w:rsidRPr="008518C0">
        <w:rPr>
          <w:rFonts w:hint="eastAsia"/>
          <w:sz w:val="24"/>
          <w:szCs w:val="24"/>
        </w:rPr>
        <w:t>計畫</w:t>
      </w:r>
      <w:r w:rsidR="006B009E">
        <w:rPr>
          <w:rFonts w:hint="eastAsia"/>
          <w:sz w:val="24"/>
          <w:szCs w:val="24"/>
        </w:rPr>
        <w:t>以</w:t>
      </w:r>
      <w:r w:rsidR="00FB7B16" w:rsidRPr="008518C0">
        <w:rPr>
          <w:rFonts w:hint="eastAsia"/>
          <w:sz w:val="24"/>
          <w:szCs w:val="24"/>
        </w:rPr>
        <w:t>足部影像</w:t>
      </w:r>
      <w:r w:rsidR="00A815DA">
        <w:rPr>
          <w:rFonts w:hint="eastAsia"/>
          <w:sz w:val="24"/>
          <w:szCs w:val="24"/>
        </w:rPr>
        <w:t>的</w:t>
      </w:r>
      <w:r w:rsidR="00FB7B16" w:rsidRPr="008518C0">
        <w:rPr>
          <w:rFonts w:hint="eastAsia"/>
          <w:sz w:val="24"/>
          <w:szCs w:val="24"/>
        </w:rPr>
        <w:t>輪廓</w:t>
      </w:r>
      <w:r w:rsidR="00A815DA">
        <w:rPr>
          <w:rFonts w:hint="eastAsia"/>
          <w:sz w:val="24"/>
          <w:szCs w:val="24"/>
        </w:rPr>
        <w:t>與</w:t>
      </w:r>
      <w:r w:rsidR="00FB7B16" w:rsidRPr="008518C0">
        <w:rPr>
          <w:rFonts w:hint="eastAsia"/>
          <w:sz w:val="24"/>
          <w:szCs w:val="24"/>
        </w:rPr>
        <w:t>形態特徵</w:t>
      </w:r>
      <w:r w:rsidR="00A815DA">
        <w:rPr>
          <w:rFonts w:hint="eastAsia"/>
          <w:sz w:val="24"/>
          <w:szCs w:val="24"/>
        </w:rPr>
        <w:t>作為指標</w:t>
      </w:r>
      <w:r w:rsidR="00FB7B16" w:rsidRPr="008518C0">
        <w:rPr>
          <w:rFonts w:hint="eastAsia"/>
          <w:sz w:val="24"/>
          <w:szCs w:val="24"/>
        </w:rPr>
        <w:t>，探討其與</w:t>
      </w:r>
      <w:r w:rsidR="00CB3D21" w:rsidRPr="008518C0">
        <w:rPr>
          <w:rFonts w:hint="eastAsia"/>
          <w:sz w:val="24"/>
          <w:szCs w:val="24"/>
        </w:rPr>
        <w:t>FVC</w:t>
      </w:r>
      <w:r w:rsidR="00FB7B16" w:rsidRPr="008518C0">
        <w:rPr>
          <w:rFonts w:hint="eastAsia"/>
          <w:sz w:val="24"/>
          <w:szCs w:val="24"/>
        </w:rPr>
        <w:t>及</w:t>
      </w:r>
      <w:r w:rsidR="00FB7B16" w:rsidRPr="008518C0">
        <w:rPr>
          <w:rFonts w:hint="eastAsia"/>
          <w:sz w:val="24"/>
          <w:szCs w:val="24"/>
        </w:rPr>
        <w:t>FEV1</w:t>
      </w:r>
      <w:r w:rsidR="00FB7B16" w:rsidRPr="008518C0">
        <w:rPr>
          <w:rFonts w:hint="eastAsia"/>
          <w:sz w:val="24"/>
          <w:szCs w:val="24"/>
        </w:rPr>
        <w:t>之間</w:t>
      </w:r>
      <w:r w:rsidR="00876BB8">
        <w:rPr>
          <w:rFonts w:hint="eastAsia"/>
          <w:sz w:val="24"/>
          <w:szCs w:val="24"/>
        </w:rPr>
        <w:t>的</w:t>
      </w:r>
      <w:r w:rsidR="00FB7B16" w:rsidRPr="008518C0">
        <w:rPr>
          <w:rFonts w:hint="eastAsia"/>
          <w:sz w:val="24"/>
          <w:szCs w:val="24"/>
        </w:rPr>
        <w:t>關聯性，並試圖</w:t>
      </w:r>
      <w:r w:rsidR="004F592E" w:rsidRPr="008518C0">
        <w:rPr>
          <w:rFonts w:hint="eastAsia"/>
          <w:sz w:val="24"/>
          <w:szCs w:val="24"/>
        </w:rPr>
        <w:t>對其</w:t>
      </w:r>
      <w:r w:rsidR="00FB7B16" w:rsidRPr="008518C0">
        <w:rPr>
          <w:rFonts w:hint="eastAsia"/>
          <w:sz w:val="24"/>
          <w:szCs w:val="24"/>
        </w:rPr>
        <w:t>做進一步的預測</w:t>
      </w:r>
      <w:r w:rsidR="004F592E" w:rsidRPr="008518C0">
        <w:rPr>
          <w:rFonts w:hint="eastAsia"/>
          <w:sz w:val="24"/>
          <w:szCs w:val="24"/>
        </w:rPr>
        <w:t>，</w:t>
      </w:r>
      <w:r w:rsidR="006A3C2C">
        <w:rPr>
          <w:rFonts w:hint="eastAsia"/>
          <w:sz w:val="24"/>
          <w:szCs w:val="24"/>
        </w:rPr>
        <w:t>嘗試根據</w:t>
      </w:r>
      <w:r w:rsidR="00B818C6" w:rsidRPr="008518C0">
        <w:rPr>
          <w:rFonts w:hint="eastAsia"/>
          <w:sz w:val="24"/>
          <w:szCs w:val="24"/>
        </w:rPr>
        <w:t>其比值</w:t>
      </w:r>
      <w:r w:rsidR="00B818C6">
        <w:rPr>
          <w:rFonts w:hint="eastAsia"/>
          <w:sz w:val="24"/>
          <w:szCs w:val="24"/>
        </w:rPr>
        <w:t>作為</w:t>
      </w:r>
      <w:r w:rsidR="005B6000" w:rsidRPr="008518C0">
        <w:rPr>
          <w:rFonts w:hint="eastAsia"/>
          <w:sz w:val="24"/>
          <w:szCs w:val="24"/>
        </w:rPr>
        <w:t>C</w:t>
      </w:r>
      <w:r w:rsidR="009B3180" w:rsidRPr="008518C0">
        <w:rPr>
          <w:rFonts w:hint="eastAsia"/>
          <w:sz w:val="24"/>
          <w:szCs w:val="24"/>
        </w:rPr>
        <w:t>OPD</w:t>
      </w:r>
      <w:r w:rsidR="005B6000" w:rsidRPr="008518C0">
        <w:rPr>
          <w:rFonts w:hint="eastAsia"/>
          <w:sz w:val="24"/>
          <w:szCs w:val="24"/>
        </w:rPr>
        <w:t>初步評估</w:t>
      </w:r>
      <w:r w:rsidR="00B818C6">
        <w:rPr>
          <w:rFonts w:hint="eastAsia"/>
          <w:sz w:val="24"/>
          <w:szCs w:val="24"/>
        </w:rPr>
        <w:t>的依據</w:t>
      </w:r>
      <w:r w:rsidR="005B6000" w:rsidRPr="008518C0">
        <w:rPr>
          <w:rFonts w:hint="eastAsia"/>
          <w:sz w:val="24"/>
          <w:szCs w:val="24"/>
        </w:rPr>
        <w:t>。</w:t>
      </w:r>
    </w:p>
    <w:tbl>
      <w:tblPr>
        <w:tblW w:w="10479" w:type="dxa"/>
        <w:tblBorders>
          <w:top w:val="double" w:sz="6" w:space="0" w:color="000000"/>
          <w:bottom w:val="single" w:sz="4" w:space="0" w:color="000000"/>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560"/>
        <w:gridCol w:w="1130"/>
        <w:gridCol w:w="1112"/>
        <w:gridCol w:w="1113"/>
        <w:gridCol w:w="1113"/>
        <w:gridCol w:w="1112"/>
        <w:gridCol w:w="1113"/>
        <w:gridCol w:w="1113"/>
        <w:gridCol w:w="1113"/>
      </w:tblGrid>
      <w:tr w:rsidR="008F0F56" w:rsidRPr="002B1379" w14:paraId="4587E3B5" w14:textId="77777777" w:rsidTr="00D752AC">
        <w:trPr>
          <w:trHeight w:val="324"/>
        </w:trPr>
        <w:tc>
          <w:tcPr>
            <w:tcW w:w="10479" w:type="dxa"/>
            <w:gridSpan w:val="9"/>
            <w:tcBorders>
              <w:top w:val="nil"/>
              <w:left w:val="nil"/>
              <w:bottom w:val="single" w:sz="4" w:space="0" w:color="auto"/>
              <w:right w:val="nil"/>
            </w:tcBorders>
            <w:vAlign w:val="bottom"/>
          </w:tcPr>
          <w:p w14:paraId="53F05208" w14:textId="569640B7" w:rsidR="008F0F56" w:rsidRPr="002B1379" w:rsidRDefault="008F0F56" w:rsidP="00D752AC">
            <w:pPr>
              <w:pStyle w:val="af1"/>
              <w:spacing w:line="400" w:lineRule="exact"/>
              <w:jc w:val="both"/>
              <w:rPr>
                <w:rFonts w:cs="Arial"/>
                <w:color w:val="000000"/>
                <w:kern w:val="0"/>
                <w:sz w:val="20"/>
                <w:szCs w:val="20"/>
                <w14:ligatures w14:val="none"/>
              </w:rPr>
            </w:pPr>
            <w:r w:rsidRPr="0090451F">
              <w:rPr>
                <w:rFonts w:cs="Arial" w:hint="eastAsia"/>
                <w:color w:val="000000"/>
                <w:kern w:val="0"/>
                <w14:ligatures w14:val="none"/>
              </w:rPr>
              <w:t>表一</w:t>
            </w:r>
            <w:r w:rsidR="00104BC3">
              <w:rPr>
                <w:rFonts w:cs="Arial" w:hint="eastAsia"/>
                <w:color w:val="000000"/>
                <w:kern w:val="0"/>
                <w14:ligatures w14:val="none"/>
              </w:rPr>
              <w:t>、</w:t>
            </w:r>
            <w:r w:rsidRPr="0090451F">
              <w:rPr>
                <w:rFonts w:cs="Arial" w:hint="eastAsia"/>
                <w:color w:val="000000"/>
                <w:kern w:val="0"/>
                <w14:ligatures w14:val="none"/>
              </w:rPr>
              <w:t>腳印與肺活量之相關性</w:t>
            </w:r>
          </w:p>
        </w:tc>
      </w:tr>
      <w:tr w:rsidR="00DC1E58" w:rsidRPr="002B1379" w14:paraId="20992BDE" w14:textId="77777777" w:rsidTr="0090451F">
        <w:trPr>
          <w:trHeight w:val="324"/>
        </w:trPr>
        <w:tc>
          <w:tcPr>
            <w:tcW w:w="2690" w:type="dxa"/>
            <w:gridSpan w:val="2"/>
            <w:tcBorders>
              <w:top w:val="single" w:sz="4" w:space="0" w:color="auto"/>
              <w:left w:val="single" w:sz="4" w:space="0" w:color="auto"/>
              <w:bottom w:val="single" w:sz="4" w:space="0" w:color="auto"/>
            </w:tcBorders>
            <w:vAlign w:val="center"/>
            <w:hideMark/>
          </w:tcPr>
          <w:p w14:paraId="30A3E7C8" w14:textId="77777777" w:rsidR="00DC1E58" w:rsidRPr="00104BC3" w:rsidRDefault="00DC1E58">
            <w:pPr>
              <w:pStyle w:val="af1"/>
              <w:spacing w:line="400" w:lineRule="exact"/>
              <w:jc w:val="both"/>
              <w:rPr>
                <w:rFonts w:cs="Arial"/>
                <w:color w:val="000000"/>
                <w:kern w:val="0"/>
                <w:sz w:val="20"/>
                <w:szCs w:val="20"/>
                <w14:ligatures w14:val="none"/>
              </w:rPr>
            </w:pPr>
            <w:bookmarkStart w:id="1" w:name="_Hlk213346138"/>
          </w:p>
        </w:tc>
        <w:tc>
          <w:tcPr>
            <w:tcW w:w="1112" w:type="dxa"/>
            <w:tcBorders>
              <w:top w:val="single" w:sz="4" w:space="0" w:color="auto"/>
              <w:bottom w:val="single" w:sz="4" w:space="0" w:color="auto"/>
            </w:tcBorders>
            <w:vAlign w:val="center"/>
            <w:hideMark/>
          </w:tcPr>
          <w:p w14:paraId="1AFFA931"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color w:val="000000"/>
                <w:kern w:val="0"/>
                <w:sz w:val="20"/>
                <w:szCs w:val="20"/>
                <w14:ligatures w14:val="none"/>
              </w:rPr>
              <w:t>肺活量</w:t>
            </w:r>
            <w:r w:rsidRPr="002B1379">
              <w:rPr>
                <w:rFonts w:cs="Arial"/>
                <w:color w:val="000000"/>
                <w:kern w:val="0"/>
                <w:sz w:val="20"/>
                <w:szCs w:val="20"/>
                <w14:ligatures w14:val="none"/>
              </w:rPr>
              <w:t xml:space="preserve"> (</w:t>
            </w:r>
            <w:r w:rsidRPr="002B1379">
              <w:rPr>
                <w:rFonts w:cs="Times New Roman"/>
                <w:color w:val="000000"/>
                <w:kern w:val="0"/>
                <w:sz w:val="20"/>
                <w:szCs w:val="20"/>
                <w14:ligatures w14:val="none"/>
              </w:rPr>
              <w:t>ml</w:t>
            </w:r>
            <w:r w:rsidRPr="002B1379">
              <w:rPr>
                <w:rFonts w:cs="Arial"/>
                <w:color w:val="000000"/>
                <w:kern w:val="0"/>
                <w:sz w:val="20"/>
                <w:szCs w:val="20"/>
                <w14:ligatures w14:val="none"/>
              </w:rPr>
              <w:t>)</w:t>
            </w:r>
          </w:p>
        </w:tc>
        <w:tc>
          <w:tcPr>
            <w:tcW w:w="1113" w:type="dxa"/>
            <w:vAlign w:val="center"/>
            <w:hideMark/>
          </w:tcPr>
          <w:p w14:paraId="5D0A85DB" w14:textId="77777777" w:rsidR="00DC1E58" w:rsidRPr="002B1379" w:rsidRDefault="00DC1E58">
            <w:pPr>
              <w:pStyle w:val="af1"/>
              <w:spacing w:line="400" w:lineRule="exact"/>
              <w:jc w:val="both"/>
              <w:rPr>
                <w:rFonts w:cs="Arial"/>
                <w:color w:val="000000"/>
                <w:kern w:val="0"/>
                <w:sz w:val="20"/>
                <w:szCs w:val="20"/>
                <w14:ligatures w14:val="none"/>
              </w:rPr>
            </w:pPr>
            <w:proofErr w:type="gramStart"/>
            <w:r w:rsidRPr="002B1379">
              <w:rPr>
                <w:rFonts w:cs="Arial" w:hint="eastAsia"/>
                <w:color w:val="000000"/>
                <w:kern w:val="0"/>
                <w:sz w:val="20"/>
                <w:szCs w:val="20"/>
                <w14:ligatures w14:val="none"/>
              </w:rPr>
              <w:t>左腳底長</w:t>
            </w:r>
            <w:proofErr w:type="gramEnd"/>
          </w:p>
        </w:tc>
        <w:tc>
          <w:tcPr>
            <w:tcW w:w="1113" w:type="dxa"/>
            <w:vAlign w:val="center"/>
            <w:hideMark/>
          </w:tcPr>
          <w:p w14:paraId="77BE0037"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左前腳掌寬</w:t>
            </w:r>
          </w:p>
        </w:tc>
        <w:tc>
          <w:tcPr>
            <w:tcW w:w="1112" w:type="dxa"/>
            <w:vAlign w:val="center"/>
            <w:hideMark/>
          </w:tcPr>
          <w:p w14:paraId="4F1B4021"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左</w:t>
            </w:r>
            <w:proofErr w:type="gramStart"/>
            <w:r w:rsidRPr="002B1379">
              <w:rPr>
                <w:rFonts w:cs="Arial" w:hint="eastAsia"/>
                <w:color w:val="000000"/>
                <w:kern w:val="0"/>
                <w:sz w:val="20"/>
                <w:szCs w:val="20"/>
                <w14:ligatures w14:val="none"/>
              </w:rPr>
              <w:t>跟骨寬</w:t>
            </w:r>
            <w:proofErr w:type="gramEnd"/>
          </w:p>
        </w:tc>
        <w:tc>
          <w:tcPr>
            <w:tcW w:w="1113" w:type="dxa"/>
            <w:vAlign w:val="center"/>
            <w:hideMark/>
          </w:tcPr>
          <w:p w14:paraId="63781F75"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右腳底長</w:t>
            </w:r>
          </w:p>
        </w:tc>
        <w:tc>
          <w:tcPr>
            <w:tcW w:w="1113" w:type="dxa"/>
            <w:tcBorders>
              <w:top w:val="single" w:sz="4" w:space="0" w:color="auto"/>
              <w:bottom w:val="single" w:sz="4" w:space="0" w:color="auto"/>
            </w:tcBorders>
            <w:vAlign w:val="center"/>
            <w:hideMark/>
          </w:tcPr>
          <w:p w14:paraId="125BB3CF"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右前腳掌寬</w:t>
            </w:r>
          </w:p>
        </w:tc>
        <w:tc>
          <w:tcPr>
            <w:tcW w:w="1113" w:type="dxa"/>
            <w:tcBorders>
              <w:top w:val="single" w:sz="4" w:space="0" w:color="auto"/>
              <w:bottom w:val="single" w:sz="4" w:space="0" w:color="auto"/>
              <w:right w:val="single" w:sz="4" w:space="0" w:color="auto"/>
            </w:tcBorders>
            <w:vAlign w:val="center"/>
            <w:hideMark/>
          </w:tcPr>
          <w:p w14:paraId="630DB9AE"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右</w:t>
            </w:r>
            <w:proofErr w:type="gramStart"/>
            <w:r w:rsidRPr="002B1379">
              <w:rPr>
                <w:rFonts w:cs="Arial" w:hint="eastAsia"/>
                <w:color w:val="000000"/>
                <w:kern w:val="0"/>
                <w:sz w:val="20"/>
                <w:szCs w:val="20"/>
                <w14:ligatures w14:val="none"/>
              </w:rPr>
              <w:t>跟骨寬</w:t>
            </w:r>
            <w:proofErr w:type="gramEnd"/>
          </w:p>
        </w:tc>
      </w:tr>
      <w:tr w:rsidR="00DC1E58" w:rsidRPr="002B1379" w14:paraId="40284B31" w14:textId="77777777" w:rsidTr="00ED26C1">
        <w:trPr>
          <w:trHeight w:val="342"/>
        </w:trPr>
        <w:tc>
          <w:tcPr>
            <w:tcW w:w="1560" w:type="dxa"/>
            <w:vMerge w:val="restart"/>
            <w:tcBorders>
              <w:top w:val="single" w:sz="4" w:space="0" w:color="auto"/>
              <w:left w:val="single" w:sz="4" w:space="0" w:color="auto"/>
              <w:bottom w:val="single" w:sz="4" w:space="0" w:color="auto"/>
            </w:tcBorders>
            <w:vAlign w:val="center"/>
            <w:hideMark/>
          </w:tcPr>
          <w:p w14:paraId="2F34AD74" w14:textId="77777777" w:rsidR="00DC1E58" w:rsidRPr="002B1379" w:rsidRDefault="00DC1E58">
            <w:pPr>
              <w:pStyle w:val="af1"/>
              <w:spacing w:line="400" w:lineRule="exact"/>
              <w:jc w:val="both"/>
              <w:rPr>
                <w:rFonts w:cs="Arial"/>
                <w:color w:val="000000"/>
                <w:kern w:val="0"/>
                <w:sz w:val="20"/>
                <w:szCs w:val="20"/>
                <w14:ligatures w14:val="none"/>
              </w:rPr>
            </w:pPr>
            <w:r w:rsidRPr="00ED26C1">
              <w:rPr>
                <w:rFonts w:cs="Arial"/>
                <w:color w:val="000000"/>
                <w:kern w:val="0"/>
                <w:sz w:val="20"/>
                <w:szCs w:val="20"/>
                <w14:ligatures w14:val="none"/>
              </w:rPr>
              <w:t>皮爾森</w:t>
            </w:r>
            <w:r w:rsidRPr="00ED26C1">
              <w:rPr>
                <w:rFonts w:cs="Arial"/>
                <w:color w:val="000000"/>
                <w:kern w:val="0"/>
                <w:sz w:val="20"/>
                <w:szCs w:val="20"/>
                <w14:ligatures w14:val="none"/>
              </w:rPr>
              <w:t xml:space="preserve"> (</w:t>
            </w:r>
            <w:r w:rsidRPr="00ED26C1">
              <w:rPr>
                <w:rFonts w:cs="Times New Roman"/>
                <w:color w:val="000000"/>
                <w:kern w:val="0"/>
                <w:sz w:val="20"/>
                <w:szCs w:val="20"/>
                <w14:ligatures w14:val="none"/>
              </w:rPr>
              <w:t>Pearson</w:t>
            </w:r>
            <w:r w:rsidRPr="00ED26C1">
              <w:rPr>
                <w:rFonts w:cs="Arial"/>
                <w:color w:val="000000"/>
                <w:kern w:val="0"/>
                <w:sz w:val="20"/>
                <w:szCs w:val="20"/>
                <w14:ligatures w14:val="none"/>
              </w:rPr>
              <w:t xml:space="preserve">) </w:t>
            </w:r>
            <w:r w:rsidRPr="00ED26C1">
              <w:rPr>
                <w:rFonts w:cs="Arial"/>
                <w:color w:val="000000"/>
                <w:kern w:val="0"/>
                <w:sz w:val="20"/>
                <w:szCs w:val="20"/>
                <w14:ligatures w14:val="none"/>
              </w:rPr>
              <w:t>相關</w:t>
            </w:r>
          </w:p>
        </w:tc>
        <w:tc>
          <w:tcPr>
            <w:tcW w:w="1130" w:type="dxa"/>
            <w:tcBorders>
              <w:top w:val="single" w:sz="4" w:space="0" w:color="auto"/>
            </w:tcBorders>
            <w:vAlign w:val="center"/>
            <w:hideMark/>
          </w:tcPr>
          <w:p w14:paraId="12EF11C3"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color w:val="000000"/>
                <w:kern w:val="0"/>
                <w:sz w:val="20"/>
                <w:szCs w:val="20"/>
                <w14:ligatures w14:val="none"/>
              </w:rPr>
              <w:t>肺活量</w:t>
            </w:r>
            <w:r w:rsidRPr="002B1379">
              <w:rPr>
                <w:rFonts w:cs="Arial"/>
                <w:color w:val="000000"/>
                <w:kern w:val="0"/>
                <w:sz w:val="20"/>
                <w:szCs w:val="20"/>
                <w14:ligatures w14:val="none"/>
              </w:rPr>
              <w:t xml:space="preserve"> (</w:t>
            </w:r>
            <w:r w:rsidRPr="002B1379">
              <w:rPr>
                <w:rFonts w:cs="Times New Roman"/>
                <w:color w:val="000000"/>
                <w:kern w:val="0"/>
                <w:sz w:val="20"/>
                <w:szCs w:val="20"/>
                <w14:ligatures w14:val="none"/>
              </w:rPr>
              <w:t>ml</w:t>
            </w:r>
            <w:r w:rsidRPr="002B1379">
              <w:rPr>
                <w:rFonts w:cs="Arial"/>
                <w:color w:val="000000"/>
                <w:kern w:val="0"/>
                <w:sz w:val="20"/>
                <w:szCs w:val="20"/>
                <w14:ligatures w14:val="none"/>
              </w:rPr>
              <w:t>)</w:t>
            </w:r>
          </w:p>
        </w:tc>
        <w:tc>
          <w:tcPr>
            <w:tcW w:w="1112" w:type="dxa"/>
            <w:tcBorders>
              <w:top w:val="single" w:sz="4" w:space="0" w:color="auto"/>
            </w:tcBorders>
            <w:noWrap/>
            <w:vAlign w:val="center"/>
            <w:hideMark/>
          </w:tcPr>
          <w:p w14:paraId="7889186A"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1.000</w:t>
            </w:r>
          </w:p>
        </w:tc>
        <w:tc>
          <w:tcPr>
            <w:tcW w:w="1113" w:type="dxa"/>
            <w:tcBorders>
              <w:top w:val="single" w:sz="4" w:space="0" w:color="auto"/>
            </w:tcBorders>
            <w:noWrap/>
            <w:vAlign w:val="center"/>
            <w:hideMark/>
          </w:tcPr>
          <w:p w14:paraId="3E7A8BA6"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0.311</w:t>
            </w:r>
          </w:p>
        </w:tc>
        <w:tc>
          <w:tcPr>
            <w:tcW w:w="1113" w:type="dxa"/>
            <w:tcBorders>
              <w:top w:val="single" w:sz="4" w:space="0" w:color="auto"/>
            </w:tcBorders>
            <w:noWrap/>
            <w:vAlign w:val="center"/>
            <w:hideMark/>
          </w:tcPr>
          <w:p w14:paraId="7E4C43EE"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0.241</w:t>
            </w:r>
          </w:p>
        </w:tc>
        <w:tc>
          <w:tcPr>
            <w:tcW w:w="1112" w:type="dxa"/>
            <w:tcBorders>
              <w:top w:val="single" w:sz="4" w:space="0" w:color="auto"/>
            </w:tcBorders>
            <w:noWrap/>
            <w:vAlign w:val="center"/>
            <w:hideMark/>
          </w:tcPr>
          <w:p w14:paraId="4ED6FF7D"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0.291</w:t>
            </w:r>
          </w:p>
        </w:tc>
        <w:tc>
          <w:tcPr>
            <w:tcW w:w="1113" w:type="dxa"/>
            <w:tcBorders>
              <w:top w:val="single" w:sz="4" w:space="0" w:color="auto"/>
            </w:tcBorders>
            <w:noWrap/>
            <w:vAlign w:val="center"/>
            <w:hideMark/>
          </w:tcPr>
          <w:p w14:paraId="29144C55"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0.329</w:t>
            </w:r>
          </w:p>
        </w:tc>
        <w:tc>
          <w:tcPr>
            <w:tcW w:w="1113" w:type="dxa"/>
            <w:tcBorders>
              <w:top w:val="single" w:sz="4" w:space="0" w:color="auto"/>
            </w:tcBorders>
            <w:noWrap/>
            <w:vAlign w:val="center"/>
            <w:hideMark/>
          </w:tcPr>
          <w:p w14:paraId="0AC11E44"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0.316</w:t>
            </w:r>
          </w:p>
        </w:tc>
        <w:tc>
          <w:tcPr>
            <w:tcW w:w="1113" w:type="dxa"/>
            <w:tcBorders>
              <w:top w:val="single" w:sz="4" w:space="0" w:color="auto"/>
              <w:bottom w:val="single" w:sz="4" w:space="0" w:color="auto"/>
              <w:right w:val="single" w:sz="4" w:space="0" w:color="auto"/>
            </w:tcBorders>
            <w:noWrap/>
            <w:vAlign w:val="center"/>
            <w:hideMark/>
          </w:tcPr>
          <w:p w14:paraId="2DB2D1D3"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0.278</w:t>
            </w:r>
          </w:p>
        </w:tc>
      </w:tr>
      <w:tr w:rsidR="00DC1E58" w:rsidRPr="002B1379" w14:paraId="1AF47C5D" w14:textId="77777777" w:rsidTr="00ED26C1">
        <w:trPr>
          <w:trHeight w:val="342"/>
        </w:trPr>
        <w:tc>
          <w:tcPr>
            <w:tcW w:w="1560" w:type="dxa"/>
            <w:vMerge/>
            <w:tcBorders>
              <w:top w:val="single" w:sz="4" w:space="0" w:color="auto"/>
              <w:left w:val="single" w:sz="4" w:space="0" w:color="auto"/>
              <w:bottom w:val="single" w:sz="4" w:space="0" w:color="auto"/>
            </w:tcBorders>
            <w:vAlign w:val="center"/>
            <w:hideMark/>
          </w:tcPr>
          <w:p w14:paraId="64D971D6" w14:textId="77777777" w:rsidR="00DC1E58" w:rsidRPr="002B1379" w:rsidRDefault="00DC1E58">
            <w:pPr>
              <w:pStyle w:val="af1"/>
              <w:spacing w:line="400" w:lineRule="exact"/>
              <w:jc w:val="both"/>
              <w:rPr>
                <w:rFonts w:cs="Arial"/>
                <w:color w:val="000000"/>
                <w:kern w:val="0"/>
                <w:sz w:val="20"/>
                <w:szCs w:val="20"/>
                <w14:ligatures w14:val="none"/>
              </w:rPr>
            </w:pPr>
          </w:p>
        </w:tc>
        <w:tc>
          <w:tcPr>
            <w:tcW w:w="1130" w:type="dxa"/>
            <w:vAlign w:val="center"/>
            <w:hideMark/>
          </w:tcPr>
          <w:p w14:paraId="04F1132F" w14:textId="77777777" w:rsidR="00DC1E58" w:rsidRPr="002B1379" w:rsidRDefault="00DC1E58">
            <w:pPr>
              <w:pStyle w:val="af1"/>
              <w:spacing w:line="400" w:lineRule="exact"/>
              <w:jc w:val="both"/>
              <w:rPr>
                <w:rFonts w:cs="Arial"/>
                <w:color w:val="000000"/>
                <w:kern w:val="0"/>
                <w:sz w:val="20"/>
                <w:szCs w:val="20"/>
                <w14:ligatures w14:val="none"/>
              </w:rPr>
            </w:pPr>
            <w:proofErr w:type="gramStart"/>
            <w:r w:rsidRPr="002B1379">
              <w:rPr>
                <w:rFonts w:cs="Arial" w:hint="eastAsia"/>
                <w:color w:val="000000"/>
                <w:kern w:val="0"/>
                <w:sz w:val="20"/>
                <w:szCs w:val="20"/>
                <w14:ligatures w14:val="none"/>
              </w:rPr>
              <w:t>左腳底長</w:t>
            </w:r>
            <w:proofErr w:type="gramEnd"/>
          </w:p>
        </w:tc>
        <w:tc>
          <w:tcPr>
            <w:tcW w:w="1112" w:type="dxa"/>
            <w:noWrap/>
            <w:vAlign w:val="center"/>
            <w:hideMark/>
          </w:tcPr>
          <w:p w14:paraId="2F79AFE4"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0.311</w:t>
            </w:r>
          </w:p>
        </w:tc>
        <w:tc>
          <w:tcPr>
            <w:tcW w:w="1113" w:type="dxa"/>
            <w:noWrap/>
            <w:vAlign w:val="center"/>
            <w:hideMark/>
          </w:tcPr>
          <w:p w14:paraId="6A5D920C"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1.000</w:t>
            </w:r>
          </w:p>
        </w:tc>
        <w:tc>
          <w:tcPr>
            <w:tcW w:w="1113" w:type="dxa"/>
            <w:noWrap/>
            <w:vAlign w:val="center"/>
            <w:hideMark/>
          </w:tcPr>
          <w:p w14:paraId="22B8B67F"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0.494</w:t>
            </w:r>
          </w:p>
        </w:tc>
        <w:tc>
          <w:tcPr>
            <w:tcW w:w="1112" w:type="dxa"/>
            <w:noWrap/>
            <w:vAlign w:val="center"/>
            <w:hideMark/>
          </w:tcPr>
          <w:p w14:paraId="233DDB57"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0.456</w:t>
            </w:r>
          </w:p>
        </w:tc>
        <w:tc>
          <w:tcPr>
            <w:tcW w:w="1113" w:type="dxa"/>
            <w:noWrap/>
            <w:vAlign w:val="center"/>
            <w:hideMark/>
          </w:tcPr>
          <w:p w14:paraId="17144ABC"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0.941</w:t>
            </w:r>
          </w:p>
        </w:tc>
        <w:tc>
          <w:tcPr>
            <w:tcW w:w="1113" w:type="dxa"/>
            <w:noWrap/>
            <w:vAlign w:val="center"/>
            <w:hideMark/>
          </w:tcPr>
          <w:p w14:paraId="0083D5A2"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0.378</w:t>
            </w:r>
          </w:p>
        </w:tc>
        <w:tc>
          <w:tcPr>
            <w:tcW w:w="1113" w:type="dxa"/>
            <w:tcBorders>
              <w:top w:val="single" w:sz="4" w:space="0" w:color="auto"/>
              <w:bottom w:val="single" w:sz="4" w:space="0" w:color="auto"/>
              <w:right w:val="single" w:sz="4" w:space="0" w:color="auto"/>
            </w:tcBorders>
            <w:noWrap/>
            <w:vAlign w:val="center"/>
            <w:hideMark/>
          </w:tcPr>
          <w:p w14:paraId="5CA75854"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0.391</w:t>
            </w:r>
          </w:p>
        </w:tc>
      </w:tr>
      <w:tr w:rsidR="00DC1E58" w:rsidRPr="002B1379" w14:paraId="0649C573" w14:textId="77777777" w:rsidTr="00ED26C1">
        <w:trPr>
          <w:trHeight w:val="342"/>
        </w:trPr>
        <w:tc>
          <w:tcPr>
            <w:tcW w:w="1560" w:type="dxa"/>
            <w:vMerge/>
            <w:tcBorders>
              <w:top w:val="single" w:sz="4" w:space="0" w:color="auto"/>
              <w:left w:val="single" w:sz="4" w:space="0" w:color="auto"/>
              <w:bottom w:val="single" w:sz="4" w:space="0" w:color="auto"/>
            </w:tcBorders>
            <w:vAlign w:val="center"/>
            <w:hideMark/>
          </w:tcPr>
          <w:p w14:paraId="3053C5AA" w14:textId="77777777" w:rsidR="00DC1E58" w:rsidRPr="002B1379" w:rsidRDefault="00DC1E58">
            <w:pPr>
              <w:pStyle w:val="af1"/>
              <w:spacing w:line="400" w:lineRule="exact"/>
              <w:jc w:val="both"/>
              <w:rPr>
                <w:rFonts w:cs="Arial"/>
                <w:color w:val="000000"/>
                <w:kern w:val="0"/>
                <w:sz w:val="20"/>
                <w:szCs w:val="20"/>
                <w14:ligatures w14:val="none"/>
              </w:rPr>
            </w:pPr>
          </w:p>
        </w:tc>
        <w:tc>
          <w:tcPr>
            <w:tcW w:w="1130" w:type="dxa"/>
            <w:vAlign w:val="center"/>
            <w:hideMark/>
          </w:tcPr>
          <w:p w14:paraId="18D2E859"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左前腳掌寬</w:t>
            </w:r>
          </w:p>
        </w:tc>
        <w:tc>
          <w:tcPr>
            <w:tcW w:w="1112" w:type="dxa"/>
            <w:noWrap/>
            <w:vAlign w:val="center"/>
            <w:hideMark/>
          </w:tcPr>
          <w:p w14:paraId="6E284CC9"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0.241</w:t>
            </w:r>
          </w:p>
        </w:tc>
        <w:tc>
          <w:tcPr>
            <w:tcW w:w="1113" w:type="dxa"/>
            <w:noWrap/>
            <w:vAlign w:val="center"/>
            <w:hideMark/>
          </w:tcPr>
          <w:p w14:paraId="1B16AC8A"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0.494</w:t>
            </w:r>
          </w:p>
        </w:tc>
        <w:tc>
          <w:tcPr>
            <w:tcW w:w="1113" w:type="dxa"/>
            <w:noWrap/>
            <w:vAlign w:val="center"/>
            <w:hideMark/>
          </w:tcPr>
          <w:p w14:paraId="4FE5E4CD"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1.000</w:t>
            </w:r>
          </w:p>
        </w:tc>
        <w:tc>
          <w:tcPr>
            <w:tcW w:w="1112" w:type="dxa"/>
            <w:noWrap/>
            <w:vAlign w:val="center"/>
            <w:hideMark/>
          </w:tcPr>
          <w:p w14:paraId="41876EEE"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0.347</w:t>
            </w:r>
          </w:p>
        </w:tc>
        <w:tc>
          <w:tcPr>
            <w:tcW w:w="1113" w:type="dxa"/>
            <w:noWrap/>
            <w:vAlign w:val="center"/>
            <w:hideMark/>
          </w:tcPr>
          <w:p w14:paraId="03B76DDE"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0.435</w:t>
            </w:r>
          </w:p>
        </w:tc>
        <w:tc>
          <w:tcPr>
            <w:tcW w:w="1113" w:type="dxa"/>
            <w:noWrap/>
            <w:vAlign w:val="center"/>
            <w:hideMark/>
          </w:tcPr>
          <w:p w14:paraId="2EFE831D"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0.631</w:t>
            </w:r>
          </w:p>
        </w:tc>
        <w:tc>
          <w:tcPr>
            <w:tcW w:w="1113" w:type="dxa"/>
            <w:tcBorders>
              <w:top w:val="single" w:sz="4" w:space="0" w:color="auto"/>
              <w:bottom w:val="single" w:sz="4" w:space="0" w:color="auto"/>
              <w:right w:val="single" w:sz="4" w:space="0" w:color="auto"/>
            </w:tcBorders>
            <w:noWrap/>
            <w:vAlign w:val="center"/>
            <w:hideMark/>
          </w:tcPr>
          <w:p w14:paraId="74F8C27A"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0.238</w:t>
            </w:r>
          </w:p>
        </w:tc>
      </w:tr>
      <w:tr w:rsidR="00DC1E58" w:rsidRPr="002B1379" w14:paraId="7EA36DFC" w14:textId="77777777" w:rsidTr="00ED26C1">
        <w:trPr>
          <w:trHeight w:val="342"/>
        </w:trPr>
        <w:tc>
          <w:tcPr>
            <w:tcW w:w="1560" w:type="dxa"/>
            <w:vMerge/>
            <w:tcBorders>
              <w:top w:val="single" w:sz="4" w:space="0" w:color="auto"/>
              <w:left w:val="single" w:sz="4" w:space="0" w:color="auto"/>
              <w:bottom w:val="single" w:sz="4" w:space="0" w:color="auto"/>
            </w:tcBorders>
            <w:vAlign w:val="center"/>
            <w:hideMark/>
          </w:tcPr>
          <w:p w14:paraId="57287B75" w14:textId="77777777" w:rsidR="00DC1E58" w:rsidRPr="002B1379" w:rsidRDefault="00DC1E58">
            <w:pPr>
              <w:pStyle w:val="af1"/>
              <w:spacing w:line="400" w:lineRule="exact"/>
              <w:jc w:val="both"/>
              <w:rPr>
                <w:rFonts w:cs="Arial"/>
                <w:color w:val="000000"/>
                <w:kern w:val="0"/>
                <w:sz w:val="20"/>
                <w:szCs w:val="20"/>
                <w14:ligatures w14:val="none"/>
              </w:rPr>
            </w:pPr>
          </w:p>
        </w:tc>
        <w:tc>
          <w:tcPr>
            <w:tcW w:w="1130" w:type="dxa"/>
            <w:vAlign w:val="center"/>
            <w:hideMark/>
          </w:tcPr>
          <w:p w14:paraId="47151790"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左</w:t>
            </w:r>
            <w:proofErr w:type="gramStart"/>
            <w:r w:rsidRPr="002B1379">
              <w:rPr>
                <w:rFonts w:cs="Arial" w:hint="eastAsia"/>
                <w:color w:val="000000"/>
                <w:kern w:val="0"/>
                <w:sz w:val="20"/>
                <w:szCs w:val="20"/>
                <w14:ligatures w14:val="none"/>
              </w:rPr>
              <w:t>跟骨寬</w:t>
            </w:r>
            <w:proofErr w:type="gramEnd"/>
          </w:p>
        </w:tc>
        <w:tc>
          <w:tcPr>
            <w:tcW w:w="1112" w:type="dxa"/>
            <w:noWrap/>
            <w:vAlign w:val="center"/>
            <w:hideMark/>
          </w:tcPr>
          <w:p w14:paraId="0F35C3E9"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0.291</w:t>
            </w:r>
          </w:p>
        </w:tc>
        <w:tc>
          <w:tcPr>
            <w:tcW w:w="1113" w:type="dxa"/>
            <w:noWrap/>
            <w:vAlign w:val="center"/>
            <w:hideMark/>
          </w:tcPr>
          <w:p w14:paraId="1CA977E5"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0.456</w:t>
            </w:r>
          </w:p>
        </w:tc>
        <w:tc>
          <w:tcPr>
            <w:tcW w:w="1113" w:type="dxa"/>
            <w:noWrap/>
            <w:vAlign w:val="center"/>
            <w:hideMark/>
          </w:tcPr>
          <w:p w14:paraId="2C695326"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0.347</w:t>
            </w:r>
          </w:p>
        </w:tc>
        <w:tc>
          <w:tcPr>
            <w:tcW w:w="1112" w:type="dxa"/>
            <w:noWrap/>
            <w:vAlign w:val="center"/>
            <w:hideMark/>
          </w:tcPr>
          <w:p w14:paraId="5FA7B32B"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1.000</w:t>
            </w:r>
          </w:p>
        </w:tc>
        <w:tc>
          <w:tcPr>
            <w:tcW w:w="1113" w:type="dxa"/>
            <w:noWrap/>
            <w:vAlign w:val="center"/>
            <w:hideMark/>
          </w:tcPr>
          <w:p w14:paraId="3F9154B5"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0.435</w:t>
            </w:r>
          </w:p>
        </w:tc>
        <w:tc>
          <w:tcPr>
            <w:tcW w:w="1113" w:type="dxa"/>
            <w:noWrap/>
            <w:vAlign w:val="center"/>
            <w:hideMark/>
          </w:tcPr>
          <w:p w14:paraId="456B86A9"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0.382</w:t>
            </w:r>
          </w:p>
        </w:tc>
        <w:tc>
          <w:tcPr>
            <w:tcW w:w="1113" w:type="dxa"/>
            <w:tcBorders>
              <w:top w:val="single" w:sz="4" w:space="0" w:color="auto"/>
              <w:bottom w:val="single" w:sz="4" w:space="0" w:color="auto"/>
              <w:right w:val="single" w:sz="4" w:space="0" w:color="auto"/>
            </w:tcBorders>
            <w:noWrap/>
            <w:vAlign w:val="center"/>
            <w:hideMark/>
          </w:tcPr>
          <w:p w14:paraId="4919D23E"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0.755</w:t>
            </w:r>
          </w:p>
        </w:tc>
      </w:tr>
      <w:tr w:rsidR="00DC1E58" w:rsidRPr="002B1379" w14:paraId="4601FEC0" w14:textId="77777777" w:rsidTr="00ED26C1">
        <w:trPr>
          <w:trHeight w:val="342"/>
        </w:trPr>
        <w:tc>
          <w:tcPr>
            <w:tcW w:w="1560" w:type="dxa"/>
            <w:vMerge/>
            <w:tcBorders>
              <w:top w:val="single" w:sz="4" w:space="0" w:color="auto"/>
              <w:left w:val="single" w:sz="4" w:space="0" w:color="auto"/>
              <w:bottom w:val="single" w:sz="4" w:space="0" w:color="auto"/>
            </w:tcBorders>
            <w:vAlign w:val="center"/>
            <w:hideMark/>
          </w:tcPr>
          <w:p w14:paraId="5EBF581A" w14:textId="77777777" w:rsidR="00DC1E58" w:rsidRPr="002B1379" w:rsidRDefault="00DC1E58">
            <w:pPr>
              <w:pStyle w:val="af1"/>
              <w:spacing w:line="400" w:lineRule="exact"/>
              <w:jc w:val="both"/>
              <w:rPr>
                <w:rFonts w:cs="Arial"/>
                <w:color w:val="000000"/>
                <w:kern w:val="0"/>
                <w:sz w:val="20"/>
                <w:szCs w:val="20"/>
                <w14:ligatures w14:val="none"/>
              </w:rPr>
            </w:pPr>
          </w:p>
        </w:tc>
        <w:tc>
          <w:tcPr>
            <w:tcW w:w="1130" w:type="dxa"/>
            <w:vAlign w:val="center"/>
            <w:hideMark/>
          </w:tcPr>
          <w:p w14:paraId="6DA3CB83"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右腳底長</w:t>
            </w:r>
          </w:p>
        </w:tc>
        <w:tc>
          <w:tcPr>
            <w:tcW w:w="1112" w:type="dxa"/>
            <w:noWrap/>
            <w:vAlign w:val="center"/>
            <w:hideMark/>
          </w:tcPr>
          <w:p w14:paraId="3FC35A46"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0.329</w:t>
            </w:r>
          </w:p>
        </w:tc>
        <w:tc>
          <w:tcPr>
            <w:tcW w:w="1113" w:type="dxa"/>
            <w:noWrap/>
            <w:vAlign w:val="center"/>
            <w:hideMark/>
          </w:tcPr>
          <w:p w14:paraId="446B08AB"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0.941</w:t>
            </w:r>
          </w:p>
        </w:tc>
        <w:tc>
          <w:tcPr>
            <w:tcW w:w="1113" w:type="dxa"/>
            <w:noWrap/>
            <w:vAlign w:val="center"/>
            <w:hideMark/>
          </w:tcPr>
          <w:p w14:paraId="59386EC6"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0.435</w:t>
            </w:r>
          </w:p>
        </w:tc>
        <w:tc>
          <w:tcPr>
            <w:tcW w:w="1112" w:type="dxa"/>
            <w:noWrap/>
            <w:vAlign w:val="center"/>
            <w:hideMark/>
          </w:tcPr>
          <w:p w14:paraId="64FE75EC"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0.435</w:t>
            </w:r>
          </w:p>
        </w:tc>
        <w:tc>
          <w:tcPr>
            <w:tcW w:w="1113" w:type="dxa"/>
            <w:noWrap/>
            <w:vAlign w:val="center"/>
            <w:hideMark/>
          </w:tcPr>
          <w:p w14:paraId="10FED054"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1.000</w:t>
            </w:r>
          </w:p>
        </w:tc>
        <w:tc>
          <w:tcPr>
            <w:tcW w:w="1113" w:type="dxa"/>
            <w:noWrap/>
            <w:vAlign w:val="center"/>
            <w:hideMark/>
          </w:tcPr>
          <w:p w14:paraId="1A8AE815"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0.429</w:t>
            </w:r>
          </w:p>
        </w:tc>
        <w:tc>
          <w:tcPr>
            <w:tcW w:w="1113" w:type="dxa"/>
            <w:tcBorders>
              <w:top w:val="single" w:sz="4" w:space="0" w:color="auto"/>
              <w:bottom w:val="single" w:sz="4" w:space="0" w:color="auto"/>
              <w:right w:val="single" w:sz="4" w:space="0" w:color="auto"/>
            </w:tcBorders>
            <w:noWrap/>
            <w:vAlign w:val="center"/>
            <w:hideMark/>
          </w:tcPr>
          <w:p w14:paraId="5DF61EA1"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0.425</w:t>
            </w:r>
          </w:p>
        </w:tc>
      </w:tr>
      <w:tr w:rsidR="00DC1E58" w:rsidRPr="002B1379" w14:paraId="44A731C9" w14:textId="77777777" w:rsidTr="00ED26C1">
        <w:trPr>
          <w:trHeight w:val="342"/>
        </w:trPr>
        <w:tc>
          <w:tcPr>
            <w:tcW w:w="1560" w:type="dxa"/>
            <w:vMerge/>
            <w:tcBorders>
              <w:top w:val="single" w:sz="4" w:space="0" w:color="auto"/>
              <w:left w:val="single" w:sz="4" w:space="0" w:color="auto"/>
              <w:bottom w:val="single" w:sz="4" w:space="0" w:color="auto"/>
            </w:tcBorders>
            <w:vAlign w:val="center"/>
            <w:hideMark/>
          </w:tcPr>
          <w:p w14:paraId="5596D3AE" w14:textId="77777777" w:rsidR="00DC1E58" w:rsidRPr="002B1379" w:rsidRDefault="00DC1E58">
            <w:pPr>
              <w:pStyle w:val="af1"/>
              <w:spacing w:line="400" w:lineRule="exact"/>
              <w:jc w:val="both"/>
              <w:rPr>
                <w:rFonts w:cs="Arial"/>
                <w:color w:val="000000"/>
                <w:kern w:val="0"/>
                <w:sz w:val="20"/>
                <w:szCs w:val="20"/>
                <w14:ligatures w14:val="none"/>
              </w:rPr>
            </w:pPr>
          </w:p>
        </w:tc>
        <w:tc>
          <w:tcPr>
            <w:tcW w:w="1130" w:type="dxa"/>
            <w:vAlign w:val="center"/>
            <w:hideMark/>
          </w:tcPr>
          <w:p w14:paraId="1643A270"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右前腳掌寬</w:t>
            </w:r>
          </w:p>
        </w:tc>
        <w:tc>
          <w:tcPr>
            <w:tcW w:w="1112" w:type="dxa"/>
            <w:noWrap/>
            <w:vAlign w:val="center"/>
            <w:hideMark/>
          </w:tcPr>
          <w:p w14:paraId="3BBB6F91"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0.316</w:t>
            </w:r>
          </w:p>
        </w:tc>
        <w:tc>
          <w:tcPr>
            <w:tcW w:w="1113" w:type="dxa"/>
            <w:noWrap/>
            <w:vAlign w:val="center"/>
            <w:hideMark/>
          </w:tcPr>
          <w:p w14:paraId="20B3CF17"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0.378</w:t>
            </w:r>
          </w:p>
        </w:tc>
        <w:tc>
          <w:tcPr>
            <w:tcW w:w="1113" w:type="dxa"/>
            <w:noWrap/>
            <w:vAlign w:val="center"/>
            <w:hideMark/>
          </w:tcPr>
          <w:p w14:paraId="2D1C6EC9"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0.631</w:t>
            </w:r>
          </w:p>
        </w:tc>
        <w:tc>
          <w:tcPr>
            <w:tcW w:w="1112" w:type="dxa"/>
            <w:noWrap/>
            <w:vAlign w:val="center"/>
            <w:hideMark/>
          </w:tcPr>
          <w:p w14:paraId="36D2EF29"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0.382</w:t>
            </w:r>
          </w:p>
        </w:tc>
        <w:tc>
          <w:tcPr>
            <w:tcW w:w="1113" w:type="dxa"/>
            <w:noWrap/>
            <w:vAlign w:val="center"/>
            <w:hideMark/>
          </w:tcPr>
          <w:p w14:paraId="552DBF13"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0.429</w:t>
            </w:r>
          </w:p>
        </w:tc>
        <w:tc>
          <w:tcPr>
            <w:tcW w:w="1113" w:type="dxa"/>
            <w:noWrap/>
            <w:vAlign w:val="center"/>
            <w:hideMark/>
          </w:tcPr>
          <w:p w14:paraId="57082B2B"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1.000</w:t>
            </w:r>
          </w:p>
        </w:tc>
        <w:tc>
          <w:tcPr>
            <w:tcW w:w="1113" w:type="dxa"/>
            <w:tcBorders>
              <w:top w:val="single" w:sz="4" w:space="0" w:color="auto"/>
              <w:bottom w:val="single" w:sz="4" w:space="0" w:color="auto"/>
              <w:right w:val="single" w:sz="4" w:space="0" w:color="auto"/>
            </w:tcBorders>
            <w:noWrap/>
            <w:vAlign w:val="center"/>
            <w:hideMark/>
          </w:tcPr>
          <w:p w14:paraId="6F6D06B5"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0.466</w:t>
            </w:r>
          </w:p>
        </w:tc>
      </w:tr>
      <w:tr w:rsidR="00DC1E58" w:rsidRPr="002B1379" w14:paraId="57CBBCDC" w14:textId="77777777" w:rsidTr="00ED26C1">
        <w:trPr>
          <w:trHeight w:val="342"/>
        </w:trPr>
        <w:tc>
          <w:tcPr>
            <w:tcW w:w="1560" w:type="dxa"/>
            <w:vMerge/>
            <w:tcBorders>
              <w:top w:val="single" w:sz="4" w:space="0" w:color="auto"/>
              <w:left w:val="single" w:sz="4" w:space="0" w:color="auto"/>
              <w:bottom w:val="single" w:sz="4" w:space="0" w:color="auto"/>
            </w:tcBorders>
            <w:vAlign w:val="center"/>
            <w:hideMark/>
          </w:tcPr>
          <w:p w14:paraId="5D2DB260" w14:textId="77777777" w:rsidR="00DC1E58" w:rsidRPr="002B1379" w:rsidRDefault="00DC1E58">
            <w:pPr>
              <w:pStyle w:val="af1"/>
              <w:spacing w:line="400" w:lineRule="exact"/>
              <w:jc w:val="both"/>
              <w:rPr>
                <w:rFonts w:cs="Arial"/>
                <w:color w:val="000000"/>
                <w:kern w:val="0"/>
                <w:sz w:val="20"/>
                <w:szCs w:val="20"/>
                <w14:ligatures w14:val="none"/>
              </w:rPr>
            </w:pPr>
          </w:p>
        </w:tc>
        <w:tc>
          <w:tcPr>
            <w:tcW w:w="1130" w:type="dxa"/>
            <w:vAlign w:val="center"/>
            <w:hideMark/>
          </w:tcPr>
          <w:p w14:paraId="3D20FC38" w14:textId="77777777" w:rsidR="00DC1E58" w:rsidRPr="002B1379" w:rsidRDefault="00DC1E58">
            <w:pPr>
              <w:pStyle w:val="af1"/>
              <w:spacing w:line="400" w:lineRule="exact"/>
              <w:jc w:val="both"/>
              <w:rPr>
                <w:rFonts w:cs="Arial"/>
                <w:color w:val="000000"/>
                <w:kern w:val="0"/>
                <w:sz w:val="20"/>
                <w:szCs w:val="20"/>
                <w14:ligatures w14:val="none"/>
              </w:rPr>
            </w:pPr>
            <w:r w:rsidRPr="002B1379">
              <w:rPr>
                <w:rFonts w:cs="Arial" w:hint="eastAsia"/>
                <w:color w:val="000000"/>
                <w:kern w:val="0"/>
                <w:sz w:val="20"/>
                <w:szCs w:val="20"/>
                <w14:ligatures w14:val="none"/>
              </w:rPr>
              <w:t>右</w:t>
            </w:r>
            <w:proofErr w:type="gramStart"/>
            <w:r w:rsidRPr="002B1379">
              <w:rPr>
                <w:rFonts w:cs="Arial" w:hint="eastAsia"/>
                <w:color w:val="000000"/>
                <w:kern w:val="0"/>
                <w:sz w:val="20"/>
                <w:szCs w:val="20"/>
                <w14:ligatures w14:val="none"/>
              </w:rPr>
              <w:t>跟骨寬</w:t>
            </w:r>
            <w:proofErr w:type="gramEnd"/>
          </w:p>
        </w:tc>
        <w:tc>
          <w:tcPr>
            <w:tcW w:w="1112" w:type="dxa"/>
            <w:noWrap/>
            <w:vAlign w:val="center"/>
            <w:hideMark/>
          </w:tcPr>
          <w:p w14:paraId="3578C709"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0.278</w:t>
            </w:r>
          </w:p>
        </w:tc>
        <w:tc>
          <w:tcPr>
            <w:tcW w:w="1113" w:type="dxa"/>
            <w:noWrap/>
            <w:vAlign w:val="center"/>
            <w:hideMark/>
          </w:tcPr>
          <w:p w14:paraId="7578842D"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0.391</w:t>
            </w:r>
          </w:p>
        </w:tc>
        <w:tc>
          <w:tcPr>
            <w:tcW w:w="1113" w:type="dxa"/>
            <w:noWrap/>
            <w:vAlign w:val="center"/>
            <w:hideMark/>
          </w:tcPr>
          <w:p w14:paraId="2B739F5F"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0.238</w:t>
            </w:r>
          </w:p>
        </w:tc>
        <w:tc>
          <w:tcPr>
            <w:tcW w:w="1112" w:type="dxa"/>
            <w:noWrap/>
            <w:vAlign w:val="center"/>
            <w:hideMark/>
          </w:tcPr>
          <w:p w14:paraId="0DB5BE15"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0.755</w:t>
            </w:r>
          </w:p>
        </w:tc>
        <w:tc>
          <w:tcPr>
            <w:tcW w:w="1113" w:type="dxa"/>
            <w:noWrap/>
            <w:vAlign w:val="center"/>
            <w:hideMark/>
          </w:tcPr>
          <w:p w14:paraId="1049D272"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0.425</w:t>
            </w:r>
          </w:p>
        </w:tc>
        <w:tc>
          <w:tcPr>
            <w:tcW w:w="1113" w:type="dxa"/>
            <w:noWrap/>
            <w:vAlign w:val="center"/>
            <w:hideMark/>
          </w:tcPr>
          <w:p w14:paraId="7B1B1655"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0.466</w:t>
            </w:r>
          </w:p>
        </w:tc>
        <w:tc>
          <w:tcPr>
            <w:tcW w:w="1113" w:type="dxa"/>
            <w:tcBorders>
              <w:top w:val="single" w:sz="4" w:space="0" w:color="auto"/>
              <w:bottom w:val="single" w:sz="4" w:space="0" w:color="000000"/>
              <w:right w:val="single" w:sz="4" w:space="0" w:color="auto"/>
            </w:tcBorders>
            <w:noWrap/>
            <w:vAlign w:val="center"/>
            <w:hideMark/>
          </w:tcPr>
          <w:p w14:paraId="5934C08D" w14:textId="77777777" w:rsidR="00DC1E58" w:rsidRPr="002B1379" w:rsidRDefault="00DC1E58">
            <w:pPr>
              <w:pStyle w:val="af1"/>
              <w:spacing w:line="400" w:lineRule="exact"/>
              <w:jc w:val="both"/>
              <w:rPr>
                <w:rFonts w:cs="Times New Roman"/>
                <w:color w:val="000000"/>
                <w:kern w:val="0"/>
                <w:sz w:val="20"/>
                <w:szCs w:val="20"/>
                <w14:ligatures w14:val="none"/>
              </w:rPr>
            </w:pPr>
            <w:r w:rsidRPr="002B1379">
              <w:rPr>
                <w:rFonts w:cs="Times New Roman"/>
                <w:color w:val="000000"/>
                <w:kern w:val="0"/>
                <w:sz w:val="20"/>
                <w:szCs w:val="20"/>
                <w14:ligatures w14:val="none"/>
              </w:rPr>
              <w:t>1.000</w:t>
            </w:r>
          </w:p>
        </w:tc>
      </w:tr>
    </w:tbl>
    <w:bookmarkEnd w:id="1"/>
    <w:p w14:paraId="7C0179AD" w14:textId="372A6040" w:rsidR="00C749F0" w:rsidRPr="008518C0" w:rsidRDefault="00DB576D" w:rsidP="002748F2">
      <w:pPr>
        <w:spacing w:line="440" w:lineRule="exact"/>
        <w:ind w:firstLineChars="200" w:firstLine="480"/>
        <w:contextualSpacing/>
        <w:jc w:val="both"/>
        <w:rPr>
          <w:sz w:val="24"/>
          <w:szCs w:val="24"/>
        </w:rPr>
      </w:pPr>
      <w:r>
        <w:rPr>
          <w:rFonts w:hint="eastAsia"/>
          <w:sz w:val="24"/>
          <w:szCs w:val="24"/>
        </w:rPr>
        <w:t>為</w:t>
      </w:r>
      <w:r w:rsidR="00F223F1">
        <w:rPr>
          <w:rFonts w:hint="eastAsia"/>
          <w:sz w:val="24"/>
          <w:szCs w:val="24"/>
        </w:rPr>
        <w:t>達到研究目標，</w:t>
      </w:r>
      <w:r w:rsidR="00FE640C">
        <w:rPr>
          <w:rFonts w:hint="eastAsia"/>
          <w:sz w:val="24"/>
          <w:szCs w:val="24"/>
        </w:rPr>
        <w:t>此計畫</w:t>
      </w:r>
      <w:r w:rsidR="00F223F1">
        <w:rPr>
          <w:rFonts w:hint="eastAsia"/>
          <w:sz w:val="24"/>
          <w:szCs w:val="24"/>
        </w:rPr>
        <w:t>採用</w:t>
      </w:r>
      <w:r w:rsidR="00F60AAB">
        <w:rPr>
          <w:rFonts w:hint="eastAsia"/>
          <w:sz w:val="24"/>
          <w:szCs w:val="24"/>
        </w:rPr>
        <w:t>廣泛應用於</w:t>
      </w:r>
      <w:r w:rsidR="00FE640C">
        <w:rPr>
          <w:rFonts w:hint="eastAsia"/>
          <w:sz w:val="24"/>
          <w:szCs w:val="24"/>
        </w:rPr>
        <w:t>醫學影像</w:t>
      </w:r>
      <w:r w:rsidR="00F60AAB">
        <w:rPr>
          <w:rFonts w:hint="eastAsia"/>
          <w:sz w:val="24"/>
          <w:szCs w:val="24"/>
        </w:rPr>
        <w:t>領域</w:t>
      </w:r>
      <w:r w:rsidR="00FE640C">
        <w:rPr>
          <w:rFonts w:hint="eastAsia"/>
          <w:sz w:val="24"/>
          <w:szCs w:val="24"/>
        </w:rPr>
        <w:t>的</w:t>
      </w:r>
      <w:r w:rsidR="00876BB8">
        <w:rPr>
          <w:rFonts w:hint="eastAsia"/>
          <w:sz w:val="24"/>
          <w:szCs w:val="24"/>
        </w:rPr>
        <w:t>U-Net</w:t>
      </w:r>
      <w:r w:rsidR="00FE640C">
        <w:rPr>
          <w:rFonts w:hint="eastAsia"/>
          <w:sz w:val="24"/>
          <w:szCs w:val="24"/>
        </w:rPr>
        <w:t xml:space="preserve"> </w:t>
      </w:r>
      <w:r w:rsidR="00876BB8">
        <w:rPr>
          <w:rFonts w:hint="eastAsia"/>
          <w:sz w:val="24"/>
          <w:szCs w:val="24"/>
        </w:rPr>
        <w:t>[</w:t>
      </w:r>
      <w:r w:rsidR="00542AED">
        <w:rPr>
          <w:rFonts w:hint="eastAsia"/>
          <w:sz w:val="24"/>
          <w:szCs w:val="24"/>
        </w:rPr>
        <w:t>3</w:t>
      </w:r>
      <w:r w:rsidR="00FE640C">
        <w:rPr>
          <w:rFonts w:hint="eastAsia"/>
          <w:sz w:val="24"/>
          <w:szCs w:val="24"/>
        </w:rPr>
        <w:t>]</w:t>
      </w:r>
      <w:r w:rsidR="00C2393E">
        <w:rPr>
          <w:rFonts w:hint="eastAsia"/>
          <w:sz w:val="24"/>
          <w:szCs w:val="24"/>
        </w:rPr>
        <w:t>來提取</w:t>
      </w:r>
      <w:r w:rsidR="00FE640C">
        <w:rPr>
          <w:rFonts w:hint="eastAsia"/>
          <w:sz w:val="24"/>
          <w:szCs w:val="24"/>
        </w:rPr>
        <w:t>足印影像</w:t>
      </w:r>
      <w:r w:rsidR="00C2393E">
        <w:rPr>
          <w:rFonts w:hint="eastAsia"/>
          <w:sz w:val="24"/>
          <w:szCs w:val="24"/>
        </w:rPr>
        <w:t>輪廓</w:t>
      </w:r>
      <w:r w:rsidR="00FE640C">
        <w:rPr>
          <w:rFonts w:hint="eastAsia"/>
          <w:sz w:val="24"/>
          <w:szCs w:val="24"/>
        </w:rPr>
        <w:t>，</w:t>
      </w:r>
      <w:r w:rsidR="00C2393E">
        <w:rPr>
          <w:rFonts w:hint="eastAsia"/>
          <w:sz w:val="24"/>
          <w:szCs w:val="24"/>
        </w:rPr>
        <w:t>以</w:t>
      </w:r>
      <w:r w:rsidR="00FE640C">
        <w:rPr>
          <w:rFonts w:hint="eastAsia"/>
          <w:sz w:val="24"/>
          <w:szCs w:val="24"/>
        </w:rPr>
        <w:t>避免</w:t>
      </w:r>
      <w:r w:rsidR="005B275B">
        <w:rPr>
          <w:rFonts w:hint="eastAsia"/>
          <w:sz w:val="24"/>
          <w:szCs w:val="24"/>
        </w:rPr>
        <w:t>因輪廓提取不準確而影響後續的預測</w:t>
      </w:r>
      <w:r w:rsidR="00FE640C">
        <w:rPr>
          <w:rFonts w:hint="eastAsia"/>
          <w:sz w:val="24"/>
          <w:szCs w:val="24"/>
        </w:rPr>
        <w:t>。</w:t>
      </w:r>
      <w:r w:rsidR="004F4763">
        <w:rPr>
          <w:rFonts w:hint="eastAsia"/>
          <w:sz w:val="24"/>
          <w:szCs w:val="24"/>
        </w:rPr>
        <w:t>另外，考慮的</w:t>
      </w:r>
      <w:r w:rsidR="00FE640C">
        <w:rPr>
          <w:rFonts w:hint="eastAsia"/>
          <w:sz w:val="24"/>
          <w:szCs w:val="24"/>
        </w:rPr>
        <w:t>足印與肺部參數之非線性關係</w:t>
      </w:r>
      <w:r w:rsidR="004F4763">
        <w:rPr>
          <w:rFonts w:hint="eastAsia"/>
          <w:sz w:val="24"/>
          <w:szCs w:val="24"/>
        </w:rPr>
        <w:t>，</w:t>
      </w:r>
      <w:r w:rsidR="00FE640C">
        <w:rPr>
          <w:rFonts w:hint="eastAsia"/>
          <w:sz w:val="24"/>
          <w:szCs w:val="24"/>
        </w:rPr>
        <w:t>無法透過</w:t>
      </w:r>
      <w:r w:rsidR="004F4763">
        <w:rPr>
          <w:rFonts w:hint="eastAsia"/>
          <w:sz w:val="24"/>
          <w:szCs w:val="24"/>
        </w:rPr>
        <w:t>傳統的</w:t>
      </w:r>
      <w:r w:rsidR="00FE640C">
        <w:rPr>
          <w:rFonts w:hint="eastAsia"/>
          <w:sz w:val="24"/>
          <w:szCs w:val="24"/>
        </w:rPr>
        <w:t>線性模型進行統計預測，因此</w:t>
      </w:r>
      <w:r w:rsidR="00045E7D">
        <w:rPr>
          <w:rFonts w:hint="eastAsia"/>
          <w:sz w:val="24"/>
          <w:szCs w:val="24"/>
        </w:rPr>
        <w:t>本研究採用人工神經網路</w:t>
      </w:r>
      <w:r w:rsidR="00045E7D">
        <w:rPr>
          <w:rFonts w:hint="eastAsia"/>
          <w:sz w:val="24"/>
          <w:szCs w:val="24"/>
        </w:rPr>
        <w:t xml:space="preserve"> ( </w:t>
      </w:r>
      <w:r w:rsidR="00FE640C">
        <w:rPr>
          <w:rFonts w:hint="eastAsia"/>
          <w:sz w:val="24"/>
          <w:szCs w:val="24"/>
        </w:rPr>
        <w:t>ANN</w:t>
      </w:r>
      <w:r w:rsidR="00045E7D">
        <w:rPr>
          <w:rFonts w:hint="eastAsia"/>
          <w:sz w:val="24"/>
          <w:szCs w:val="24"/>
        </w:rPr>
        <w:t xml:space="preserve">) </w:t>
      </w:r>
      <w:r w:rsidR="00FE640C">
        <w:rPr>
          <w:rFonts w:hint="eastAsia"/>
          <w:sz w:val="24"/>
          <w:szCs w:val="24"/>
        </w:rPr>
        <w:t>模型，</w:t>
      </w:r>
      <w:r w:rsidR="00D5456B">
        <w:rPr>
          <w:rFonts w:hint="eastAsia"/>
          <w:sz w:val="24"/>
          <w:szCs w:val="24"/>
        </w:rPr>
        <w:t>利用</w:t>
      </w:r>
      <w:r w:rsidR="00FE640C">
        <w:rPr>
          <w:rFonts w:hint="eastAsia"/>
          <w:sz w:val="24"/>
          <w:szCs w:val="24"/>
        </w:rPr>
        <w:t>多層感知器學習預測這些參數之間之關聯性</w:t>
      </w:r>
      <w:r w:rsidR="00EE3CFB">
        <w:rPr>
          <w:rFonts w:hint="eastAsia"/>
          <w:sz w:val="24"/>
          <w:szCs w:val="24"/>
        </w:rPr>
        <w:t>並提升預測的準確度</w:t>
      </w:r>
      <w:r w:rsidR="00FE640C">
        <w:rPr>
          <w:rFonts w:hint="eastAsia"/>
          <w:sz w:val="24"/>
          <w:szCs w:val="24"/>
        </w:rPr>
        <w:t>。</w:t>
      </w:r>
    </w:p>
    <w:p w14:paraId="470266EC" w14:textId="3296257E" w:rsidR="000876DB" w:rsidRPr="00F3483A" w:rsidRDefault="0052640B" w:rsidP="00ED26C1">
      <w:pPr>
        <w:spacing w:after="0" w:line="440" w:lineRule="exact"/>
        <w:ind w:firstLineChars="200" w:firstLine="480"/>
        <w:contextualSpacing/>
        <w:jc w:val="both"/>
        <w:rPr>
          <w:sz w:val="24"/>
          <w:szCs w:val="24"/>
        </w:rPr>
      </w:pPr>
      <w:r w:rsidRPr="008518C0">
        <w:rPr>
          <w:rFonts w:hint="eastAsia"/>
          <w:sz w:val="24"/>
          <w:szCs w:val="24"/>
        </w:rPr>
        <w:t>目</w:t>
      </w:r>
      <w:r w:rsidR="009448B4">
        <w:rPr>
          <w:rFonts w:hint="eastAsia"/>
          <w:sz w:val="24"/>
          <w:szCs w:val="24"/>
        </w:rPr>
        <w:t>前，大</w:t>
      </w:r>
      <w:r w:rsidR="00D951D8" w:rsidRPr="008518C0">
        <w:rPr>
          <w:rFonts w:hint="eastAsia"/>
          <w:sz w:val="24"/>
          <w:szCs w:val="24"/>
        </w:rPr>
        <w:t>多數</w:t>
      </w:r>
      <w:r w:rsidR="009448B4">
        <w:rPr>
          <w:rFonts w:hint="eastAsia"/>
          <w:sz w:val="24"/>
          <w:szCs w:val="24"/>
        </w:rPr>
        <w:t>對</w:t>
      </w:r>
      <w:r w:rsidRPr="008518C0">
        <w:rPr>
          <w:rFonts w:hint="eastAsia"/>
          <w:sz w:val="24"/>
          <w:szCs w:val="24"/>
        </w:rPr>
        <w:t>肺功能</w:t>
      </w:r>
      <w:r w:rsidR="00EE3CFB">
        <w:rPr>
          <w:rFonts w:hint="eastAsia"/>
          <w:sz w:val="24"/>
          <w:szCs w:val="24"/>
        </w:rPr>
        <w:t>的</w:t>
      </w:r>
      <w:r w:rsidR="009448B4">
        <w:rPr>
          <w:rFonts w:hint="eastAsia"/>
          <w:sz w:val="24"/>
          <w:szCs w:val="24"/>
        </w:rPr>
        <w:t>評估</w:t>
      </w:r>
      <w:r w:rsidR="00D951D8" w:rsidRPr="008518C0">
        <w:rPr>
          <w:rFonts w:hint="eastAsia"/>
          <w:sz w:val="24"/>
          <w:szCs w:val="24"/>
        </w:rPr>
        <w:t>方法</w:t>
      </w:r>
      <w:r w:rsidRPr="008518C0">
        <w:rPr>
          <w:rFonts w:hint="eastAsia"/>
          <w:sz w:val="24"/>
          <w:szCs w:val="24"/>
        </w:rPr>
        <w:t>依賴</w:t>
      </w:r>
      <w:r w:rsidR="009448B4">
        <w:rPr>
          <w:rFonts w:hint="eastAsia"/>
          <w:sz w:val="24"/>
          <w:szCs w:val="24"/>
        </w:rPr>
        <w:t>於</w:t>
      </w:r>
      <w:r w:rsidRPr="008518C0">
        <w:rPr>
          <w:rFonts w:hint="eastAsia"/>
          <w:sz w:val="24"/>
          <w:szCs w:val="24"/>
        </w:rPr>
        <w:t>肺部影像</w:t>
      </w:r>
      <w:proofErr w:type="gramStart"/>
      <w:r w:rsidRPr="008518C0">
        <w:rPr>
          <w:rFonts w:hint="eastAsia"/>
          <w:sz w:val="24"/>
          <w:szCs w:val="24"/>
        </w:rPr>
        <w:t>或</w:t>
      </w:r>
      <w:r w:rsidR="000F4BA4" w:rsidRPr="008518C0">
        <w:rPr>
          <w:rFonts w:hint="eastAsia"/>
          <w:sz w:val="24"/>
          <w:szCs w:val="24"/>
        </w:rPr>
        <w:t>吹嘴等</w:t>
      </w:r>
      <w:proofErr w:type="gramEnd"/>
      <w:r w:rsidRPr="008518C0">
        <w:rPr>
          <w:rFonts w:hint="eastAsia"/>
          <w:sz w:val="24"/>
          <w:szCs w:val="24"/>
        </w:rPr>
        <w:t>接觸式</w:t>
      </w:r>
      <w:r w:rsidR="001E6F50">
        <w:rPr>
          <w:rFonts w:hint="eastAsia"/>
          <w:sz w:val="24"/>
          <w:szCs w:val="24"/>
        </w:rPr>
        <w:t>設備</w:t>
      </w:r>
      <w:r w:rsidR="00F3483A">
        <w:rPr>
          <w:rFonts w:hint="eastAsia"/>
          <w:sz w:val="24"/>
          <w:szCs w:val="24"/>
        </w:rPr>
        <w:t>[4][5]</w:t>
      </w:r>
      <w:r w:rsidR="00313C47" w:rsidRPr="008518C0">
        <w:rPr>
          <w:rFonts w:hint="eastAsia"/>
          <w:sz w:val="24"/>
          <w:szCs w:val="24"/>
        </w:rPr>
        <w:t>，需要專業</w:t>
      </w:r>
      <w:r w:rsidR="00EE3CFB">
        <w:rPr>
          <w:rFonts w:hint="eastAsia"/>
          <w:sz w:val="24"/>
          <w:szCs w:val="24"/>
        </w:rPr>
        <w:t>儀器和</w:t>
      </w:r>
      <w:r w:rsidR="00313C47" w:rsidRPr="008518C0">
        <w:rPr>
          <w:rFonts w:hint="eastAsia"/>
          <w:sz w:val="24"/>
          <w:szCs w:val="24"/>
        </w:rPr>
        <w:t>人員進行</w:t>
      </w:r>
      <w:r w:rsidR="00EE3CFB">
        <w:rPr>
          <w:rFonts w:hint="eastAsia"/>
          <w:sz w:val="24"/>
          <w:szCs w:val="24"/>
        </w:rPr>
        <w:t>操作</w:t>
      </w:r>
      <w:r w:rsidR="00313C47" w:rsidRPr="008518C0">
        <w:rPr>
          <w:rFonts w:hint="eastAsia"/>
          <w:sz w:val="24"/>
          <w:szCs w:val="24"/>
        </w:rPr>
        <w:t>，</w:t>
      </w:r>
      <w:r w:rsidR="00EE3CFB">
        <w:rPr>
          <w:rFonts w:hint="eastAsia"/>
          <w:sz w:val="24"/>
          <w:szCs w:val="24"/>
        </w:rPr>
        <w:t>且存在</w:t>
      </w:r>
      <w:r w:rsidR="00313C47" w:rsidRPr="008518C0">
        <w:rPr>
          <w:rFonts w:hint="eastAsia"/>
          <w:sz w:val="24"/>
          <w:szCs w:val="24"/>
        </w:rPr>
        <w:t>疾病交叉感染的</w:t>
      </w:r>
      <w:r w:rsidR="00EE3CFB">
        <w:rPr>
          <w:rFonts w:hint="eastAsia"/>
          <w:sz w:val="24"/>
          <w:szCs w:val="24"/>
        </w:rPr>
        <w:t>風險</w:t>
      </w:r>
      <w:r w:rsidR="00B818C6">
        <w:rPr>
          <w:rFonts w:hint="eastAsia"/>
          <w:sz w:val="24"/>
          <w:szCs w:val="24"/>
        </w:rPr>
        <w:t>。</w:t>
      </w:r>
      <w:r w:rsidR="00C86D55" w:rsidRPr="008518C0">
        <w:rPr>
          <w:rFonts w:hint="eastAsia"/>
          <w:sz w:val="24"/>
          <w:szCs w:val="24"/>
        </w:rPr>
        <w:t>缺乏</w:t>
      </w:r>
      <w:r w:rsidR="001E6F50">
        <w:rPr>
          <w:rFonts w:hint="eastAsia"/>
          <w:sz w:val="24"/>
          <w:szCs w:val="24"/>
        </w:rPr>
        <w:t>利用</w:t>
      </w:r>
      <w:r w:rsidR="00C86D55" w:rsidRPr="008518C0">
        <w:rPr>
          <w:rFonts w:hint="eastAsia"/>
          <w:sz w:val="24"/>
          <w:szCs w:val="24"/>
        </w:rPr>
        <w:t>外部</w:t>
      </w:r>
      <w:r w:rsidR="001E6F50">
        <w:rPr>
          <w:rFonts w:hint="eastAsia"/>
          <w:sz w:val="24"/>
          <w:szCs w:val="24"/>
        </w:rPr>
        <w:t>形態</w:t>
      </w:r>
      <w:r w:rsidR="00C86D55" w:rsidRPr="008518C0">
        <w:rPr>
          <w:rFonts w:hint="eastAsia"/>
          <w:sz w:val="24"/>
          <w:szCs w:val="24"/>
        </w:rPr>
        <w:t>影像</w:t>
      </w:r>
      <w:r w:rsidR="001E6F50">
        <w:rPr>
          <w:rFonts w:hint="eastAsia"/>
          <w:sz w:val="24"/>
          <w:szCs w:val="24"/>
        </w:rPr>
        <w:t>來</w:t>
      </w:r>
      <w:r w:rsidR="00C86D55" w:rsidRPr="008518C0">
        <w:rPr>
          <w:rFonts w:hint="eastAsia"/>
          <w:sz w:val="24"/>
          <w:szCs w:val="24"/>
        </w:rPr>
        <w:t>推</w:t>
      </w:r>
      <w:r w:rsidR="001E6F50">
        <w:rPr>
          <w:rFonts w:hint="eastAsia"/>
          <w:sz w:val="24"/>
          <w:szCs w:val="24"/>
        </w:rPr>
        <w:t>測</w:t>
      </w:r>
      <w:r w:rsidR="00C86D55" w:rsidRPr="008518C0">
        <w:rPr>
          <w:rFonts w:hint="eastAsia"/>
          <w:sz w:val="24"/>
          <w:szCs w:val="24"/>
        </w:rPr>
        <w:t>生理功能的</w:t>
      </w:r>
      <w:r w:rsidR="001E6F50">
        <w:rPr>
          <w:rFonts w:hint="eastAsia"/>
          <w:sz w:val="24"/>
          <w:szCs w:val="24"/>
        </w:rPr>
        <w:t>相關</w:t>
      </w:r>
      <w:r w:rsidR="00FA063C" w:rsidRPr="008518C0">
        <w:rPr>
          <w:rFonts w:hint="eastAsia"/>
          <w:sz w:val="24"/>
          <w:szCs w:val="24"/>
        </w:rPr>
        <w:t>研究</w:t>
      </w:r>
      <w:r w:rsidR="00F46B71" w:rsidRPr="008518C0">
        <w:rPr>
          <w:rFonts w:hint="eastAsia"/>
          <w:sz w:val="24"/>
          <w:szCs w:val="24"/>
        </w:rPr>
        <w:t>，</w:t>
      </w:r>
      <w:r w:rsidR="0083266E" w:rsidRPr="008518C0">
        <w:rPr>
          <w:rFonts w:hint="eastAsia"/>
          <w:sz w:val="24"/>
          <w:szCs w:val="24"/>
        </w:rPr>
        <w:t>而</w:t>
      </w:r>
      <w:r w:rsidR="00F46B71" w:rsidRPr="008518C0">
        <w:rPr>
          <w:rFonts w:hint="eastAsia"/>
          <w:sz w:val="24"/>
          <w:szCs w:val="24"/>
        </w:rPr>
        <w:t>此計畫</w:t>
      </w:r>
      <w:r w:rsidR="004E22EB">
        <w:rPr>
          <w:rFonts w:hint="eastAsia"/>
          <w:sz w:val="24"/>
          <w:szCs w:val="24"/>
        </w:rPr>
        <w:t>只</w:t>
      </w:r>
      <w:r w:rsidR="008C497C">
        <w:rPr>
          <w:rFonts w:hint="eastAsia"/>
          <w:sz w:val="24"/>
          <w:szCs w:val="24"/>
        </w:rPr>
        <w:t>需</w:t>
      </w:r>
      <w:r w:rsidR="00DC7448">
        <w:rPr>
          <w:rFonts w:hint="eastAsia"/>
          <w:sz w:val="24"/>
          <w:szCs w:val="24"/>
        </w:rPr>
        <w:t>使用</w:t>
      </w:r>
      <w:r w:rsidR="008C497C">
        <w:rPr>
          <w:rFonts w:hint="eastAsia"/>
          <w:sz w:val="24"/>
          <w:szCs w:val="24"/>
        </w:rPr>
        <w:t>受試者</w:t>
      </w:r>
      <w:r w:rsidR="00DC7448">
        <w:rPr>
          <w:rFonts w:hint="eastAsia"/>
          <w:sz w:val="24"/>
          <w:szCs w:val="24"/>
        </w:rPr>
        <w:t>的</w:t>
      </w:r>
      <w:r w:rsidR="008C497C">
        <w:rPr>
          <w:rFonts w:hint="eastAsia"/>
          <w:sz w:val="24"/>
          <w:szCs w:val="24"/>
        </w:rPr>
        <w:t>足</w:t>
      </w:r>
      <w:r w:rsidR="00DC7448">
        <w:rPr>
          <w:rFonts w:hint="eastAsia"/>
          <w:sz w:val="24"/>
          <w:szCs w:val="24"/>
        </w:rPr>
        <w:t>印</w:t>
      </w:r>
      <w:r w:rsidR="008C497C">
        <w:rPr>
          <w:rFonts w:hint="eastAsia"/>
          <w:sz w:val="24"/>
          <w:szCs w:val="24"/>
        </w:rPr>
        <w:t>影像即可進行</w:t>
      </w:r>
      <w:r w:rsidR="00DC7448">
        <w:rPr>
          <w:rFonts w:hint="eastAsia"/>
          <w:sz w:val="24"/>
          <w:szCs w:val="24"/>
        </w:rPr>
        <w:t>肺功能</w:t>
      </w:r>
      <w:r w:rsidR="008C497C">
        <w:rPr>
          <w:rFonts w:hint="eastAsia"/>
          <w:sz w:val="24"/>
          <w:szCs w:val="24"/>
        </w:rPr>
        <w:t>推估</w:t>
      </w:r>
      <w:r w:rsidR="009E2200" w:rsidRPr="008518C0">
        <w:rPr>
          <w:rFonts w:hint="eastAsia"/>
          <w:sz w:val="24"/>
          <w:szCs w:val="24"/>
        </w:rPr>
        <w:t>，在非專業的醫療環境</w:t>
      </w:r>
      <w:r w:rsidR="00DC7448">
        <w:rPr>
          <w:rFonts w:hint="eastAsia"/>
          <w:sz w:val="24"/>
          <w:szCs w:val="24"/>
        </w:rPr>
        <w:t>中也能操作</w:t>
      </w:r>
      <w:r w:rsidR="002C133B">
        <w:rPr>
          <w:rFonts w:hint="eastAsia"/>
          <w:sz w:val="24"/>
          <w:szCs w:val="24"/>
        </w:rPr>
        <w:t>。</w:t>
      </w:r>
      <w:proofErr w:type="gramStart"/>
      <w:r w:rsidR="0007318E" w:rsidRPr="008518C0">
        <w:rPr>
          <w:rFonts w:hint="eastAsia"/>
          <w:sz w:val="24"/>
          <w:szCs w:val="24"/>
        </w:rPr>
        <w:t>此外，</w:t>
      </w:r>
      <w:proofErr w:type="gramEnd"/>
      <w:r w:rsidR="007F6C5A" w:rsidRPr="008518C0">
        <w:rPr>
          <w:rFonts w:hint="eastAsia"/>
          <w:sz w:val="24"/>
          <w:szCs w:val="24"/>
        </w:rPr>
        <w:t>關</w:t>
      </w:r>
      <w:r w:rsidR="007F6C5A" w:rsidRPr="008518C0">
        <w:rPr>
          <w:rFonts w:hint="eastAsia"/>
          <w:sz w:val="24"/>
          <w:szCs w:val="24"/>
        </w:rPr>
        <w:lastRenderedPageBreak/>
        <w:t>於</w:t>
      </w:r>
      <w:r w:rsidR="000B2AD2" w:rsidRPr="008518C0">
        <w:rPr>
          <w:rFonts w:hint="eastAsia"/>
          <w:sz w:val="24"/>
          <w:szCs w:val="24"/>
        </w:rPr>
        <w:t>足部比例等</w:t>
      </w:r>
      <w:r w:rsidR="0007318E" w:rsidRPr="008518C0">
        <w:rPr>
          <w:rFonts w:hint="eastAsia"/>
          <w:sz w:val="24"/>
          <w:szCs w:val="24"/>
        </w:rPr>
        <w:t>外部</w:t>
      </w:r>
      <w:r w:rsidR="002C133B">
        <w:rPr>
          <w:rFonts w:hint="eastAsia"/>
          <w:sz w:val="24"/>
          <w:szCs w:val="24"/>
        </w:rPr>
        <w:t>形</w:t>
      </w:r>
      <w:r w:rsidR="0007318E" w:rsidRPr="008518C0">
        <w:rPr>
          <w:rFonts w:hint="eastAsia"/>
          <w:sz w:val="24"/>
          <w:szCs w:val="24"/>
        </w:rPr>
        <w:t>態與肺部功能之間</w:t>
      </w:r>
      <w:r w:rsidR="00E83E52" w:rsidRPr="008518C0">
        <w:rPr>
          <w:rFonts w:hint="eastAsia"/>
          <w:sz w:val="24"/>
          <w:szCs w:val="24"/>
        </w:rPr>
        <w:t>潛在關係</w:t>
      </w:r>
      <w:r w:rsidR="000330F1">
        <w:rPr>
          <w:rFonts w:hint="eastAsia"/>
          <w:sz w:val="24"/>
          <w:szCs w:val="24"/>
        </w:rPr>
        <w:t>性的</w:t>
      </w:r>
      <w:r w:rsidR="000B2AD2" w:rsidRPr="008518C0">
        <w:rPr>
          <w:rFonts w:hint="eastAsia"/>
          <w:sz w:val="24"/>
          <w:szCs w:val="24"/>
        </w:rPr>
        <w:t>研究</w:t>
      </w:r>
      <w:r w:rsidR="000330F1">
        <w:rPr>
          <w:rFonts w:hint="eastAsia"/>
          <w:sz w:val="24"/>
          <w:szCs w:val="24"/>
        </w:rPr>
        <w:t>仍然</w:t>
      </w:r>
      <w:r w:rsidR="000B2AD2" w:rsidRPr="008518C0">
        <w:rPr>
          <w:rFonts w:hint="eastAsia"/>
          <w:sz w:val="24"/>
          <w:szCs w:val="24"/>
        </w:rPr>
        <w:t>有限</w:t>
      </w:r>
      <w:r w:rsidR="009741AC">
        <w:rPr>
          <w:rFonts w:hint="eastAsia"/>
          <w:sz w:val="24"/>
          <w:szCs w:val="24"/>
        </w:rPr>
        <w:t>，</w:t>
      </w:r>
      <w:proofErr w:type="gramStart"/>
      <w:r w:rsidR="009741AC">
        <w:rPr>
          <w:rFonts w:hint="eastAsia"/>
          <w:sz w:val="24"/>
          <w:szCs w:val="24"/>
        </w:rPr>
        <w:t>凸</w:t>
      </w:r>
      <w:proofErr w:type="gramEnd"/>
      <w:r w:rsidR="009741AC">
        <w:rPr>
          <w:rFonts w:hint="eastAsia"/>
          <w:sz w:val="24"/>
          <w:szCs w:val="24"/>
        </w:rPr>
        <w:t>顯了</w:t>
      </w:r>
      <w:r w:rsidR="007F6C5A" w:rsidRPr="008518C0">
        <w:rPr>
          <w:rFonts w:hint="eastAsia"/>
          <w:sz w:val="24"/>
          <w:szCs w:val="24"/>
        </w:rPr>
        <w:t>本計畫</w:t>
      </w:r>
      <w:r w:rsidR="00491A36">
        <w:rPr>
          <w:rFonts w:hint="eastAsia"/>
          <w:sz w:val="24"/>
          <w:szCs w:val="24"/>
        </w:rPr>
        <w:t>的</w:t>
      </w:r>
      <w:r w:rsidR="007F6C5A" w:rsidRPr="008518C0">
        <w:rPr>
          <w:rFonts w:hint="eastAsia"/>
          <w:sz w:val="24"/>
          <w:szCs w:val="24"/>
        </w:rPr>
        <w:t>創新性</w:t>
      </w:r>
      <w:r w:rsidR="00491A36">
        <w:rPr>
          <w:rFonts w:hint="eastAsia"/>
          <w:sz w:val="24"/>
          <w:szCs w:val="24"/>
        </w:rPr>
        <w:t>與</w:t>
      </w:r>
      <w:r w:rsidR="007F6C5A" w:rsidRPr="008518C0">
        <w:rPr>
          <w:rFonts w:hint="eastAsia"/>
          <w:sz w:val="24"/>
          <w:szCs w:val="24"/>
        </w:rPr>
        <w:t>研究價值</w:t>
      </w:r>
      <w:r w:rsidR="00C86D55" w:rsidRPr="008518C0">
        <w:rPr>
          <w:rFonts w:hint="eastAsia"/>
          <w:sz w:val="24"/>
          <w:szCs w:val="24"/>
        </w:rPr>
        <w:t>。</w:t>
      </w:r>
      <w:r w:rsidR="0020663F" w:rsidRPr="008518C0">
        <w:rPr>
          <w:rFonts w:hint="eastAsia"/>
          <w:sz w:val="24"/>
          <w:szCs w:val="24"/>
        </w:rPr>
        <w:t>此計畫</w:t>
      </w:r>
      <w:r w:rsidR="00F26967">
        <w:rPr>
          <w:rFonts w:hint="eastAsia"/>
          <w:sz w:val="24"/>
          <w:szCs w:val="24"/>
        </w:rPr>
        <w:t>致力於</w:t>
      </w:r>
      <w:r w:rsidR="0020663F" w:rsidRPr="008518C0">
        <w:rPr>
          <w:rFonts w:hint="eastAsia"/>
          <w:sz w:val="24"/>
          <w:szCs w:val="24"/>
        </w:rPr>
        <w:t>探討足部影像是否能</w:t>
      </w:r>
      <w:r w:rsidR="00D05825" w:rsidRPr="008518C0">
        <w:rPr>
          <w:rFonts w:hint="eastAsia"/>
          <w:sz w:val="24"/>
          <w:szCs w:val="24"/>
        </w:rPr>
        <w:t>準確</w:t>
      </w:r>
      <w:r w:rsidR="00984DB1" w:rsidRPr="008518C0">
        <w:rPr>
          <w:rFonts w:hint="eastAsia"/>
          <w:sz w:val="24"/>
          <w:szCs w:val="24"/>
        </w:rPr>
        <w:t>預測</w:t>
      </w:r>
      <w:r w:rsidR="0020663F" w:rsidRPr="008518C0">
        <w:rPr>
          <w:rFonts w:hint="eastAsia"/>
          <w:sz w:val="24"/>
          <w:szCs w:val="24"/>
        </w:rPr>
        <w:t>肺活量</w:t>
      </w:r>
      <w:r w:rsidR="00012020" w:rsidRPr="008518C0">
        <w:rPr>
          <w:rFonts w:hint="eastAsia"/>
          <w:sz w:val="24"/>
          <w:szCs w:val="24"/>
        </w:rPr>
        <w:t>，</w:t>
      </w:r>
      <w:r w:rsidR="00984DB1" w:rsidRPr="008518C0">
        <w:rPr>
          <w:rFonts w:hint="eastAsia"/>
          <w:sz w:val="24"/>
          <w:szCs w:val="24"/>
        </w:rPr>
        <w:t>以及</w:t>
      </w:r>
      <w:r w:rsidR="00012020" w:rsidRPr="008518C0">
        <w:rPr>
          <w:rFonts w:hint="eastAsia"/>
          <w:sz w:val="24"/>
          <w:szCs w:val="24"/>
        </w:rPr>
        <w:t>FPGA</w:t>
      </w:r>
      <w:r w:rsidR="00F26967">
        <w:rPr>
          <w:rFonts w:hint="eastAsia"/>
          <w:sz w:val="24"/>
          <w:szCs w:val="24"/>
        </w:rPr>
        <w:t>技術</w:t>
      </w:r>
      <w:r w:rsidR="00012020" w:rsidRPr="008518C0">
        <w:rPr>
          <w:rFonts w:hint="eastAsia"/>
          <w:sz w:val="24"/>
          <w:szCs w:val="24"/>
        </w:rPr>
        <w:t>是否能</w:t>
      </w:r>
      <w:r w:rsidR="008A0D36">
        <w:rPr>
          <w:rFonts w:hint="eastAsia"/>
          <w:sz w:val="24"/>
          <w:szCs w:val="24"/>
        </w:rPr>
        <w:t>高校</w:t>
      </w:r>
      <w:r w:rsidR="00F26967">
        <w:rPr>
          <w:rFonts w:hint="eastAsia"/>
          <w:sz w:val="24"/>
          <w:szCs w:val="24"/>
        </w:rPr>
        <w:t>完成</w:t>
      </w:r>
      <w:r w:rsidR="00B851E4">
        <w:rPr>
          <w:rFonts w:hint="eastAsia"/>
          <w:sz w:val="24"/>
          <w:szCs w:val="24"/>
        </w:rPr>
        <w:t>預測</w:t>
      </w:r>
      <w:r w:rsidR="00D05825" w:rsidRPr="008518C0">
        <w:rPr>
          <w:rFonts w:hint="eastAsia"/>
          <w:sz w:val="24"/>
          <w:szCs w:val="24"/>
        </w:rPr>
        <w:t>流程</w:t>
      </w:r>
      <w:r w:rsidR="008A0D36">
        <w:rPr>
          <w:rFonts w:hint="eastAsia"/>
          <w:sz w:val="24"/>
          <w:szCs w:val="24"/>
        </w:rPr>
        <w:t>，以增強</w:t>
      </w:r>
      <w:r w:rsidR="00012020" w:rsidRPr="008518C0">
        <w:rPr>
          <w:rFonts w:hint="eastAsia"/>
          <w:sz w:val="24"/>
          <w:szCs w:val="24"/>
        </w:rPr>
        <w:t>系統在實現即時性</w:t>
      </w:r>
      <w:r w:rsidR="008A0D36">
        <w:rPr>
          <w:rFonts w:hint="eastAsia"/>
          <w:sz w:val="24"/>
          <w:szCs w:val="24"/>
        </w:rPr>
        <w:t>方面的</w:t>
      </w:r>
      <w:r w:rsidR="004B35AF" w:rsidRPr="008518C0">
        <w:rPr>
          <w:rFonts w:hint="eastAsia"/>
          <w:sz w:val="24"/>
          <w:szCs w:val="24"/>
        </w:rPr>
        <w:t>潛力</w:t>
      </w:r>
      <w:r w:rsidR="00012020" w:rsidRPr="008518C0">
        <w:rPr>
          <w:rFonts w:hint="eastAsia"/>
          <w:sz w:val="24"/>
          <w:szCs w:val="24"/>
        </w:rPr>
        <w:t>。</w:t>
      </w:r>
      <w:r w:rsidR="004B35AF" w:rsidRPr="008518C0">
        <w:rPr>
          <w:rFonts w:hint="eastAsia"/>
          <w:sz w:val="24"/>
          <w:szCs w:val="24"/>
        </w:rPr>
        <w:t>未來</w:t>
      </w:r>
      <w:r w:rsidR="008A0D36">
        <w:rPr>
          <w:rFonts w:hint="eastAsia"/>
          <w:sz w:val="24"/>
          <w:szCs w:val="24"/>
        </w:rPr>
        <w:t>，此架構可被引入</w:t>
      </w:r>
      <w:r w:rsidR="00C42CE1" w:rsidRPr="008518C0">
        <w:rPr>
          <w:rFonts w:hint="eastAsia"/>
          <w:sz w:val="24"/>
          <w:szCs w:val="24"/>
        </w:rPr>
        <w:t>基層醫療或人力與儀器資源</w:t>
      </w:r>
      <w:r w:rsidR="00ED06EC">
        <w:rPr>
          <w:rFonts w:hint="eastAsia"/>
          <w:sz w:val="24"/>
          <w:szCs w:val="24"/>
        </w:rPr>
        <w:t>相對</w:t>
      </w:r>
      <w:r w:rsidR="00C42CE1" w:rsidRPr="008518C0">
        <w:rPr>
          <w:rFonts w:hint="eastAsia"/>
          <w:sz w:val="24"/>
          <w:szCs w:val="24"/>
        </w:rPr>
        <w:t>不足的環境</w:t>
      </w:r>
      <w:r w:rsidR="00ED06EC">
        <w:rPr>
          <w:rFonts w:hint="eastAsia"/>
          <w:sz w:val="24"/>
          <w:szCs w:val="24"/>
        </w:rPr>
        <w:t>，</w:t>
      </w:r>
      <w:r w:rsidR="00D92844" w:rsidRPr="008518C0">
        <w:rPr>
          <w:rFonts w:hint="eastAsia"/>
          <w:sz w:val="24"/>
          <w:szCs w:val="24"/>
        </w:rPr>
        <w:t>透過</w:t>
      </w:r>
      <w:r w:rsidR="00B851E4">
        <w:rPr>
          <w:rFonts w:hint="eastAsia"/>
          <w:sz w:val="24"/>
          <w:szCs w:val="24"/>
        </w:rPr>
        <w:t>初步</w:t>
      </w:r>
      <w:r w:rsidR="00ED06EC">
        <w:rPr>
          <w:rFonts w:hint="eastAsia"/>
          <w:sz w:val="24"/>
          <w:szCs w:val="24"/>
        </w:rPr>
        <w:t>篩檢與</w:t>
      </w:r>
      <w:r w:rsidR="00D92844" w:rsidRPr="008518C0">
        <w:rPr>
          <w:rFonts w:hint="eastAsia"/>
          <w:sz w:val="24"/>
          <w:szCs w:val="24"/>
        </w:rPr>
        <w:t>分流，更有效</w:t>
      </w:r>
      <w:r w:rsidR="00ED06EC">
        <w:rPr>
          <w:rFonts w:hint="eastAsia"/>
          <w:sz w:val="24"/>
          <w:szCs w:val="24"/>
        </w:rPr>
        <w:t>的分配與</w:t>
      </w:r>
      <w:r w:rsidR="00D92844" w:rsidRPr="008518C0">
        <w:rPr>
          <w:rFonts w:hint="eastAsia"/>
          <w:sz w:val="24"/>
          <w:szCs w:val="24"/>
        </w:rPr>
        <w:t>利用</w:t>
      </w:r>
      <w:r w:rsidR="00ED06EC">
        <w:rPr>
          <w:rFonts w:hint="eastAsia"/>
          <w:sz w:val="24"/>
          <w:szCs w:val="24"/>
        </w:rPr>
        <w:t>有</w:t>
      </w:r>
      <w:r w:rsidR="00D92844" w:rsidRPr="008518C0">
        <w:rPr>
          <w:rFonts w:hint="eastAsia"/>
          <w:sz w:val="24"/>
          <w:szCs w:val="24"/>
        </w:rPr>
        <w:t>限的醫療資源。</w:t>
      </w:r>
    </w:p>
    <w:p w14:paraId="6ABA4BA8" w14:textId="673C6D23" w:rsidR="000F252E" w:rsidRPr="008518C0" w:rsidRDefault="000F252E" w:rsidP="00ED26C1">
      <w:pPr>
        <w:pStyle w:val="a3"/>
        <w:numPr>
          <w:ilvl w:val="0"/>
          <w:numId w:val="8"/>
        </w:numPr>
        <w:tabs>
          <w:tab w:val="left" w:pos="709"/>
        </w:tabs>
        <w:spacing w:after="0" w:line="440" w:lineRule="exact"/>
        <w:ind w:leftChars="0" w:left="0" w:firstLine="0"/>
        <w:jc w:val="both"/>
        <w:rPr>
          <w:sz w:val="24"/>
          <w:szCs w:val="24"/>
        </w:rPr>
      </w:pPr>
      <w:r w:rsidRPr="008518C0">
        <w:rPr>
          <w:rFonts w:hint="eastAsia"/>
          <w:sz w:val="24"/>
          <w:szCs w:val="24"/>
        </w:rPr>
        <w:t>文獻回顧與探討</w:t>
      </w:r>
    </w:p>
    <w:p w14:paraId="5F867ED0" w14:textId="3777A562" w:rsidR="00FF5BB9" w:rsidRPr="008518C0" w:rsidRDefault="00AA5EA5" w:rsidP="002748F2">
      <w:pPr>
        <w:spacing w:before="0" w:line="440" w:lineRule="exact"/>
        <w:ind w:rightChars="-8" w:right="-22" w:firstLineChars="200" w:firstLine="480"/>
        <w:contextualSpacing/>
        <w:jc w:val="both"/>
        <w:rPr>
          <w:sz w:val="24"/>
          <w:szCs w:val="24"/>
        </w:rPr>
      </w:pPr>
      <w:r w:rsidRPr="008518C0">
        <w:rPr>
          <w:rFonts w:hint="eastAsia"/>
          <w:sz w:val="24"/>
          <w:szCs w:val="24"/>
        </w:rPr>
        <w:t>根據</w:t>
      </w:r>
      <w:r w:rsidR="005163DC" w:rsidRPr="008518C0">
        <w:rPr>
          <w:sz w:val="24"/>
          <w:szCs w:val="24"/>
        </w:rPr>
        <w:t>2024</w:t>
      </w:r>
      <w:r w:rsidR="005163DC" w:rsidRPr="008518C0">
        <w:rPr>
          <w:sz w:val="24"/>
          <w:szCs w:val="24"/>
        </w:rPr>
        <w:t>年全球慢性阻塞性肺病倡議組織（</w:t>
      </w:r>
      <w:r w:rsidR="005163DC" w:rsidRPr="008518C0">
        <w:rPr>
          <w:sz w:val="24"/>
          <w:szCs w:val="24"/>
        </w:rPr>
        <w:t>GOLD</w:t>
      </w:r>
      <w:r w:rsidR="005163DC" w:rsidRPr="008518C0">
        <w:rPr>
          <w:sz w:val="24"/>
          <w:szCs w:val="24"/>
        </w:rPr>
        <w:t>）發布之指引</w:t>
      </w:r>
      <w:r w:rsidRPr="008518C0">
        <w:rPr>
          <w:rFonts w:hint="eastAsia"/>
          <w:sz w:val="24"/>
          <w:szCs w:val="24"/>
        </w:rPr>
        <w:t>，肺活量</w:t>
      </w:r>
      <w:r w:rsidR="00A533DF">
        <w:rPr>
          <w:rFonts w:hint="eastAsia"/>
          <w:sz w:val="24"/>
          <w:szCs w:val="24"/>
        </w:rPr>
        <w:t>（</w:t>
      </w:r>
      <w:r w:rsidR="00D04885" w:rsidRPr="008518C0">
        <w:rPr>
          <w:sz w:val="24"/>
          <w:szCs w:val="24"/>
        </w:rPr>
        <w:t>Forced Vital Capacity,</w:t>
      </w:r>
      <w:r w:rsidR="00D04885" w:rsidRPr="008518C0">
        <w:rPr>
          <w:rFonts w:hint="eastAsia"/>
          <w:sz w:val="24"/>
          <w:szCs w:val="24"/>
        </w:rPr>
        <w:t xml:space="preserve"> </w:t>
      </w:r>
      <w:r w:rsidRPr="008518C0">
        <w:rPr>
          <w:rFonts w:hint="eastAsia"/>
          <w:sz w:val="24"/>
          <w:szCs w:val="24"/>
        </w:rPr>
        <w:t>FV</w:t>
      </w:r>
      <w:r w:rsidR="00690931" w:rsidRPr="008518C0">
        <w:rPr>
          <w:rFonts w:hint="eastAsia"/>
          <w:sz w:val="24"/>
          <w:szCs w:val="24"/>
        </w:rPr>
        <w:t>C</w:t>
      </w:r>
      <w:r w:rsidR="00A533DF">
        <w:rPr>
          <w:rFonts w:hint="eastAsia"/>
          <w:sz w:val="24"/>
          <w:szCs w:val="24"/>
        </w:rPr>
        <w:t>）</w:t>
      </w:r>
      <w:r w:rsidRPr="008518C0">
        <w:rPr>
          <w:rFonts w:hint="eastAsia"/>
          <w:sz w:val="24"/>
          <w:szCs w:val="24"/>
        </w:rPr>
        <w:t>與一秒用力呼氣量</w:t>
      </w:r>
      <w:r w:rsidR="00A533DF">
        <w:rPr>
          <w:rFonts w:hint="eastAsia"/>
          <w:sz w:val="24"/>
          <w:szCs w:val="24"/>
        </w:rPr>
        <w:t>（</w:t>
      </w:r>
      <w:r w:rsidR="00D04885" w:rsidRPr="008518C0">
        <w:rPr>
          <w:sz w:val="24"/>
          <w:szCs w:val="24"/>
        </w:rPr>
        <w:t>Forced Expiratory Volume in 1 second</w:t>
      </w:r>
      <w:r w:rsidR="00D04885" w:rsidRPr="008518C0">
        <w:rPr>
          <w:rFonts w:hint="eastAsia"/>
          <w:sz w:val="24"/>
          <w:szCs w:val="24"/>
        </w:rPr>
        <w:t xml:space="preserve">, </w:t>
      </w:r>
      <w:r w:rsidRPr="008518C0">
        <w:rPr>
          <w:rFonts w:hint="eastAsia"/>
          <w:sz w:val="24"/>
          <w:szCs w:val="24"/>
        </w:rPr>
        <w:t>FEV1</w:t>
      </w:r>
      <w:r w:rsidR="00A533DF">
        <w:rPr>
          <w:rFonts w:hint="eastAsia"/>
          <w:sz w:val="24"/>
          <w:szCs w:val="24"/>
        </w:rPr>
        <w:t>）</w:t>
      </w:r>
      <w:r w:rsidR="00941490" w:rsidRPr="008518C0">
        <w:rPr>
          <w:sz w:val="24"/>
          <w:szCs w:val="24"/>
        </w:rPr>
        <w:t>是評估呼吸道氣流受限程度的關鍵生理參數</w:t>
      </w:r>
      <w:r w:rsidRPr="008518C0">
        <w:rPr>
          <w:rFonts w:hint="eastAsia"/>
          <w:sz w:val="24"/>
          <w:szCs w:val="24"/>
        </w:rPr>
        <w:t>，</w:t>
      </w:r>
      <w:r w:rsidR="00941490" w:rsidRPr="008518C0">
        <w:rPr>
          <w:rFonts w:hint="eastAsia"/>
          <w:sz w:val="24"/>
          <w:szCs w:val="24"/>
        </w:rPr>
        <w:t>臨床上更以</w:t>
      </w:r>
      <w:r w:rsidR="00941490" w:rsidRPr="008518C0">
        <w:rPr>
          <w:rFonts w:hint="eastAsia"/>
          <w:sz w:val="24"/>
          <w:szCs w:val="24"/>
        </w:rPr>
        <w:t>FEV1/FVC</w:t>
      </w:r>
      <w:r w:rsidR="00941490" w:rsidRPr="008518C0">
        <w:rPr>
          <w:rFonts w:hint="eastAsia"/>
          <w:sz w:val="24"/>
          <w:szCs w:val="24"/>
        </w:rPr>
        <w:t>比值作為確診</w:t>
      </w:r>
      <w:r w:rsidR="00941490" w:rsidRPr="008518C0">
        <w:rPr>
          <w:rFonts w:hint="eastAsia"/>
          <w:sz w:val="24"/>
          <w:szCs w:val="24"/>
        </w:rPr>
        <w:t>COPD</w:t>
      </w:r>
      <w:r w:rsidR="00941490" w:rsidRPr="008518C0">
        <w:rPr>
          <w:rFonts w:hint="eastAsia"/>
          <w:sz w:val="24"/>
          <w:szCs w:val="24"/>
        </w:rPr>
        <w:t>的標準</w:t>
      </w:r>
      <w:r w:rsidR="00941490" w:rsidRPr="008518C0">
        <w:rPr>
          <w:rFonts w:hint="eastAsia"/>
          <w:sz w:val="24"/>
          <w:szCs w:val="24"/>
        </w:rPr>
        <w:t>[1]</w:t>
      </w:r>
      <w:r w:rsidR="00A533DF">
        <w:rPr>
          <w:rFonts w:hint="eastAsia"/>
          <w:sz w:val="24"/>
          <w:szCs w:val="24"/>
        </w:rPr>
        <w:t xml:space="preserve"> </w:t>
      </w:r>
      <w:r w:rsidR="00A533DF">
        <w:rPr>
          <w:rFonts w:hint="eastAsia"/>
          <w:sz w:val="24"/>
          <w:szCs w:val="24"/>
        </w:rPr>
        <w:t>。</w:t>
      </w:r>
      <w:r w:rsidR="002437CB" w:rsidRPr="008518C0">
        <w:rPr>
          <w:sz w:val="24"/>
          <w:szCs w:val="24"/>
        </w:rPr>
        <w:t>然而，</w:t>
      </w:r>
      <w:proofErr w:type="gramStart"/>
      <w:r w:rsidR="002437CB" w:rsidRPr="008518C0">
        <w:rPr>
          <w:sz w:val="24"/>
          <w:szCs w:val="24"/>
        </w:rPr>
        <w:t>傳統肺量計</w:t>
      </w:r>
      <w:proofErr w:type="gramEnd"/>
      <w:r w:rsidR="002437CB" w:rsidRPr="008518C0">
        <w:rPr>
          <w:sz w:val="24"/>
          <w:szCs w:val="24"/>
        </w:rPr>
        <w:t>（</w:t>
      </w:r>
      <w:r w:rsidR="002437CB" w:rsidRPr="008518C0">
        <w:rPr>
          <w:sz w:val="24"/>
          <w:szCs w:val="24"/>
        </w:rPr>
        <w:t>Spirometry</w:t>
      </w:r>
      <w:r w:rsidR="002437CB" w:rsidRPr="008518C0">
        <w:rPr>
          <w:sz w:val="24"/>
          <w:szCs w:val="24"/>
        </w:rPr>
        <w:t>）檢測</w:t>
      </w:r>
      <w:r w:rsidR="002437CB" w:rsidRPr="008518C0">
        <w:rPr>
          <w:rFonts w:hint="eastAsia"/>
          <w:sz w:val="24"/>
          <w:szCs w:val="24"/>
        </w:rPr>
        <w:t>操作需</w:t>
      </w:r>
      <w:r w:rsidR="002437CB" w:rsidRPr="008518C0">
        <w:rPr>
          <w:sz w:val="24"/>
          <w:szCs w:val="24"/>
        </w:rPr>
        <w:t>具備高度的專業門檻</w:t>
      </w:r>
      <w:r w:rsidR="00EA09EA">
        <w:rPr>
          <w:rFonts w:hint="eastAsia"/>
          <w:sz w:val="24"/>
          <w:szCs w:val="24"/>
        </w:rPr>
        <w:t>[</w:t>
      </w:r>
      <w:r w:rsidR="00601AFE">
        <w:rPr>
          <w:rFonts w:hint="eastAsia"/>
          <w:sz w:val="24"/>
          <w:szCs w:val="24"/>
        </w:rPr>
        <w:t>6</w:t>
      </w:r>
      <w:r w:rsidR="00EA09EA">
        <w:rPr>
          <w:rFonts w:hint="eastAsia"/>
          <w:sz w:val="24"/>
          <w:szCs w:val="24"/>
        </w:rPr>
        <w:t>][</w:t>
      </w:r>
      <w:r w:rsidR="00601AFE">
        <w:rPr>
          <w:rFonts w:hint="eastAsia"/>
          <w:sz w:val="24"/>
          <w:szCs w:val="24"/>
        </w:rPr>
        <w:t>7</w:t>
      </w:r>
      <w:r w:rsidR="00EA09EA">
        <w:rPr>
          <w:rFonts w:hint="eastAsia"/>
          <w:sz w:val="24"/>
          <w:szCs w:val="24"/>
        </w:rPr>
        <w:t>]</w:t>
      </w:r>
      <w:r w:rsidR="002437CB" w:rsidRPr="008518C0">
        <w:rPr>
          <w:sz w:val="24"/>
          <w:szCs w:val="24"/>
        </w:rPr>
        <w:t>，</w:t>
      </w:r>
      <w:r w:rsidR="001F44CC" w:rsidRPr="008518C0">
        <w:rPr>
          <w:sz w:val="24"/>
          <w:szCs w:val="24"/>
        </w:rPr>
        <w:t>不僅檢測設備昂貴，</w:t>
      </w:r>
      <w:r w:rsidR="001F44CC" w:rsidRPr="008518C0">
        <w:rPr>
          <w:rFonts w:hint="eastAsia"/>
          <w:sz w:val="24"/>
          <w:szCs w:val="24"/>
        </w:rPr>
        <w:t>且</w:t>
      </w:r>
      <w:r w:rsidR="001F44CC" w:rsidRPr="008518C0">
        <w:rPr>
          <w:sz w:val="24"/>
          <w:szCs w:val="24"/>
        </w:rPr>
        <w:t>需由受過專業訓練的醫</w:t>
      </w:r>
      <w:r w:rsidR="001F44CC" w:rsidRPr="008518C0">
        <w:rPr>
          <w:rFonts w:hint="eastAsia"/>
          <w:sz w:val="24"/>
          <w:szCs w:val="24"/>
        </w:rPr>
        <w:t>療</w:t>
      </w:r>
      <w:r w:rsidR="001F44CC" w:rsidRPr="008518C0">
        <w:rPr>
          <w:sz w:val="24"/>
          <w:szCs w:val="24"/>
        </w:rPr>
        <w:t>人員指導受試者進行標準化的吸吐氣操作</w:t>
      </w:r>
      <w:r w:rsidR="00EF6B78" w:rsidRPr="008518C0">
        <w:rPr>
          <w:rFonts w:hint="eastAsia"/>
          <w:sz w:val="24"/>
          <w:szCs w:val="24"/>
        </w:rPr>
        <w:t>，需受試者的高度配合</w:t>
      </w:r>
      <w:r w:rsidR="00FF5BB9" w:rsidRPr="008518C0">
        <w:rPr>
          <w:rFonts w:hint="eastAsia"/>
          <w:sz w:val="24"/>
          <w:szCs w:val="24"/>
        </w:rPr>
        <w:t>。</w:t>
      </w:r>
      <w:r w:rsidR="00FF5BB9" w:rsidRPr="008518C0">
        <w:rPr>
          <w:sz w:val="24"/>
          <w:szCs w:val="24"/>
        </w:rPr>
        <w:t>在基層醫療或一般居家照護環境中，由於缺乏專業設備與人力，肺功能的早期篩檢普及率始終難以提升。</w:t>
      </w:r>
    </w:p>
    <w:p w14:paraId="12D855A8" w14:textId="73CF64CA" w:rsidR="00F54E78" w:rsidRPr="008518C0" w:rsidRDefault="00303347" w:rsidP="002748F2">
      <w:pPr>
        <w:spacing w:line="440" w:lineRule="exact"/>
        <w:ind w:rightChars="-8" w:right="-22" w:firstLineChars="200" w:firstLine="480"/>
        <w:contextualSpacing/>
        <w:jc w:val="both"/>
        <w:rPr>
          <w:sz w:val="24"/>
          <w:szCs w:val="24"/>
        </w:rPr>
      </w:pPr>
      <w:r w:rsidRPr="008518C0">
        <w:rPr>
          <w:rFonts w:hint="eastAsia"/>
          <w:sz w:val="24"/>
          <w:szCs w:val="24"/>
        </w:rPr>
        <w:t>為了解決設備昂貴與普及率不足的問題，許多學者開發低成本的便攜式替代方案</w:t>
      </w:r>
      <w:r w:rsidR="002B2F7F" w:rsidRPr="008518C0">
        <w:rPr>
          <w:rFonts w:hint="eastAsia"/>
          <w:sz w:val="24"/>
          <w:szCs w:val="24"/>
        </w:rPr>
        <w:t>。</w:t>
      </w:r>
      <w:r w:rsidR="00C6427F" w:rsidRPr="00C6427F">
        <w:rPr>
          <w:rFonts w:hint="eastAsia"/>
          <w:sz w:val="24"/>
          <w:szCs w:val="24"/>
        </w:rPr>
        <w:t>例如，</w:t>
      </w:r>
      <w:r w:rsidR="00C6427F" w:rsidRPr="00C6427F">
        <w:rPr>
          <w:rFonts w:hint="eastAsia"/>
          <w:sz w:val="24"/>
          <w:szCs w:val="24"/>
        </w:rPr>
        <w:t>Parama Sridevi</w:t>
      </w:r>
      <w:r w:rsidR="00C6427F" w:rsidRPr="00C6427F">
        <w:rPr>
          <w:rFonts w:hint="eastAsia"/>
          <w:sz w:val="24"/>
          <w:szCs w:val="24"/>
        </w:rPr>
        <w:t>等人</w:t>
      </w:r>
      <w:r w:rsidR="00C6427F" w:rsidRPr="00C6427F">
        <w:rPr>
          <w:rFonts w:hint="eastAsia"/>
          <w:sz w:val="24"/>
          <w:szCs w:val="24"/>
        </w:rPr>
        <w:t>[4]</w:t>
      </w:r>
      <w:r w:rsidR="00C6427F" w:rsidRPr="00C6427F">
        <w:rPr>
          <w:rFonts w:hint="eastAsia"/>
          <w:sz w:val="24"/>
          <w:szCs w:val="24"/>
        </w:rPr>
        <w:t>與</w:t>
      </w:r>
      <w:r w:rsidR="00C6427F" w:rsidRPr="00C6427F">
        <w:rPr>
          <w:rFonts w:hint="eastAsia"/>
          <w:sz w:val="24"/>
          <w:szCs w:val="24"/>
        </w:rPr>
        <w:t>Kwan</w:t>
      </w:r>
      <w:r w:rsidR="00C6427F" w:rsidRPr="00C6427F">
        <w:rPr>
          <w:rFonts w:hint="eastAsia"/>
          <w:sz w:val="24"/>
          <w:szCs w:val="24"/>
        </w:rPr>
        <w:t>等人</w:t>
      </w:r>
      <w:r w:rsidR="00C6427F" w:rsidRPr="00C6427F">
        <w:rPr>
          <w:rFonts w:hint="eastAsia"/>
          <w:sz w:val="24"/>
          <w:szCs w:val="24"/>
        </w:rPr>
        <w:t>[5]</w:t>
      </w:r>
      <w:r w:rsidR="00C6427F" w:rsidRPr="00C6427F">
        <w:rPr>
          <w:rFonts w:hint="eastAsia"/>
          <w:sz w:val="24"/>
          <w:szCs w:val="24"/>
        </w:rPr>
        <w:t>分別</w:t>
      </w:r>
      <w:proofErr w:type="gramStart"/>
      <w:r w:rsidR="00C6427F" w:rsidRPr="00C6427F">
        <w:rPr>
          <w:rFonts w:hint="eastAsia"/>
          <w:sz w:val="24"/>
          <w:szCs w:val="24"/>
        </w:rPr>
        <w:t>利用文丘里</w:t>
      </w:r>
      <w:proofErr w:type="gramEnd"/>
      <w:r w:rsidR="00C6427F" w:rsidRPr="00C6427F">
        <w:rPr>
          <w:rFonts w:hint="eastAsia"/>
          <w:sz w:val="24"/>
          <w:szCs w:val="24"/>
        </w:rPr>
        <w:t>原理</w:t>
      </w:r>
      <w:proofErr w:type="gramStart"/>
      <w:r w:rsidR="00C6427F" w:rsidRPr="00C6427F">
        <w:rPr>
          <w:rFonts w:hint="eastAsia"/>
          <w:sz w:val="24"/>
          <w:szCs w:val="24"/>
        </w:rPr>
        <w:t>與物聯網</w:t>
      </w:r>
      <w:proofErr w:type="gramEnd"/>
      <w:r w:rsidR="00C6427F" w:rsidRPr="00C6427F">
        <w:rPr>
          <w:rFonts w:hint="eastAsia"/>
          <w:sz w:val="24"/>
          <w:szCs w:val="24"/>
        </w:rPr>
        <w:t>（</w:t>
      </w:r>
      <w:r w:rsidR="00C6427F" w:rsidRPr="00C6427F">
        <w:rPr>
          <w:rFonts w:hint="eastAsia"/>
          <w:sz w:val="24"/>
          <w:szCs w:val="24"/>
        </w:rPr>
        <w:t>IoT</w:t>
      </w:r>
      <w:r w:rsidR="00C6427F" w:rsidRPr="00C6427F">
        <w:rPr>
          <w:rFonts w:hint="eastAsia"/>
          <w:sz w:val="24"/>
          <w:szCs w:val="24"/>
        </w:rPr>
        <w:t>）技術，設計了微型化的肺功能監測裝置。</w:t>
      </w:r>
      <w:r w:rsidR="00496343" w:rsidRPr="008518C0">
        <w:rPr>
          <w:sz w:val="24"/>
          <w:szCs w:val="24"/>
        </w:rPr>
        <w:t>這些研究成功降低了硬體成本並實現了數據的遠端傳輸</w:t>
      </w:r>
      <w:r w:rsidR="00496343" w:rsidRPr="008518C0">
        <w:rPr>
          <w:rFonts w:hint="eastAsia"/>
          <w:sz w:val="24"/>
          <w:szCs w:val="24"/>
        </w:rPr>
        <w:t>，然</w:t>
      </w:r>
      <w:r w:rsidR="00FF6005" w:rsidRPr="008518C0">
        <w:rPr>
          <w:rFonts w:hint="eastAsia"/>
          <w:sz w:val="24"/>
          <w:szCs w:val="24"/>
        </w:rPr>
        <w:t>而此類裝置</w:t>
      </w:r>
      <w:r w:rsidR="00002E9C" w:rsidRPr="008518C0">
        <w:rPr>
          <w:rFonts w:hint="eastAsia"/>
          <w:sz w:val="24"/>
          <w:szCs w:val="24"/>
        </w:rPr>
        <w:t>需要</w:t>
      </w:r>
      <w:r w:rsidR="00E2249D" w:rsidRPr="008518C0">
        <w:rPr>
          <w:rFonts w:hint="eastAsia"/>
          <w:sz w:val="24"/>
          <w:szCs w:val="24"/>
        </w:rPr>
        <w:t>受試</w:t>
      </w:r>
      <w:proofErr w:type="gramStart"/>
      <w:r w:rsidR="00E2249D" w:rsidRPr="008518C0">
        <w:rPr>
          <w:rFonts w:hint="eastAsia"/>
          <w:sz w:val="24"/>
          <w:szCs w:val="24"/>
        </w:rPr>
        <w:t>者</w:t>
      </w:r>
      <w:r w:rsidR="00027828" w:rsidRPr="008518C0">
        <w:rPr>
          <w:sz w:val="24"/>
          <w:szCs w:val="24"/>
        </w:rPr>
        <w:t>含住吹嘴</w:t>
      </w:r>
      <w:proofErr w:type="gramEnd"/>
      <w:r w:rsidR="00027828" w:rsidRPr="008518C0">
        <w:rPr>
          <w:sz w:val="24"/>
          <w:szCs w:val="24"/>
        </w:rPr>
        <w:t>並全力配合呼吸指令才能取得有效數據</w:t>
      </w:r>
      <w:r w:rsidR="0023550F" w:rsidRPr="008518C0">
        <w:rPr>
          <w:rFonts w:hint="eastAsia"/>
          <w:sz w:val="24"/>
          <w:szCs w:val="24"/>
        </w:rPr>
        <w:t>，</w:t>
      </w:r>
      <w:r w:rsidR="0023550F" w:rsidRPr="008518C0">
        <w:rPr>
          <w:sz w:val="24"/>
          <w:szCs w:val="24"/>
        </w:rPr>
        <w:t>除了易受</w:t>
      </w:r>
      <w:proofErr w:type="gramStart"/>
      <w:r w:rsidR="0023550F" w:rsidRPr="008518C0">
        <w:rPr>
          <w:sz w:val="24"/>
          <w:szCs w:val="24"/>
        </w:rPr>
        <w:t>受</w:t>
      </w:r>
      <w:proofErr w:type="gramEnd"/>
      <w:r w:rsidR="0023550F" w:rsidRPr="008518C0">
        <w:rPr>
          <w:sz w:val="24"/>
          <w:szCs w:val="24"/>
        </w:rPr>
        <w:t>試者操作技巧影響導致數據偏差外</w:t>
      </w:r>
      <w:r w:rsidR="00D86129" w:rsidRPr="008518C0">
        <w:rPr>
          <w:rFonts w:hint="eastAsia"/>
          <w:sz w:val="24"/>
          <w:szCs w:val="24"/>
        </w:rPr>
        <w:t>，</w:t>
      </w:r>
      <w:r w:rsidR="000C273D" w:rsidRPr="008518C0">
        <w:rPr>
          <w:rFonts w:hint="eastAsia"/>
          <w:sz w:val="24"/>
          <w:szCs w:val="24"/>
        </w:rPr>
        <w:t>在傳染病流行</w:t>
      </w:r>
      <w:proofErr w:type="gramStart"/>
      <w:r w:rsidR="000C273D" w:rsidRPr="008518C0">
        <w:rPr>
          <w:rFonts w:hint="eastAsia"/>
          <w:sz w:val="24"/>
          <w:szCs w:val="24"/>
        </w:rPr>
        <w:t>期間，</w:t>
      </w:r>
      <w:proofErr w:type="gramEnd"/>
      <w:r w:rsidR="000C273D" w:rsidRPr="008518C0">
        <w:rPr>
          <w:rFonts w:hint="eastAsia"/>
          <w:sz w:val="24"/>
          <w:szCs w:val="24"/>
        </w:rPr>
        <w:t>因接觸式檢測而</w:t>
      </w:r>
      <w:r w:rsidR="00D86129" w:rsidRPr="008518C0">
        <w:rPr>
          <w:sz w:val="24"/>
          <w:szCs w:val="24"/>
        </w:rPr>
        <w:t>存在高度的交叉感染風險</w:t>
      </w:r>
      <w:r w:rsidR="000C273D" w:rsidRPr="008518C0">
        <w:rPr>
          <w:rFonts w:hint="eastAsia"/>
          <w:sz w:val="24"/>
          <w:szCs w:val="24"/>
        </w:rPr>
        <w:t>。</w:t>
      </w:r>
    </w:p>
    <w:p w14:paraId="49669AFB" w14:textId="24F7C7A6" w:rsidR="0085757C" w:rsidRDefault="0085757C" w:rsidP="002748F2">
      <w:pPr>
        <w:spacing w:line="440" w:lineRule="exact"/>
        <w:ind w:rightChars="-8" w:right="-22" w:firstLineChars="200" w:firstLine="480"/>
        <w:contextualSpacing/>
        <w:jc w:val="both"/>
        <w:rPr>
          <w:sz w:val="24"/>
          <w:szCs w:val="24"/>
        </w:rPr>
      </w:pPr>
      <w:r w:rsidRPr="0085757C">
        <w:rPr>
          <w:sz w:val="24"/>
          <w:szCs w:val="24"/>
        </w:rPr>
        <w:t>S. M. Lee</w:t>
      </w:r>
      <w:r w:rsidR="00144085" w:rsidRPr="0085757C">
        <w:rPr>
          <w:sz w:val="24"/>
          <w:szCs w:val="24"/>
        </w:rPr>
        <w:t>等人</w:t>
      </w:r>
      <w:r w:rsidR="00144085" w:rsidRPr="0085757C">
        <w:rPr>
          <w:sz w:val="24"/>
          <w:szCs w:val="24"/>
        </w:rPr>
        <w:t xml:space="preserve"> [</w:t>
      </w:r>
      <w:r w:rsidR="00EB53E9">
        <w:rPr>
          <w:rFonts w:hint="eastAsia"/>
          <w:sz w:val="24"/>
          <w:szCs w:val="24"/>
        </w:rPr>
        <w:t>8</w:t>
      </w:r>
      <w:r w:rsidR="00144085" w:rsidRPr="0085757C">
        <w:rPr>
          <w:sz w:val="24"/>
          <w:szCs w:val="24"/>
        </w:rPr>
        <w:t xml:space="preserve">] </w:t>
      </w:r>
      <w:r w:rsidR="00144085" w:rsidRPr="0085757C">
        <w:rPr>
          <w:sz w:val="24"/>
          <w:szCs w:val="24"/>
        </w:rPr>
        <w:t>則提出了一種基於</w:t>
      </w:r>
      <w:proofErr w:type="spellStart"/>
      <w:r w:rsidR="00144085" w:rsidRPr="0085757C">
        <w:rPr>
          <w:sz w:val="24"/>
          <w:szCs w:val="24"/>
        </w:rPr>
        <w:t>DenseN</w:t>
      </w:r>
      <w:r w:rsidR="00144085" w:rsidRPr="008518C0">
        <w:rPr>
          <w:sz w:val="24"/>
          <w:szCs w:val="24"/>
        </w:rPr>
        <w:t>et</w:t>
      </w:r>
      <w:proofErr w:type="spellEnd"/>
      <w:r w:rsidR="00144085" w:rsidRPr="008518C0">
        <w:rPr>
          <w:sz w:val="24"/>
          <w:szCs w:val="24"/>
        </w:rPr>
        <w:t>架構的深度學習模型，能直接從胸腔</w:t>
      </w:r>
      <w:r w:rsidR="00144085" w:rsidRPr="008518C0">
        <w:rPr>
          <w:sz w:val="24"/>
          <w:szCs w:val="24"/>
        </w:rPr>
        <w:t>X</w:t>
      </w:r>
      <w:r w:rsidR="00144085" w:rsidRPr="008518C0">
        <w:rPr>
          <w:sz w:val="24"/>
          <w:szCs w:val="24"/>
        </w:rPr>
        <w:t>光影像預測</w:t>
      </w:r>
      <w:r w:rsidR="00144085" w:rsidRPr="008518C0">
        <w:rPr>
          <w:sz w:val="24"/>
          <w:szCs w:val="24"/>
        </w:rPr>
        <w:t>FEV1/FVC</w:t>
      </w:r>
      <w:r>
        <w:rPr>
          <w:rFonts w:hint="eastAsia"/>
          <w:sz w:val="24"/>
          <w:szCs w:val="24"/>
        </w:rPr>
        <w:t>之標準分數（</w:t>
      </w:r>
      <w:r>
        <w:rPr>
          <w:rFonts w:hint="eastAsia"/>
          <w:sz w:val="24"/>
          <w:szCs w:val="24"/>
        </w:rPr>
        <w:t>Z-Score</w:t>
      </w:r>
      <w:r>
        <w:rPr>
          <w:rFonts w:hint="eastAsia"/>
          <w:sz w:val="24"/>
          <w:szCs w:val="24"/>
        </w:rPr>
        <w:t>）</w:t>
      </w:r>
      <w:r w:rsidR="00144085" w:rsidRPr="008518C0">
        <w:rPr>
          <w:sz w:val="24"/>
          <w:szCs w:val="24"/>
        </w:rPr>
        <w:t>，以實現肺功能的自動化評估</w:t>
      </w:r>
      <w:r w:rsidR="00D51845" w:rsidRPr="008518C0">
        <w:rPr>
          <w:rFonts w:hint="eastAsia"/>
          <w:sz w:val="24"/>
          <w:szCs w:val="24"/>
        </w:rPr>
        <w:t>；</w:t>
      </w:r>
      <w:r w:rsidR="009D697D" w:rsidRPr="008518C0">
        <w:rPr>
          <w:rFonts w:hint="eastAsia"/>
          <w:sz w:val="24"/>
          <w:szCs w:val="24"/>
        </w:rPr>
        <w:t xml:space="preserve">Zouari </w:t>
      </w:r>
      <w:r w:rsidR="009D697D" w:rsidRPr="008518C0">
        <w:rPr>
          <w:rFonts w:hint="eastAsia"/>
          <w:sz w:val="24"/>
          <w:szCs w:val="24"/>
        </w:rPr>
        <w:t>等人</w:t>
      </w:r>
      <w:r w:rsidR="009D697D" w:rsidRPr="008518C0">
        <w:rPr>
          <w:rFonts w:hint="eastAsia"/>
          <w:sz w:val="24"/>
          <w:szCs w:val="24"/>
        </w:rPr>
        <w:t xml:space="preserve"> [</w:t>
      </w:r>
      <w:r w:rsidR="00EB53E9">
        <w:rPr>
          <w:rFonts w:hint="eastAsia"/>
          <w:sz w:val="24"/>
          <w:szCs w:val="24"/>
        </w:rPr>
        <w:t>9</w:t>
      </w:r>
      <w:r w:rsidR="009D697D" w:rsidRPr="008518C0">
        <w:rPr>
          <w:rFonts w:hint="eastAsia"/>
          <w:sz w:val="24"/>
          <w:szCs w:val="24"/>
        </w:rPr>
        <w:t xml:space="preserve">] </w:t>
      </w:r>
      <w:r w:rsidR="009D697D" w:rsidRPr="008518C0">
        <w:rPr>
          <w:rFonts w:hint="eastAsia"/>
          <w:sz w:val="24"/>
          <w:szCs w:val="24"/>
        </w:rPr>
        <w:t>則提出了攜帶式電阻抗斷層成像（</w:t>
      </w:r>
      <w:r w:rsidR="009D697D" w:rsidRPr="008518C0">
        <w:rPr>
          <w:rFonts w:hint="eastAsia"/>
          <w:sz w:val="24"/>
          <w:szCs w:val="24"/>
        </w:rPr>
        <w:t>EIT</w:t>
      </w:r>
      <w:r w:rsidR="009D697D" w:rsidRPr="008518C0">
        <w:rPr>
          <w:rFonts w:hint="eastAsia"/>
          <w:sz w:val="24"/>
          <w:szCs w:val="24"/>
        </w:rPr>
        <w:t>）系統，透過電極貼片量測胸腔阻抗變化來</w:t>
      </w:r>
      <w:r w:rsidR="00AE01D8" w:rsidRPr="008518C0">
        <w:rPr>
          <w:rFonts w:hint="eastAsia"/>
          <w:sz w:val="24"/>
          <w:szCs w:val="24"/>
        </w:rPr>
        <w:t>將</w:t>
      </w:r>
      <w:r w:rsidR="009D697D" w:rsidRPr="008518C0">
        <w:rPr>
          <w:rFonts w:hint="eastAsia"/>
          <w:sz w:val="24"/>
          <w:szCs w:val="24"/>
        </w:rPr>
        <w:t>肺功能</w:t>
      </w:r>
      <w:r w:rsidR="00AE01D8" w:rsidRPr="008518C0">
        <w:rPr>
          <w:rFonts w:hint="eastAsia"/>
          <w:sz w:val="24"/>
          <w:szCs w:val="24"/>
        </w:rPr>
        <w:t>的</w:t>
      </w:r>
      <w:r w:rsidR="009D697D" w:rsidRPr="008518C0">
        <w:rPr>
          <w:rFonts w:hint="eastAsia"/>
          <w:sz w:val="24"/>
          <w:szCs w:val="24"/>
        </w:rPr>
        <w:t>分布</w:t>
      </w:r>
      <w:r w:rsidR="00AE01D8" w:rsidRPr="008518C0">
        <w:rPr>
          <w:rFonts w:hint="eastAsia"/>
          <w:sz w:val="24"/>
          <w:szCs w:val="24"/>
        </w:rPr>
        <w:t>成像</w:t>
      </w:r>
      <w:r w:rsidR="00D51845" w:rsidRPr="008518C0">
        <w:rPr>
          <w:rFonts w:hint="eastAsia"/>
          <w:sz w:val="24"/>
          <w:szCs w:val="24"/>
        </w:rPr>
        <w:t>。</w:t>
      </w:r>
      <w:r w:rsidR="000C5923" w:rsidRPr="008518C0">
        <w:rPr>
          <w:rFonts w:hint="eastAsia"/>
          <w:sz w:val="24"/>
          <w:szCs w:val="24"/>
        </w:rPr>
        <w:t>雖克服接觸式測量之疑慮，</w:t>
      </w:r>
      <w:r w:rsidR="007970D6" w:rsidRPr="008518C0">
        <w:rPr>
          <w:sz w:val="24"/>
          <w:szCs w:val="24"/>
        </w:rPr>
        <w:t>然而，這些高階影像技術仍存在顯著缺點</w:t>
      </w:r>
      <w:r w:rsidR="00B4771A" w:rsidRPr="008518C0">
        <w:rPr>
          <w:rFonts w:hint="eastAsia"/>
          <w:sz w:val="24"/>
          <w:szCs w:val="24"/>
        </w:rPr>
        <w:t>：</w:t>
      </w:r>
      <w:r w:rsidR="00510F6A" w:rsidRPr="008518C0">
        <w:rPr>
          <w:rFonts w:hint="eastAsia"/>
          <w:sz w:val="24"/>
          <w:szCs w:val="24"/>
        </w:rPr>
        <w:t>需專業醫療人員操作且依賴各種醫療影像設備</w:t>
      </w:r>
      <w:r w:rsidR="00B4771A" w:rsidRPr="008518C0">
        <w:rPr>
          <w:rFonts w:hint="eastAsia"/>
          <w:sz w:val="24"/>
          <w:szCs w:val="24"/>
        </w:rPr>
        <w:t>、</w:t>
      </w:r>
      <w:r w:rsidR="00510F6A" w:rsidRPr="008518C0">
        <w:rPr>
          <w:rFonts w:hint="eastAsia"/>
          <w:sz w:val="24"/>
          <w:szCs w:val="24"/>
        </w:rPr>
        <w:t>成本高昂。</w:t>
      </w:r>
      <w:r w:rsidR="006A7576">
        <w:rPr>
          <w:sz w:val="24"/>
          <w:szCs w:val="24"/>
        </w:rPr>
        <w:t>D</w:t>
      </w:r>
      <w:r w:rsidR="006A7576">
        <w:rPr>
          <w:rFonts w:hint="eastAsia"/>
          <w:sz w:val="24"/>
          <w:szCs w:val="24"/>
        </w:rPr>
        <w:t>e Boer</w:t>
      </w:r>
      <w:proofErr w:type="gramStart"/>
      <w:r w:rsidR="006A7576">
        <w:rPr>
          <w:rFonts w:hint="eastAsia"/>
          <w:sz w:val="24"/>
          <w:szCs w:val="24"/>
        </w:rPr>
        <w:t>等人</w:t>
      </w:r>
      <w:r w:rsidR="00A33603">
        <w:rPr>
          <w:rFonts w:hint="eastAsia"/>
          <w:sz w:val="24"/>
          <w:szCs w:val="24"/>
        </w:rPr>
        <w:t>提出非接觸式的</w:t>
      </w:r>
      <w:r w:rsidR="00111562">
        <w:rPr>
          <w:rFonts w:hint="eastAsia"/>
          <w:sz w:val="24"/>
          <w:szCs w:val="24"/>
        </w:rPr>
        <w:t>肺部參數推測</w:t>
      </w:r>
      <w:r w:rsidR="00A33603">
        <w:rPr>
          <w:rFonts w:hint="eastAsia"/>
          <w:sz w:val="24"/>
          <w:szCs w:val="24"/>
        </w:rPr>
        <w:t>方法</w:t>
      </w:r>
      <w:r w:rsidR="002C4D80">
        <w:rPr>
          <w:rFonts w:hint="eastAsia"/>
          <w:sz w:val="24"/>
          <w:szCs w:val="24"/>
        </w:rPr>
        <w:t>[</w:t>
      </w:r>
      <w:r w:rsidR="00EB53E9">
        <w:rPr>
          <w:rFonts w:hint="eastAsia"/>
          <w:sz w:val="24"/>
          <w:szCs w:val="24"/>
        </w:rPr>
        <w:t>10</w:t>
      </w:r>
      <w:r w:rsidR="002C4D80">
        <w:rPr>
          <w:rFonts w:hint="eastAsia"/>
          <w:sz w:val="24"/>
          <w:szCs w:val="24"/>
        </w:rPr>
        <w:t>]</w:t>
      </w:r>
      <w:r w:rsidR="00A33603">
        <w:rPr>
          <w:rFonts w:hint="eastAsia"/>
          <w:sz w:val="24"/>
          <w:szCs w:val="24"/>
        </w:rPr>
        <w:t>，</w:t>
      </w:r>
      <w:proofErr w:type="gramEnd"/>
      <w:r w:rsidR="00A33603">
        <w:rPr>
          <w:rFonts w:hint="eastAsia"/>
          <w:sz w:val="24"/>
          <w:szCs w:val="24"/>
        </w:rPr>
        <w:t>證實透過外部非侵入</w:t>
      </w:r>
      <w:r w:rsidR="00111562">
        <w:rPr>
          <w:rFonts w:hint="eastAsia"/>
          <w:sz w:val="24"/>
          <w:szCs w:val="24"/>
        </w:rPr>
        <w:t>性</w:t>
      </w:r>
      <w:r w:rsidR="00A33603">
        <w:rPr>
          <w:rFonts w:hint="eastAsia"/>
          <w:sz w:val="24"/>
          <w:szCs w:val="24"/>
        </w:rPr>
        <w:t>測量</w:t>
      </w:r>
      <w:r w:rsidR="00111562">
        <w:rPr>
          <w:rFonts w:hint="eastAsia"/>
          <w:sz w:val="24"/>
          <w:szCs w:val="24"/>
        </w:rPr>
        <w:t>的</w:t>
      </w:r>
      <w:r w:rsidR="00A33603">
        <w:rPr>
          <w:rFonts w:hint="eastAsia"/>
          <w:sz w:val="24"/>
          <w:szCs w:val="24"/>
        </w:rPr>
        <w:t>特徵</w:t>
      </w:r>
      <w:r w:rsidR="00111562">
        <w:rPr>
          <w:rFonts w:hint="eastAsia"/>
          <w:sz w:val="24"/>
          <w:szCs w:val="24"/>
        </w:rPr>
        <w:t>可</w:t>
      </w:r>
      <w:r w:rsidR="00A33603">
        <w:rPr>
          <w:rFonts w:hint="eastAsia"/>
          <w:sz w:val="24"/>
          <w:szCs w:val="24"/>
        </w:rPr>
        <w:t>預測肺功能指標，但是其使用傳統線性回歸方式作為預測模型，在多種輸入特徵與非線性關係</w:t>
      </w:r>
      <w:r w:rsidR="00B64121">
        <w:rPr>
          <w:rFonts w:hint="eastAsia"/>
          <w:sz w:val="24"/>
          <w:szCs w:val="24"/>
        </w:rPr>
        <w:t>方面</w:t>
      </w:r>
      <w:r w:rsidR="004C1915">
        <w:rPr>
          <w:rFonts w:hint="eastAsia"/>
          <w:sz w:val="24"/>
          <w:szCs w:val="24"/>
        </w:rPr>
        <w:t>無法獲得精確的結果</w:t>
      </w:r>
      <w:r w:rsidR="00A33603">
        <w:rPr>
          <w:rFonts w:hint="eastAsia"/>
          <w:sz w:val="24"/>
          <w:szCs w:val="24"/>
        </w:rPr>
        <w:t>。</w:t>
      </w:r>
    </w:p>
    <w:p w14:paraId="53929DF8" w14:textId="7D05E29F" w:rsidR="0029634D" w:rsidRPr="0085757C" w:rsidRDefault="00D72EAE" w:rsidP="00ED26C1">
      <w:pPr>
        <w:spacing w:after="0" w:line="440" w:lineRule="exact"/>
        <w:ind w:rightChars="-8" w:right="-22" w:firstLineChars="200" w:firstLine="480"/>
        <w:contextualSpacing/>
        <w:jc w:val="both"/>
        <w:rPr>
          <w:sz w:val="24"/>
          <w:szCs w:val="24"/>
          <w:highlight w:val="yellow"/>
        </w:rPr>
      </w:pPr>
      <w:r w:rsidRPr="008518C0">
        <w:rPr>
          <w:sz w:val="24"/>
          <w:szCs w:val="24"/>
        </w:rPr>
        <w:t>此計畫採用</w:t>
      </w:r>
      <w:r w:rsidRPr="008518C0">
        <w:rPr>
          <w:sz w:val="24"/>
          <w:szCs w:val="24"/>
        </w:rPr>
        <w:t>U-Net</w:t>
      </w:r>
      <w:r w:rsidR="00171F55" w:rsidRPr="008518C0">
        <w:rPr>
          <w:rFonts w:hint="eastAsia"/>
          <w:sz w:val="24"/>
          <w:szCs w:val="24"/>
        </w:rPr>
        <w:t>架構</w:t>
      </w:r>
      <w:r w:rsidRPr="008518C0">
        <w:rPr>
          <w:sz w:val="24"/>
          <w:szCs w:val="24"/>
        </w:rPr>
        <w:t>進行足印輪廓</w:t>
      </w:r>
      <w:r w:rsidR="00171F55" w:rsidRPr="008518C0">
        <w:rPr>
          <w:rFonts w:hint="eastAsia"/>
          <w:sz w:val="24"/>
          <w:szCs w:val="24"/>
        </w:rPr>
        <w:t>影像</w:t>
      </w:r>
      <w:r w:rsidRPr="008518C0">
        <w:rPr>
          <w:sz w:val="24"/>
          <w:szCs w:val="24"/>
        </w:rPr>
        <w:t>分割</w:t>
      </w:r>
      <w:r w:rsidR="00171F55" w:rsidRPr="008518C0">
        <w:rPr>
          <w:rFonts w:hint="eastAsia"/>
          <w:sz w:val="24"/>
          <w:szCs w:val="24"/>
        </w:rPr>
        <w:t>，其為了生物醫學影像所設計，已被證實在訓練樣本數有限的情況下，也可以輸出良好的分割結果</w:t>
      </w:r>
      <w:r w:rsidR="00C95949" w:rsidRPr="008518C0">
        <w:rPr>
          <w:rFonts w:hint="eastAsia"/>
          <w:sz w:val="24"/>
          <w:szCs w:val="24"/>
        </w:rPr>
        <w:t xml:space="preserve"> [</w:t>
      </w:r>
      <w:r w:rsidR="00EB53E9">
        <w:rPr>
          <w:rFonts w:hint="eastAsia"/>
          <w:sz w:val="24"/>
          <w:szCs w:val="24"/>
        </w:rPr>
        <w:t>3</w:t>
      </w:r>
      <w:r w:rsidR="001914A3">
        <w:rPr>
          <w:rFonts w:hint="eastAsia"/>
          <w:sz w:val="24"/>
          <w:szCs w:val="24"/>
        </w:rPr>
        <w:t>]</w:t>
      </w:r>
      <w:r w:rsidRPr="008518C0">
        <w:rPr>
          <w:sz w:val="24"/>
          <w:szCs w:val="24"/>
        </w:rPr>
        <w:t>，</w:t>
      </w:r>
      <w:r w:rsidR="00864379" w:rsidRPr="008518C0">
        <w:rPr>
          <w:rFonts w:hint="eastAsia"/>
          <w:sz w:val="24"/>
          <w:szCs w:val="24"/>
        </w:rPr>
        <w:t>在影像分割的基礎下，形態學運算可以有效提取物件的特徵。</w:t>
      </w:r>
      <w:r w:rsidR="00E0515D" w:rsidRPr="008518C0">
        <w:rPr>
          <w:sz w:val="24"/>
          <w:szCs w:val="24"/>
        </w:rPr>
        <w:t>利用足部形態影像</w:t>
      </w:r>
      <w:r w:rsidR="001C1B4B" w:rsidRPr="008518C0">
        <w:rPr>
          <w:rFonts w:hint="eastAsia"/>
          <w:sz w:val="24"/>
          <w:szCs w:val="24"/>
        </w:rPr>
        <w:t>分析</w:t>
      </w:r>
      <w:r w:rsidR="00E0515D" w:rsidRPr="008518C0">
        <w:rPr>
          <w:sz w:val="24"/>
          <w:szCs w:val="24"/>
        </w:rPr>
        <w:t>，並結合人工神經網路（</w:t>
      </w:r>
      <w:r w:rsidR="00E0515D" w:rsidRPr="008518C0">
        <w:rPr>
          <w:sz w:val="24"/>
          <w:szCs w:val="24"/>
        </w:rPr>
        <w:t>ANN</w:t>
      </w:r>
      <w:r w:rsidR="00E0515D" w:rsidRPr="008518C0">
        <w:rPr>
          <w:sz w:val="24"/>
          <w:szCs w:val="24"/>
        </w:rPr>
        <w:t>），建立足部特徵與肺活量之間的預測模型。期望在避免口鼻接觸與輻射風險的前提下，大幅降低測量的人為干擾</w:t>
      </w:r>
      <w:r w:rsidR="00446913" w:rsidRPr="008518C0">
        <w:rPr>
          <w:rFonts w:hint="eastAsia"/>
          <w:sz w:val="24"/>
          <w:szCs w:val="24"/>
        </w:rPr>
        <w:t>、成本</w:t>
      </w:r>
      <w:r w:rsidR="00E0515D" w:rsidRPr="008518C0">
        <w:rPr>
          <w:sz w:val="24"/>
          <w:szCs w:val="24"/>
        </w:rPr>
        <w:t>與硬體門檻。</w:t>
      </w:r>
    </w:p>
    <w:p w14:paraId="68D43C57" w14:textId="43BAA9CF" w:rsidR="00523D90" w:rsidRPr="008518C0" w:rsidRDefault="000F252E" w:rsidP="00C672A1">
      <w:pPr>
        <w:pStyle w:val="a3"/>
        <w:numPr>
          <w:ilvl w:val="0"/>
          <w:numId w:val="8"/>
        </w:numPr>
        <w:tabs>
          <w:tab w:val="left" w:pos="709"/>
        </w:tabs>
        <w:spacing w:after="0" w:line="440" w:lineRule="exact"/>
        <w:ind w:leftChars="0"/>
        <w:contextualSpacing/>
        <w:jc w:val="both"/>
        <w:rPr>
          <w:sz w:val="24"/>
          <w:szCs w:val="24"/>
        </w:rPr>
      </w:pPr>
      <w:r w:rsidRPr="008518C0">
        <w:rPr>
          <w:rFonts w:hint="eastAsia"/>
          <w:sz w:val="24"/>
          <w:szCs w:val="24"/>
        </w:rPr>
        <w:t>研究方法及步驟</w:t>
      </w:r>
    </w:p>
    <w:p w14:paraId="54F39AD7" w14:textId="70064711" w:rsidR="0085757C" w:rsidRDefault="00CF6FB3" w:rsidP="00ED26C1">
      <w:pPr>
        <w:spacing w:before="0" w:after="0" w:line="440" w:lineRule="exact"/>
        <w:ind w:firstLineChars="200" w:firstLine="480"/>
        <w:contextualSpacing/>
        <w:jc w:val="both"/>
        <w:rPr>
          <w:sz w:val="24"/>
          <w:szCs w:val="24"/>
        </w:rPr>
      </w:pPr>
      <w:r w:rsidRPr="008518C0">
        <w:rPr>
          <w:rFonts w:hint="eastAsia"/>
          <w:sz w:val="24"/>
          <w:szCs w:val="24"/>
        </w:rPr>
        <w:t>本計畫</w:t>
      </w:r>
      <w:r w:rsidR="00ED26C1">
        <w:rPr>
          <w:rFonts w:hint="eastAsia"/>
          <w:sz w:val="24"/>
          <w:szCs w:val="24"/>
        </w:rPr>
        <w:t>預期</w:t>
      </w:r>
      <w:r w:rsidRPr="008518C0">
        <w:rPr>
          <w:rFonts w:hint="eastAsia"/>
          <w:sz w:val="24"/>
          <w:szCs w:val="24"/>
        </w:rPr>
        <w:t>結合</w:t>
      </w:r>
      <w:r w:rsidRPr="008518C0">
        <w:rPr>
          <w:rFonts w:hint="eastAsia"/>
          <w:sz w:val="24"/>
          <w:szCs w:val="24"/>
        </w:rPr>
        <w:t>ANN</w:t>
      </w:r>
      <w:r w:rsidRPr="008518C0">
        <w:rPr>
          <w:rFonts w:hint="eastAsia"/>
          <w:sz w:val="24"/>
          <w:szCs w:val="24"/>
        </w:rPr>
        <w:t>與人體形態學</w:t>
      </w:r>
      <w:r w:rsidRPr="008518C0">
        <w:rPr>
          <w:rFonts w:hint="eastAsia"/>
          <w:sz w:val="24"/>
          <w:szCs w:val="24"/>
        </w:rPr>
        <w:t xml:space="preserve"> ( Morphological Analysis</w:t>
      </w:r>
      <w:r w:rsidR="0047650E" w:rsidRPr="008518C0">
        <w:rPr>
          <w:rFonts w:hint="eastAsia"/>
          <w:sz w:val="24"/>
          <w:szCs w:val="24"/>
        </w:rPr>
        <w:t xml:space="preserve"> ) </w:t>
      </w:r>
      <w:r w:rsidRPr="008518C0">
        <w:rPr>
          <w:rFonts w:hint="eastAsia"/>
          <w:sz w:val="24"/>
          <w:szCs w:val="24"/>
        </w:rPr>
        <w:t>演算法，</w:t>
      </w:r>
      <w:r w:rsidR="008C7F39">
        <w:rPr>
          <w:rFonts w:hint="eastAsia"/>
          <w:sz w:val="24"/>
          <w:szCs w:val="24"/>
        </w:rPr>
        <w:t>建構一套</w:t>
      </w:r>
      <w:proofErr w:type="gramStart"/>
      <w:r w:rsidR="008C7F39">
        <w:rPr>
          <w:rFonts w:hint="eastAsia"/>
          <w:sz w:val="24"/>
          <w:szCs w:val="24"/>
        </w:rPr>
        <w:t>基於</w:t>
      </w:r>
      <w:r w:rsidRPr="008518C0">
        <w:rPr>
          <w:rFonts w:hint="eastAsia"/>
          <w:sz w:val="24"/>
          <w:szCs w:val="24"/>
        </w:rPr>
        <w:t>足</w:t>
      </w:r>
      <w:proofErr w:type="gramEnd"/>
      <w:r w:rsidRPr="008518C0">
        <w:rPr>
          <w:rFonts w:hint="eastAsia"/>
          <w:sz w:val="24"/>
          <w:szCs w:val="24"/>
        </w:rPr>
        <w:t>印影像</w:t>
      </w:r>
      <w:r w:rsidR="00567AF8">
        <w:rPr>
          <w:rFonts w:hint="eastAsia"/>
          <w:sz w:val="24"/>
          <w:szCs w:val="24"/>
        </w:rPr>
        <w:t>進行</w:t>
      </w:r>
      <w:r w:rsidR="00E8099C">
        <w:rPr>
          <w:rFonts w:hint="eastAsia"/>
          <w:sz w:val="24"/>
          <w:szCs w:val="24"/>
        </w:rPr>
        <w:t>肺活量</w:t>
      </w:r>
      <w:r w:rsidRPr="008518C0">
        <w:rPr>
          <w:rFonts w:hint="eastAsia"/>
          <w:sz w:val="24"/>
          <w:szCs w:val="24"/>
        </w:rPr>
        <w:t>預測</w:t>
      </w:r>
      <w:r w:rsidR="00E8099C">
        <w:rPr>
          <w:rFonts w:hint="eastAsia"/>
          <w:sz w:val="24"/>
          <w:szCs w:val="24"/>
        </w:rPr>
        <w:t>的</w:t>
      </w:r>
      <w:r w:rsidRPr="008518C0">
        <w:rPr>
          <w:rFonts w:hint="eastAsia"/>
          <w:sz w:val="24"/>
          <w:szCs w:val="24"/>
        </w:rPr>
        <w:t>評估模型</w:t>
      </w:r>
      <w:r w:rsidR="00B27B54" w:rsidRPr="008518C0">
        <w:rPr>
          <w:rFonts w:hint="eastAsia"/>
          <w:sz w:val="24"/>
          <w:szCs w:val="24"/>
        </w:rPr>
        <w:t>。</w:t>
      </w:r>
      <w:r w:rsidRPr="008518C0">
        <w:rPr>
          <w:rFonts w:hint="eastAsia"/>
          <w:sz w:val="24"/>
          <w:szCs w:val="24"/>
        </w:rPr>
        <w:t>整體計畫</w:t>
      </w:r>
      <w:r w:rsidR="00CD069D" w:rsidRPr="00CD069D">
        <w:rPr>
          <w:sz w:val="24"/>
          <w:szCs w:val="24"/>
        </w:rPr>
        <w:t>流程</w:t>
      </w:r>
      <w:r w:rsidR="00A90592">
        <w:rPr>
          <w:rFonts w:hint="eastAsia"/>
          <w:sz w:val="24"/>
          <w:szCs w:val="24"/>
        </w:rPr>
        <w:t>分為</w:t>
      </w:r>
      <w:proofErr w:type="gramStart"/>
      <w:r w:rsidR="00A90592">
        <w:rPr>
          <w:rFonts w:hint="eastAsia"/>
          <w:sz w:val="24"/>
          <w:szCs w:val="24"/>
        </w:rPr>
        <w:t>四個階</w:t>
      </w:r>
      <w:proofErr w:type="gramEnd"/>
      <w:r w:rsidR="00A90592">
        <w:rPr>
          <w:rFonts w:hint="eastAsia"/>
          <w:sz w:val="24"/>
          <w:szCs w:val="24"/>
        </w:rPr>
        <w:t>，</w:t>
      </w:r>
      <w:r w:rsidR="007D3B8E">
        <w:rPr>
          <w:rFonts w:hint="eastAsia"/>
          <w:sz w:val="24"/>
          <w:szCs w:val="24"/>
        </w:rPr>
        <w:t>包括</w:t>
      </w:r>
      <w:r w:rsidR="00CD069D" w:rsidRPr="00CD069D">
        <w:rPr>
          <w:sz w:val="24"/>
          <w:szCs w:val="24"/>
        </w:rPr>
        <w:t>影像資料蒐集與前處理、</w:t>
      </w:r>
      <w:r w:rsidR="00CD069D" w:rsidRPr="00CD069D">
        <w:rPr>
          <w:sz w:val="24"/>
          <w:szCs w:val="24"/>
        </w:rPr>
        <w:t>U-Net</w:t>
      </w:r>
      <w:r w:rsidR="00CD069D" w:rsidRPr="00CD069D">
        <w:rPr>
          <w:sz w:val="24"/>
          <w:szCs w:val="24"/>
        </w:rPr>
        <w:t>足印分割、形態特徵</w:t>
      </w:r>
      <w:r w:rsidR="00DC22E6">
        <w:rPr>
          <w:rFonts w:hint="eastAsia"/>
          <w:sz w:val="24"/>
          <w:szCs w:val="24"/>
        </w:rPr>
        <w:t>提</w:t>
      </w:r>
      <w:r w:rsidR="00CD069D" w:rsidRPr="00CD069D">
        <w:rPr>
          <w:sz w:val="24"/>
          <w:szCs w:val="24"/>
        </w:rPr>
        <w:t>取、</w:t>
      </w:r>
      <w:r w:rsidR="00CD069D" w:rsidRPr="00CD069D">
        <w:rPr>
          <w:sz w:val="24"/>
          <w:szCs w:val="24"/>
        </w:rPr>
        <w:t>ANN</w:t>
      </w:r>
      <w:r w:rsidR="00CD069D" w:rsidRPr="00CD069D">
        <w:rPr>
          <w:sz w:val="24"/>
          <w:szCs w:val="24"/>
        </w:rPr>
        <w:t>肺功能預測，以及</w:t>
      </w:r>
      <w:r w:rsidR="00CD069D" w:rsidRPr="00CD069D">
        <w:rPr>
          <w:sz w:val="24"/>
          <w:szCs w:val="24"/>
        </w:rPr>
        <w:t>FPGA</w:t>
      </w:r>
      <w:r w:rsidR="00CD069D" w:rsidRPr="00CD069D">
        <w:rPr>
          <w:sz w:val="24"/>
          <w:szCs w:val="24"/>
        </w:rPr>
        <w:t>硬體加速實作，</w:t>
      </w:r>
      <w:r w:rsidR="00DC22E6">
        <w:rPr>
          <w:rFonts w:ascii="標楷體" w:hAnsi="標楷體" w:hint="eastAsia"/>
          <w:sz w:val="24"/>
          <w:szCs w:val="24"/>
        </w:rPr>
        <w:t>系統總</w:t>
      </w:r>
      <w:r w:rsidR="00DC22E6" w:rsidRPr="008518C0">
        <w:rPr>
          <w:rFonts w:ascii="標楷體" w:hAnsi="標楷體" w:hint="eastAsia"/>
          <w:sz w:val="24"/>
          <w:szCs w:val="24"/>
        </w:rPr>
        <w:t>流程圖</w:t>
      </w:r>
      <w:r w:rsidR="00CD069D" w:rsidRPr="00CD069D">
        <w:rPr>
          <w:sz w:val="24"/>
          <w:szCs w:val="24"/>
        </w:rPr>
        <w:t>如圖</w:t>
      </w:r>
      <w:r w:rsidR="00A50AA1">
        <w:rPr>
          <w:rFonts w:hint="eastAsia"/>
          <w:sz w:val="24"/>
          <w:szCs w:val="24"/>
        </w:rPr>
        <w:t>三</w:t>
      </w:r>
      <w:r w:rsidR="00CD069D" w:rsidRPr="00CD069D">
        <w:rPr>
          <w:sz w:val="24"/>
          <w:szCs w:val="24"/>
        </w:rPr>
        <w:t>所示</w:t>
      </w:r>
      <w:r w:rsidR="00BA190F" w:rsidRPr="008518C0">
        <w:rPr>
          <w:sz w:val="24"/>
          <w:szCs w:val="24"/>
        </w:rPr>
        <w:t>。</w:t>
      </w:r>
    </w:p>
    <w:tbl>
      <w:tblPr>
        <w:tblStyle w:val="a9"/>
        <w:tblW w:w="104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4A73" w14:paraId="382C988A" w14:textId="77777777" w:rsidTr="00ED26C1">
        <w:trPr>
          <w:jc w:val="center"/>
        </w:trPr>
        <w:tc>
          <w:tcPr>
            <w:tcW w:w="10456" w:type="dxa"/>
            <w:vAlign w:val="center"/>
          </w:tcPr>
          <w:p w14:paraId="2BDF7F8A" w14:textId="0ED8D526" w:rsidR="00D455F6" w:rsidRDefault="00EC429E" w:rsidP="00ED26C1">
            <w:pPr>
              <w:widowControl/>
              <w:tabs>
                <w:tab w:val="left" w:pos="8590"/>
              </w:tabs>
              <w:spacing w:before="0" w:after="0" w:line="240" w:lineRule="auto"/>
              <w:contextualSpacing/>
              <w:jc w:val="center"/>
              <w:rPr>
                <w:rFonts w:ascii="標楷體" w:hAnsi="標楷體"/>
                <w:sz w:val="24"/>
                <w:szCs w:val="24"/>
              </w:rPr>
            </w:pPr>
            <w:r w:rsidRPr="00EC429E">
              <w:rPr>
                <w:rFonts w:ascii="標楷體" w:hAnsi="標楷體"/>
                <w:noProof/>
                <w:sz w:val="24"/>
                <w:szCs w:val="24"/>
              </w:rPr>
              <w:lastRenderedPageBreak/>
              <w:drawing>
                <wp:inline distT="0" distB="0" distL="0" distR="0" wp14:anchorId="56889F75" wp14:editId="25B78FE2">
                  <wp:extent cx="5782766" cy="2691368"/>
                  <wp:effectExtent l="0" t="0" r="8890" b="0"/>
                  <wp:docPr id="19252276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27656" name="圖片 1"/>
                          <pic:cNvPicPr/>
                        </pic:nvPicPr>
                        <pic:blipFill>
                          <a:blip r:embed="rId10"/>
                          <a:stretch>
                            <a:fillRect/>
                          </a:stretch>
                        </pic:blipFill>
                        <pic:spPr>
                          <a:xfrm>
                            <a:off x="0" y="0"/>
                            <a:ext cx="5873678" cy="2733680"/>
                          </a:xfrm>
                          <a:prstGeom prst="rect">
                            <a:avLst/>
                          </a:prstGeom>
                        </pic:spPr>
                      </pic:pic>
                    </a:graphicData>
                  </a:graphic>
                </wp:inline>
              </w:drawing>
            </w:r>
          </w:p>
        </w:tc>
      </w:tr>
      <w:tr w:rsidR="009A4A73" w14:paraId="603DDE46" w14:textId="77777777" w:rsidTr="00ED26C1">
        <w:trPr>
          <w:jc w:val="center"/>
        </w:trPr>
        <w:tc>
          <w:tcPr>
            <w:tcW w:w="10456" w:type="dxa"/>
            <w:vAlign w:val="center"/>
          </w:tcPr>
          <w:p w14:paraId="21E4C3F2" w14:textId="446E9653" w:rsidR="00D455F6" w:rsidRDefault="00D455F6" w:rsidP="00ED26C1">
            <w:pPr>
              <w:spacing w:before="0" w:line="440" w:lineRule="exact"/>
              <w:ind w:firstLineChars="200" w:firstLine="480"/>
              <w:contextualSpacing/>
              <w:jc w:val="center"/>
              <w:rPr>
                <w:rFonts w:ascii="標楷體" w:hAnsi="標楷體"/>
                <w:sz w:val="24"/>
                <w:szCs w:val="24"/>
              </w:rPr>
            </w:pPr>
            <w:r w:rsidRPr="008518C0">
              <w:rPr>
                <w:rFonts w:ascii="標楷體" w:hAnsi="標楷體" w:hint="eastAsia"/>
                <w:sz w:val="24"/>
                <w:szCs w:val="24"/>
              </w:rPr>
              <w:t>圖</w:t>
            </w:r>
            <w:r w:rsidR="00A50AA1">
              <w:rPr>
                <w:rFonts w:ascii="標楷體" w:hAnsi="標楷體" w:hint="eastAsia"/>
                <w:sz w:val="24"/>
                <w:szCs w:val="24"/>
              </w:rPr>
              <w:t>三</w:t>
            </w:r>
            <w:r w:rsidR="00DC22E6">
              <w:rPr>
                <w:rFonts w:ascii="標楷體" w:hAnsi="標楷體" w:hint="eastAsia"/>
                <w:sz w:val="24"/>
                <w:szCs w:val="24"/>
              </w:rPr>
              <w:t>、系統總</w:t>
            </w:r>
            <w:r w:rsidRPr="008518C0">
              <w:rPr>
                <w:rFonts w:ascii="標楷體" w:hAnsi="標楷體" w:hint="eastAsia"/>
                <w:sz w:val="24"/>
                <w:szCs w:val="24"/>
              </w:rPr>
              <w:t>流程圖</w:t>
            </w:r>
          </w:p>
        </w:tc>
      </w:tr>
    </w:tbl>
    <w:p w14:paraId="613C9471" w14:textId="54763063" w:rsidR="001B3917" w:rsidRPr="00ED26C1" w:rsidRDefault="004F1F76" w:rsidP="00ED26C1">
      <w:pPr>
        <w:pStyle w:val="a3"/>
        <w:numPr>
          <w:ilvl w:val="2"/>
          <w:numId w:val="8"/>
        </w:numPr>
        <w:pBdr>
          <w:top w:val="single" w:sz="4" w:space="1" w:color="auto"/>
          <w:left w:val="single" w:sz="4" w:space="4" w:color="auto"/>
          <w:bottom w:val="single" w:sz="4" w:space="1" w:color="auto"/>
          <w:right w:val="single" w:sz="4" w:space="4" w:color="auto"/>
          <w:between w:val="single" w:sz="4" w:space="1" w:color="auto"/>
          <w:bar w:val="single" w:sz="4" w:color="auto"/>
        </w:pBdr>
        <w:spacing w:line="440" w:lineRule="exact"/>
        <w:ind w:leftChars="100" w:left="760"/>
        <w:contextualSpacing/>
        <w:jc w:val="both"/>
        <w:rPr>
          <w:b/>
          <w:bCs/>
          <w:sz w:val="24"/>
          <w:szCs w:val="24"/>
        </w:rPr>
      </w:pPr>
      <w:r w:rsidRPr="00ED26C1">
        <w:rPr>
          <w:b/>
          <w:bCs/>
          <w:sz w:val="24"/>
          <w:szCs w:val="24"/>
        </w:rPr>
        <w:t>影像資料蒐集前處理</w:t>
      </w:r>
      <w:r w:rsidR="00871DBA" w:rsidRPr="00ED26C1">
        <w:rPr>
          <w:rFonts w:hint="eastAsia"/>
          <w:b/>
          <w:bCs/>
          <w:sz w:val="24"/>
          <w:szCs w:val="24"/>
        </w:rPr>
        <w:t>與</w:t>
      </w:r>
      <w:r w:rsidR="00871DBA" w:rsidRPr="00ED26C1">
        <w:rPr>
          <w:b/>
          <w:bCs/>
          <w:sz w:val="24"/>
          <w:szCs w:val="24"/>
        </w:rPr>
        <w:t>U-Net</w:t>
      </w:r>
      <w:r w:rsidR="00871DBA" w:rsidRPr="00ED26C1">
        <w:rPr>
          <w:b/>
          <w:bCs/>
          <w:sz w:val="24"/>
          <w:szCs w:val="24"/>
        </w:rPr>
        <w:t>影像分割模型建立</w:t>
      </w:r>
    </w:p>
    <w:p w14:paraId="4D67A24D" w14:textId="1125CDD1" w:rsidR="00396DC4" w:rsidRPr="00ED26C1" w:rsidRDefault="002B7BCC" w:rsidP="00ED26C1">
      <w:pPr>
        <w:spacing w:before="0" w:after="0" w:line="440" w:lineRule="exact"/>
        <w:ind w:left="280" w:firstLine="200"/>
        <w:contextualSpacing/>
        <w:jc w:val="both"/>
        <w:rPr>
          <w:sz w:val="24"/>
          <w:szCs w:val="24"/>
        </w:rPr>
      </w:pPr>
      <w:r>
        <w:rPr>
          <w:rFonts w:hint="eastAsia"/>
          <w:sz w:val="24"/>
          <w:szCs w:val="24"/>
        </w:rPr>
        <w:t>本計畫</w:t>
      </w:r>
      <w:r w:rsidR="001B3917" w:rsidRPr="001B3917">
        <w:rPr>
          <w:rFonts w:hint="eastAsia"/>
          <w:sz w:val="24"/>
          <w:szCs w:val="24"/>
        </w:rPr>
        <w:t>首先建立足部影像資料庫，蒐集足印影像</w:t>
      </w:r>
      <w:r w:rsidR="00A50AA1">
        <w:rPr>
          <w:rFonts w:hint="eastAsia"/>
          <w:sz w:val="24"/>
          <w:szCs w:val="24"/>
        </w:rPr>
        <w:t>，</w:t>
      </w:r>
      <w:r w:rsidR="00082A42">
        <w:rPr>
          <w:rFonts w:hint="eastAsia"/>
          <w:sz w:val="24"/>
          <w:szCs w:val="24"/>
        </w:rPr>
        <w:t>示意圖</w:t>
      </w:r>
      <w:r w:rsidR="00A50AA1">
        <w:rPr>
          <w:rFonts w:hint="eastAsia"/>
          <w:sz w:val="24"/>
          <w:szCs w:val="24"/>
        </w:rPr>
        <w:t>如圖四所示</w:t>
      </w:r>
      <w:r w:rsidR="001B3917" w:rsidRPr="001B3917">
        <w:rPr>
          <w:rFonts w:hint="eastAsia"/>
          <w:sz w:val="24"/>
          <w:szCs w:val="24"/>
        </w:rPr>
        <w:t>。</w:t>
      </w:r>
      <w:r w:rsidR="00E16D89">
        <w:rPr>
          <w:rFonts w:hint="eastAsia"/>
          <w:sz w:val="24"/>
          <w:szCs w:val="24"/>
        </w:rPr>
        <w:t>將</w:t>
      </w:r>
      <w:r w:rsidR="001B3917" w:rsidRPr="001B3917">
        <w:rPr>
          <w:rFonts w:hint="eastAsia"/>
          <w:sz w:val="24"/>
          <w:szCs w:val="24"/>
        </w:rPr>
        <w:t>所有影像進行</w:t>
      </w:r>
      <w:r w:rsidR="008738AD">
        <w:rPr>
          <w:rFonts w:hint="eastAsia"/>
          <w:sz w:val="24"/>
          <w:szCs w:val="24"/>
        </w:rPr>
        <w:t>圖片</w:t>
      </w:r>
      <w:r w:rsidR="001B3917" w:rsidRPr="001B3917">
        <w:rPr>
          <w:rFonts w:hint="eastAsia"/>
          <w:sz w:val="24"/>
          <w:szCs w:val="24"/>
        </w:rPr>
        <w:t>尺寸正規化</w:t>
      </w:r>
      <w:r w:rsidR="00E16D89">
        <w:rPr>
          <w:rFonts w:hint="eastAsia"/>
          <w:sz w:val="24"/>
          <w:szCs w:val="24"/>
        </w:rPr>
        <w:t>後</w:t>
      </w:r>
      <w:r w:rsidR="001B3917" w:rsidRPr="001B3917">
        <w:rPr>
          <w:rFonts w:hint="eastAsia"/>
          <w:sz w:val="24"/>
          <w:szCs w:val="24"/>
        </w:rPr>
        <w:t>，輸入模型</w:t>
      </w:r>
      <w:r w:rsidR="002B7E89">
        <w:rPr>
          <w:rFonts w:hint="eastAsia"/>
          <w:sz w:val="24"/>
          <w:szCs w:val="24"/>
        </w:rPr>
        <w:t>進行</w:t>
      </w:r>
      <w:r w:rsidR="00122363">
        <w:rPr>
          <w:rFonts w:hint="eastAsia"/>
          <w:sz w:val="24"/>
          <w:szCs w:val="24"/>
        </w:rPr>
        <w:t>足印輪廓的</w:t>
      </w:r>
      <w:r w:rsidR="00BF78B9">
        <w:rPr>
          <w:rFonts w:hint="eastAsia"/>
          <w:sz w:val="24"/>
          <w:szCs w:val="24"/>
        </w:rPr>
        <w:t>提取</w:t>
      </w:r>
      <w:r w:rsidR="001B3917" w:rsidRPr="001B3917">
        <w:rPr>
          <w:rFonts w:hint="eastAsia"/>
          <w:sz w:val="24"/>
          <w:szCs w:val="24"/>
        </w:rPr>
        <w:t>。</w:t>
      </w:r>
      <w:r w:rsidR="00C15EA3" w:rsidRPr="00ED26C1">
        <w:rPr>
          <w:sz w:val="24"/>
          <w:szCs w:val="24"/>
        </w:rPr>
        <w:t>為</w:t>
      </w:r>
      <w:r w:rsidR="00544A20" w:rsidRPr="00ED26C1">
        <w:rPr>
          <w:rFonts w:hint="eastAsia"/>
          <w:sz w:val="24"/>
          <w:szCs w:val="24"/>
        </w:rPr>
        <w:t>準確</w:t>
      </w:r>
      <w:r w:rsidR="00D61FB4" w:rsidRPr="00ED26C1">
        <w:rPr>
          <w:rFonts w:hint="eastAsia"/>
          <w:sz w:val="24"/>
          <w:szCs w:val="24"/>
        </w:rPr>
        <w:t>提</w:t>
      </w:r>
      <w:r w:rsidR="00544A20" w:rsidRPr="00ED26C1">
        <w:rPr>
          <w:rFonts w:hint="eastAsia"/>
          <w:sz w:val="24"/>
          <w:szCs w:val="24"/>
        </w:rPr>
        <w:t>取足印輪廓，本計畫</w:t>
      </w:r>
      <w:r w:rsidR="00C15EA3" w:rsidRPr="00ED26C1">
        <w:rPr>
          <w:sz w:val="24"/>
          <w:szCs w:val="24"/>
        </w:rPr>
        <w:t>採用</w:t>
      </w:r>
      <w:r w:rsidR="00D61FB4" w:rsidRPr="00ED26C1">
        <w:rPr>
          <w:rFonts w:hint="eastAsia"/>
          <w:sz w:val="24"/>
          <w:szCs w:val="24"/>
        </w:rPr>
        <w:t>由</w:t>
      </w:r>
      <w:r w:rsidR="00C15EA3" w:rsidRPr="00ED26C1">
        <w:rPr>
          <w:sz w:val="24"/>
          <w:szCs w:val="24"/>
        </w:rPr>
        <w:t xml:space="preserve">Olaf </w:t>
      </w:r>
      <w:r w:rsidR="00544A20" w:rsidRPr="00ED26C1">
        <w:rPr>
          <w:rFonts w:hint="eastAsia"/>
          <w:sz w:val="24"/>
          <w:szCs w:val="24"/>
        </w:rPr>
        <w:t>Ronneberger</w:t>
      </w:r>
      <w:r w:rsidR="00C15EA3" w:rsidRPr="00ED26C1">
        <w:rPr>
          <w:sz w:val="24"/>
          <w:szCs w:val="24"/>
        </w:rPr>
        <w:t xml:space="preserve"> </w:t>
      </w:r>
      <w:r w:rsidR="00544A20" w:rsidRPr="00ED26C1">
        <w:rPr>
          <w:rFonts w:hint="eastAsia"/>
          <w:sz w:val="24"/>
          <w:szCs w:val="24"/>
        </w:rPr>
        <w:t>等人提出</w:t>
      </w:r>
      <w:r w:rsidR="00C15EA3" w:rsidRPr="00ED26C1">
        <w:rPr>
          <w:sz w:val="24"/>
          <w:szCs w:val="24"/>
        </w:rPr>
        <w:t>之</w:t>
      </w:r>
      <w:r w:rsidR="00544A20" w:rsidRPr="00ED26C1">
        <w:rPr>
          <w:rFonts w:hint="eastAsia"/>
          <w:sz w:val="24"/>
          <w:szCs w:val="24"/>
        </w:rPr>
        <w:t>U-Net</w:t>
      </w:r>
      <w:r w:rsidR="00C15EA3" w:rsidRPr="00ED26C1">
        <w:rPr>
          <w:sz w:val="24"/>
          <w:szCs w:val="24"/>
        </w:rPr>
        <w:t xml:space="preserve"> </w:t>
      </w:r>
      <w:r w:rsidR="00544A20" w:rsidRPr="00ED26C1">
        <w:rPr>
          <w:rFonts w:hint="eastAsia"/>
          <w:sz w:val="24"/>
          <w:szCs w:val="24"/>
        </w:rPr>
        <w:t>架構</w:t>
      </w:r>
      <w:r w:rsidR="00905CA4" w:rsidRPr="00ED26C1">
        <w:rPr>
          <w:rFonts w:hint="eastAsia"/>
          <w:sz w:val="24"/>
          <w:szCs w:val="24"/>
        </w:rPr>
        <w:t>[3]</w:t>
      </w:r>
      <w:r w:rsidR="00C15EA3" w:rsidRPr="00ED26C1">
        <w:rPr>
          <w:sz w:val="24"/>
          <w:szCs w:val="24"/>
        </w:rPr>
        <w:t>。</w:t>
      </w:r>
      <w:r w:rsidR="00C15EA3" w:rsidRPr="00ED26C1">
        <w:rPr>
          <w:sz w:val="24"/>
          <w:szCs w:val="24"/>
        </w:rPr>
        <w:t xml:space="preserve">U-Net </w:t>
      </w:r>
      <w:r w:rsidR="00C15EA3" w:rsidRPr="00ED26C1">
        <w:rPr>
          <w:sz w:val="24"/>
          <w:szCs w:val="24"/>
        </w:rPr>
        <w:t>為一種</w:t>
      </w:r>
      <w:r w:rsidR="00544A20" w:rsidRPr="00ED26C1">
        <w:rPr>
          <w:rFonts w:hint="eastAsia"/>
          <w:sz w:val="24"/>
          <w:szCs w:val="24"/>
        </w:rPr>
        <w:t>專為生物醫學影像分割</w:t>
      </w:r>
      <w:r w:rsidR="00C15EA3" w:rsidRPr="00ED26C1">
        <w:rPr>
          <w:sz w:val="24"/>
          <w:szCs w:val="24"/>
        </w:rPr>
        <w:t>所</w:t>
      </w:r>
      <w:r w:rsidR="00544A20" w:rsidRPr="00ED26C1">
        <w:rPr>
          <w:rFonts w:hint="eastAsia"/>
          <w:sz w:val="24"/>
          <w:szCs w:val="24"/>
        </w:rPr>
        <w:t>設計</w:t>
      </w:r>
      <w:r w:rsidR="00C15EA3" w:rsidRPr="00ED26C1">
        <w:rPr>
          <w:sz w:val="24"/>
          <w:szCs w:val="24"/>
        </w:rPr>
        <w:t>之深度學習模型，具備</w:t>
      </w:r>
      <w:r w:rsidR="00544A20" w:rsidRPr="00ED26C1">
        <w:rPr>
          <w:rFonts w:hint="eastAsia"/>
          <w:sz w:val="24"/>
          <w:szCs w:val="24"/>
        </w:rPr>
        <w:t>在樣本數有限情況下</w:t>
      </w:r>
      <w:r w:rsidR="00C15EA3" w:rsidRPr="00ED26C1">
        <w:rPr>
          <w:sz w:val="24"/>
          <w:szCs w:val="24"/>
        </w:rPr>
        <w:t>仍能達成</w:t>
      </w:r>
      <w:r w:rsidR="004112BD" w:rsidRPr="00ED26C1">
        <w:rPr>
          <w:rFonts w:hint="eastAsia"/>
          <w:sz w:val="24"/>
          <w:szCs w:val="24"/>
        </w:rPr>
        <w:t>高</w:t>
      </w:r>
      <w:r w:rsidR="00C15EA3" w:rsidRPr="00ED26C1">
        <w:rPr>
          <w:sz w:val="24"/>
          <w:szCs w:val="24"/>
        </w:rPr>
        <w:t>分割</w:t>
      </w:r>
      <w:r w:rsidR="004112BD" w:rsidRPr="00ED26C1">
        <w:rPr>
          <w:rFonts w:hint="eastAsia"/>
          <w:sz w:val="24"/>
          <w:szCs w:val="24"/>
        </w:rPr>
        <w:t>精度</w:t>
      </w:r>
      <w:r w:rsidR="00C15EA3" w:rsidRPr="00ED26C1">
        <w:rPr>
          <w:sz w:val="24"/>
          <w:szCs w:val="24"/>
        </w:rPr>
        <w:t>之特性，特別適合本研究所使用之足印影像資料。</w:t>
      </w:r>
      <w:proofErr w:type="gramStart"/>
      <w:r w:rsidR="00C15EA3" w:rsidRPr="00ED26C1">
        <w:rPr>
          <w:sz w:val="24"/>
          <w:szCs w:val="24"/>
        </w:rPr>
        <w:t>此外，</w:t>
      </w:r>
      <w:proofErr w:type="gramEnd"/>
      <w:r w:rsidR="00C15EA3" w:rsidRPr="00ED26C1">
        <w:rPr>
          <w:sz w:val="24"/>
          <w:szCs w:val="24"/>
        </w:rPr>
        <w:t>U-Net</w:t>
      </w:r>
      <w:r w:rsidR="00C15EA3" w:rsidRPr="00ED26C1">
        <w:rPr>
          <w:sz w:val="24"/>
          <w:szCs w:val="24"/>
        </w:rPr>
        <w:t>能有效處理不同足印顏色、亮度與對比變化，對於本研究中多樣化足印色彩與成像條件具有良好之適應性，有助於提升輪廓分割之穩定性與準確性</w:t>
      </w:r>
      <w:r w:rsidR="00ED7F90" w:rsidRPr="00ED26C1">
        <w:rPr>
          <w:rFonts w:hint="eastAsia"/>
          <w:sz w:val="24"/>
          <w:szCs w:val="24"/>
        </w:rPr>
        <w:t>。</w:t>
      </w:r>
      <w:r w:rsidR="00CF3F7E" w:rsidRPr="00ED26C1">
        <w:rPr>
          <w:rFonts w:hint="eastAsia"/>
          <w:sz w:val="24"/>
          <w:szCs w:val="24"/>
        </w:rPr>
        <w:t>其</w:t>
      </w:r>
      <w:r w:rsidR="00ED7F90" w:rsidRPr="00ED26C1">
        <w:rPr>
          <w:rFonts w:hint="eastAsia"/>
          <w:sz w:val="24"/>
          <w:szCs w:val="24"/>
        </w:rPr>
        <w:t>對稱的「</w:t>
      </w:r>
      <w:r w:rsidR="00ED7F90" w:rsidRPr="00ED26C1">
        <w:rPr>
          <w:rFonts w:hint="eastAsia"/>
          <w:sz w:val="24"/>
          <w:szCs w:val="24"/>
        </w:rPr>
        <w:t>U</w:t>
      </w:r>
      <w:r w:rsidR="00ED7F90" w:rsidRPr="00ED26C1">
        <w:rPr>
          <w:rFonts w:hint="eastAsia"/>
          <w:sz w:val="24"/>
          <w:szCs w:val="24"/>
        </w:rPr>
        <w:t>」字型架構</w:t>
      </w:r>
      <w:r w:rsidR="004F148F" w:rsidRPr="00ED26C1">
        <w:rPr>
          <w:rFonts w:hint="eastAsia"/>
          <w:sz w:val="24"/>
          <w:szCs w:val="24"/>
        </w:rPr>
        <w:t>如圖</w:t>
      </w:r>
      <w:r w:rsidR="00BC2B5B" w:rsidRPr="00ED26C1">
        <w:rPr>
          <w:rFonts w:hint="eastAsia"/>
          <w:sz w:val="24"/>
          <w:szCs w:val="24"/>
        </w:rPr>
        <w:t>五</w:t>
      </w:r>
      <w:r w:rsidR="00ED7F90" w:rsidRPr="00ED26C1">
        <w:rPr>
          <w:rFonts w:hint="eastAsia"/>
          <w:sz w:val="24"/>
          <w:szCs w:val="24"/>
        </w:rPr>
        <w:t>所示</w:t>
      </w:r>
      <w:r w:rsidR="004F148F" w:rsidRPr="00ED26C1">
        <w:rPr>
          <w:rFonts w:hint="eastAsia"/>
          <w:sz w:val="24"/>
          <w:szCs w:val="24"/>
        </w:rPr>
        <w:t>，</w:t>
      </w:r>
      <w:r w:rsidR="00350CCB" w:rsidRPr="00ED26C1">
        <w:rPr>
          <w:rFonts w:hint="eastAsia"/>
          <w:sz w:val="24"/>
          <w:szCs w:val="24"/>
        </w:rPr>
        <w:t>關鍵的跳躍連接</w:t>
      </w:r>
      <w:r w:rsidR="00350CCB" w:rsidRPr="00ED26C1">
        <w:rPr>
          <w:rFonts w:hint="eastAsia"/>
          <w:sz w:val="24"/>
          <w:szCs w:val="24"/>
        </w:rPr>
        <w:t xml:space="preserve"> ( Skip Connection ) </w:t>
      </w:r>
      <w:r w:rsidR="005B4709" w:rsidRPr="00ED26C1">
        <w:rPr>
          <w:rFonts w:hint="eastAsia"/>
          <w:sz w:val="24"/>
          <w:szCs w:val="24"/>
        </w:rPr>
        <w:t>，</w:t>
      </w:r>
      <w:r w:rsidR="004E034A" w:rsidRPr="00ED26C1">
        <w:rPr>
          <w:rFonts w:hint="eastAsia"/>
          <w:sz w:val="24"/>
          <w:szCs w:val="24"/>
        </w:rPr>
        <w:t>將左側</w:t>
      </w:r>
      <w:r w:rsidR="004E034A" w:rsidRPr="00ED26C1">
        <w:rPr>
          <w:rFonts w:hint="eastAsia"/>
          <w:sz w:val="24"/>
          <w:szCs w:val="24"/>
        </w:rPr>
        <w:t>Encoder</w:t>
      </w:r>
      <w:r w:rsidR="004E034A" w:rsidRPr="00ED26C1">
        <w:rPr>
          <w:rFonts w:hint="eastAsia"/>
          <w:sz w:val="24"/>
          <w:szCs w:val="24"/>
        </w:rPr>
        <w:t>路徑與右側</w:t>
      </w:r>
      <w:r w:rsidR="004E034A" w:rsidRPr="00ED26C1">
        <w:rPr>
          <w:rFonts w:hint="eastAsia"/>
          <w:sz w:val="24"/>
          <w:szCs w:val="24"/>
        </w:rPr>
        <w:t>Decoder</w:t>
      </w:r>
      <w:r w:rsidR="004E034A" w:rsidRPr="00ED26C1">
        <w:rPr>
          <w:rFonts w:hint="eastAsia"/>
          <w:sz w:val="24"/>
          <w:szCs w:val="24"/>
        </w:rPr>
        <w:t>路徑</w:t>
      </w:r>
      <w:r w:rsidR="00A31AA7" w:rsidRPr="00ED26C1">
        <w:rPr>
          <w:rFonts w:hint="eastAsia"/>
          <w:sz w:val="24"/>
          <w:szCs w:val="24"/>
        </w:rPr>
        <w:t>中</w:t>
      </w:r>
      <w:r w:rsidR="004E034A" w:rsidRPr="00ED26C1">
        <w:rPr>
          <w:rFonts w:hint="eastAsia"/>
          <w:sz w:val="24"/>
          <w:szCs w:val="24"/>
        </w:rPr>
        <w:t>對應</w:t>
      </w:r>
      <w:r w:rsidR="00A31AA7" w:rsidRPr="00ED26C1">
        <w:rPr>
          <w:rFonts w:hint="eastAsia"/>
          <w:sz w:val="24"/>
          <w:szCs w:val="24"/>
        </w:rPr>
        <w:t>的</w:t>
      </w:r>
      <w:r w:rsidR="004E034A" w:rsidRPr="00ED26C1">
        <w:rPr>
          <w:rFonts w:hint="eastAsia"/>
          <w:sz w:val="24"/>
          <w:szCs w:val="24"/>
        </w:rPr>
        <w:t>層</w:t>
      </w:r>
      <w:proofErr w:type="gramStart"/>
      <w:r w:rsidR="004E034A" w:rsidRPr="00ED26C1">
        <w:rPr>
          <w:rFonts w:hint="eastAsia"/>
          <w:sz w:val="24"/>
          <w:szCs w:val="24"/>
        </w:rPr>
        <w:t>進行拼</w:t>
      </w:r>
      <w:proofErr w:type="gramEnd"/>
      <w:r w:rsidR="004E034A" w:rsidRPr="00ED26C1">
        <w:rPr>
          <w:rFonts w:hint="eastAsia"/>
          <w:sz w:val="24"/>
          <w:szCs w:val="24"/>
        </w:rPr>
        <w:t>接</w:t>
      </w:r>
      <w:r w:rsidR="00176634" w:rsidRPr="00ED26C1">
        <w:rPr>
          <w:rFonts w:hint="eastAsia"/>
          <w:sz w:val="24"/>
          <w:szCs w:val="24"/>
        </w:rPr>
        <w:t>，</w:t>
      </w:r>
      <w:r w:rsidR="00951283" w:rsidRPr="00ED26C1">
        <w:rPr>
          <w:rFonts w:hint="eastAsia"/>
          <w:sz w:val="24"/>
          <w:szCs w:val="24"/>
        </w:rPr>
        <w:t>有助於在提取細節輪廓時得到更精細的分割結果</w:t>
      </w:r>
      <w:r w:rsidR="00544A20" w:rsidRPr="00ED26C1">
        <w:rPr>
          <w:rFonts w:hint="eastAsia"/>
          <w:sz w:val="24"/>
          <w:szCs w:val="24"/>
        </w:rPr>
        <w:t>[</w:t>
      </w:r>
      <w:r w:rsidR="00EB53E9" w:rsidRPr="00ED26C1">
        <w:rPr>
          <w:rFonts w:hint="eastAsia"/>
          <w:sz w:val="24"/>
          <w:szCs w:val="24"/>
        </w:rPr>
        <w:t>3</w:t>
      </w:r>
      <w:r w:rsidR="00544A20" w:rsidRPr="00ED26C1">
        <w:rPr>
          <w:rFonts w:hint="eastAsia"/>
          <w:sz w:val="24"/>
          <w:szCs w:val="24"/>
        </w:rPr>
        <w:t>]</w:t>
      </w:r>
      <w:r w:rsidR="00544A20" w:rsidRPr="00ED26C1">
        <w:rPr>
          <w:rFonts w:hint="eastAsia"/>
          <w:sz w:val="24"/>
          <w:szCs w:val="24"/>
        </w:rPr>
        <w:t>。</w:t>
      </w:r>
      <w:r w:rsidRPr="00ED26C1">
        <w:rPr>
          <w:rFonts w:hint="eastAsia"/>
          <w:sz w:val="24"/>
          <w:szCs w:val="24"/>
        </w:rPr>
        <w:t>本計畫</w:t>
      </w:r>
      <w:r w:rsidR="00B9055F" w:rsidRPr="00ED26C1">
        <w:rPr>
          <w:rFonts w:hint="eastAsia"/>
          <w:sz w:val="24"/>
          <w:szCs w:val="24"/>
        </w:rPr>
        <w:t>使用</w:t>
      </w:r>
      <w:r w:rsidR="00544A20" w:rsidRPr="00ED26C1">
        <w:rPr>
          <w:rFonts w:hint="eastAsia"/>
          <w:sz w:val="24"/>
          <w:szCs w:val="24"/>
        </w:rPr>
        <w:t>人工標</w:t>
      </w:r>
      <w:proofErr w:type="gramStart"/>
      <w:r w:rsidR="00544A20" w:rsidRPr="00ED26C1">
        <w:rPr>
          <w:rFonts w:hint="eastAsia"/>
          <w:sz w:val="24"/>
          <w:szCs w:val="24"/>
        </w:rPr>
        <w:t>註</w:t>
      </w:r>
      <w:proofErr w:type="gramEnd"/>
      <w:r w:rsidR="00B9055F" w:rsidRPr="00ED26C1">
        <w:rPr>
          <w:rFonts w:hint="eastAsia"/>
          <w:sz w:val="24"/>
          <w:szCs w:val="24"/>
        </w:rPr>
        <w:t>的</w:t>
      </w:r>
      <w:r w:rsidR="00544A20" w:rsidRPr="00ED26C1">
        <w:rPr>
          <w:rFonts w:hint="eastAsia"/>
          <w:sz w:val="24"/>
          <w:szCs w:val="24"/>
        </w:rPr>
        <w:t>足印影像作為訓練</w:t>
      </w:r>
      <w:r w:rsidR="00B9055F" w:rsidRPr="00ED26C1">
        <w:rPr>
          <w:rFonts w:hint="eastAsia"/>
          <w:sz w:val="24"/>
          <w:szCs w:val="24"/>
        </w:rPr>
        <w:t>數據</w:t>
      </w:r>
      <w:r w:rsidR="00544A20" w:rsidRPr="00ED26C1">
        <w:rPr>
          <w:rFonts w:hint="eastAsia"/>
          <w:sz w:val="24"/>
          <w:szCs w:val="24"/>
        </w:rPr>
        <w:t>，將</w:t>
      </w:r>
      <w:r w:rsidR="002946FB" w:rsidRPr="00ED26C1">
        <w:rPr>
          <w:rFonts w:hint="eastAsia"/>
          <w:sz w:val="24"/>
          <w:szCs w:val="24"/>
        </w:rPr>
        <w:t>影像</w:t>
      </w:r>
      <w:r w:rsidR="00544A20" w:rsidRPr="00ED26C1">
        <w:rPr>
          <w:rFonts w:hint="eastAsia"/>
          <w:sz w:val="24"/>
          <w:szCs w:val="24"/>
        </w:rPr>
        <w:t>分類為足印與背景兩類</w:t>
      </w:r>
      <w:r w:rsidR="002D6578" w:rsidRPr="00ED26C1">
        <w:rPr>
          <w:rFonts w:hint="eastAsia"/>
          <w:sz w:val="24"/>
          <w:szCs w:val="24"/>
        </w:rPr>
        <w:t>。</w:t>
      </w:r>
      <w:r w:rsidR="002867E1" w:rsidRPr="00ED26C1">
        <w:rPr>
          <w:rFonts w:hint="eastAsia"/>
          <w:sz w:val="24"/>
          <w:szCs w:val="24"/>
        </w:rPr>
        <w:t>模型</w:t>
      </w:r>
      <w:r w:rsidR="00B029D5" w:rsidRPr="00ED26C1">
        <w:rPr>
          <w:rFonts w:hint="eastAsia"/>
          <w:sz w:val="24"/>
          <w:szCs w:val="24"/>
        </w:rPr>
        <w:t>預期</w:t>
      </w:r>
      <w:r w:rsidR="002867E1" w:rsidRPr="00ED26C1">
        <w:rPr>
          <w:rFonts w:hint="eastAsia"/>
          <w:sz w:val="24"/>
          <w:szCs w:val="24"/>
        </w:rPr>
        <w:t>的</w:t>
      </w:r>
      <w:r w:rsidR="00B029D5" w:rsidRPr="00ED26C1">
        <w:rPr>
          <w:rFonts w:hint="eastAsia"/>
          <w:sz w:val="24"/>
          <w:szCs w:val="24"/>
        </w:rPr>
        <w:t>分割結果如圖</w:t>
      </w:r>
      <w:r w:rsidR="00BC2B5B" w:rsidRPr="00ED26C1">
        <w:rPr>
          <w:rFonts w:hint="eastAsia"/>
          <w:sz w:val="24"/>
          <w:szCs w:val="24"/>
        </w:rPr>
        <w:t>六</w:t>
      </w:r>
      <w:r w:rsidR="002867E1" w:rsidRPr="00ED26C1">
        <w:rPr>
          <w:rFonts w:hint="eastAsia"/>
          <w:sz w:val="24"/>
          <w:szCs w:val="24"/>
        </w:rPr>
        <w:t>所示</w:t>
      </w:r>
      <w:r w:rsidR="00CA2B6C" w:rsidRPr="00ED26C1">
        <w:rPr>
          <w:rFonts w:hint="eastAsia"/>
          <w:sz w:val="24"/>
          <w:szCs w:val="24"/>
        </w:rPr>
        <w:t>。</w:t>
      </w:r>
      <w:r w:rsidR="007753DB" w:rsidRPr="00ED26C1">
        <w:rPr>
          <w:rFonts w:hint="eastAsia"/>
          <w:sz w:val="24"/>
          <w:szCs w:val="24"/>
        </w:rPr>
        <w:t>此計畫</w:t>
      </w:r>
      <w:r w:rsidR="00544A20" w:rsidRPr="00ED26C1">
        <w:rPr>
          <w:rFonts w:hint="eastAsia"/>
          <w:sz w:val="24"/>
          <w:szCs w:val="24"/>
        </w:rPr>
        <w:t>以</w:t>
      </w:r>
      <w:r w:rsidR="00544A20" w:rsidRPr="00ED26C1">
        <w:rPr>
          <w:rFonts w:hint="eastAsia"/>
          <w:sz w:val="24"/>
          <w:szCs w:val="24"/>
        </w:rPr>
        <w:t>Mean Intersection over Union</w:t>
      </w:r>
      <w:r w:rsidR="00544A20" w:rsidRPr="00ED26C1">
        <w:rPr>
          <w:rFonts w:hint="eastAsia"/>
          <w:sz w:val="24"/>
          <w:szCs w:val="24"/>
        </w:rPr>
        <w:t>（</w:t>
      </w:r>
      <w:proofErr w:type="spellStart"/>
      <w:r w:rsidR="00544A20" w:rsidRPr="00ED26C1">
        <w:rPr>
          <w:rFonts w:hint="eastAsia"/>
          <w:sz w:val="24"/>
          <w:szCs w:val="24"/>
        </w:rPr>
        <w:t>mIOU</w:t>
      </w:r>
      <w:proofErr w:type="spellEnd"/>
      <w:r w:rsidR="00544A20" w:rsidRPr="00ED26C1">
        <w:rPr>
          <w:rFonts w:hint="eastAsia"/>
          <w:sz w:val="24"/>
          <w:szCs w:val="24"/>
        </w:rPr>
        <w:t>）與</w:t>
      </w:r>
      <w:r w:rsidR="00544A20" w:rsidRPr="00ED26C1">
        <w:rPr>
          <w:rFonts w:hint="eastAsia"/>
          <w:sz w:val="24"/>
          <w:szCs w:val="24"/>
        </w:rPr>
        <w:t>Mean Pixel Accuracy</w:t>
      </w:r>
      <w:r w:rsidR="00544A20" w:rsidRPr="00ED26C1">
        <w:rPr>
          <w:rFonts w:hint="eastAsia"/>
          <w:sz w:val="24"/>
          <w:szCs w:val="24"/>
        </w:rPr>
        <w:t>（</w:t>
      </w:r>
      <w:proofErr w:type="spellStart"/>
      <w:r w:rsidR="00544A20" w:rsidRPr="00ED26C1">
        <w:rPr>
          <w:rFonts w:hint="eastAsia"/>
          <w:sz w:val="24"/>
          <w:szCs w:val="24"/>
        </w:rPr>
        <w:t>mPA</w:t>
      </w:r>
      <w:proofErr w:type="spellEnd"/>
      <w:r w:rsidR="00544A20" w:rsidRPr="00ED26C1">
        <w:rPr>
          <w:rFonts w:hint="eastAsia"/>
          <w:sz w:val="24"/>
          <w:szCs w:val="24"/>
        </w:rPr>
        <w:t>）作為</w:t>
      </w:r>
      <w:r w:rsidR="00070CA5" w:rsidRPr="00ED26C1">
        <w:rPr>
          <w:rFonts w:hint="eastAsia"/>
          <w:sz w:val="24"/>
          <w:szCs w:val="24"/>
        </w:rPr>
        <w:t>評估</w:t>
      </w:r>
      <w:r w:rsidR="00544A20" w:rsidRPr="00ED26C1">
        <w:rPr>
          <w:rFonts w:hint="eastAsia"/>
          <w:sz w:val="24"/>
          <w:szCs w:val="24"/>
        </w:rPr>
        <w:t>模型效能</w:t>
      </w:r>
      <w:r w:rsidR="00070CA5" w:rsidRPr="00ED26C1">
        <w:rPr>
          <w:rFonts w:hint="eastAsia"/>
          <w:sz w:val="24"/>
          <w:szCs w:val="24"/>
        </w:rPr>
        <w:t>的</w:t>
      </w:r>
      <w:r w:rsidR="00544A20" w:rsidRPr="00ED26C1">
        <w:rPr>
          <w:rFonts w:hint="eastAsia"/>
          <w:sz w:val="24"/>
          <w:szCs w:val="24"/>
        </w:rPr>
        <w:t>指標，</w:t>
      </w:r>
      <w:r w:rsidR="00070CA5" w:rsidRPr="00ED26C1">
        <w:rPr>
          <w:rFonts w:hint="eastAsia"/>
          <w:sz w:val="24"/>
          <w:szCs w:val="24"/>
        </w:rPr>
        <w:t>將</w:t>
      </w:r>
      <w:r w:rsidR="00544A20" w:rsidRPr="00ED26C1">
        <w:rPr>
          <w:rFonts w:hint="eastAsia"/>
          <w:sz w:val="24"/>
          <w:szCs w:val="24"/>
        </w:rPr>
        <w:t>目標設定為兩項指標</w:t>
      </w:r>
      <w:r w:rsidR="0080083A" w:rsidRPr="00ED26C1">
        <w:rPr>
          <w:rFonts w:hint="eastAsia"/>
          <w:sz w:val="24"/>
          <w:szCs w:val="24"/>
        </w:rPr>
        <w:t>均</w:t>
      </w:r>
      <w:r w:rsidR="00544A20" w:rsidRPr="00ED26C1">
        <w:rPr>
          <w:rFonts w:hint="eastAsia"/>
          <w:sz w:val="24"/>
          <w:szCs w:val="24"/>
        </w:rPr>
        <w:t>大於</w:t>
      </w:r>
      <w:r w:rsidR="00544A20" w:rsidRPr="00ED26C1">
        <w:rPr>
          <w:rFonts w:hint="eastAsia"/>
          <w:sz w:val="24"/>
          <w:szCs w:val="24"/>
        </w:rPr>
        <w:t>90%</w:t>
      </w:r>
      <w:r w:rsidR="00A164CF" w:rsidRPr="00ED26C1">
        <w:rPr>
          <w:rFonts w:hint="eastAsia"/>
          <w:sz w:val="24"/>
          <w:szCs w:val="24"/>
        </w:rPr>
        <w:t>以上</w:t>
      </w:r>
      <w:r w:rsidR="00544A20" w:rsidRPr="00ED26C1">
        <w:rPr>
          <w:rFonts w:hint="eastAsia"/>
          <w:sz w:val="24"/>
          <w:szCs w:val="24"/>
        </w:rPr>
        <w:t>，</w:t>
      </w:r>
      <w:r w:rsidR="00D95776" w:rsidRPr="00ED26C1">
        <w:rPr>
          <w:sz w:val="24"/>
          <w:szCs w:val="24"/>
        </w:rPr>
        <w:t>以確保後續形態量測</w:t>
      </w:r>
      <w:r w:rsidR="00211B83" w:rsidRPr="00ED26C1">
        <w:rPr>
          <w:rFonts w:hint="eastAsia"/>
          <w:sz w:val="24"/>
          <w:szCs w:val="24"/>
        </w:rPr>
        <w:t>結果的</w:t>
      </w:r>
      <w:r w:rsidR="00D95776" w:rsidRPr="00ED26C1">
        <w:rPr>
          <w:sz w:val="24"/>
          <w:szCs w:val="24"/>
        </w:rPr>
        <w:t>可靠性。</w:t>
      </w:r>
    </w:p>
    <w:tbl>
      <w:tblPr>
        <w:tblStyle w:val="a9"/>
        <w:tblW w:w="104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5"/>
      </w:tblGrid>
      <w:tr w:rsidR="00716329" w14:paraId="50422772" w14:textId="77777777" w:rsidTr="00ED26C1">
        <w:trPr>
          <w:trHeight w:val="3798"/>
          <w:jc w:val="center"/>
        </w:trPr>
        <w:tc>
          <w:tcPr>
            <w:tcW w:w="10485" w:type="dxa"/>
            <w:vAlign w:val="center"/>
          </w:tcPr>
          <w:p w14:paraId="3BC0030F" w14:textId="033685EB" w:rsidR="00396DC4" w:rsidRDefault="00396DC4" w:rsidP="00ED26C1">
            <w:pPr>
              <w:pStyle w:val="a3"/>
              <w:spacing w:after="0" w:line="240" w:lineRule="auto"/>
              <w:ind w:leftChars="0" w:left="0"/>
              <w:contextualSpacing/>
              <w:jc w:val="center"/>
              <w:rPr>
                <w:sz w:val="24"/>
                <w:szCs w:val="24"/>
              </w:rPr>
            </w:pPr>
            <w:r>
              <w:rPr>
                <w:noProof/>
                <w:sz w:val="24"/>
                <w:szCs w:val="24"/>
              </w:rPr>
              <w:drawing>
                <wp:inline distT="0" distB="0" distL="0" distR="0" wp14:anchorId="5DBC443D" wp14:editId="2B4FF337">
                  <wp:extent cx="3914775" cy="2286959"/>
                  <wp:effectExtent l="0" t="0" r="0" b="0"/>
                  <wp:docPr id="76435585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17689"/>
                          <a:stretch>
                            <a:fillRect/>
                          </a:stretch>
                        </pic:blipFill>
                        <pic:spPr bwMode="auto">
                          <a:xfrm>
                            <a:off x="0" y="0"/>
                            <a:ext cx="3930738" cy="22962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16329" w14:paraId="5C3449E0" w14:textId="77777777" w:rsidTr="00ED26C1">
        <w:trPr>
          <w:trHeight w:val="624"/>
          <w:jc w:val="center"/>
        </w:trPr>
        <w:tc>
          <w:tcPr>
            <w:tcW w:w="10485" w:type="dxa"/>
            <w:vAlign w:val="center"/>
          </w:tcPr>
          <w:p w14:paraId="14F027D1" w14:textId="34325B27" w:rsidR="00396DC4" w:rsidRPr="00396DC4" w:rsidRDefault="00396DC4" w:rsidP="00ED26C1">
            <w:pPr>
              <w:pStyle w:val="a3"/>
              <w:spacing w:before="0" w:after="0" w:line="440" w:lineRule="exact"/>
              <w:ind w:leftChars="100" w:left="280"/>
              <w:contextualSpacing/>
              <w:jc w:val="center"/>
              <w:rPr>
                <w:sz w:val="24"/>
                <w:szCs w:val="24"/>
              </w:rPr>
            </w:pPr>
            <w:r>
              <w:rPr>
                <w:rFonts w:hint="eastAsia"/>
                <w:sz w:val="24"/>
                <w:szCs w:val="24"/>
              </w:rPr>
              <w:t>圖</w:t>
            </w:r>
            <w:r w:rsidR="00BC2B5B">
              <w:rPr>
                <w:rFonts w:hint="eastAsia"/>
                <w:sz w:val="24"/>
                <w:szCs w:val="24"/>
              </w:rPr>
              <w:t>五</w:t>
            </w:r>
            <w:r w:rsidR="00C42066">
              <w:rPr>
                <w:rFonts w:hint="eastAsia"/>
                <w:sz w:val="24"/>
                <w:szCs w:val="24"/>
              </w:rPr>
              <w:t>、</w:t>
            </w:r>
            <w:r>
              <w:rPr>
                <w:rFonts w:hint="eastAsia"/>
                <w:sz w:val="24"/>
                <w:szCs w:val="24"/>
              </w:rPr>
              <w:t xml:space="preserve">U-net </w:t>
            </w:r>
            <w:r>
              <w:rPr>
                <w:rFonts w:hint="eastAsia"/>
                <w:sz w:val="24"/>
                <w:szCs w:val="24"/>
              </w:rPr>
              <w:t>模型架構（以最低解析度</w:t>
            </w:r>
            <w:r>
              <w:rPr>
                <w:rFonts w:hint="eastAsia"/>
                <w:sz w:val="24"/>
                <w:szCs w:val="24"/>
              </w:rPr>
              <w:t>32*32</w:t>
            </w:r>
            <w:r>
              <w:rPr>
                <w:rFonts w:hint="eastAsia"/>
                <w:sz w:val="24"/>
                <w:szCs w:val="24"/>
              </w:rPr>
              <w:t>像素為例）</w:t>
            </w:r>
            <w:r>
              <w:rPr>
                <w:rFonts w:hint="eastAsia"/>
                <w:sz w:val="24"/>
                <w:szCs w:val="24"/>
              </w:rPr>
              <w:t>[</w:t>
            </w:r>
            <w:r w:rsidR="00EB53E9">
              <w:rPr>
                <w:rFonts w:hint="eastAsia"/>
                <w:sz w:val="24"/>
                <w:szCs w:val="24"/>
              </w:rPr>
              <w:t>3</w:t>
            </w:r>
            <w:r>
              <w:rPr>
                <w:rFonts w:hint="eastAsia"/>
                <w:sz w:val="24"/>
                <w:szCs w:val="24"/>
              </w:rPr>
              <w:t>]</w:t>
            </w:r>
          </w:p>
        </w:tc>
      </w:tr>
      <w:tr w:rsidR="00716329" w14:paraId="2B81B70C" w14:textId="77777777" w:rsidTr="00ED26C1">
        <w:trPr>
          <w:trHeight w:val="2608"/>
          <w:jc w:val="center"/>
        </w:trPr>
        <w:tc>
          <w:tcPr>
            <w:tcW w:w="10485" w:type="dxa"/>
            <w:vAlign w:val="center"/>
          </w:tcPr>
          <w:p w14:paraId="432CDF5C" w14:textId="6A70EF46" w:rsidR="00CE09F9" w:rsidRDefault="00CE09F9" w:rsidP="00ED26C1">
            <w:pPr>
              <w:pStyle w:val="a3"/>
              <w:spacing w:line="240" w:lineRule="auto"/>
              <w:ind w:leftChars="100" w:left="280"/>
              <w:contextualSpacing/>
              <w:jc w:val="center"/>
              <w:rPr>
                <w:sz w:val="24"/>
                <w:szCs w:val="24"/>
              </w:rPr>
            </w:pPr>
            <w:r>
              <w:rPr>
                <w:noProof/>
              </w:rPr>
              <w:lastRenderedPageBreak/>
              <w:drawing>
                <wp:inline distT="0" distB="0" distL="0" distR="0" wp14:anchorId="099835F6" wp14:editId="797B9180">
                  <wp:extent cx="5183505" cy="1695450"/>
                  <wp:effectExtent l="0" t="0" r="0" b="0"/>
                  <wp:docPr id="21132522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52296" name=""/>
                          <pic:cNvPicPr/>
                        </pic:nvPicPr>
                        <pic:blipFill rotWithShape="1">
                          <a:blip r:embed="rId12"/>
                          <a:srcRect t="11313" r="402" b="10373"/>
                          <a:stretch>
                            <a:fillRect/>
                          </a:stretch>
                        </pic:blipFill>
                        <pic:spPr bwMode="auto">
                          <a:xfrm>
                            <a:off x="0" y="0"/>
                            <a:ext cx="5237321" cy="1713052"/>
                          </a:xfrm>
                          <a:prstGeom prst="rect">
                            <a:avLst/>
                          </a:prstGeom>
                          <a:ln>
                            <a:noFill/>
                          </a:ln>
                          <a:extLst>
                            <a:ext uri="{53640926-AAD7-44D8-BBD7-CCE9431645EC}">
                              <a14:shadowObscured xmlns:a14="http://schemas.microsoft.com/office/drawing/2010/main"/>
                            </a:ext>
                          </a:extLst>
                        </pic:spPr>
                      </pic:pic>
                    </a:graphicData>
                  </a:graphic>
                </wp:inline>
              </w:drawing>
            </w:r>
          </w:p>
        </w:tc>
      </w:tr>
      <w:tr w:rsidR="00716329" w14:paraId="35472916" w14:textId="77777777" w:rsidTr="00ED26C1">
        <w:trPr>
          <w:trHeight w:val="397"/>
          <w:jc w:val="center"/>
        </w:trPr>
        <w:tc>
          <w:tcPr>
            <w:tcW w:w="10485" w:type="dxa"/>
            <w:vAlign w:val="center"/>
          </w:tcPr>
          <w:p w14:paraId="3ECC0E23" w14:textId="5C272081" w:rsidR="00CE09F9" w:rsidRPr="00BD254C" w:rsidRDefault="00550C40" w:rsidP="00ED26C1">
            <w:pPr>
              <w:pStyle w:val="a3"/>
              <w:spacing w:before="0" w:after="0" w:line="440" w:lineRule="exact"/>
              <w:ind w:leftChars="100" w:left="280"/>
              <w:contextualSpacing/>
              <w:jc w:val="center"/>
              <w:rPr>
                <w:noProof/>
                <w:sz w:val="24"/>
                <w:szCs w:val="24"/>
              </w:rPr>
            </w:pPr>
            <w:r w:rsidRPr="00BD254C">
              <w:rPr>
                <w:rFonts w:hint="eastAsia"/>
                <w:noProof/>
                <w:sz w:val="24"/>
                <w:szCs w:val="18"/>
              </w:rPr>
              <w:t>圖</w:t>
            </w:r>
            <w:r w:rsidR="00BC2B5B">
              <w:rPr>
                <w:rFonts w:hint="eastAsia"/>
                <w:noProof/>
                <w:sz w:val="24"/>
                <w:szCs w:val="18"/>
              </w:rPr>
              <w:t>六</w:t>
            </w:r>
            <w:r w:rsidR="00C42066">
              <w:rPr>
                <w:rFonts w:hint="eastAsia"/>
                <w:noProof/>
                <w:sz w:val="24"/>
                <w:szCs w:val="18"/>
              </w:rPr>
              <w:t>、</w:t>
            </w:r>
            <w:r w:rsidRPr="00BD254C">
              <w:rPr>
                <w:rFonts w:hint="eastAsia"/>
                <w:noProof/>
                <w:sz w:val="24"/>
                <w:szCs w:val="18"/>
              </w:rPr>
              <w:t>U-Net</w:t>
            </w:r>
            <w:r w:rsidRPr="00BD254C">
              <w:rPr>
                <w:rFonts w:hint="eastAsia"/>
                <w:noProof/>
                <w:sz w:val="24"/>
                <w:szCs w:val="18"/>
              </w:rPr>
              <w:t>輪廓預期提取結果</w:t>
            </w:r>
          </w:p>
        </w:tc>
      </w:tr>
    </w:tbl>
    <w:p w14:paraId="154FC244" w14:textId="3A0D0492" w:rsidR="00DA45F3" w:rsidRPr="00ED26C1" w:rsidRDefault="00494207" w:rsidP="00ED26C1">
      <w:pPr>
        <w:pStyle w:val="a3"/>
        <w:numPr>
          <w:ilvl w:val="2"/>
          <w:numId w:val="8"/>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440" w:lineRule="exact"/>
        <w:ind w:leftChars="100" w:left="760"/>
        <w:contextualSpacing/>
        <w:jc w:val="both"/>
        <w:rPr>
          <w:b/>
          <w:bCs/>
          <w:sz w:val="24"/>
          <w:szCs w:val="24"/>
        </w:rPr>
      </w:pPr>
      <w:r w:rsidRPr="00ED26C1">
        <w:rPr>
          <w:b/>
          <w:bCs/>
          <w:sz w:val="24"/>
          <w:szCs w:val="24"/>
        </w:rPr>
        <w:t>形態學特徵</w:t>
      </w:r>
      <w:r w:rsidR="006D3B40" w:rsidRPr="00ED26C1">
        <w:rPr>
          <w:rFonts w:hint="eastAsia"/>
          <w:b/>
          <w:bCs/>
          <w:sz w:val="24"/>
          <w:szCs w:val="24"/>
        </w:rPr>
        <w:t>提</w:t>
      </w:r>
      <w:r w:rsidRPr="00ED26C1">
        <w:rPr>
          <w:b/>
          <w:bCs/>
          <w:sz w:val="24"/>
          <w:szCs w:val="24"/>
        </w:rPr>
        <w:t>取</w:t>
      </w:r>
    </w:p>
    <w:p w14:paraId="622DFD4D" w14:textId="1886E046" w:rsidR="00396DC4" w:rsidRPr="00EE00C4" w:rsidRDefault="00FB3522" w:rsidP="009F6A48">
      <w:pPr>
        <w:pStyle w:val="a3"/>
        <w:spacing w:line="440" w:lineRule="exact"/>
        <w:ind w:leftChars="100" w:left="280" w:firstLine="200"/>
        <w:contextualSpacing/>
        <w:jc w:val="both"/>
        <w:rPr>
          <w:sz w:val="24"/>
          <w:szCs w:val="24"/>
        </w:rPr>
      </w:pPr>
      <w:r w:rsidRPr="00FB3522">
        <w:rPr>
          <w:rFonts w:hint="eastAsia"/>
          <w:sz w:val="24"/>
          <w:szCs w:val="24"/>
        </w:rPr>
        <w:t>在完成足印分割後，</w:t>
      </w:r>
      <w:r w:rsidR="002B7BCC">
        <w:rPr>
          <w:rFonts w:hint="eastAsia"/>
          <w:sz w:val="24"/>
          <w:szCs w:val="24"/>
        </w:rPr>
        <w:t>本計畫</w:t>
      </w:r>
      <w:r w:rsidR="00620DD8">
        <w:rPr>
          <w:rFonts w:hint="eastAsia"/>
          <w:sz w:val="24"/>
          <w:szCs w:val="24"/>
        </w:rPr>
        <w:t>採用</w:t>
      </w:r>
      <w:r w:rsidRPr="00FB3522">
        <w:rPr>
          <w:rFonts w:hint="eastAsia"/>
          <w:sz w:val="24"/>
          <w:szCs w:val="24"/>
        </w:rPr>
        <w:t>形態學演算法（</w:t>
      </w:r>
      <w:r w:rsidRPr="00FB3522">
        <w:rPr>
          <w:rFonts w:hint="eastAsia"/>
          <w:sz w:val="24"/>
          <w:szCs w:val="24"/>
        </w:rPr>
        <w:t>Morphological Analysis</w:t>
      </w:r>
      <w:r w:rsidRPr="00FB3522">
        <w:rPr>
          <w:rFonts w:hint="eastAsia"/>
          <w:sz w:val="24"/>
          <w:szCs w:val="24"/>
        </w:rPr>
        <w:t>）</w:t>
      </w:r>
      <w:r w:rsidR="00620DD8">
        <w:rPr>
          <w:rFonts w:hint="eastAsia"/>
          <w:sz w:val="24"/>
          <w:szCs w:val="24"/>
        </w:rPr>
        <w:t>來</w:t>
      </w:r>
      <w:r w:rsidRPr="00FB3522">
        <w:rPr>
          <w:rFonts w:hint="eastAsia"/>
          <w:sz w:val="24"/>
          <w:szCs w:val="24"/>
        </w:rPr>
        <w:t>進行</w:t>
      </w:r>
      <w:r w:rsidR="00620DD8">
        <w:rPr>
          <w:rFonts w:hint="eastAsia"/>
          <w:sz w:val="24"/>
          <w:szCs w:val="24"/>
        </w:rPr>
        <w:t>標記</w:t>
      </w:r>
      <w:r w:rsidRPr="00FB3522">
        <w:rPr>
          <w:rFonts w:hint="eastAsia"/>
          <w:sz w:val="24"/>
          <w:szCs w:val="24"/>
        </w:rPr>
        <w:t>關鍵點</w:t>
      </w:r>
      <w:r w:rsidR="00620DD8">
        <w:rPr>
          <w:rFonts w:hint="eastAsia"/>
          <w:sz w:val="24"/>
          <w:szCs w:val="24"/>
        </w:rPr>
        <w:t>位</w:t>
      </w:r>
      <w:r w:rsidRPr="00FB3522">
        <w:rPr>
          <w:rFonts w:hint="eastAsia"/>
          <w:sz w:val="24"/>
          <w:szCs w:val="24"/>
        </w:rPr>
        <w:t>，</w:t>
      </w:r>
      <w:r w:rsidR="001E6FFA">
        <w:rPr>
          <w:rFonts w:hint="eastAsia"/>
          <w:sz w:val="24"/>
          <w:szCs w:val="24"/>
        </w:rPr>
        <w:t>關鍵</w:t>
      </w:r>
      <w:r w:rsidR="00620DD8">
        <w:rPr>
          <w:rFonts w:hint="eastAsia"/>
          <w:sz w:val="24"/>
          <w:szCs w:val="24"/>
        </w:rPr>
        <w:t>點</w:t>
      </w:r>
      <w:r w:rsidR="001E6FFA">
        <w:rPr>
          <w:rFonts w:hint="eastAsia"/>
          <w:sz w:val="24"/>
          <w:szCs w:val="24"/>
        </w:rPr>
        <w:t>位</w:t>
      </w:r>
      <w:r w:rsidRPr="00FB3522">
        <w:rPr>
          <w:rFonts w:hint="eastAsia"/>
          <w:sz w:val="24"/>
          <w:szCs w:val="24"/>
        </w:rPr>
        <w:t>包含腳尖端、前腳掌最寬處</w:t>
      </w:r>
      <w:proofErr w:type="gramStart"/>
      <w:r w:rsidR="00A42377">
        <w:rPr>
          <w:rFonts w:hint="eastAsia"/>
          <w:sz w:val="24"/>
          <w:szCs w:val="24"/>
        </w:rPr>
        <w:t>以及</w:t>
      </w:r>
      <w:r w:rsidRPr="00FB3522">
        <w:rPr>
          <w:rFonts w:hint="eastAsia"/>
          <w:sz w:val="24"/>
          <w:szCs w:val="24"/>
        </w:rPr>
        <w:t>跟骨後緣</w:t>
      </w:r>
      <w:proofErr w:type="gramEnd"/>
      <w:r w:rsidRPr="00FB3522">
        <w:rPr>
          <w:rFonts w:hint="eastAsia"/>
          <w:sz w:val="24"/>
          <w:szCs w:val="24"/>
        </w:rPr>
        <w:t>。</w:t>
      </w:r>
      <w:r w:rsidR="00A42377">
        <w:rPr>
          <w:rFonts w:hint="eastAsia"/>
          <w:sz w:val="24"/>
          <w:szCs w:val="24"/>
        </w:rPr>
        <w:t>這種</w:t>
      </w:r>
      <w:r w:rsidRPr="00FB3522">
        <w:rPr>
          <w:rFonts w:hint="eastAsia"/>
          <w:sz w:val="24"/>
          <w:szCs w:val="24"/>
        </w:rPr>
        <w:t>基於幾何與結構的形態量測方法，已被證實</w:t>
      </w:r>
      <w:r w:rsidR="00FE074C">
        <w:rPr>
          <w:rFonts w:hint="eastAsia"/>
          <w:sz w:val="24"/>
          <w:szCs w:val="24"/>
        </w:rPr>
        <w:t>能夠</w:t>
      </w:r>
      <w:r w:rsidRPr="00FB3522">
        <w:rPr>
          <w:rFonts w:hint="eastAsia"/>
          <w:sz w:val="24"/>
          <w:szCs w:val="24"/>
        </w:rPr>
        <w:t>準確量化足部外型</w:t>
      </w:r>
      <w:r w:rsidR="00FE074C">
        <w:rPr>
          <w:rFonts w:hint="eastAsia"/>
          <w:sz w:val="24"/>
          <w:szCs w:val="24"/>
        </w:rPr>
        <w:t>，</w:t>
      </w:r>
      <w:r w:rsidRPr="00FB3522">
        <w:rPr>
          <w:rFonts w:hint="eastAsia"/>
          <w:sz w:val="24"/>
          <w:szCs w:val="24"/>
        </w:rPr>
        <w:t>並</w:t>
      </w:r>
      <w:r w:rsidR="00FE074C">
        <w:rPr>
          <w:rFonts w:hint="eastAsia"/>
          <w:sz w:val="24"/>
          <w:szCs w:val="24"/>
        </w:rPr>
        <w:t>可進一步</w:t>
      </w:r>
      <w:r w:rsidRPr="00FB3522">
        <w:rPr>
          <w:rFonts w:hint="eastAsia"/>
          <w:sz w:val="24"/>
          <w:szCs w:val="24"/>
        </w:rPr>
        <w:t>應用於生物特徵分析</w:t>
      </w:r>
      <w:r w:rsidR="00FE074C">
        <w:rPr>
          <w:rFonts w:hint="eastAsia"/>
          <w:sz w:val="24"/>
          <w:szCs w:val="24"/>
        </w:rPr>
        <w:t>和</w:t>
      </w:r>
      <w:r w:rsidRPr="00FB3522">
        <w:rPr>
          <w:rFonts w:hint="eastAsia"/>
          <w:sz w:val="24"/>
          <w:szCs w:val="24"/>
        </w:rPr>
        <w:t>醫學評估</w:t>
      </w:r>
      <w:r w:rsidR="00FE074C">
        <w:rPr>
          <w:rFonts w:hint="eastAsia"/>
          <w:sz w:val="24"/>
          <w:szCs w:val="24"/>
        </w:rPr>
        <w:t>領域</w:t>
      </w:r>
      <w:r w:rsidR="00721448" w:rsidRPr="00721448">
        <w:rPr>
          <w:rFonts w:hint="eastAsia"/>
          <w:sz w:val="24"/>
          <w:szCs w:val="24"/>
        </w:rPr>
        <w:t>[1</w:t>
      </w:r>
      <w:r w:rsidR="00EB53E9">
        <w:rPr>
          <w:rFonts w:hint="eastAsia"/>
          <w:sz w:val="24"/>
          <w:szCs w:val="24"/>
        </w:rPr>
        <w:t>1</w:t>
      </w:r>
      <w:r w:rsidR="00721448">
        <w:rPr>
          <w:rFonts w:hint="eastAsia"/>
          <w:sz w:val="24"/>
          <w:szCs w:val="24"/>
        </w:rPr>
        <w:t>]</w:t>
      </w:r>
      <w:r w:rsidRPr="00FB3522">
        <w:rPr>
          <w:rFonts w:hint="eastAsia"/>
          <w:sz w:val="24"/>
          <w:szCs w:val="24"/>
        </w:rPr>
        <w:t>。透過上述關鍵點</w:t>
      </w:r>
      <w:r w:rsidR="00D5659F">
        <w:rPr>
          <w:rFonts w:hint="eastAsia"/>
          <w:sz w:val="24"/>
          <w:szCs w:val="24"/>
        </w:rPr>
        <w:t>可</w:t>
      </w:r>
      <w:r w:rsidRPr="00FB3522">
        <w:rPr>
          <w:rFonts w:hint="eastAsia"/>
          <w:sz w:val="24"/>
          <w:szCs w:val="24"/>
        </w:rPr>
        <w:t>計算</w:t>
      </w:r>
      <w:r w:rsidR="00D5659F">
        <w:rPr>
          <w:rFonts w:hint="eastAsia"/>
          <w:sz w:val="24"/>
          <w:szCs w:val="24"/>
        </w:rPr>
        <w:t>出</w:t>
      </w:r>
      <w:r w:rsidRPr="00FB3522">
        <w:rPr>
          <w:rFonts w:hint="eastAsia"/>
          <w:sz w:val="24"/>
          <w:szCs w:val="24"/>
        </w:rPr>
        <w:t>腳長、</w:t>
      </w:r>
      <w:proofErr w:type="gramStart"/>
      <w:r w:rsidRPr="00FB3522">
        <w:rPr>
          <w:rFonts w:hint="eastAsia"/>
          <w:sz w:val="24"/>
          <w:szCs w:val="24"/>
        </w:rPr>
        <w:t>前掌寬與</w:t>
      </w:r>
      <w:proofErr w:type="gramEnd"/>
      <w:r w:rsidRPr="00FB3522">
        <w:rPr>
          <w:rFonts w:hint="eastAsia"/>
          <w:sz w:val="24"/>
          <w:szCs w:val="24"/>
        </w:rPr>
        <w:t>後跟寬等形態參數，</w:t>
      </w:r>
      <w:r w:rsidR="00F03B8F">
        <w:rPr>
          <w:rFonts w:hint="eastAsia"/>
          <w:sz w:val="24"/>
          <w:szCs w:val="24"/>
        </w:rPr>
        <w:t>並將其</w:t>
      </w:r>
      <w:r w:rsidRPr="00FB3522">
        <w:rPr>
          <w:rFonts w:hint="eastAsia"/>
          <w:sz w:val="24"/>
          <w:szCs w:val="24"/>
        </w:rPr>
        <w:t>作為後續肺功能預測模型</w:t>
      </w:r>
      <w:r w:rsidR="00F03B8F">
        <w:rPr>
          <w:rFonts w:hint="eastAsia"/>
          <w:sz w:val="24"/>
          <w:szCs w:val="24"/>
        </w:rPr>
        <w:t>的</w:t>
      </w:r>
      <w:r w:rsidRPr="00FB3522">
        <w:rPr>
          <w:rFonts w:hint="eastAsia"/>
          <w:sz w:val="24"/>
          <w:szCs w:val="24"/>
        </w:rPr>
        <w:t>輸入特徵。</w:t>
      </w:r>
      <w:r w:rsidR="00F03B8F">
        <w:rPr>
          <w:rFonts w:hint="eastAsia"/>
          <w:sz w:val="24"/>
          <w:szCs w:val="24"/>
        </w:rPr>
        <w:t>現</w:t>
      </w:r>
      <w:r w:rsidR="00721448" w:rsidRPr="00721448">
        <w:rPr>
          <w:sz w:val="24"/>
          <w:szCs w:val="24"/>
        </w:rPr>
        <w:t>有</w:t>
      </w:r>
      <w:r w:rsidR="00F03B8F">
        <w:rPr>
          <w:rFonts w:hint="eastAsia"/>
          <w:sz w:val="24"/>
          <w:szCs w:val="24"/>
        </w:rPr>
        <w:t>的</w:t>
      </w:r>
      <w:r w:rsidR="00721448" w:rsidRPr="00721448">
        <w:rPr>
          <w:sz w:val="24"/>
          <w:szCs w:val="24"/>
        </w:rPr>
        <w:t>研究指出，足部外型比例與人體結構特徵</w:t>
      </w:r>
      <w:r w:rsidR="00F03B8F">
        <w:rPr>
          <w:rFonts w:hint="eastAsia"/>
          <w:sz w:val="24"/>
          <w:szCs w:val="24"/>
        </w:rPr>
        <w:t>和</w:t>
      </w:r>
      <w:r w:rsidR="00721448" w:rsidRPr="00721448">
        <w:rPr>
          <w:sz w:val="24"/>
          <w:szCs w:val="24"/>
        </w:rPr>
        <w:t>功能性生理表現之間具有統計</w:t>
      </w:r>
      <w:r w:rsidR="00E11A6F">
        <w:rPr>
          <w:rFonts w:hint="eastAsia"/>
          <w:sz w:val="24"/>
          <w:szCs w:val="24"/>
        </w:rPr>
        <w:t>相關性</w:t>
      </w:r>
      <w:r w:rsidR="00721448" w:rsidRPr="00721448">
        <w:rPr>
          <w:sz w:val="24"/>
          <w:szCs w:val="24"/>
        </w:rPr>
        <w:t>，顯示足部形態</w:t>
      </w:r>
      <w:r w:rsidR="005362BF">
        <w:rPr>
          <w:rFonts w:hint="eastAsia"/>
          <w:sz w:val="24"/>
          <w:szCs w:val="24"/>
        </w:rPr>
        <w:t>在作為外部生理特徵指標方面的潛力</w:t>
      </w:r>
      <w:r w:rsidR="00721448" w:rsidRPr="00721448">
        <w:rPr>
          <w:sz w:val="24"/>
          <w:szCs w:val="24"/>
        </w:rPr>
        <w:t xml:space="preserve"> [</w:t>
      </w:r>
      <w:r w:rsidR="00F620D8">
        <w:rPr>
          <w:rFonts w:hint="eastAsia"/>
          <w:sz w:val="24"/>
          <w:szCs w:val="24"/>
        </w:rPr>
        <w:t>2]</w:t>
      </w:r>
      <w:r w:rsidR="002E7AB8">
        <w:rPr>
          <w:rFonts w:hint="eastAsia"/>
          <w:sz w:val="24"/>
          <w:szCs w:val="24"/>
        </w:rPr>
        <w:t>[</w:t>
      </w:r>
      <w:r w:rsidR="00721448" w:rsidRPr="00721448">
        <w:rPr>
          <w:sz w:val="24"/>
          <w:szCs w:val="24"/>
        </w:rPr>
        <w:t>1</w:t>
      </w:r>
      <w:r w:rsidR="002E7AB8">
        <w:rPr>
          <w:rFonts w:hint="eastAsia"/>
          <w:sz w:val="24"/>
          <w:szCs w:val="24"/>
        </w:rPr>
        <w:t>2</w:t>
      </w:r>
      <w:r w:rsidR="00721448" w:rsidRPr="00721448">
        <w:rPr>
          <w:sz w:val="24"/>
          <w:szCs w:val="24"/>
        </w:rPr>
        <w:t>]</w:t>
      </w:r>
      <w:r w:rsidR="00721448" w:rsidRPr="00721448">
        <w:rPr>
          <w:sz w:val="24"/>
          <w:szCs w:val="24"/>
        </w:rPr>
        <w:t>。</w:t>
      </w:r>
      <w:r>
        <w:rPr>
          <w:rFonts w:hint="eastAsia"/>
          <w:sz w:val="24"/>
          <w:szCs w:val="24"/>
        </w:rPr>
        <w:t>標記後之足印影像</w:t>
      </w:r>
      <w:r w:rsidR="00BA5713">
        <w:rPr>
          <w:rFonts w:hint="eastAsia"/>
          <w:sz w:val="24"/>
          <w:szCs w:val="24"/>
        </w:rPr>
        <w:t>示意圖</w:t>
      </w:r>
      <w:r>
        <w:rPr>
          <w:rFonts w:hint="eastAsia"/>
          <w:sz w:val="24"/>
          <w:szCs w:val="24"/>
        </w:rPr>
        <w:t>如圖</w:t>
      </w:r>
      <w:r w:rsidR="00BC2B5B">
        <w:rPr>
          <w:rFonts w:hint="eastAsia"/>
          <w:sz w:val="24"/>
          <w:szCs w:val="24"/>
        </w:rPr>
        <w:t>七</w:t>
      </w:r>
      <w:r>
        <w:rPr>
          <w:rFonts w:hint="eastAsia"/>
          <w:sz w:val="24"/>
          <w:szCs w:val="24"/>
        </w:rPr>
        <w:t>所示。</w:t>
      </w:r>
    </w:p>
    <w:tbl>
      <w:tblPr>
        <w:tblStyle w:val="a9"/>
        <w:tblpPr w:leftFromText="180" w:rightFromText="180" w:vertAnchor="text" w:horzAnchor="margin" w:tblpXSpec="center" w:tblpY="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6"/>
      </w:tblGrid>
      <w:tr w:rsidR="00716329" w14:paraId="774938B0" w14:textId="77777777" w:rsidTr="00ED26C1">
        <w:trPr>
          <w:trHeight w:val="2410"/>
          <w:jc w:val="center"/>
        </w:trPr>
        <w:tc>
          <w:tcPr>
            <w:tcW w:w="10186" w:type="dxa"/>
            <w:vAlign w:val="center"/>
          </w:tcPr>
          <w:p w14:paraId="06F16F58" w14:textId="71C2230C" w:rsidR="00E205F0" w:rsidRDefault="00E205F0" w:rsidP="00ED26C1">
            <w:pPr>
              <w:pStyle w:val="a3"/>
              <w:spacing w:before="0" w:after="0" w:line="240" w:lineRule="auto"/>
              <w:ind w:leftChars="0" w:left="0"/>
              <w:contextualSpacing/>
              <w:jc w:val="center"/>
              <w:rPr>
                <w:sz w:val="24"/>
                <w:szCs w:val="24"/>
              </w:rPr>
            </w:pPr>
            <w:r w:rsidRPr="004E6156">
              <w:rPr>
                <w:noProof/>
                <w:sz w:val="24"/>
                <w:szCs w:val="24"/>
              </w:rPr>
              <w:drawing>
                <wp:inline distT="0" distB="0" distL="0" distR="0" wp14:anchorId="780BC1E8" wp14:editId="26C3B9F7">
                  <wp:extent cx="1967315" cy="2066925"/>
                  <wp:effectExtent l="0" t="0" r="0" b="0"/>
                  <wp:docPr id="499038858" name="圖片 1" descr="一張含有 寫生, 圖畫, 圖表, 線條藝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38858" name="圖片 1" descr="一張含有 寫生, 圖畫, 圖表, 線條藝術 的圖片&#10;&#10;AI 產生的內容可能不正確。"/>
                          <pic:cNvPicPr/>
                        </pic:nvPicPr>
                        <pic:blipFill rotWithShape="1">
                          <a:blip r:embed="rId13"/>
                          <a:srcRect l="2267" t="8043" r="76658" b="28345"/>
                          <a:stretch>
                            <a:fillRect/>
                          </a:stretch>
                        </pic:blipFill>
                        <pic:spPr bwMode="auto">
                          <a:xfrm>
                            <a:off x="0" y="0"/>
                            <a:ext cx="1995674" cy="2096720"/>
                          </a:xfrm>
                          <a:prstGeom prst="rect">
                            <a:avLst/>
                          </a:prstGeom>
                          <a:ln>
                            <a:noFill/>
                          </a:ln>
                          <a:extLst>
                            <a:ext uri="{53640926-AAD7-44D8-BBD7-CCE9431645EC}">
                              <a14:shadowObscured xmlns:a14="http://schemas.microsoft.com/office/drawing/2010/main"/>
                            </a:ext>
                          </a:extLst>
                        </pic:spPr>
                      </pic:pic>
                    </a:graphicData>
                  </a:graphic>
                </wp:inline>
              </w:drawing>
            </w:r>
          </w:p>
        </w:tc>
      </w:tr>
      <w:tr w:rsidR="00716329" w14:paraId="50D0DF1A" w14:textId="77777777" w:rsidTr="00ED26C1">
        <w:trPr>
          <w:trHeight w:val="546"/>
          <w:jc w:val="center"/>
        </w:trPr>
        <w:tc>
          <w:tcPr>
            <w:tcW w:w="10186" w:type="dxa"/>
            <w:vAlign w:val="center"/>
          </w:tcPr>
          <w:p w14:paraId="4F10C135" w14:textId="7ECA8DA6" w:rsidR="00E205F0" w:rsidRDefault="00E205F0" w:rsidP="00ED26C1">
            <w:pPr>
              <w:pStyle w:val="a3"/>
              <w:spacing w:before="0" w:after="0" w:line="440" w:lineRule="exact"/>
              <w:ind w:leftChars="100" w:left="280"/>
              <w:contextualSpacing/>
              <w:jc w:val="center"/>
              <w:rPr>
                <w:sz w:val="24"/>
                <w:szCs w:val="24"/>
              </w:rPr>
            </w:pPr>
            <w:r>
              <w:rPr>
                <w:rFonts w:hint="eastAsia"/>
                <w:sz w:val="24"/>
                <w:szCs w:val="24"/>
              </w:rPr>
              <w:t>圖</w:t>
            </w:r>
            <w:r w:rsidR="00BC2B5B">
              <w:rPr>
                <w:rFonts w:hint="eastAsia"/>
                <w:sz w:val="24"/>
                <w:szCs w:val="24"/>
              </w:rPr>
              <w:t>七</w:t>
            </w:r>
            <w:r w:rsidR="00BA5713">
              <w:rPr>
                <w:rFonts w:hint="eastAsia"/>
                <w:sz w:val="24"/>
                <w:szCs w:val="24"/>
              </w:rPr>
              <w:t>、</w:t>
            </w:r>
            <w:r w:rsidR="006A0A5B">
              <w:rPr>
                <w:rFonts w:hint="eastAsia"/>
                <w:sz w:val="24"/>
                <w:szCs w:val="24"/>
              </w:rPr>
              <w:t>標記之足印影像</w:t>
            </w:r>
            <w:r w:rsidR="00BA5713">
              <w:rPr>
                <w:rFonts w:hint="eastAsia"/>
                <w:sz w:val="24"/>
                <w:szCs w:val="24"/>
              </w:rPr>
              <w:t>示意圖</w:t>
            </w:r>
          </w:p>
        </w:tc>
      </w:tr>
    </w:tbl>
    <w:p w14:paraId="32F2C7A8" w14:textId="149C8E7F" w:rsidR="004064A8" w:rsidRPr="008518C0" w:rsidRDefault="00ED26C1" w:rsidP="00ED26C1">
      <w:pPr>
        <w:pStyle w:val="a3"/>
        <w:numPr>
          <w:ilvl w:val="2"/>
          <w:numId w:val="8"/>
        </w:numPr>
        <w:pBdr>
          <w:top w:val="single" w:sz="4" w:space="1" w:color="auto"/>
          <w:left w:val="single" w:sz="4" w:space="4" w:color="auto"/>
          <w:bottom w:val="single" w:sz="4" w:space="1" w:color="auto"/>
          <w:right w:val="single" w:sz="4" w:space="4" w:color="auto"/>
          <w:between w:val="single" w:sz="4" w:space="1" w:color="auto"/>
          <w:bar w:val="single" w:sz="4" w:color="auto"/>
        </w:pBdr>
        <w:spacing w:before="0" w:line="440" w:lineRule="exact"/>
        <w:ind w:leftChars="100" w:left="760"/>
        <w:contextualSpacing/>
        <w:jc w:val="both"/>
        <w:rPr>
          <w:sz w:val="24"/>
          <w:szCs w:val="24"/>
        </w:rPr>
      </w:pPr>
      <w:r w:rsidRPr="00ED26C1">
        <w:rPr>
          <w:sz w:val="24"/>
          <w:szCs w:val="24"/>
        </w:rPr>
        <w:t>基於</w:t>
      </w:r>
      <w:r>
        <w:rPr>
          <w:rFonts w:hint="eastAsia"/>
          <w:sz w:val="24"/>
          <w:szCs w:val="24"/>
        </w:rPr>
        <w:t>ANN</w:t>
      </w:r>
      <w:r w:rsidRPr="00ED26C1">
        <w:rPr>
          <w:sz w:val="24"/>
          <w:szCs w:val="24"/>
        </w:rPr>
        <w:t>之肺功能指標推估模型</w:t>
      </w:r>
    </w:p>
    <w:p w14:paraId="2E0F2FF9" w14:textId="316FB06D" w:rsidR="00114190" w:rsidRPr="002710E6" w:rsidRDefault="005E7CD8" w:rsidP="00880503">
      <w:pPr>
        <w:pStyle w:val="a3"/>
        <w:spacing w:after="240" w:line="440" w:lineRule="exact"/>
        <w:ind w:leftChars="100" w:left="280" w:firstLineChars="200" w:firstLine="480"/>
        <w:contextualSpacing/>
        <w:jc w:val="both"/>
        <w:rPr>
          <w:sz w:val="24"/>
          <w:szCs w:val="24"/>
        </w:rPr>
      </w:pPr>
      <w:r>
        <w:rPr>
          <w:rFonts w:hint="eastAsia"/>
          <w:sz w:val="24"/>
          <w:szCs w:val="24"/>
        </w:rPr>
        <w:t>此</w:t>
      </w:r>
      <w:r w:rsidR="00BD12EC">
        <w:rPr>
          <w:rFonts w:hint="eastAsia"/>
          <w:sz w:val="24"/>
          <w:szCs w:val="24"/>
        </w:rPr>
        <w:t>計畫的預測目標</w:t>
      </w:r>
      <w:r w:rsidR="00BF5F1C">
        <w:rPr>
          <w:rFonts w:hint="eastAsia"/>
          <w:sz w:val="24"/>
          <w:szCs w:val="24"/>
        </w:rPr>
        <w:t>涵蓋</w:t>
      </w:r>
      <w:proofErr w:type="gramStart"/>
      <w:r w:rsidR="00BD12EC">
        <w:rPr>
          <w:rFonts w:hint="eastAsia"/>
          <w:sz w:val="24"/>
          <w:szCs w:val="24"/>
        </w:rPr>
        <w:t>多</w:t>
      </w:r>
      <w:r w:rsidR="00BF5F1C">
        <w:rPr>
          <w:rFonts w:hint="eastAsia"/>
          <w:sz w:val="24"/>
          <w:szCs w:val="24"/>
        </w:rPr>
        <w:t>種</w:t>
      </w:r>
      <w:r w:rsidR="00BD12EC">
        <w:rPr>
          <w:rFonts w:hint="eastAsia"/>
          <w:sz w:val="24"/>
          <w:szCs w:val="24"/>
        </w:rPr>
        <w:t>變量</w:t>
      </w:r>
      <w:proofErr w:type="gramEnd"/>
      <w:r w:rsidR="00BF5F1C">
        <w:rPr>
          <w:rFonts w:hint="eastAsia"/>
          <w:sz w:val="24"/>
          <w:szCs w:val="24"/>
        </w:rPr>
        <w:t>，</w:t>
      </w:r>
      <w:r w:rsidR="00106140">
        <w:rPr>
          <w:rFonts w:hint="eastAsia"/>
          <w:sz w:val="24"/>
          <w:szCs w:val="24"/>
        </w:rPr>
        <w:t>其</w:t>
      </w:r>
      <w:r w:rsidR="00BD12EC">
        <w:rPr>
          <w:rFonts w:hint="eastAsia"/>
          <w:sz w:val="24"/>
          <w:szCs w:val="24"/>
        </w:rPr>
        <w:t>各參數之間</w:t>
      </w:r>
      <w:r w:rsidR="00106140">
        <w:rPr>
          <w:rFonts w:hint="eastAsia"/>
          <w:sz w:val="24"/>
          <w:szCs w:val="24"/>
        </w:rPr>
        <w:t>存在高度</w:t>
      </w:r>
      <w:r w:rsidR="00BD12EC">
        <w:rPr>
          <w:rFonts w:hint="eastAsia"/>
          <w:sz w:val="24"/>
          <w:szCs w:val="24"/>
        </w:rPr>
        <w:t>非線性關係</w:t>
      </w:r>
      <w:r w:rsidR="00106140">
        <w:rPr>
          <w:rFonts w:hint="eastAsia"/>
          <w:sz w:val="24"/>
          <w:szCs w:val="24"/>
        </w:rPr>
        <w:t>。</w:t>
      </w:r>
      <w:r w:rsidR="00D779A7">
        <w:rPr>
          <w:rFonts w:hint="eastAsia"/>
          <w:sz w:val="24"/>
          <w:szCs w:val="24"/>
        </w:rPr>
        <w:t>ANN</w:t>
      </w:r>
      <w:r w:rsidR="00BD12EC">
        <w:rPr>
          <w:rFonts w:hint="eastAsia"/>
          <w:sz w:val="24"/>
          <w:szCs w:val="24"/>
        </w:rPr>
        <w:t>相較於傳統線性回歸</w:t>
      </w:r>
      <w:r w:rsidR="00BD12EC">
        <w:rPr>
          <w:rFonts w:hint="eastAsia"/>
          <w:sz w:val="24"/>
          <w:szCs w:val="24"/>
        </w:rPr>
        <w:t>[1</w:t>
      </w:r>
      <w:r w:rsidR="00181931">
        <w:rPr>
          <w:rFonts w:hint="eastAsia"/>
          <w:sz w:val="24"/>
          <w:szCs w:val="24"/>
        </w:rPr>
        <w:t>3</w:t>
      </w:r>
      <w:r w:rsidR="00BD12EC">
        <w:rPr>
          <w:rFonts w:hint="eastAsia"/>
          <w:sz w:val="24"/>
          <w:szCs w:val="24"/>
        </w:rPr>
        <w:t>]</w:t>
      </w:r>
      <w:r w:rsidR="00BD12EC">
        <w:rPr>
          <w:rFonts w:hint="eastAsia"/>
          <w:sz w:val="24"/>
          <w:szCs w:val="24"/>
        </w:rPr>
        <w:t>或多元線性回歸模型</w:t>
      </w:r>
      <w:r w:rsidR="00BD12EC">
        <w:rPr>
          <w:rFonts w:hint="eastAsia"/>
          <w:sz w:val="24"/>
          <w:szCs w:val="24"/>
        </w:rPr>
        <w:t>[1</w:t>
      </w:r>
      <w:r w:rsidR="00FC7AC6">
        <w:rPr>
          <w:rFonts w:hint="eastAsia"/>
          <w:sz w:val="24"/>
          <w:szCs w:val="24"/>
        </w:rPr>
        <w:t>4</w:t>
      </w:r>
      <w:r w:rsidR="00BD12EC">
        <w:rPr>
          <w:rFonts w:hint="eastAsia"/>
          <w:sz w:val="24"/>
          <w:szCs w:val="24"/>
        </w:rPr>
        <w:t>]</w:t>
      </w:r>
      <w:r w:rsidR="00BD12EC">
        <w:rPr>
          <w:rFonts w:hint="eastAsia"/>
          <w:sz w:val="24"/>
          <w:szCs w:val="24"/>
        </w:rPr>
        <w:t>，可表現出較佳的預測能力</w:t>
      </w:r>
      <w:r>
        <w:rPr>
          <w:rFonts w:hint="eastAsia"/>
          <w:sz w:val="24"/>
          <w:szCs w:val="24"/>
        </w:rPr>
        <w:t>，因此</w:t>
      </w:r>
      <w:r w:rsidR="0096482C">
        <w:rPr>
          <w:rFonts w:hint="eastAsia"/>
          <w:sz w:val="24"/>
          <w:szCs w:val="24"/>
        </w:rPr>
        <w:t>選用</w:t>
      </w:r>
      <w:r w:rsidR="0096482C">
        <w:rPr>
          <w:rFonts w:hint="eastAsia"/>
          <w:sz w:val="24"/>
          <w:szCs w:val="24"/>
        </w:rPr>
        <w:t>ANN</w:t>
      </w:r>
      <w:r w:rsidR="0096482C">
        <w:rPr>
          <w:rFonts w:hint="eastAsia"/>
          <w:sz w:val="24"/>
          <w:szCs w:val="24"/>
        </w:rPr>
        <w:t>模型作為預測工具</w:t>
      </w:r>
      <w:r w:rsidR="00BD12EC">
        <w:rPr>
          <w:rFonts w:hint="eastAsia"/>
          <w:sz w:val="24"/>
          <w:szCs w:val="24"/>
        </w:rPr>
        <w:t>。</w:t>
      </w:r>
      <w:r w:rsidR="002B7BCC">
        <w:rPr>
          <w:rFonts w:hint="eastAsia"/>
          <w:sz w:val="24"/>
          <w:szCs w:val="24"/>
        </w:rPr>
        <w:t>本計畫</w:t>
      </w:r>
      <w:r w:rsidR="00DB6BEF" w:rsidRPr="00DB6BEF">
        <w:rPr>
          <w:rFonts w:hint="eastAsia"/>
          <w:sz w:val="24"/>
          <w:szCs w:val="24"/>
        </w:rPr>
        <w:t>採用多層感知器（</w:t>
      </w:r>
      <w:r w:rsidR="00DB6BEF" w:rsidRPr="00DB6BEF">
        <w:rPr>
          <w:rFonts w:hint="eastAsia"/>
          <w:sz w:val="24"/>
          <w:szCs w:val="24"/>
        </w:rPr>
        <w:t>Multilayer Perceptron, MLP</w:t>
      </w:r>
      <w:r w:rsidR="00DB6BEF" w:rsidRPr="00DB6BEF">
        <w:rPr>
          <w:rFonts w:hint="eastAsia"/>
          <w:sz w:val="24"/>
          <w:szCs w:val="24"/>
        </w:rPr>
        <w:t>）型</w:t>
      </w:r>
      <w:r w:rsidR="00DB6BEF">
        <w:rPr>
          <w:rFonts w:hint="eastAsia"/>
          <w:sz w:val="24"/>
          <w:szCs w:val="24"/>
        </w:rPr>
        <w:t>ANN</w:t>
      </w:r>
      <w:r w:rsidR="00DB6BEF" w:rsidRPr="00DB6BEF">
        <w:rPr>
          <w:rFonts w:hint="eastAsia"/>
          <w:sz w:val="24"/>
          <w:szCs w:val="24"/>
        </w:rPr>
        <w:t>，將足部形態特徵作為輸入向量，</w:t>
      </w:r>
      <w:r w:rsidR="00D51A10">
        <w:rPr>
          <w:rFonts w:hint="eastAsia"/>
          <w:sz w:val="24"/>
          <w:szCs w:val="24"/>
        </w:rPr>
        <w:t>以</w:t>
      </w:r>
      <w:r w:rsidR="00DB6BEF" w:rsidRPr="00DB6BEF">
        <w:rPr>
          <w:rFonts w:hint="eastAsia"/>
          <w:sz w:val="24"/>
          <w:szCs w:val="24"/>
        </w:rPr>
        <w:t>預測肺功能指標</w:t>
      </w:r>
      <w:r w:rsidR="00DB6BEF" w:rsidRPr="00DB6BEF">
        <w:rPr>
          <w:rFonts w:hint="eastAsia"/>
          <w:sz w:val="24"/>
          <w:szCs w:val="24"/>
        </w:rPr>
        <w:t xml:space="preserve"> FVC </w:t>
      </w:r>
      <w:r w:rsidR="00DB6BEF" w:rsidRPr="00DB6BEF">
        <w:rPr>
          <w:rFonts w:hint="eastAsia"/>
          <w:sz w:val="24"/>
          <w:szCs w:val="24"/>
        </w:rPr>
        <w:t>與</w:t>
      </w:r>
      <w:r w:rsidR="00DB6BEF" w:rsidRPr="00DB6BEF">
        <w:rPr>
          <w:rFonts w:hint="eastAsia"/>
          <w:sz w:val="24"/>
          <w:szCs w:val="24"/>
        </w:rPr>
        <w:t xml:space="preserve"> FEV1</w:t>
      </w:r>
      <w:r w:rsidR="00DB6BEF" w:rsidRPr="00DB6BEF">
        <w:rPr>
          <w:rFonts w:hint="eastAsia"/>
          <w:sz w:val="24"/>
          <w:szCs w:val="24"/>
        </w:rPr>
        <w:t>。</w:t>
      </w:r>
      <w:r w:rsidR="00DB6BEF" w:rsidRPr="00DB6BEF">
        <w:rPr>
          <w:rFonts w:hint="eastAsia"/>
          <w:sz w:val="24"/>
          <w:szCs w:val="24"/>
        </w:rPr>
        <w:t>ANN</w:t>
      </w:r>
      <w:r w:rsidR="00724B7B">
        <w:rPr>
          <w:rFonts w:hint="eastAsia"/>
          <w:sz w:val="24"/>
          <w:szCs w:val="24"/>
        </w:rPr>
        <w:t>的架構如圖</w:t>
      </w:r>
      <w:r w:rsidR="00BC2B5B">
        <w:rPr>
          <w:rFonts w:hint="eastAsia"/>
          <w:sz w:val="24"/>
          <w:szCs w:val="24"/>
        </w:rPr>
        <w:t>八</w:t>
      </w:r>
      <w:r w:rsidR="007167DD">
        <w:rPr>
          <w:rFonts w:hint="eastAsia"/>
          <w:sz w:val="24"/>
          <w:szCs w:val="24"/>
        </w:rPr>
        <w:t>所示，</w:t>
      </w:r>
      <w:r w:rsidR="00DB6BEF" w:rsidRPr="00DB6BEF">
        <w:rPr>
          <w:rFonts w:hint="eastAsia"/>
          <w:sz w:val="24"/>
          <w:szCs w:val="24"/>
        </w:rPr>
        <w:t>能有效</w:t>
      </w:r>
      <w:r w:rsidR="00533341">
        <w:rPr>
          <w:rFonts w:hint="eastAsia"/>
          <w:sz w:val="24"/>
          <w:szCs w:val="24"/>
        </w:rPr>
        <w:t>捕捉</w:t>
      </w:r>
      <w:r w:rsidR="00DB6BEF" w:rsidRPr="00DB6BEF">
        <w:rPr>
          <w:rFonts w:hint="eastAsia"/>
          <w:sz w:val="24"/>
          <w:szCs w:val="24"/>
        </w:rPr>
        <w:t>高維</w:t>
      </w:r>
      <w:r w:rsidR="00533341">
        <w:rPr>
          <w:rFonts w:hint="eastAsia"/>
          <w:sz w:val="24"/>
          <w:szCs w:val="24"/>
        </w:rPr>
        <w:t>度</w:t>
      </w:r>
      <w:r w:rsidR="00DB6BEF" w:rsidRPr="00DB6BEF">
        <w:rPr>
          <w:rFonts w:hint="eastAsia"/>
          <w:sz w:val="24"/>
          <w:szCs w:val="24"/>
        </w:rPr>
        <w:t>非線性關係</w:t>
      </w:r>
      <w:r w:rsidR="007F50D9">
        <w:rPr>
          <w:rFonts w:hint="eastAsia"/>
          <w:sz w:val="24"/>
          <w:szCs w:val="24"/>
        </w:rPr>
        <w:t>[1</w:t>
      </w:r>
      <w:r w:rsidR="00C912FC">
        <w:rPr>
          <w:rFonts w:hint="eastAsia"/>
          <w:sz w:val="24"/>
          <w:szCs w:val="24"/>
        </w:rPr>
        <w:t>5</w:t>
      </w:r>
      <w:r w:rsidR="007F50D9">
        <w:rPr>
          <w:rFonts w:hint="eastAsia"/>
          <w:sz w:val="24"/>
          <w:szCs w:val="24"/>
        </w:rPr>
        <w:t>]</w:t>
      </w:r>
      <w:r w:rsidR="00DB6BEF" w:rsidRPr="00DB6BEF">
        <w:rPr>
          <w:rFonts w:hint="eastAsia"/>
          <w:sz w:val="24"/>
          <w:szCs w:val="24"/>
        </w:rPr>
        <w:t>，</w:t>
      </w:r>
      <w:r w:rsidR="007A5CE3">
        <w:rPr>
          <w:rFonts w:hint="eastAsia"/>
          <w:sz w:val="24"/>
          <w:szCs w:val="24"/>
        </w:rPr>
        <w:t>並</w:t>
      </w:r>
      <w:r w:rsidR="00DB6BEF" w:rsidRPr="00DB6BEF">
        <w:rPr>
          <w:rFonts w:hint="eastAsia"/>
          <w:sz w:val="24"/>
          <w:szCs w:val="24"/>
        </w:rPr>
        <w:t>已廣泛應用於肺部疾病分類、肺功能</w:t>
      </w:r>
      <w:r w:rsidR="00E57BD7">
        <w:rPr>
          <w:rFonts w:hint="eastAsia"/>
          <w:sz w:val="24"/>
          <w:szCs w:val="24"/>
        </w:rPr>
        <w:t>估算及</w:t>
      </w:r>
      <w:r w:rsidR="00DB6BEF" w:rsidRPr="00DB6BEF">
        <w:rPr>
          <w:rFonts w:hint="eastAsia"/>
          <w:sz w:val="24"/>
          <w:szCs w:val="24"/>
        </w:rPr>
        <w:t>生理訊號</w:t>
      </w:r>
      <w:r w:rsidR="00E57BD7">
        <w:rPr>
          <w:rFonts w:hint="eastAsia"/>
          <w:sz w:val="24"/>
          <w:szCs w:val="24"/>
        </w:rPr>
        <w:t>的</w:t>
      </w:r>
      <w:r w:rsidR="00DB6BEF" w:rsidRPr="00DB6BEF">
        <w:rPr>
          <w:rFonts w:hint="eastAsia"/>
          <w:sz w:val="24"/>
          <w:szCs w:val="24"/>
        </w:rPr>
        <w:t>分析</w:t>
      </w:r>
      <w:r w:rsidR="00E57BD7">
        <w:rPr>
          <w:rFonts w:hint="eastAsia"/>
          <w:sz w:val="24"/>
          <w:szCs w:val="24"/>
        </w:rPr>
        <w:t>等領域</w:t>
      </w:r>
      <w:r w:rsidR="00364D54">
        <w:rPr>
          <w:rFonts w:hint="eastAsia"/>
          <w:sz w:val="24"/>
          <w:szCs w:val="24"/>
        </w:rPr>
        <w:t>[</w:t>
      </w:r>
      <w:r w:rsidR="002E7AB8">
        <w:rPr>
          <w:rFonts w:hint="eastAsia"/>
          <w:sz w:val="24"/>
          <w:szCs w:val="24"/>
        </w:rPr>
        <w:t>2][11]</w:t>
      </w:r>
      <w:r w:rsidR="00364D54">
        <w:rPr>
          <w:rFonts w:hint="eastAsia"/>
          <w:sz w:val="24"/>
          <w:szCs w:val="24"/>
        </w:rPr>
        <w:t>1</w:t>
      </w:r>
      <w:r w:rsidR="000647D5">
        <w:rPr>
          <w:rFonts w:hint="eastAsia"/>
          <w:sz w:val="24"/>
          <w:szCs w:val="24"/>
        </w:rPr>
        <w:t>7</w:t>
      </w:r>
      <w:r w:rsidR="00364D54">
        <w:rPr>
          <w:rFonts w:hint="eastAsia"/>
          <w:sz w:val="24"/>
          <w:szCs w:val="24"/>
        </w:rPr>
        <w:t>]</w:t>
      </w:r>
      <w:r w:rsidR="00DB6BEF" w:rsidRPr="00DB6BEF">
        <w:rPr>
          <w:rFonts w:hint="eastAsia"/>
          <w:sz w:val="24"/>
          <w:szCs w:val="24"/>
        </w:rPr>
        <w:t>。模型訓練</w:t>
      </w:r>
      <w:r w:rsidR="00E57BD7">
        <w:rPr>
          <w:rFonts w:hint="eastAsia"/>
          <w:sz w:val="24"/>
          <w:szCs w:val="24"/>
        </w:rPr>
        <w:t>過程</w:t>
      </w:r>
      <w:r w:rsidR="00DB6BEF" w:rsidRPr="00DB6BEF">
        <w:rPr>
          <w:rFonts w:hint="eastAsia"/>
          <w:sz w:val="24"/>
          <w:szCs w:val="24"/>
        </w:rPr>
        <w:t>以臨床</w:t>
      </w:r>
      <w:r w:rsidR="00E57BD7">
        <w:rPr>
          <w:rFonts w:hint="eastAsia"/>
          <w:sz w:val="24"/>
          <w:szCs w:val="24"/>
        </w:rPr>
        <w:t>實測</w:t>
      </w:r>
      <w:r w:rsidR="00DB6BEF" w:rsidRPr="00DB6BEF">
        <w:rPr>
          <w:rFonts w:hint="eastAsia"/>
          <w:sz w:val="24"/>
          <w:szCs w:val="24"/>
        </w:rPr>
        <w:t>之肺活量數據為</w:t>
      </w:r>
      <w:r w:rsidR="00DB6BEF" w:rsidRPr="00DB6BEF">
        <w:rPr>
          <w:rFonts w:hint="eastAsia"/>
          <w:sz w:val="24"/>
          <w:szCs w:val="24"/>
        </w:rPr>
        <w:t xml:space="preserve"> Ground Truth</w:t>
      </w:r>
      <w:r w:rsidR="00DB6BEF" w:rsidRPr="00DB6BEF">
        <w:rPr>
          <w:rFonts w:hint="eastAsia"/>
          <w:sz w:val="24"/>
          <w:szCs w:val="24"/>
        </w:rPr>
        <w:t>，並</w:t>
      </w:r>
      <w:r w:rsidR="002852D5">
        <w:rPr>
          <w:rFonts w:hint="eastAsia"/>
          <w:sz w:val="24"/>
          <w:szCs w:val="24"/>
        </w:rPr>
        <w:t>選用平均絕對誤差（</w:t>
      </w:r>
      <w:r w:rsidR="00DB6BEF" w:rsidRPr="00DB6BEF">
        <w:rPr>
          <w:rFonts w:hint="eastAsia"/>
          <w:sz w:val="24"/>
          <w:szCs w:val="24"/>
        </w:rPr>
        <w:t>Mean Absolute Error</w:t>
      </w:r>
      <w:r w:rsidR="002852D5">
        <w:rPr>
          <w:rFonts w:hint="eastAsia"/>
          <w:sz w:val="24"/>
          <w:szCs w:val="24"/>
        </w:rPr>
        <w:t xml:space="preserve">, </w:t>
      </w:r>
      <w:r w:rsidR="00DB6BEF" w:rsidRPr="00DB6BEF">
        <w:rPr>
          <w:rFonts w:hint="eastAsia"/>
          <w:sz w:val="24"/>
          <w:szCs w:val="24"/>
        </w:rPr>
        <w:t>MAE</w:t>
      </w:r>
      <w:r w:rsidR="00DB6BEF" w:rsidRPr="00DB6BEF">
        <w:rPr>
          <w:rFonts w:hint="eastAsia"/>
          <w:sz w:val="24"/>
          <w:szCs w:val="24"/>
        </w:rPr>
        <w:t>）作為主要評估指標。根據既有文獻，</w:t>
      </w:r>
      <w:r w:rsidR="00DB6BEF" w:rsidRPr="00DB6BEF">
        <w:rPr>
          <w:rFonts w:hint="eastAsia"/>
          <w:sz w:val="24"/>
          <w:szCs w:val="24"/>
        </w:rPr>
        <w:t>ANN</w:t>
      </w:r>
      <w:r w:rsidR="00A62F79">
        <w:rPr>
          <w:rFonts w:hint="eastAsia"/>
          <w:sz w:val="24"/>
          <w:szCs w:val="24"/>
        </w:rPr>
        <w:t>相較於傳統回歸方法具有較明顯的優勢</w:t>
      </w:r>
      <w:r w:rsidR="00DB6BEF" w:rsidRPr="00DB6BEF">
        <w:rPr>
          <w:rFonts w:hint="eastAsia"/>
          <w:sz w:val="24"/>
          <w:szCs w:val="24"/>
        </w:rPr>
        <w:t>[</w:t>
      </w:r>
      <w:r w:rsidR="00D67CB8">
        <w:rPr>
          <w:rFonts w:hint="eastAsia"/>
          <w:sz w:val="24"/>
          <w:szCs w:val="24"/>
        </w:rPr>
        <w:t>1</w:t>
      </w:r>
      <w:r w:rsidR="00C912FC">
        <w:rPr>
          <w:rFonts w:hint="eastAsia"/>
          <w:sz w:val="24"/>
          <w:szCs w:val="24"/>
        </w:rPr>
        <w:t>6</w:t>
      </w:r>
      <w:r w:rsidR="00DB6BEF" w:rsidRPr="00DB6BEF">
        <w:rPr>
          <w:rFonts w:hint="eastAsia"/>
          <w:sz w:val="24"/>
          <w:szCs w:val="24"/>
        </w:rPr>
        <w:t>]</w:t>
      </w:r>
      <w:r w:rsidR="00D67CB8">
        <w:rPr>
          <w:rFonts w:hint="eastAsia"/>
          <w:sz w:val="24"/>
          <w:szCs w:val="24"/>
        </w:rPr>
        <w:t>[</w:t>
      </w:r>
      <w:r w:rsidR="000647D5">
        <w:rPr>
          <w:rFonts w:hint="eastAsia"/>
          <w:sz w:val="24"/>
          <w:szCs w:val="24"/>
        </w:rPr>
        <w:t>2</w:t>
      </w:r>
      <w:r w:rsidR="00D67CB8">
        <w:rPr>
          <w:rFonts w:hint="eastAsia"/>
          <w:sz w:val="24"/>
          <w:szCs w:val="24"/>
        </w:rPr>
        <w:t>]</w:t>
      </w:r>
      <w:r w:rsidR="00A62F79">
        <w:rPr>
          <w:rFonts w:hint="eastAsia"/>
          <w:sz w:val="24"/>
          <w:szCs w:val="24"/>
        </w:rPr>
        <w:t>。</w:t>
      </w:r>
      <w:r w:rsidR="00E917CF" w:rsidRPr="00E917CF">
        <w:rPr>
          <w:sz w:val="24"/>
          <w:szCs w:val="24"/>
        </w:rPr>
        <w:t>為提升預測結果作為醫療評估輔助數據之參考價值，考量一般成人用力肺活量（</w:t>
      </w:r>
      <w:r w:rsidR="00E917CF" w:rsidRPr="00E917CF">
        <w:rPr>
          <w:sz w:val="24"/>
          <w:szCs w:val="24"/>
        </w:rPr>
        <w:t>FVC</w:t>
      </w:r>
      <w:r w:rsidR="00E917CF" w:rsidRPr="00E917CF">
        <w:rPr>
          <w:sz w:val="24"/>
          <w:szCs w:val="24"/>
        </w:rPr>
        <w:t>）平均約介於</w:t>
      </w:r>
      <w:r w:rsidR="00E917CF" w:rsidRPr="00E917CF">
        <w:rPr>
          <w:sz w:val="24"/>
          <w:szCs w:val="24"/>
        </w:rPr>
        <w:t>3.5</w:t>
      </w:r>
      <w:r w:rsidR="00E917CF" w:rsidRPr="00E917CF">
        <w:rPr>
          <w:sz w:val="24"/>
          <w:szCs w:val="24"/>
        </w:rPr>
        <w:t>至</w:t>
      </w:r>
      <w:r w:rsidR="00E917CF" w:rsidRPr="00E917CF">
        <w:rPr>
          <w:sz w:val="24"/>
          <w:szCs w:val="24"/>
        </w:rPr>
        <w:t>4.5</w:t>
      </w:r>
      <w:r w:rsidR="00E917CF" w:rsidRPr="00E917CF">
        <w:rPr>
          <w:sz w:val="24"/>
          <w:szCs w:val="24"/>
        </w:rPr>
        <w:t>公升</w:t>
      </w:r>
      <w:proofErr w:type="gramStart"/>
      <w:r w:rsidR="00E917CF" w:rsidRPr="00E917CF">
        <w:rPr>
          <w:sz w:val="24"/>
          <w:szCs w:val="24"/>
        </w:rPr>
        <w:t>之間，</w:t>
      </w:r>
      <w:proofErr w:type="gramEnd"/>
      <w:r w:rsidR="00E917CF" w:rsidRPr="00E917CF">
        <w:rPr>
          <w:sz w:val="24"/>
          <w:szCs w:val="24"/>
        </w:rPr>
        <w:t>本計畫以整體肺活量約</w:t>
      </w:r>
      <w:r w:rsidR="00E917CF" w:rsidRPr="00E917CF">
        <w:rPr>
          <w:sz w:val="24"/>
          <w:szCs w:val="24"/>
        </w:rPr>
        <w:t xml:space="preserve"> 3</w:t>
      </w:r>
      <w:proofErr w:type="gramStart"/>
      <w:r w:rsidR="00E917CF" w:rsidRPr="00E917CF">
        <w:rPr>
          <w:sz w:val="24"/>
          <w:szCs w:val="24"/>
        </w:rPr>
        <w:t>–</w:t>
      </w:r>
      <w:proofErr w:type="gramEnd"/>
      <w:r w:rsidR="00E917CF" w:rsidRPr="00E917CF">
        <w:rPr>
          <w:sz w:val="24"/>
          <w:szCs w:val="24"/>
        </w:rPr>
        <w:t xml:space="preserve">5% </w:t>
      </w:r>
      <w:r w:rsidR="00E917CF" w:rsidRPr="00E917CF">
        <w:rPr>
          <w:sz w:val="24"/>
          <w:szCs w:val="24"/>
        </w:rPr>
        <w:t>之相對誤差作為可接受之初步篩檢基準，據此將預測模型之平均絕對誤差（</w:t>
      </w:r>
      <w:r w:rsidR="00E917CF" w:rsidRPr="00E917CF">
        <w:rPr>
          <w:sz w:val="24"/>
          <w:szCs w:val="24"/>
        </w:rPr>
        <w:t>MAE</w:t>
      </w:r>
      <w:r w:rsidR="00E917CF" w:rsidRPr="00E917CF">
        <w:rPr>
          <w:sz w:val="24"/>
          <w:szCs w:val="24"/>
        </w:rPr>
        <w:t>）目標設定為</w:t>
      </w:r>
      <w:r w:rsidR="00E917CF" w:rsidRPr="00E917CF">
        <w:rPr>
          <w:b/>
          <w:bCs/>
          <w:sz w:val="24"/>
          <w:szCs w:val="24"/>
        </w:rPr>
        <w:t>0.15</w:t>
      </w:r>
      <w:r w:rsidR="00E917CF" w:rsidRPr="00E917CF">
        <w:rPr>
          <w:b/>
          <w:bCs/>
          <w:sz w:val="24"/>
          <w:szCs w:val="24"/>
        </w:rPr>
        <w:t>公升以下</w:t>
      </w:r>
      <w:r w:rsidR="00E917CF" w:rsidRPr="00E917CF">
        <w:rPr>
          <w:sz w:val="24"/>
          <w:szCs w:val="24"/>
        </w:rPr>
        <w:t>。此誤差範圍可在維持合理臨床解釋性的同時，</w:t>
      </w:r>
      <w:r w:rsidR="00E917CF" w:rsidRPr="00E917CF">
        <w:rPr>
          <w:sz w:val="24"/>
          <w:szCs w:val="24"/>
        </w:rPr>
        <w:lastRenderedPageBreak/>
        <w:t>滿足非</w:t>
      </w:r>
      <w:proofErr w:type="gramStart"/>
      <w:r w:rsidR="00E917CF" w:rsidRPr="00E917CF">
        <w:rPr>
          <w:sz w:val="24"/>
          <w:szCs w:val="24"/>
        </w:rPr>
        <w:t>侵入式肺功能</w:t>
      </w:r>
      <w:proofErr w:type="gramEnd"/>
      <w:r w:rsidR="00E917CF" w:rsidRPr="00E917CF">
        <w:rPr>
          <w:sz w:val="24"/>
          <w:szCs w:val="24"/>
        </w:rPr>
        <w:t>初步篩檢及輔助評估之應用需求。</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716329" w14:paraId="14FFE9CB" w14:textId="77777777" w:rsidTr="00ED26C1">
        <w:trPr>
          <w:trHeight w:val="3528"/>
          <w:jc w:val="center"/>
        </w:trPr>
        <w:tc>
          <w:tcPr>
            <w:tcW w:w="10456" w:type="dxa"/>
            <w:vAlign w:val="center"/>
          </w:tcPr>
          <w:p w14:paraId="7DD5FAB5" w14:textId="6DC2A70B" w:rsidR="006A0A5B" w:rsidRPr="006A0A5B" w:rsidRDefault="006A0A5B" w:rsidP="00ED26C1">
            <w:pPr>
              <w:pStyle w:val="a3"/>
              <w:spacing w:before="0" w:after="0" w:line="240" w:lineRule="auto"/>
              <w:ind w:leftChars="0" w:left="0"/>
              <w:contextualSpacing/>
              <w:jc w:val="center"/>
              <w:rPr>
                <w:rFonts w:hint="eastAsia"/>
                <w:b/>
                <w:bCs/>
                <w:sz w:val="24"/>
                <w:szCs w:val="24"/>
              </w:rPr>
            </w:pPr>
            <w:r>
              <w:rPr>
                <w:b/>
                <w:bCs/>
                <w:noProof/>
                <w:sz w:val="24"/>
                <w:szCs w:val="24"/>
              </w:rPr>
              <w:drawing>
                <wp:inline distT="0" distB="0" distL="0" distR="0" wp14:anchorId="7522065B" wp14:editId="1DE6DD34">
                  <wp:extent cx="5208733" cy="2181225"/>
                  <wp:effectExtent l="0" t="0" r="0" b="0"/>
                  <wp:docPr id="3653769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24327" b="8877"/>
                          <a:stretch>
                            <a:fillRect/>
                          </a:stretch>
                        </pic:blipFill>
                        <pic:spPr bwMode="auto">
                          <a:xfrm>
                            <a:off x="0" y="0"/>
                            <a:ext cx="5298092" cy="22186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16329" w14:paraId="234110E6" w14:textId="77777777" w:rsidTr="00ED26C1">
        <w:trPr>
          <w:trHeight w:val="567"/>
          <w:jc w:val="center"/>
        </w:trPr>
        <w:tc>
          <w:tcPr>
            <w:tcW w:w="10456" w:type="dxa"/>
            <w:vAlign w:val="center"/>
          </w:tcPr>
          <w:p w14:paraId="38B8C3EC" w14:textId="36256D51" w:rsidR="006A0A5B" w:rsidRDefault="006A0A5B" w:rsidP="00ED26C1">
            <w:pPr>
              <w:pStyle w:val="a3"/>
              <w:spacing w:before="0" w:after="0" w:line="240" w:lineRule="auto"/>
              <w:ind w:leftChars="0" w:left="0"/>
              <w:contextualSpacing/>
              <w:jc w:val="center"/>
              <w:rPr>
                <w:sz w:val="24"/>
                <w:szCs w:val="24"/>
              </w:rPr>
            </w:pPr>
            <w:r>
              <w:rPr>
                <w:rFonts w:hint="eastAsia"/>
                <w:sz w:val="24"/>
                <w:szCs w:val="24"/>
              </w:rPr>
              <w:t>圖</w:t>
            </w:r>
            <w:r w:rsidR="00BC2B5B">
              <w:rPr>
                <w:rFonts w:hint="eastAsia"/>
                <w:sz w:val="24"/>
                <w:szCs w:val="24"/>
              </w:rPr>
              <w:t>八</w:t>
            </w:r>
            <w:r w:rsidR="00880503">
              <w:rPr>
                <w:rFonts w:hint="eastAsia"/>
                <w:sz w:val="24"/>
                <w:szCs w:val="24"/>
              </w:rPr>
              <w:t>、</w:t>
            </w:r>
            <w:r>
              <w:rPr>
                <w:rFonts w:hint="eastAsia"/>
                <w:sz w:val="24"/>
                <w:szCs w:val="24"/>
              </w:rPr>
              <w:t>ANN</w:t>
            </w:r>
            <w:r>
              <w:rPr>
                <w:rFonts w:hint="eastAsia"/>
                <w:sz w:val="24"/>
                <w:szCs w:val="24"/>
              </w:rPr>
              <w:t>模型架構</w:t>
            </w:r>
            <w:r w:rsidR="00880503">
              <w:rPr>
                <w:rFonts w:hint="eastAsia"/>
                <w:sz w:val="24"/>
                <w:szCs w:val="24"/>
              </w:rPr>
              <w:t>示意</w:t>
            </w:r>
            <w:r>
              <w:rPr>
                <w:rFonts w:hint="eastAsia"/>
                <w:sz w:val="24"/>
                <w:szCs w:val="24"/>
              </w:rPr>
              <w:t>圖</w:t>
            </w:r>
          </w:p>
        </w:tc>
      </w:tr>
    </w:tbl>
    <w:p w14:paraId="29406659" w14:textId="186CFBFE" w:rsidR="009605E3" w:rsidRPr="009605E3" w:rsidRDefault="000943E1" w:rsidP="00ED26C1">
      <w:pPr>
        <w:pStyle w:val="a3"/>
        <w:numPr>
          <w:ilvl w:val="2"/>
          <w:numId w:val="8"/>
        </w:numPr>
        <w:pBdr>
          <w:top w:val="single" w:sz="4" w:space="1" w:color="auto"/>
          <w:left w:val="single" w:sz="4" w:space="4" w:color="auto"/>
          <w:bottom w:val="single" w:sz="4" w:space="1" w:color="auto"/>
          <w:right w:val="single" w:sz="4" w:space="4" w:color="auto"/>
          <w:between w:val="single" w:sz="4" w:space="1" w:color="auto"/>
          <w:bar w:val="single" w:sz="4" w:color="auto"/>
        </w:pBdr>
        <w:spacing w:line="440" w:lineRule="exact"/>
        <w:ind w:leftChars="100" w:left="760"/>
        <w:contextualSpacing/>
        <w:jc w:val="both"/>
        <w:rPr>
          <w:sz w:val="24"/>
          <w:szCs w:val="24"/>
        </w:rPr>
      </w:pPr>
      <w:r w:rsidRPr="009605E3">
        <w:rPr>
          <w:sz w:val="24"/>
          <w:szCs w:val="24"/>
        </w:rPr>
        <w:t>FPGA</w:t>
      </w:r>
      <w:r w:rsidRPr="009605E3">
        <w:rPr>
          <w:sz w:val="24"/>
          <w:szCs w:val="24"/>
        </w:rPr>
        <w:t>硬體加速與系統整合</w:t>
      </w:r>
    </w:p>
    <w:p w14:paraId="0C204C72" w14:textId="77777777" w:rsidR="00880503" w:rsidRDefault="00CE5375" w:rsidP="00880503">
      <w:pPr>
        <w:pStyle w:val="a3"/>
        <w:spacing w:after="240" w:line="440" w:lineRule="exact"/>
        <w:ind w:leftChars="100" w:left="280" w:firstLineChars="200" w:firstLine="480"/>
        <w:contextualSpacing/>
        <w:jc w:val="both"/>
        <w:rPr>
          <w:sz w:val="24"/>
          <w:szCs w:val="24"/>
        </w:rPr>
      </w:pPr>
      <w:r w:rsidRPr="009605E3">
        <w:rPr>
          <w:sz w:val="24"/>
          <w:szCs w:val="24"/>
        </w:rPr>
        <w:t>FPGA</w:t>
      </w:r>
      <w:r w:rsidR="00AE13D9">
        <w:rPr>
          <w:rFonts w:hint="eastAsia"/>
          <w:sz w:val="24"/>
          <w:szCs w:val="24"/>
        </w:rPr>
        <w:t>具</w:t>
      </w:r>
      <w:r w:rsidRPr="009605E3">
        <w:rPr>
          <w:sz w:val="24"/>
          <w:szCs w:val="24"/>
        </w:rPr>
        <w:t>高度平行化與</w:t>
      </w:r>
      <w:proofErr w:type="gramStart"/>
      <w:r w:rsidRPr="009605E3">
        <w:rPr>
          <w:sz w:val="24"/>
          <w:szCs w:val="24"/>
        </w:rPr>
        <w:t>低功耗</w:t>
      </w:r>
      <w:proofErr w:type="gramEnd"/>
      <w:r w:rsidRPr="009605E3">
        <w:rPr>
          <w:sz w:val="24"/>
          <w:szCs w:val="24"/>
        </w:rPr>
        <w:t>特性，已被廣泛應用於即時醫療訊號處理</w:t>
      </w:r>
      <w:r w:rsidR="00AE13D9">
        <w:rPr>
          <w:sz w:val="24"/>
          <w:szCs w:val="24"/>
        </w:rPr>
        <w:t>和</w:t>
      </w:r>
      <w:r w:rsidRPr="009605E3">
        <w:rPr>
          <w:sz w:val="24"/>
          <w:szCs w:val="24"/>
        </w:rPr>
        <w:t>邊緣運算系統。為提升系統</w:t>
      </w:r>
      <w:r w:rsidR="00625A40">
        <w:rPr>
          <w:rFonts w:hint="eastAsia"/>
          <w:sz w:val="24"/>
          <w:szCs w:val="24"/>
        </w:rPr>
        <w:t>在</w:t>
      </w:r>
      <w:r w:rsidRPr="009605E3">
        <w:rPr>
          <w:sz w:val="24"/>
          <w:szCs w:val="24"/>
        </w:rPr>
        <w:t>實際場域中的即時反應能力與長時間運作</w:t>
      </w:r>
      <w:r w:rsidR="001E2D21">
        <w:rPr>
          <w:rFonts w:hint="eastAsia"/>
          <w:sz w:val="24"/>
          <w:szCs w:val="24"/>
        </w:rPr>
        <w:t>的</w:t>
      </w:r>
      <w:r w:rsidRPr="009605E3">
        <w:rPr>
          <w:sz w:val="24"/>
          <w:szCs w:val="24"/>
        </w:rPr>
        <w:t>穩定性，本計畫採用端到端（</w:t>
      </w:r>
      <w:r w:rsidRPr="009605E3">
        <w:rPr>
          <w:sz w:val="24"/>
          <w:szCs w:val="24"/>
        </w:rPr>
        <w:t>End-to-End</w:t>
      </w:r>
      <w:r w:rsidRPr="009605E3">
        <w:rPr>
          <w:sz w:val="24"/>
          <w:szCs w:val="24"/>
        </w:rPr>
        <w:t>）</w:t>
      </w:r>
      <w:r w:rsidR="001E2D21">
        <w:rPr>
          <w:rFonts w:hint="eastAsia"/>
          <w:sz w:val="24"/>
          <w:szCs w:val="24"/>
        </w:rPr>
        <w:t>的</w:t>
      </w:r>
      <w:r w:rsidRPr="009605E3">
        <w:rPr>
          <w:sz w:val="24"/>
          <w:szCs w:val="24"/>
        </w:rPr>
        <w:t>邊緣運算架構，</w:t>
      </w:r>
      <w:r w:rsidR="001E2D21">
        <w:rPr>
          <w:rFonts w:hint="eastAsia"/>
          <w:sz w:val="24"/>
          <w:szCs w:val="24"/>
        </w:rPr>
        <w:t>設計</w:t>
      </w:r>
      <w:r w:rsidRPr="009605E3">
        <w:rPr>
          <w:sz w:val="24"/>
          <w:szCs w:val="24"/>
        </w:rPr>
        <w:t>一套可獨立</w:t>
      </w:r>
      <w:r w:rsidR="001E2D21">
        <w:rPr>
          <w:rFonts w:hint="eastAsia"/>
          <w:sz w:val="24"/>
          <w:szCs w:val="24"/>
        </w:rPr>
        <w:t>運作</w:t>
      </w:r>
      <w:r w:rsidRPr="009605E3">
        <w:rPr>
          <w:sz w:val="24"/>
          <w:szCs w:val="24"/>
        </w:rPr>
        <w:t>、不</w:t>
      </w:r>
      <w:r w:rsidR="001E2D21">
        <w:rPr>
          <w:rFonts w:hint="eastAsia"/>
          <w:sz w:val="24"/>
          <w:szCs w:val="24"/>
        </w:rPr>
        <w:t>需</w:t>
      </w:r>
      <w:r w:rsidRPr="009605E3">
        <w:rPr>
          <w:sz w:val="24"/>
          <w:szCs w:val="24"/>
        </w:rPr>
        <w:t>依賴外部電腦</w:t>
      </w:r>
      <w:r w:rsidR="001E2D21">
        <w:rPr>
          <w:rFonts w:hint="eastAsia"/>
          <w:sz w:val="24"/>
          <w:szCs w:val="24"/>
        </w:rPr>
        <w:t>的</w:t>
      </w:r>
      <w:r w:rsidRPr="009605E3">
        <w:rPr>
          <w:sz w:val="24"/>
          <w:szCs w:val="24"/>
        </w:rPr>
        <w:t>肺</w:t>
      </w:r>
      <w:r w:rsidR="001E2D21">
        <w:rPr>
          <w:rFonts w:hint="eastAsia"/>
          <w:sz w:val="24"/>
          <w:szCs w:val="24"/>
        </w:rPr>
        <w:t>部</w:t>
      </w:r>
      <w:r w:rsidRPr="009605E3">
        <w:rPr>
          <w:sz w:val="24"/>
          <w:szCs w:val="24"/>
        </w:rPr>
        <w:t>功能輔助評估系統。整體</w:t>
      </w:r>
      <w:r w:rsidR="00D1208B">
        <w:rPr>
          <w:rFonts w:hint="eastAsia"/>
          <w:sz w:val="24"/>
          <w:szCs w:val="24"/>
        </w:rPr>
        <w:t>系統</w:t>
      </w:r>
      <w:r w:rsidR="00283927">
        <w:rPr>
          <w:rFonts w:hint="eastAsia"/>
          <w:sz w:val="24"/>
          <w:szCs w:val="24"/>
        </w:rPr>
        <w:t>基於</w:t>
      </w:r>
      <w:r w:rsidRPr="009605E3">
        <w:rPr>
          <w:sz w:val="24"/>
          <w:szCs w:val="24"/>
        </w:rPr>
        <w:t>SoC</w:t>
      </w:r>
      <w:r w:rsidRPr="009605E3">
        <w:rPr>
          <w:sz w:val="24"/>
          <w:szCs w:val="24"/>
        </w:rPr>
        <w:t>（</w:t>
      </w:r>
      <w:r w:rsidRPr="009605E3">
        <w:rPr>
          <w:sz w:val="24"/>
          <w:szCs w:val="24"/>
        </w:rPr>
        <w:t>System on Chip</w:t>
      </w:r>
      <w:r w:rsidRPr="009605E3">
        <w:rPr>
          <w:sz w:val="24"/>
          <w:szCs w:val="24"/>
        </w:rPr>
        <w:t>）架構進行軟硬體整合，結合處理系統（</w:t>
      </w:r>
      <w:r w:rsidRPr="009605E3">
        <w:rPr>
          <w:sz w:val="24"/>
          <w:szCs w:val="24"/>
        </w:rPr>
        <w:t>Processing System, PS</w:t>
      </w:r>
      <w:r w:rsidRPr="009605E3">
        <w:rPr>
          <w:sz w:val="24"/>
          <w:szCs w:val="24"/>
        </w:rPr>
        <w:t>）與可程式化邏輯（</w:t>
      </w:r>
      <w:r w:rsidRPr="009605E3">
        <w:rPr>
          <w:sz w:val="24"/>
          <w:szCs w:val="24"/>
        </w:rPr>
        <w:t>Programmable Logic, PL</w:t>
      </w:r>
      <w:r w:rsidRPr="009605E3">
        <w:rPr>
          <w:sz w:val="24"/>
          <w:szCs w:val="24"/>
        </w:rPr>
        <w:t>），以兼顧系統彈性</w:t>
      </w:r>
      <w:r w:rsidR="00B30916">
        <w:rPr>
          <w:rFonts w:hint="eastAsia"/>
          <w:sz w:val="24"/>
          <w:szCs w:val="24"/>
        </w:rPr>
        <w:t>及高效運算能力</w:t>
      </w:r>
      <w:r w:rsidRPr="009605E3">
        <w:rPr>
          <w:sz w:val="24"/>
          <w:szCs w:val="24"/>
        </w:rPr>
        <w:t>。</w:t>
      </w:r>
      <w:r w:rsidR="00BD254C" w:rsidRPr="009605E3">
        <w:rPr>
          <w:rFonts w:hint="eastAsia"/>
          <w:sz w:val="24"/>
          <w:szCs w:val="24"/>
        </w:rPr>
        <w:t>其中，足印影像分割與形態學特徵</w:t>
      </w:r>
      <w:r w:rsidR="00F654DE">
        <w:rPr>
          <w:rFonts w:hint="eastAsia"/>
          <w:sz w:val="24"/>
          <w:szCs w:val="24"/>
        </w:rPr>
        <w:t>提</w:t>
      </w:r>
      <w:r w:rsidR="00BD254C" w:rsidRPr="009605E3">
        <w:rPr>
          <w:rFonts w:hint="eastAsia"/>
          <w:sz w:val="24"/>
          <w:szCs w:val="24"/>
        </w:rPr>
        <w:t>取屬於資料前處理階段，運算流程較為複雜且</w:t>
      </w:r>
      <w:r w:rsidR="00AD3B59">
        <w:rPr>
          <w:rFonts w:hint="eastAsia"/>
          <w:sz w:val="24"/>
          <w:szCs w:val="24"/>
        </w:rPr>
        <w:t>包含</w:t>
      </w:r>
      <w:r w:rsidR="00BD254C" w:rsidRPr="009605E3">
        <w:rPr>
          <w:rFonts w:hint="eastAsia"/>
          <w:sz w:val="24"/>
          <w:szCs w:val="24"/>
        </w:rPr>
        <w:t>大量像素層級</w:t>
      </w:r>
      <w:r w:rsidR="00F654DE">
        <w:rPr>
          <w:rFonts w:hint="eastAsia"/>
          <w:sz w:val="24"/>
          <w:szCs w:val="24"/>
        </w:rPr>
        <w:t>的</w:t>
      </w:r>
      <w:r w:rsidR="00BD254C" w:rsidRPr="009605E3">
        <w:rPr>
          <w:rFonts w:hint="eastAsia"/>
          <w:sz w:val="24"/>
          <w:szCs w:val="24"/>
        </w:rPr>
        <w:t>操作，考量系統整體</w:t>
      </w:r>
      <w:r w:rsidR="00AD3B59">
        <w:rPr>
          <w:rFonts w:hint="eastAsia"/>
          <w:sz w:val="24"/>
          <w:szCs w:val="24"/>
        </w:rPr>
        <w:t>的</w:t>
      </w:r>
      <w:r w:rsidR="00BD254C" w:rsidRPr="009605E3">
        <w:rPr>
          <w:rFonts w:hint="eastAsia"/>
          <w:sz w:val="24"/>
          <w:szCs w:val="24"/>
        </w:rPr>
        <w:t>可行性與開發風險，本計畫將該部分保留於</w:t>
      </w:r>
      <w:r w:rsidR="00BD254C" w:rsidRPr="009605E3">
        <w:rPr>
          <w:rFonts w:hint="eastAsia"/>
          <w:sz w:val="24"/>
          <w:szCs w:val="24"/>
        </w:rPr>
        <w:t>PS</w:t>
      </w:r>
      <w:r w:rsidR="00BD254C" w:rsidRPr="009605E3">
        <w:rPr>
          <w:rFonts w:hint="eastAsia"/>
          <w:sz w:val="24"/>
          <w:szCs w:val="24"/>
        </w:rPr>
        <w:t>端以軟體方式執行。</w:t>
      </w:r>
      <w:r w:rsidR="00BD254C" w:rsidRPr="009605E3">
        <w:rPr>
          <w:sz w:val="24"/>
          <w:szCs w:val="24"/>
        </w:rPr>
        <w:t>相較之下，</w:t>
      </w:r>
      <w:r w:rsidR="00BD254C" w:rsidRPr="009605E3">
        <w:rPr>
          <w:sz w:val="24"/>
          <w:szCs w:val="24"/>
        </w:rPr>
        <w:t>ANN</w:t>
      </w:r>
      <w:r w:rsidR="00E42EA6">
        <w:rPr>
          <w:rFonts w:hint="eastAsia"/>
          <w:sz w:val="24"/>
          <w:szCs w:val="24"/>
        </w:rPr>
        <w:t>預測</w:t>
      </w:r>
      <w:r w:rsidR="00BD254C" w:rsidRPr="009605E3">
        <w:rPr>
          <w:sz w:val="24"/>
          <w:szCs w:val="24"/>
        </w:rPr>
        <w:t>階段屬於</w:t>
      </w:r>
      <w:r w:rsidR="007468A5">
        <w:rPr>
          <w:rFonts w:hint="eastAsia"/>
          <w:sz w:val="24"/>
          <w:szCs w:val="24"/>
        </w:rPr>
        <w:t>此</w:t>
      </w:r>
      <w:r w:rsidR="00951408">
        <w:rPr>
          <w:rFonts w:hint="eastAsia"/>
          <w:sz w:val="24"/>
          <w:szCs w:val="24"/>
        </w:rPr>
        <w:t>預測</w:t>
      </w:r>
      <w:r w:rsidR="00BD254C" w:rsidRPr="009605E3">
        <w:rPr>
          <w:sz w:val="24"/>
          <w:szCs w:val="24"/>
        </w:rPr>
        <w:t>系統</w:t>
      </w:r>
      <w:r w:rsidR="00F16FC0">
        <w:rPr>
          <w:rFonts w:hint="eastAsia"/>
          <w:sz w:val="24"/>
          <w:szCs w:val="24"/>
        </w:rPr>
        <w:t>的</w:t>
      </w:r>
      <w:r w:rsidR="00BD254C" w:rsidRPr="009605E3">
        <w:rPr>
          <w:sz w:val="24"/>
          <w:szCs w:val="24"/>
        </w:rPr>
        <w:t>核心</w:t>
      </w:r>
      <w:r w:rsidR="00951408">
        <w:rPr>
          <w:rFonts w:hint="eastAsia"/>
          <w:sz w:val="24"/>
          <w:szCs w:val="24"/>
        </w:rPr>
        <w:t>部分</w:t>
      </w:r>
      <w:r w:rsidR="00BD254C" w:rsidRPr="009605E3">
        <w:rPr>
          <w:sz w:val="24"/>
          <w:szCs w:val="24"/>
        </w:rPr>
        <w:t>，輸入維度</w:t>
      </w:r>
      <w:r w:rsidR="00D5375B">
        <w:rPr>
          <w:rFonts w:hint="eastAsia"/>
          <w:sz w:val="24"/>
          <w:szCs w:val="24"/>
        </w:rPr>
        <w:t>較</w:t>
      </w:r>
      <w:r w:rsidR="00BD254C" w:rsidRPr="009605E3">
        <w:rPr>
          <w:sz w:val="24"/>
          <w:szCs w:val="24"/>
        </w:rPr>
        <w:t>低、運算結構</w:t>
      </w:r>
      <w:r w:rsidR="00D5375B">
        <w:rPr>
          <w:rFonts w:hint="eastAsia"/>
          <w:sz w:val="24"/>
          <w:szCs w:val="24"/>
        </w:rPr>
        <w:t>相對</w:t>
      </w:r>
      <w:r w:rsidR="00BD254C" w:rsidRPr="009605E3">
        <w:rPr>
          <w:sz w:val="24"/>
          <w:szCs w:val="24"/>
        </w:rPr>
        <w:t>固定，且對即時性</w:t>
      </w:r>
      <w:r w:rsidR="00D5375B">
        <w:rPr>
          <w:rFonts w:hint="eastAsia"/>
          <w:sz w:val="24"/>
          <w:szCs w:val="24"/>
        </w:rPr>
        <w:t>的</w:t>
      </w:r>
      <w:r w:rsidR="00BD254C" w:rsidRPr="009605E3">
        <w:rPr>
          <w:sz w:val="24"/>
          <w:szCs w:val="24"/>
        </w:rPr>
        <w:t>要求最高，若以純軟體</w:t>
      </w:r>
      <w:r w:rsidR="002B4070">
        <w:rPr>
          <w:rFonts w:hint="eastAsia"/>
          <w:sz w:val="24"/>
          <w:szCs w:val="24"/>
        </w:rPr>
        <w:t>的</w:t>
      </w:r>
      <w:r w:rsidR="00BD254C" w:rsidRPr="009605E3">
        <w:rPr>
          <w:sz w:val="24"/>
          <w:szCs w:val="24"/>
        </w:rPr>
        <w:t>方式執行，將成為系統反應時間</w:t>
      </w:r>
      <w:proofErr w:type="gramStart"/>
      <w:r w:rsidR="00BD254C" w:rsidRPr="009605E3">
        <w:rPr>
          <w:sz w:val="24"/>
          <w:szCs w:val="24"/>
        </w:rPr>
        <w:t>與功耗</w:t>
      </w:r>
      <w:proofErr w:type="gramEnd"/>
      <w:r w:rsidR="00BD254C" w:rsidRPr="009605E3">
        <w:rPr>
          <w:sz w:val="24"/>
          <w:szCs w:val="24"/>
        </w:rPr>
        <w:t>表現</w:t>
      </w:r>
      <w:r w:rsidR="002B4070">
        <w:rPr>
          <w:rFonts w:hint="eastAsia"/>
          <w:sz w:val="24"/>
          <w:szCs w:val="24"/>
        </w:rPr>
        <w:t>的</w:t>
      </w:r>
      <w:r w:rsidR="00BD254C" w:rsidRPr="009605E3">
        <w:rPr>
          <w:sz w:val="24"/>
          <w:szCs w:val="24"/>
        </w:rPr>
        <w:t>主要瓶頸。因此，</w:t>
      </w:r>
      <w:r w:rsidR="002B4070">
        <w:rPr>
          <w:rFonts w:hint="eastAsia"/>
          <w:sz w:val="24"/>
          <w:szCs w:val="24"/>
        </w:rPr>
        <w:t>此</w:t>
      </w:r>
      <w:r w:rsidR="00BD254C" w:rsidRPr="009605E3">
        <w:rPr>
          <w:sz w:val="24"/>
          <w:szCs w:val="24"/>
        </w:rPr>
        <w:t>計畫選擇將訓練完成</w:t>
      </w:r>
      <w:r w:rsidR="00952448">
        <w:rPr>
          <w:rFonts w:hint="eastAsia"/>
          <w:sz w:val="24"/>
          <w:szCs w:val="24"/>
        </w:rPr>
        <w:t>的</w:t>
      </w:r>
      <w:r w:rsidR="00BD254C" w:rsidRPr="009605E3">
        <w:rPr>
          <w:sz w:val="24"/>
          <w:szCs w:val="24"/>
        </w:rPr>
        <w:t>ANN</w:t>
      </w:r>
      <w:r w:rsidR="00BD254C" w:rsidRPr="009605E3">
        <w:rPr>
          <w:sz w:val="24"/>
          <w:szCs w:val="24"/>
        </w:rPr>
        <w:t>模型移植至</w:t>
      </w:r>
      <w:r w:rsidR="00BD254C" w:rsidRPr="009605E3">
        <w:rPr>
          <w:sz w:val="24"/>
          <w:szCs w:val="24"/>
        </w:rPr>
        <w:t xml:space="preserve"> FPGA PL</w:t>
      </w:r>
      <w:r w:rsidR="00BD254C" w:rsidRPr="009605E3">
        <w:rPr>
          <w:sz w:val="24"/>
          <w:szCs w:val="24"/>
        </w:rPr>
        <w:t>端進行硬體化</w:t>
      </w:r>
      <w:r w:rsidR="0065248C">
        <w:rPr>
          <w:rFonts w:hint="eastAsia"/>
          <w:sz w:val="24"/>
          <w:szCs w:val="24"/>
        </w:rPr>
        <w:t>實現</w:t>
      </w:r>
      <w:r w:rsidR="00BD254C" w:rsidRPr="009605E3">
        <w:rPr>
          <w:sz w:val="24"/>
          <w:szCs w:val="24"/>
        </w:rPr>
        <w:t>，藉由其高度平行化</w:t>
      </w:r>
      <w:r w:rsidR="0065248C">
        <w:rPr>
          <w:rFonts w:hint="eastAsia"/>
          <w:sz w:val="24"/>
          <w:szCs w:val="24"/>
        </w:rPr>
        <w:t>的</w:t>
      </w:r>
      <w:r w:rsidR="00BD254C" w:rsidRPr="009605E3">
        <w:rPr>
          <w:sz w:val="24"/>
          <w:szCs w:val="24"/>
        </w:rPr>
        <w:t>乘法累加（</w:t>
      </w:r>
      <w:r w:rsidR="00BD254C" w:rsidRPr="009605E3">
        <w:rPr>
          <w:sz w:val="24"/>
          <w:szCs w:val="24"/>
        </w:rPr>
        <w:t>MAC</w:t>
      </w:r>
      <w:r w:rsidR="00BD254C" w:rsidRPr="009605E3">
        <w:rPr>
          <w:sz w:val="24"/>
          <w:szCs w:val="24"/>
        </w:rPr>
        <w:t>）運算能力，降低</w:t>
      </w:r>
      <w:r w:rsidR="0065248C">
        <w:rPr>
          <w:rFonts w:hint="eastAsia"/>
          <w:sz w:val="24"/>
          <w:szCs w:val="24"/>
        </w:rPr>
        <w:t>預測</w:t>
      </w:r>
      <w:r w:rsidR="00BD254C" w:rsidRPr="009605E3">
        <w:rPr>
          <w:sz w:val="24"/>
          <w:szCs w:val="24"/>
        </w:rPr>
        <w:t>延遲並提升能源</w:t>
      </w:r>
      <w:r w:rsidR="0065248C">
        <w:rPr>
          <w:rFonts w:hint="eastAsia"/>
          <w:sz w:val="24"/>
          <w:szCs w:val="24"/>
        </w:rPr>
        <w:t>使用</w:t>
      </w:r>
      <w:r w:rsidR="00BD254C" w:rsidRPr="009605E3">
        <w:rPr>
          <w:sz w:val="24"/>
          <w:szCs w:val="24"/>
        </w:rPr>
        <w:t>效率。</w:t>
      </w:r>
    </w:p>
    <w:p w14:paraId="5A04ECCA" w14:textId="0AB8B239" w:rsidR="00880503" w:rsidRPr="00BD254C" w:rsidRDefault="00880503" w:rsidP="00880503">
      <w:pPr>
        <w:pStyle w:val="a3"/>
        <w:spacing w:after="0" w:line="440" w:lineRule="exact"/>
        <w:ind w:leftChars="100" w:left="280" w:firstLineChars="200" w:firstLine="480"/>
        <w:contextualSpacing/>
        <w:jc w:val="both"/>
        <w:rPr>
          <w:sz w:val="24"/>
          <w:szCs w:val="24"/>
        </w:rPr>
      </w:pPr>
      <w:r w:rsidRPr="00BD254C">
        <w:rPr>
          <w:sz w:val="24"/>
          <w:szCs w:val="24"/>
        </w:rPr>
        <w:t>本計畫</w:t>
      </w:r>
      <w:r>
        <w:rPr>
          <w:rFonts w:hint="eastAsia"/>
          <w:sz w:val="24"/>
          <w:szCs w:val="24"/>
        </w:rPr>
        <w:t>之硬體流程圖如圖九所示，</w:t>
      </w:r>
      <w:r w:rsidRPr="0086251A">
        <w:rPr>
          <w:rFonts w:hint="eastAsia"/>
          <w:sz w:val="24"/>
          <w:szCs w:val="24"/>
        </w:rPr>
        <w:t>其中邏輯處理流程為先對輸入的二值化圖像做關鍵點搜索，並將對應的關鍵點轉化</w:t>
      </w:r>
      <w:proofErr w:type="gramStart"/>
      <w:r w:rsidRPr="0086251A">
        <w:rPr>
          <w:rFonts w:hint="eastAsia"/>
          <w:sz w:val="24"/>
          <w:szCs w:val="24"/>
        </w:rPr>
        <w:t>為腳部</w:t>
      </w:r>
      <w:proofErr w:type="gramEnd"/>
      <w:r w:rsidRPr="0086251A">
        <w:rPr>
          <w:rFonts w:hint="eastAsia"/>
          <w:sz w:val="24"/>
          <w:szCs w:val="24"/>
        </w:rPr>
        <w:t>特徵長度數據，最後輸入</w:t>
      </w:r>
      <w:r w:rsidRPr="0086251A">
        <w:rPr>
          <w:rFonts w:hint="eastAsia"/>
          <w:sz w:val="24"/>
          <w:szCs w:val="24"/>
        </w:rPr>
        <w:t>ANN</w:t>
      </w:r>
      <w:r w:rsidRPr="0086251A">
        <w:rPr>
          <w:rFonts w:hint="eastAsia"/>
          <w:sz w:val="24"/>
          <w:szCs w:val="24"/>
        </w:rPr>
        <w:t>進行預測。最後</w:t>
      </w:r>
      <w:r w:rsidRPr="00BD254C">
        <w:rPr>
          <w:sz w:val="24"/>
          <w:szCs w:val="24"/>
        </w:rPr>
        <w:t>將針對</w:t>
      </w:r>
      <w:r w:rsidRPr="00BD254C">
        <w:rPr>
          <w:sz w:val="24"/>
          <w:szCs w:val="24"/>
        </w:rPr>
        <w:t xml:space="preserve"> FPGA-based ANN </w:t>
      </w:r>
      <w:r w:rsidRPr="00BD254C">
        <w:rPr>
          <w:sz w:val="24"/>
          <w:szCs w:val="24"/>
        </w:rPr>
        <w:t>推論系統進行資源使用率、推論延遲</w:t>
      </w:r>
      <w:proofErr w:type="gramStart"/>
      <w:r w:rsidRPr="00BD254C">
        <w:rPr>
          <w:sz w:val="24"/>
          <w:szCs w:val="24"/>
        </w:rPr>
        <w:t>與功耗</w:t>
      </w:r>
      <w:proofErr w:type="gramEnd"/>
      <w:r w:rsidRPr="00BD254C">
        <w:rPr>
          <w:sz w:val="24"/>
          <w:szCs w:val="24"/>
        </w:rPr>
        <w:t>表現之評估，驗證</w:t>
      </w:r>
      <w:r>
        <w:rPr>
          <w:rFonts w:hint="eastAsia"/>
          <w:sz w:val="24"/>
          <w:szCs w:val="24"/>
        </w:rPr>
        <w:t>系統在</w:t>
      </w:r>
      <w:r w:rsidRPr="00BD254C">
        <w:rPr>
          <w:sz w:val="24"/>
          <w:szCs w:val="24"/>
        </w:rPr>
        <w:t>居家照護、偏鄉醫療與非臨床健康監測場域中長時間</w:t>
      </w:r>
      <w:r>
        <w:rPr>
          <w:rFonts w:hint="eastAsia"/>
          <w:sz w:val="24"/>
          <w:szCs w:val="24"/>
        </w:rPr>
        <w:t>使用</w:t>
      </w:r>
      <w:r w:rsidRPr="00BD254C">
        <w:rPr>
          <w:sz w:val="24"/>
          <w:szCs w:val="24"/>
        </w:rPr>
        <w:t>之可行性，回應遠距醫療與智慧健康</w:t>
      </w:r>
      <w:proofErr w:type="gramStart"/>
      <w:r w:rsidRPr="00BD254C">
        <w:rPr>
          <w:sz w:val="24"/>
          <w:szCs w:val="24"/>
        </w:rPr>
        <w:t>照護對即時</w:t>
      </w:r>
      <w:proofErr w:type="gramEnd"/>
      <w:r w:rsidRPr="00BD254C">
        <w:rPr>
          <w:sz w:val="24"/>
          <w:szCs w:val="24"/>
        </w:rPr>
        <w:t>性之實務需求</w:t>
      </w:r>
      <w:r w:rsidRPr="00BD254C">
        <w:rPr>
          <w:sz w:val="24"/>
          <w:szCs w:val="24"/>
        </w:rPr>
        <w:t xml:space="preserve"> [1</w:t>
      </w:r>
      <w:r>
        <w:rPr>
          <w:rFonts w:hint="eastAsia"/>
          <w:sz w:val="24"/>
          <w:szCs w:val="24"/>
        </w:rPr>
        <w:t>7</w:t>
      </w:r>
      <w:r w:rsidRPr="00BD254C">
        <w:rPr>
          <w:sz w:val="24"/>
          <w:szCs w:val="24"/>
        </w:rPr>
        <w:t>]</w:t>
      </w:r>
      <w:r w:rsidRPr="00BD254C">
        <w:rPr>
          <w:sz w:val="24"/>
          <w:szCs w:val="24"/>
        </w:rPr>
        <w:t>。</w:t>
      </w:r>
    </w:p>
    <w:tbl>
      <w:tblPr>
        <w:tblStyle w:val="a9"/>
        <w:tblpPr w:leftFromText="180" w:rightFromText="180" w:vertAnchor="text" w:horzAnchor="margin" w:tblpXSpec="center" w:tblpY="187"/>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8"/>
      </w:tblGrid>
      <w:tr w:rsidR="00880503" w14:paraId="46055946" w14:textId="77777777" w:rsidTr="00E015B8">
        <w:trPr>
          <w:trHeight w:val="3408"/>
          <w:jc w:val="center"/>
        </w:trPr>
        <w:tc>
          <w:tcPr>
            <w:tcW w:w="10348" w:type="dxa"/>
            <w:vAlign w:val="center"/>
          </w:tcPr>
          <w:p w14:paraId="09FCE5B7" w14:textId="77777777" w:rsidR="00880503" w:rsidRDefault="00880503" w:rsidP="00E015B8">
            <w:pPr>
              <w:spacing w:before="0" w:after="0" w:line="240" w:lineRule="auto"/>
              <w:contextualSpacing/>
              <w:jc w:val="center"/>
              <w:rPr>
                <w:sz w:val="24"/>
                <w:szCs w:val="24"/>
              </w:rPr>
            </w:pPr>
            <w:r w:rsidRPr="00D7088E">
              <w:rPr>
                <w:bCs/>
                <w:noProof/>
                <w:szCs w:val="24"/>
              </w:rPr>
              <w:lastRenderedPageBreak/>
              <w:drawing>
                <wp:inline distT="0" distB="0" distL="0" distR="0" wp14:anchorId="7F8CFEE4" wp14:editId="2B1C4B8A">
                  <wp:extent cx="6113321" cy="2159473"/>
                  <wp:effectExtent l="0" t="0" r="1905" b="0"/>
                  <wp:docPr id="1486816475" name="圖片 1" descr="一張含有 圖表, 文字,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16475" name="圖片 1" descr="一張含有 圖表, 文字, 方案, 螢幕擷取畫面 的圖片&#10;&#10;AI 產生的內容可能不正確。"/>
                          <pic:cNvPicPr/>
                        </pic:nvPicPr>
                        <pic:blipFill>
                          <a:blip r:embed="rId15"/>
                          <a:stretch>
                            <a:fillRect/>
                          </a:stretch>
                        </pic:blipFill>
                        <pic:spPr>
                          <a:xfrm>
                            <a:off x="0" y="0"/>
                            <a:ext cx="6171172" cy="2179908"/>
                          </a:xfrm>
                          <a:prstGeom prst="rect">
                            <a:avLst/>
                          </a:prstGeom>
                        </pic:spPr>
                      </pic:pic>
                    </a:graphicData>
                  </a:graphic>
                </wp:inline>
              </w:drawing>
            </w:r>
          </w:p>
        </w:tc>
      </w:tr>
      <w:tr w:rsidR="00880503" w14:paraId="3D18E81A" w14:textId="77777777" w:rsidTr="00E015B8">
        <w:trPr>
          <w:trHeight w:val="169"/>
          <w:jc w:val="center"/>
        </w:trPr>
        <w:tc>
          <w:tcPr>
            <w:tcW w:w="10348" w:type="dxa"/>
            <w:vAlign w:val="center"/>
          </w:tcPr>
          <w:p w14:paraId="563EAA52" w14:textId="32AB4537" w:rsidR="00880503" w:rsidRPr="00BC2B5B" w:rsidRDefault="00880503" w:rsidP="00E015B8">
            <w:pPr>
              <w:spacing w:before="0" w:after="0" w:line="440" w:lineRule="exact"/>
              <w:contextualSpacing/>
              <w:jc w:val="center"/>
              <w:rPr>
                <w:bCs/>
                <w:noProof/>
                <w:sz w:val="24"/>
                <w:szCs w:val="22"/>
              </w:rPr>
            </w:pPr>
            <w:r>
              <w:rPr>
                <w:rFonts w:hint="eastAsia"/>
                <w:bCs/>
                <w:noProof/>
                <w:sz w:val="24"/>
                <w:szCs w:val="22"/>
              </w:rPr>
              <w:t>圖九、硬體流程圖</w:t>
            </w:r>
          </w:p>
        </w:tc>
      </w:tr>
    </w:tbl>
    <w:p w14:paraId="74F55F56" w14:textId="45F339A4" w:rsidR="00C118A8" w:rsidRPr="00880503" w:rsidRDefault="00880503" w:rsidP="00880503">
      <w:pPr>
        <w:pStyle w:val="a3"/>
        <w:spacing w:before="0" w:after="0" w:line="440" w:lineRule="exact"/>
        <w:ind w:leftChars="100" w:left="280" w:firstLineChars="200" w:firstLine="480"/>
        <w:contextualSpacing/>
        <w:jc w:val="both"/>
        <w:rPr>
          <w:sz w:val="24"/>
          <w:szCs w:val="24"/>
        </w:rPr>
      </w:pPr>
      <w:r w:rsidRPr="00880503">
        <w:rPr>
          <w:rFonts w:hint="eastAsia"/>
          <w:sz w:val="24"/>
          <w:szCs w:val="24"/>
        </w:rPr>
        <w:t>本研究規劃選用</w:t>
      </w:r>
      <w:proofErr w:type="spellStart"/>
      <w:r w:rsidRPr="00880503">
        <w:rPr>
          <w:rFonts w:hint="eastAsia"/>
          <w:sz w:val="24"/>
          <w:szCs w:val="24"/>
        </w:rPr>
        <w:t>Zybo</w:t>
      </w:r>
      <w:proofErr w:type="spellEnd"/>
      <w:r w:rsidRPr="00880503">
        <w:rPr>
          <w:rFonts w:hint="eastAsia"/>
          <w:sz w:val="24"/>
          <w:szCs w:val="24"/>
        </w:rPr>
        <w:t xml:space="preserve"> Z7-20</w:t>
      </w:r>
      <w:r w:rsidRPr="00880503">
        <w:rPr>
          <w:rFonts w:hint="eastAsia"/>
          <w:sz w:val="24"/>
          <w:szCs w:val="24"/>
        </w:rPr>
        <w:t>開發板作為實驗平台，該開發板搭載</w:t>
      </w:r>
      <w:r w:rsidRPr="00880503">
        <w:rPr>
          <w:rFonts w:hint="eastAsia"/>
          <w:sz w:val="24"/>
          <w:szCs w:val="24"/>
        </w:rPr>
        <w:t>Xilinx Zynq-7020 SoC</w:t>
      </w:r>
      <w:r w:rsidRPr="00880503">
        <w:rPr>
          <w:rFonts w:hint="eastAsia"/>
          <w:sz w:val="24"/>
          <w:szCs w:val="24"/>
        </w:rPr>
        <w:t>，可透過其雙核心</w:t>
      </w:r>
      <w:r w:rsidRPr="00880503">
        <w:rPr>
          <w:rFonts w:hint="eastAsia"/>
          <w:sz w:val="24"/>
          <w:szCs w:val="24"/>
        </w:rPr>
        <w:t xml:space="preserve"> ARM </w:t>
      </w:r>
      <w:r w:rsidRPr="00880503">
        <w:rPr>
          <w:rFonts w:hint="eastAsia"/>
          <w:sz w:val="24"/>
          <w:szCs w:val="24"/>
        </w:rPr>
        <w:t>處理器執行系統控制與資料前處理流程，並於可程式化邏輯（</w:t>
      </w:r>
      <w:r w:rsidRPr="00880503">
        <w:rPr>
          <w:rFonts w:hint="eastAsia"/>
          <w:sz w:val="24"/>
          <w:szCs w:val="24"/>
        </w:rPr>
        <w:t>PL</w:t>
      </w:r>
      <w:r w:rsidRPr="00880503">
        <w:rPr>
          <w:rFonts w:hint="eastAsia"/>
          <w:sz w:val="24"/>
          <w:szCs w:val="24"/>
        </w:rPr>
        <w:t>）端以</w:t>
      </w:r>
      <w:r w:rsidRPr="00880503">
        <w:rPr>
          <w:rFonts w:hint="eastAsia"/>
          <w:sz w:val="24"/>
          <w:szCs w:val="24"/>
        </w:rPr>
        <w:t xml:space="preserve"> Verilog HDL </w:t>
      </w:r>
      <w:r w:rsidRPr="00880503">
        <w:rPr>
          <w:rFonts w:hint="eastAsia"/>
          <w:sz w:val="24"/>
          <w:szCs w:val="24"/>
        </w:rPr>
        <w:t>實作</w:t>
      </w:r>
      <w:r w:rsidRPr="00880503">
        <w:rPr>
          <w:rFonts w:hint="eastAsia"/>
          <w:sz w:val="24"/>
          <w:szCs w:val="24"/>
        </w:rPr>
        <w:t>ANN</w:t>
      </w:r>
      <w:r w:rsidRPr="00880503">
        <w:rPr>
          <w:rFonts w:hint="eastAsia"/>
          <w:sz w:val="24"/>
          <w:szCs w:val="24"/>
        </w:rPr>
        <w:t>推論核心，形成軟硬體協同運作之邊緣運算架構。為兼顧硬體資源使用效率與推論精</w:t>
      </w:r>
      <w:proofErr w:type="gramStart"/>
      <w:r w:rsidRPr="00880503">
        <w:rPr>
          <w:rFonts w:hint="eastAsia"/>
          <w:sz w:val="24"/>
          <w:szCs w:val="24"/>
        </w:rPr>
        <w:t>準</w:t>
      </w:r>
      <w:proofErr w:type="gramEnd"/>
      <w:r w:rsidRPr="00880503">
        <w:rPr>
          <w:rFonts w:hint="eastAsia"/>
          <w:sz w:val="24"/>
          <w:szCs w:val="24"/>
        </w:rPr>
        <w:t>度，本研究預期於硬體實作前進行定點數精度分析流程，評估不同位元配置對</w:t>
      </w:r>
      <w:r w:rsidRPr="00880503">
        <w:rPr>
          <w:rFonts w:hint="eastAsia"/>
          <w:sz w:val="24"/>
          <w:szCs w:val="24"/>
        </w:rPr>
        <w:t xml:space="preserve"> ANN </w:t>
      </w:r>
      <w:r w:rsidRPr="00880503">
        <w:rPr>
          <w:rFonts w:hint="eastAsia"/>
          <w:sz w:val="24"/>
          <w:szCs w:val="24"/>
        </w:rPr>
        <w:t>推論誤差之影響，如圖</w:t>
      </w:r>
      <w:r>
        <w:rPr>
          <w:rFonts w:hint="eastAsia"/>
          <w:sz w:val="24"/>
          <w:szCs w:val="24"/>
        </w:rPr>
        <w:t>十</w:t>
      </w:r>
      <w:r w:rsidRPr="00880503">
        <w:rPr>
          <w:rFonts w:hint="eastAsia"/>
          <w:sz w:val="24"/>
          <w:szCs w:val="24"/>
        </w:rPr>
        <w:t>所示。透過模擬定點數運算與浮點運算結果之差異，分析各種固定點格式在誤差表現與硬體成本間之取捨，作為後續硬體實作之依據。預期將採用適當之固定點表示法（例如</w:t>
      </w:r>
      <w:r w:rsidRPr="00880503">
        <w:rPr>
          <w:rFonts w:hint="eastAsia"/>
          <w:sz w:val="24"/>
          <w:szCs w:val="24"/>
        </w:rPr>
        <w:t>Q6.10</w:t>
      </w:r>
      <w:r w:rsidRPr="00880503">
        <w:rPr>
          <w:rFonts w:hint="eastAsia"/>
          <w:sz w:val="24"/>
          <w:szCs w:val="24"/>
        </w:rPr>
        <w:t>格式）以取代浮點運算，在可接受之誤差範圍內有效降低邏輯資源與</w:t>
      </w:r>
      <w:r w:rsidRPr="00880503">
        <w:rPr>
          <w:rFonts w:hint="eastAsia"/>
          <w:sz w:val="24"/>
          <w:szCs w:val="24"/>
        </w:rPr>
        <w:t xml:space="preserve"> DSP </w:t>
      </w:r>
      <w:r w:rsidRPr="00880503">
        <w:rPr>
          <w:rFonts w:hint="eastAsia"/>
          <w:sz w:val="24"/>
          <w:szCs w:val="24"/>
        </w:rPr>
        <w:t>使用需求，提升整體硬體實作之可行性與效率。</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9"/>
      </w:tblGrid>
      <w:tr w:rsidR="00176D95" w14:paraId="15938399" w14:textId="77777777" w:rsidTr="00E015B8">
        <w:trPr>
          <w:trHeight w:val="3708"/>
          <w:jc w:val="center"/>
        </w:trPr>
        <w:tc>
          <w:tcPr>
            <w:tcW w:w="10319" w:type="dxa"/>
            <w:vAlign w:val="center"/>
          </w:tcPr>
          <w:p w14:paraId="0F1AE36D" w14:textId="55EBFCCE" w:rsidR="00C118A8" w:rsidRDefault="000A4719" w:rsidP="00E015B8">
            <w:pPr>
              <w:spacing w:line="240" w:lineRule="auto"/>
              <w:contextualSpacing/>
              <w:jc w:val="center"/>
              <w:rPr>
                <w:sz w:val="24"/>
                <w:szCs w:val="24"/>
              </w:rPr>
            </w:pPr>
            <w:r>
              <w:rPr>
                <w:noProof/>
                <w:sz w:val="24"/>
                <w:szCs w:val="24"/>
              </w:rPr>
              <w:drawing>
                <wp:inline distT="0" distB="0" distL="0" distR="0" wp14:anchorId="594E53F6" wp14:editId="2A5917C1">
                  <wp:extent cx="4337048" cy="2257425"/>
                  <wp:effectExtent l="0" t="0" r="6985" b="0"/>
                  <wp:docPr id="2048108183" name="圖片 1" descr="一張含有 文字, 螢幕擷取畫面,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08183" name="圖片 1" descr="一張含有 文字, 螢幕擷取畫面, 繪圖, 行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65985" cy="2272487"/>
                          </a:xfrm>
                          <a:prstGeom prst="rect">
                            <a:avLst/>
                          </a:prstGeom>
                        </pic:spPr>
                      </pic:pic>
                    </a:graphicData>
                  </a:graphic>
                </wp:inline>
              </w:drawing>
            </w:r>
          </w:p>
        </w:tc>
      </w:tr>
      <w:tr w:rsidR="00716329" w14:paraId="584C93A7" w14:textId="77777777" w:rsidTr="00E015B8">
        <w:trPr>
          <w:trHeight w:val="606"/>
          <w:jc w:val="center"/>
        </w:trPr>
        <w:tc>
          <w:tcPr>
            <w:tcW w:w="10319" w:type="dxa"/>
            <w:vAlign w:val="center"/>
          </w:tcPr>
          <w:p w14:paraId="572C447F" w14:textId="22C63694" w:rsidR="00C118A8" w:rsidRDefault="008D267A" w:rsidP="00E015B8">
            <w:pPr>
              <w:spacing w:before="0" w:after="0" w:line="440" w:lineRule="exact"/>
              <w:contextualSpacing/>
              <w:jc w:val="center"/>
              <w:rPr>
                <w:sz w:val="24"/>
                <w:szCs w:val="24"/>
              </w:rPr>
            </w:pPr>
            <w:r>
              <w:rPr>
                <w:rFonts w:hint="eastAsia"/>
                <w:sz w:val="24"/>
                <w:szCs w:val="24"/>
              </w:rPr>
              <w:t>圖</w:t>
            </w:r>
            <w:r w:rsidR="00880503">
              <w:rPr>
                <w:rFonts w:hint="eastAsia"/>
                <w:sz w:val="24"/>
                <w:szCs w:val="24"/>
              </w:rPr>
              <w:t>十、</w:t>
            </w:r>
            <w:proofErr w:type="gramStart"/>
            <w:r w:rsidR="00A30D19">
              <w:rPr>
                <w:rFonts w:hint="eastAsia"/>
                <w:sz w:val="24"/>
                <w:szCs w:val="24"/>
              </w:rPr>
              <w:t>浮點數轉定點</w:t>
            </w:r>
            <w:proofErr w:type="gramEnd"/>
            <w:r w:rsidR="00A30D19">
              <w:rPr>
                <w:rFonts w:hint="eastAsia"/>
                <w:sz w:val="24"/>
                <w:szCs w:val="24"/>
              </w:rPr>
              <w:t>數誤差分析</w:t>
            </w:r>
            <w:r w:rsidR="00880503">
              <w:rPr>
                <w:rFonts w:hint="eastAsia"/>
                <w:sz w:val="24"/>
                <w:szCs w:val="24"/>
              </w:rPr>
              <w:t>示意圖</w:t>
            </w:r>
          </w:p>
        </w:tc>
      </w:tr>
    </w:tbl>
    <w:p w14:paraId="5CAC750C" w14:textId="77777777" w:rsidR="008C7D6A" w:rsidRDefault="007E4C22" w:rsidP="007E4C22">
      <w:pPr>
        <w:widowControl/>
        <w:spacing w:before="0" w:after="0" w:line="240" w:lineRule="auto"/>
        <w:ind w:firstLineChars="200" w:firstLine="480"/>
        <w:jc w:val="both"/>
        <w:rPr>
          <w:sz w:val="24"/>
          <w:szCs w:val="24"/>
        </w:rPr>
      </w:pPr>
      <w:r>
        <w:rPr>
          <w:rFonts w:hint="eastAsia"/>
          <w:sz w:val="24"/>
          <w:szCs w:val="24"/>
        </w:rPr>
        <w:t>硬體架構圖</w:t>
      </w:r>
      <w:r w:rsidRPr="007E4C22">
        <w:rPr>
          <w:rFonts w:hint="eastAsia"/>
          <w:sz w:val="24"/>
          <w:szCs w:val="24"/>
        </w:rPr>
        <w:t>如圖</w:t>
      </w:r>
      <w:r>
        <w:rPr>
          <w:rFonts w:hint="eastAsia"/>
          <w:sz w:val="24"/>
          <w:szCs w:val="24"/>
        </w:rPr>
        <w:t>十一</w:t>
      </w:r>
      <w:r w:rsidRPr="007E4C22">
        <w:rPr>
          <w:rFonts w:hint="eastAsia"/>
          <w:sz w:val="24"/>
          <w:szCs w:val="24"/>
        </w:rPr>
        <w:t>所示，本系統整體運算流程由影像輸入端開始，首先將連續影像資料送入邏輯處理模組進行足部影像分析。於前端處理階段，系統先執行足部區域分離（</w:t>
      </w:r>
      <w:r w:rsidRPr="007E4C22">
        <w:rPr>
          <w:rFonts w:hint="eastAsia"/>
          <w:sz w:val="24"/>
          <w:szCs w:val="24"/>
        </w:rPr>
        <w:t>Feet Separation</w:t>
      </w:r>
      <w:r w:rsidRPr="007E4C22">
        <w:rPr>
          <w:rFonts w:hint="eastAsia"/>
          <w:sz w:val="24"/>
          <w:szCs w:val="24"/>
        </w:rPr>
        <w:t>），將左右足影像加以區分，並分別萃取左足</w:t>
      </w:r>
      <w:proofErr w:type="gramStart"/>
      <w:r w:rsidRPr="007E4C22">
        <w:rPr>
          <w:rFonts w:hint="eastAsia"/>
          <w:sz w:val="24"/>
          <w:szCs w:val="24"/>
        </w:rPr>
        <w:t>與右足之</w:t>
      </w:r>
      <w:proofErr w:type="gramEnd"/>
      <w:r w:rsidRPr="007E4C22">
        <w:rPr>
          <w:rFonts w:hint="eastAsia"/>
          <w:sz w:val="24"/>
          <w:szCs w:val="24"/>
        </w:rPr>
        <w:t>關鍵點資訊（</w:t>
      </w:r>
      <w:proofErr w:type="spellStart"/>
      <w:r w:rsidRPr="007E4C22">
        <w:rPr>
          <w:rFonts w:hint="eastAsia"/>
          <w:sz w:val="24"/>
          <w:szCs w:val="24"/>
        </w:rPr>
        <w:t>Keypoints</w:t>
      </w:r>
      <w:proofErr w:type="spellEnd"/>
      <w:r w:rsidRPr="007E4C22">
        <w:rPr>
          <w:rFonts w:hint="eastAsia"/>
          <w:sz w:val="24"/>
          <w:szCs w:val="24"/>
        </w:rPr>
        <w:t>）。透過關鍵點定位結果，進一步計算</w:t>
      </w:r>
      <w:proofErr w:type="gramStart"/>
      <w:r w:rsidRPr="007E4C22">
        <w:rPr>
          <w:rFonts w:hint="eastAsia"/>
          <w:sz w:val="24"/>
          <w:szCs w:val="24"/>
        </w:rPr>
        <w:t>足長、足寬與足跟寬</w:t>
      </w:r>
      <w:proofErr w:type="gramEnd"/>
      <w:r w:rsidRPr="007E4C22">
        <w:rPr>
          <w:rFonts w:hint="eastAsia"/>
          <w:sz w:val="24"/>
          <w:szCs w:val="24"/>
        </w:rPr>
        <w:t>等形態特徵，並經由長度轉換模組將影像座標轉換為實際量測尺度，形成具物理意義之足部形態參數。所</w:t>
      </w:r>
      <w:r>
        <w:rPr>
          <w:rFonts w:hint="eastAsia"/>
          <w:sz w:val="24"/>
          <w:szCs w:val="24"/>
        </w:rPr>
        <w:t>提</w:t>
      </w:r>
      <w:r w:rsidRPr="007E4C22">
        <w:rPr>
          <w:rFonts w:hint="eastAsia"/>
          <w:sz w:val="24"/>
          <w:szCs w:val="24"/>
        </w:rPr>
        <w:t>取之特徵包含左足長度、左足寬度、</w:t>
      </w:r>
      <w:proofErr w:type="gramStart"/>
      <w:r w:rsidRPr="007E4C22">
        <w:rPr>
          <w:rFonts w:hint="eastAsia"/>
          <w:sz w:val="24"/>
          <w:szCs w:val="24"/>
        </w:rPr>
        <w:t>左足跟寬度</w:t>
      </w:r>
      <w:proofErr w:type="gramEnd"/>
      <w:r w:rsidRPr="007E4C22">
        <w:rPr>
          <w:rFonts w:hint="eastAsia"/>
          <w:sz w:val="24"/>
          <w:szCs w:val="24"/>
        </w:rPr>
        <w:t>，</w:t>
      </w:r>
      <w:proofErr w:type="gramStart"/>
      <w:r w:rsidRPr="007E4C22">
        <w:rPr>
          <w:rFonts w:hint="eastAsia"/>
          <w:sz w:val="24"/>
          <w:szCs w:val="24"/>
        </w:rPr>
        <w:t>以及右足對應</w:t>
      </w:r>
      <w:proofErr w:type="gramEnd"/>
      <w:r w:rsidRPr="007E4C22">
        <w:rPr>
          <w:rFonts w:hint="eastAsia"/>
          <w:sz w:val="24"/>
          <w:szCs w:val="24"/>
        </w:rPr>
        <w:t>之形態參數，作為人工神經網路（</w:t>
      </w:r>
      <w:r w:rsidRPr="007E4C22">
        <w:rPr>
          <w:rFonts w:hint="eastAsia"/>
          <w:sz w:val="24"/>
          <w:szCs w:val="24"/>
        </w:rPr>
        <w:t>ANN</w:t>
      </w:r>
      <w:r w:rsidRPr="007E4C22">
        <w:rPr>
          <w:rFonts w:hint="eastAsia"/>
          <w:sz w:val="24"/>
          <w:szCs w:val="24"/>
        </w:rPr>
        <w:t>）模型之輸入特徵。在進入</w:t>
      </w:r>
      <w:r w:rsidRPr="007E4C22">
        <w:rPr>
          <w:rFonts w:hint="eastAsia"/>
          <w:sz w:val="24"/>
          <w:szCs w:val="24"/>
        </w:rPr>
        <w:t xml:space="preserve"> ANN </w:t>
      </w:r>
      <w:r w:rsidRPr="007E4C22">
        <w:rPr>
          <w:rFonts w:hint="eastAsia"/>
          <w:sz w:val="24"/>
          <w:szCs w:val="24"/>
        </w:rPr>
        <w:t>推論前，系統先對特徵資料進行正規化（</w:t>
      </w:r>
      <w:r w:rsidRPr="007E4C22">
        <w:rPr>
          <w:rFonts w:hint="eastAsia"/>
          <w:sz w:val="24"/>
          <w:szCs w:val="24"/>
        </w:rPr>
        <w:t>Normalization</w:t>
      </w:r>
      <w:r w:rsidRPr="007E4C22">
        <w:rPr>
          <w:rFonts w:hint="eastAsia"/>
          <w:sz w:val="24"/>
          <w:szCs w:val="24"/>
        </w:rPr>
        <w:t>）處理，以降低不同量測尺度對模型推論之影響。隨後，正規化後之特徵向量送入</w:t>
      </w:r>
      <w:r w:rsidRPr="007E4C22">
        <w:rPr>
          <w:rFonts w:hint="eastAsia"/>
          <w:sz w:val="24"/>
          <w:szCs w:val="24"/>
        </w:rPr>
        <w:t xml:space="preserve"> ANN </w:t>
      </w:r>
      <w:r w:rsidRPr="007E4C22">
        <w:rPr>
          <w:rFonts w:hint="eastAsia"/>
          <w:sz w:val="24"/>
          <w:szCs w:val="24"/>
        </w:rPr>
        <w:t>推論核心進行非線性映射運算，以建立足部形態特徵與肺部功能指標之間的對應關係。完成</w:t>
      </w:r>
      <w:r w:rsidRPr="007E4C22">
        <w:rPr>
          <w:rFonts w:hint="eastAsia"/>
          <w:sz w:val="24"/>
          <w:szCs w:val="24"/>
        </w:rPr>
        <w:t xml:space="preserve"> ANN </w:t>
      </w:r>
      <w:r w:rsidRPr="007E4C22">
        <w:rPr>
          <w:rFonts w:hint="eastAsia"/>
          <w:sz w:val="24"/>
          <w:szCs w:val="24"/>
        </w:rPr>
        <w:t>推論後，系統透過反正規化（</w:t>
      </w:r>
      <w:r w:rsidRPr="007E4C22">
        <w:rPr>
          <w:rFonts w:hint="eastAsia"/>
          <w:sz w:val="24"/>
          <w:szCs w:val="24"/>
        </w:rPr>
        <w:t>Denormalization</w:t>
      </w:r>
      <w:r w:rsidRPr="007E4C22">
        <w:rPr>
          <w:rFonts w:hint="eastAsia"/>
          <w:sz w:val="24"/>
          <w:szCs w:val="24"/>
        </w:rPr>
        <w:t>）模組將模型輸出轉換回實際生理量測單位，</w:t>
      </w:r>
      <w:r w:rsidRPr="007E4C22">
        <w:rPr>
          <w:rFonts w:hint="eastAsia"/>
          <w:sz w:val="24"/>
          <w:szCs w:val="24"/>
        </w:rPr>
        <w:lastRenderedPageBreak/>
        <w:t>最終輸出用力肺活量（</w:t>
      </w:r>
      <w:r w:rsidRPr="007E4C22">
        <w:rPr>
          <w:rFonts w:hint="eastAsia"/>
          <w:sz w:val="24"/>
          <w:szCs w:val="24"/>
        </w:rPr>
        <w:t>Forced Vital Capacity, FVC</w:t>
      </w:r>
      <w:r w:rsidRPr="007E4C22">
        <w:rPr>
          <w:rFonts w:hint="eastAsia"/>
          <w:sz w:val="24"/>
          <w:szCs w:val="24"/>
        </w:rPr>
        <w:t>）與第一秒用力呼氣量（</w:t>
      </w:r>
      <w:r w:rsidRPr="007E4C22">
        <w:rPr>
          <w:rFonts w:hint="eastAsia"/>
          <w:sz w:val="24"/>
          <w:szCs w:val="24"/>
        </w:rPr>
        <w:t>Forced Expiratory Volume in One Second, FEV1</w:t>
      </w:r>
      <w:r w:rsidRPr="007E4C22">
        <w:rPr>
          <w:rFonts w:hint="eastAsia"/>
          <w:sz w:val="24"/>
          <w:szCs w:val="24"/>
        </w:rPr>
        <w:t>）等肺部功能參數。透過此一模組化且具流程化之設計架構，本系統能在不依賴</w:t>
      </w:r>
      <w:proofErr w:type="gramStart"/>
      <w:r w:rsidRPr="007E4C22">
        <w:rPr>
          <w:rFonts w:hint="eastAsia"/>
          <w:sz w:val="24"/>
          <w:szCs w:val="24"/>
        </w:rPr>
        <w:t>侵入式量測</w:t>
      </w:r>
      <w:proofErr w:type="gramEnd"/>
      <w:r w:rsidRPr="007E4C22">
        <w:rPr>
          <w:rFonts w:hint="eastAsia"/>
          <w:sz w:val="24"/>
          <w:szCs w:val="24"/>
        </w:rPr>
        <w:t>或複雜感測設備的情況下，僅利用足部影像所萃取之形態特徵，完成肺部功能指標之推估，展現其於非侵入式生理功能評估與智慧健康監測應用中的實務潛力。</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8C7D6A" w14:paraId="266AFD35" w14:textId="77777777" w:rsidTr="008C7D6A">
        <w:tc>
          <w:tcPr>
            <w:tcW w:w="10456" w:type="dxa"/>
            <w:vAlign w:val="center"/>
          </w:tcPr>
          <w:p w14:paraId="7EA54C3F" w14:textId="44237FFA" w:rsidR="008C7D6A" w:rsidRDefault="008C7D6A" w:rsidP="008C7D6A">
            <w:pPr>
              <w:widowControl/>
              <w:spacing w:before="0" w:after="0" w:line="240" w:lineRule="auto"/>
              <w:jc w:val="center"/>
              <w:rPr>
                <w:sz w:val="24"/>
                <w:szCs w:val="24"/>
              </w:rPr>
            </w:pPr>
            <w:r>
              <w:rPr>
                <w:noProof/>
              </w:rPr>
              <w:drawing>
                <wp:inline distT="0" distB="0" distL="0" distR="0" wp14:anchorId="20F17C0E" wp14:editId="053AA964">
                  <wp:extent cx="5187407" cy="2517569"/>
                  <wp:effectExtent l="0" t="0" r="0" b="0"/>
                  <wp:docPr id="1109358990" name="圖片 1" descr="一張含有 文字, 圖表, 方案,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8990" name="圖片 1" descr="一張含有 文字, 圖表, 方案, 平行 的圖片&#10;&#10;AI 產生的內容可能不正確。"/>
                          <pic:cNvPicPr/>
                        </pic:nvPicPr>
                        <pic:blipFill>
                          <a:blip r:embed="rId17"/>
                          <a:stretch>
                            <a:fillRect/>
                          </a:stretch>
                        </pic:blipFill>
                        <pic:spPr>
                          <a:xfrm>
                            <a:off x="0" y="0"/>
                            <a:ext cx="5332228" cy="2587854"/>
                          </a:xfrm>
                          <a:prstGeom prst="rect">
                            <a:avLst/>
                          </a:prstGeom>
                        </pic:spPr>
                      </pic:pic>
                    </a:graphicData>
                  </a:graphic>
                </wp:inline>
              </w:drawing>
            </w:r>
          </w:p>
        </w:tc>
      </w:tr>
      <w:tr w:rsidR="008C7D6A" w14:paraId="6D67FDFB" w14:textId="77777777" w:rsidTr="008C7D6A">
        <w:tc>
          <w:tcPr>
            <w:tcW w:w="10456" w:type="dxa"/>
            <w:vAlign w:val="center"/>
          </w:tcPr>
          <w:p w14:paraId="71809884" w14:textId="5C435A43" w:rsidR="008C7D6A" w:rsidRDefault="008C7D6A" w:rsidP="008C7D6A">
            <w:pPr>
              <w:widowControl/>
              <w:spacing w:before="0" w:after="0" w:line="240" w:lineRule="auto"/>
              <w:jc w:val="center"/>
              <w:rPr>
                <w:sz w:val="24"/>
                <w:szCs w:val="24"/>
              </w:rPr>
            </w:pPr>
            <w:r>
              <w:rPr>
                <w:rFonts w:hint="eastAsia"/>
                <w:sz w:val="24"/>
                <w:szCs w:val="24"/>
              </w:rPr>
              <w:t>圖十一、硬體架構示意圖</w:t>
            </w:r>
          </w:p>
        </w:tc>
      </w:tr>
    </w:tbl>
    <w:p w14:paraId="292F3959" w14:textId="6D580C4C" w:rsidR="004F17D0" w:rsidRPr="00F72F05" w:rsidRDefault="00F72F05" w:rsidP="00E015B8">
      <w:pPr>
        <w:pStyle w:val="a3"/>
        <w:numPr>
          <w:ilvl w:val="0"/>
          <w:numId w:val="23"/>
        </w:numPr>
        <w:spacing w:after="0" w:line="440" w:lineRule="exact"/>
        <w:ind w:leftChars="0"/>
        <w:contextualSpacing/>
        <w:jc w:val="both"/>
        <w:rPr>
          <w:sz w:val="24"/>
          <w:szCs w:val="24"/>
        </w:rPr>
      </w:pPr>
      <w:r w:rsidRPr="00F72F05">
        <w:rPr>
          <w:rFonts w:hint="eastAsia"/>
          <w:sz w:val="24"/>
          <w:szCs w:val="24"/>
        </w:rPr>
        <w:t>研究時程規劃</w:t>
      </w:r>
    </w:p>
    <w:p w14:paraId="502FDED3" w14:textId="136522C6" w:rsidR="006672B7" w:rsidRDefault="00705F01" w:rsidP="00E015B8">
      <w:pPr>
        <w:spacing w:before="0" w:line="440" w:lineRule="exact"/>
        <w:contextualSpacing/>
        <w:jc w:val="both"/>
        <w:rPr>
          <w:b/>
          <w:bCs/>
          <w:sz w:val="24"/>
          <w:szCs w:val="24"/>
        </w:rPr>
      </w:pPr>
      <w:r>
        <w:rPr>
          <w:rFonts w:hint="eastAsia"/>
          <w:b/>
          <w:bCs/>
          <w:sz w:val="24"/>
          <w:szCs w:val="24"/>
        </w:rPr>
        <w:t>文獻整理與資料庫蒐集</w:t>
      </w:r>
      <w:r w:rsidR="006672B7" w:rsidRPr="006672B7">
        <w:rPr>
          <w:rFonts w:hint="eastAsia"/>
          <w:b/>
          <w:bCs/>
          <w:sz w:val="24"/>
          <w:szCs w:val="24"/>
        </w:rPr>
        <w:t>：</w:t>
      </w:r>
    </w:p>
    <w:p w14:paraId="2E3B203D" w14:textId="099EDA29" w:rsidR="006672B7" w:rsidRPr="007E4C22" w:rsidRDefault="006672B7" w:rsidP="006672B7">
      <w:pPr>
        <w:spacing w:line="440" w:lineRule="exact"/>
        <w:contextualSpacing/>
        <w:jc w:val="both"/>
        <w:rPr>
          <w:rFonts w:asciiTheme="minorEastAsia" w:eastAsiaTheme="minorEastAsia" w:hAnsiTheme="minorEastAsia"/>
          <w:sz w:val="24"/>
          <w:szCs w:val="24"/>
          <w:shd w:val="pct15" w:color="auto" w:fill="FFFFFF"/>
        </w:rPr>
      </w:pPr>
      <w:r w:rsidRPr="007E4C22">
        <w:rPr>
          <w:rFonts w:hint="eastAsia"/>
          <w:sz w:val="24"/>
          <w:szCs w:val="24"/>
          <w:shd w:val="pct15" w:color="auto" w:fill="FFFFFF"/>
        </w:rPr>
        <w:t>執行時間</w:t>
      </w:r>
      <w:r w:rsidR="007E4C22" w:rsidRPr="007E4C22">
        <w:rPr>
          <w:rFonts w:eastAsiaTheme="minorEastAsia" w:hint="eastAsia"/>
          <w:sz w:val="24"/>
          <w:szCs w:val="24"/>
          <w:shd w:val="pct15" w:color="auto" w:fill="FFFFFF"/>
        </w:rPr>
        <w:t>：</w:t>
      </w:r>
      <w:r w:rsidR="009020D8" w:rsidRPr="007E4C22">
        <w:rPr>
          <w:rFonts w:asciiTheme="minorEastAsia" w:eastAsiaTheme="minorEastAsia" w:hAnsiTheme="minorEastAsia" w:hint="eastAsia"/>
          <w:sz w:val="24"/>
          <w:szCs w:val="24"/>
          <w:shd w:val="pct15" w:color="auto" w:fill="FFFFFF"/>
        </w:rPr>
        <w:t>2</w:t>
      </w:r>
      <w:r w:rsidR="00F54350" w:rsidRPr="007E4C22">
        <w:rPr>
          <w:rFonts w:asciiTheme="minorEastAsia" w:eastAsiaTheme="minorEastAsia" w:hAnsiTheme="minorEastAsia" w:hint="eastAsia"/>
          <w:sz w:val="24"/>
          <w:szCs w:val="24"/>
          <w:shd w:val="pct15" w:color="auto" w:fill="FFFFFF"/>
        </w:rPr>
        <w:t>個月</w:t>
      </w:r>
    </w:p>
    <w:p w14:paraId="19CCD575" w14:textId="7A5EB4F6" w:rsidR="00F54350" w:rsidRDefault="00F54350" w:rsidP="006672B7">
      <w:pPr>
        <w:spacing w:line="440" w:lineRule="exact"/>
        <w:contextualSpacing/>
        <w:jc w:val="both"/>
        <w:rPr>
          <w:rFonts w:asciiTheme="minorEastAsia" w:eastAsiaTheme="minorEastAsia" w:hAnsiTheme="minorEastAsia"/>
          <w:sz w:val="24"/>
          <w:szCs w:val="24"/>
        </w:rPr>
      </w:pPr>
      <w:r>
        <w:rPr>
          <w:rFonts w:asciiTheme="minorEastAsia" w:eastAsiaTheme="minorEastAsia" w:hAnsiTheme="minorEastAsia" w:hint="eastAsia"/>
          <w:sz w:val="24"/>
          <w:szCs w:val="24"/>
        </w:rPr>
        <w:t>執行內容：</w:t>
      </w:r>
      <w:r w:rsidRPr="00F54350">
        <w:rPr>
          <w:rFonts w:asciiTheme="minorEastAsia" w:eastAsiaTheme="minorEastAsia" w:hAnsiTheme="minorEastAsia"/>
          <w:sz w:val="24"/>
          <w:szCs w:val="24"/>
        </w:rPr>
        <w:t xml:space="preserve">蒐集並整理生理相關資料庫與研究文獻，評估人工神經網路架構設計、生理參數關聯性及 </w:t>
      </w:r>
      <w:r w:rsidRPr="00B77230">
        <w:rPr>
          <w:rFonts w:asciiTheme="majorHAnsi" w:eastAsiaTheme="minorEastAsia" w:hAnsiTheme="majorHAnsi" w:cstheme="majorHAnsi"/>
          <w:sz w:val="24"/>
          <w:szCs w:val="24"/>
        </w:rPr>
        <w:t xml:space="preserve">FPGA </w:t>
      </w:r>
      <w:r w:rsidRPr="00F54350">
        <w:rPr>
          <w:rFonts w:asciiTheme="minorEastAsia" w:eastAsiaTheme="minorEastAsia" w:hAnsiTheme="minorEastAsia"/>
          <w:sz w:val="24"/>
          <w:szCs w:val="24"/>
        </w:rPr>
        <w:t>硬體實現之可行性與限制，同時</w:t>
      </w:r>
      <w:r w:rsidR="00273DBD" w:rsidRPr="00F54350">
        <w:rPr>
          <w:rFonts w:asciiTheme="minorEastAsia" w:eastAsiaTheme="minorEastAsia" w:hAnsiTheme="minorEastAsia"/>
          <w:sz w:val="24"/>
          <w:szCs w:val="24"/>
        </w:rPr>
        <w:t>熟悉</w:t>
      </w:r>
      <w:r w:rsidR="00273DBD">
        <w:rPr>
          <w:rFonts w:asciiTheme="minorEastAsia" w:eastAsiaTheme="minorEastAsia" w:hAnsiTheme="minorEastAsia" w:hint="eastAsia"/>
          <w:sz w:val="24"/>
          <w:szCs w:val="24"/>
        </w:rPr>
        <w:t>測試</w:t>
      </w:r>
      <w:r w:rsidRPr="00B77230">
        <w:rPr>
          <w:rFonts w:asciiTheme="majorHAnsi" w:eastAsiaTheme="minorEastAsia" w:hAnsiTheme="majorHAnsi" w:cstheme="majorHAnsi"/>
          <w:sz w:val="24"/>
          <w:szCs w:val="24"/>
        </w:rPr>
        <w:t>MATLAB</w:t>
      </w:r>
      <w:r w:rsidRPr="00F54350">
        <w:rPr>
          <w:rFonts w:asciiTheme="minorEastAsia" w:eastAsiaTheme="minorEastAsia" w:hAnsiTheme="minorEastAsia"/>
          <w:sz w:val="24"/>
          <w:szCs w:val="24"/>
        </w:rPr>
        <w:t>深度學習環境與</w:t>
      </w:r>
      <w:proofErr w:type="spellStart"/>
      <w:r w:rsidRPr="00B77230">
        <w:rPr>
          <w:rFonts w:asciiTheme="majorHAnsi" w:eastAsiaTheme="minorEastAsia" w:hAnsiTheme="majorHAnsi" w:cstheme="majorHAnsi"/>
          <w:sz w:val="24"/>
          <w:szCs w:val="24"/>
        </w:rPr>
        <w:t>Vivado</w:t>
      </w:r>
      <w:proofErr w:type="spellEnd"/>
      <w:r w:rsidRPr="00F54350">
        <w:rPr>
          <w:rFonts w:asciiTheme="minorEastAsia" w:eastAsiaTheme="minorEastAsia" w:hAnsiTheme="minorEastAsia"/>
          <w:sz w:val="24"/>
          <w:szCs w:val="24"/>
        </w:rPr>
        <w:t>硬體開發平台，並完成</w:t>
      </w:r>
      <w:r w:rsidR="004910F2" w:rsidRPr="00F54350">
        <w:rPr>
          <w:rFonts w:asciiTheme="minorEastAsia" w:eastAsiaTheme="minorEastAsia" w:hAnsiTheme="minorEastAsia"/>
          <w:sz w:val="24"/>
          <w:szCs w:val="24"/>
        </w:rPr>
        <w:t>規劃與採購</w:t>
      </w:r>
      <w:r w:rsidRPr="00F54350">
        <w:rPr>
          <w:rFonts w:asciiTheme="minorEastAsia" w:eastAsiaTheme="minorEastAsia" w:hAnsiTheme="minorEastAsia"/>
          <w:sz w:val="24"/>
          <w:szCs w:val="24"/>
        </w:rPr>
        <w:t>研究所需</w:t>
      </w:r>
      <w:r w:rsidR="004910F2">
        <w:rPr>
          <w:rFonts w:asciiTheme="minorEastAsia" w:eastAsiaTheme="minorEastAsia" w:hAnsiTheme="minorEastAsia" w:hint="eastAsia"/>
          <w:sz w:val="24"/>
          <w:szCs w:val="24"/>
        </w:rPr>
        <w:t>的</w:t>
      </w:r>
      <w:r w:rsidRPr="00F54350">
        <w:rPr>
          <w:rFonts w:asciiTheme="minorEastAsia" w:eastAsiaTheme="minorEastAsia" w:hAnsiTheme="minorEastAsia"/>
          <w:sz w:val="24"/>
          <w:szCs w:val="24"/>
        </w:rPr>
        <w:t>儀器設備。</w:t>
      </w:r>
    </w:p>
    <w:p w14:paraId="42B184A7" w14:textId="6A83532F" w:rsidR="00F815F1" w:rsidRDefault="00F721CD" w:rsidP="00F815F1">
      <w:pPr>
        <w:spacing w:line="440" w:lineRule="exact"/>
        <w:contextualSpacing/>
        <w:jc w:val="both"/>
        <w:rPr>
          <w:rFonts w:eastAsiaTheme="minorEastAsia"/>
          <w:b/>
          <w:bCs/>
          <w:sz w:val="24"/>
          <w:szCs w:val="24"/>
        </w:rPr>
      </w:pPr>
      <w:r>
        <w:rPr>
          <w:rFonts w:eastAsiaTheme="minorEastAsia" w:hint="eastAsia"/>
          <w:b/>
          <w:bCs/>
          <w:sz w:val="24"/>
          <w:szCs w:val="24"/>
        </w:rPr>
        <w:t>資料庫統整及預處理</w:t>
      </w:r>
    </w:p>
    <w:p w14:paraId="7031D70B" w14:textId="3ED6C8B0" w:rsidR="00F815F1" w:rsidRPr="007E4C22" w:rsidRDefault="00F815F1" w:rsidP="00F815F1">
      <w:pPr>
        <w:spacing w:line="440" w:lineRule="exact"/>
        <w:contextualSpacing/>
        <w:jc w:val="both"/>
        <w:rPr>
          <w:rFonts w:eastAsiaTheme="minorEastAsia"/>
          <w:sz w:val="24"/>
          <w:szCs w:val="24"/>
          <w:shd w:val="pct15" w:color="auto" w:fill="FFFFFF"/>
        </w:rPr>
      </w:pPr>
      <w:r w:rsidRPr="007E4C22">
        <w:rPr>
          <w:rFonts w:eastAsiaTheme="minorEastAsia" w:hint="eastAsia"/>
          <w:sz w:val="24"/>
          <w:szCs w:val="24"/>
          <w:shd w:val="pct15" w:color="auto" w:fill="FFFFFF"/>
        </w:rPr>
        <w:t>執行時間：</w:t>
      </w:r>
      <w:r w:rsidR="006B6967" w:rsidRPr="007E4C22">
        <w:rPr>
          <w:rFonts w:eastAsiaTheme="minorEastAsia" w:hint="eastAsia"/>
          <w:sz w:val="24"/>
          <w:szCs w:val="24"/>
          <w:shd w:val="pct15" w:color="auto" w:fill="FFFFFF"/>
        </w:rPr>
        <w:t>1</w:t>
      </w:r>
      <w:r w:rsidR="006B6967" w:rsidRPr="007E4C22">
        <w:rPr>
          <w:rFonts w:eastAsiaTheme="minorEastAsia" w:hint="eastAsia"/>
          <w:sz w:val="24"/>
          <w:szCs w:val="24"/>
          <w:shd w:val="pct15" w:color="auto" w:fill="FFFFFF"/>
        </w:rPr>
        <w:t>個月</w:t>
      </w:r>
    </w:p>
    <w:p w14:paraId="08F14A2D" w14:textId="075692AF" w:rsidR="00EC7341" w:rsidRDefault="00EC7341" w:rsidP="00F815F1">
      <w:pPr>
        <w:spacing w:line="440" w:lineRule="exact"/>
        <w:contextualSpacing/>
        <w:jc w:val="both"/>
        <w:rPr>
          <w:rFonts w:eastAsiaTheme="minorEastAsia"/>
          <w:sz w:val="24"/>
          <w:szCs w:val="24"/>
        </w:rPr>
      </w:pPr>
      <w:r>
        <w:rPr>
          <w:rFonts w:eastAsiaTheme="minorEastAsia" w:hint="eastAsia"/>
          <w:sz w:val="24"/>
          <w:szCs w:val="24"/>
        </w:rPr>
        <w:t>執行內容：</w:t>
      </w:r>
      <w:r w:rsidR="007C0B69">
        <w:rPr>
          <w:rFonts w:eastAsiaTheme="minorEastAsia" w:hint="eastAsia"/>
          <w:sz w:val="24"/>
          <w:szCs w:val="24"/>
        </w:rPr>
        <w:t>將</w:t>
      </w:r>
      <w:r w:rsidR="00DF5434" w:rsidRPr="00DF5434">
        <w:rPr>
          <w:rFonts w:eastAsiaTheme="minorEastAsia" w:hint="eastAsia"/>
          <w:sz w:val="24"/>
          <w:szCs w:val="24"/>
        </w:rPr>
        <w:t>足印影像</w:t>
      </w:r>
      <w:r w:rsidR="007C0B69" w:rsidRPr="00DF5434">
        <w:rPr>
          <w:rFonts w:eastAsiaTheme="minorEastAsia" w:hint="eastAsia"/>
          <w:sz w:val="24"/>
          <w:szCs w:val="24"/>
        </w:rPr>
        <w:t>進行</w:t>
      </w:r>
      <w:r w:rsidR="00DF5434" w:rsidRPr="00DF5434">
        <w:rPr>
          <w:rFonts w:eastAsiaTheme="minorEastAsia" w:hint="eastAsia"/>
          <w:sz w:val="24"/>
          <w:szCs w:val="24"/>
        </w:rPr>
        <w:t>前處理，確保輸入</w:t>
      </w:r>
      <w:r w:rsidR="007C0B69">
        <w:rPr>
          <w:rFonts w:eastAsiaTheme="minorEastAsia" w:hint="eastAsia"/>
          <w:sz w:val="24"/>
          <w:szCs w:val="24"/>
        </w:rPr>
        <w:t>的</w:t>
      </w:r>
      <w:r w:rsidR="00DF5434" w:rsidRPr="00DF5434">
        <w:rPr>
          <w:rFonts w:eastAsiaTheme="minorEastAsia" w:hint="eastAsia"/>
          <w:sz w:val="24"/>
          <w:szCs w:val="24"/>
        </w:rPr>
        <w:t>資料格式一致並降低後續模型運算複雜度。首先，將蒐集</w:t>
      </w:r>
      <w:r w:rsidR="008949B9">
        <w:rPr>
          <w:rFonts w:eastAsiaTheme="minorEastAsia" w:hint="eastAsia"/>
          <w:sz w:val="24"/>
          <w:szCs w:val="24"/>
        </w:rPr>
        <w:t>到的</w:t>
      </w:r>
      <w:r w:rsidR="00DF5434" w:rsidRPr="00DF5434">
        <w:rPr>
          <w:rFonts w:eastAsiaTheme="minorEastAsia" w:hint="eastAsia"/>
          <w:sz w:val="24"/>
          <w:szCs w:val="24"/>
        </w:rPr>
        <w:t>足印影像進行尺寸正規化（</w:t>
      </w:r>
      <w:r w:rsidR="00DF5434" w:rsidRPr="00DF5434">
        <w:rPr>
          <w:rFonts w:eastAsiaTheme="minorEastAsia" w:hint="eastAsia"/>
          <w:sz w:val="24"/>
          <w:szCs w:val="24"/>
        </w:rPr>
        <w:t>Resize</w:t>
      </w:r>
      <w:r w:rsidR="00DF5434" w:rsidRPr="00DF5434">
        <w:rPr>
          <w:rFonts w:eastAsiaTheme="minorEastAsia" w:hint="eastAsia"/>
          <w:sz w:val="24"/>
          <w:szCs w:val="24"/>
        </w:rPr>
        <w:t>），統一影像解析度，避免不同影像尺寸對模型訓練造成干擾；其次，透過灰階化處理（</w:t>
      </w:r>
      <w:r w:rsidR="00DF5434" w:rsidRPr="00DF5434">
        <w:rPr>
          <w:rFonts w:eastAsiaTheme="minorEastAsia" w:hint="eastAsia"/>
          <w:sz w:val="24"/>
          <w:szCs w:val="24"/>
        </w:rPr>
        <w:t>Grayscale conversion</w:t>
      </w:r>
      <w:r w:rsidR="00DF5434" w:rsidRPr="00DF5434">
        <w:rPr>
          <w:rFonts w:eastAsiaTheme="minorEastAsia" w:hint="eastAsia"/>
          <w:sz w:val="24"/>
          <w:szCs w:val="24"/>
        </w:rPr>
        <w:t>）降低影像通道數，保留足印輪廓之主要結構資訊，同時減少計算量，作為後續影像分割模型之輸入資料。</w:t>
      </w:r>
    </w:p>
    <w:p w14:paraId="654F72DD" w14:textId="0D897A3F" w:rsidR="00EC7341" w:rsidRDefault="00337BA6" w:rsidP="00EC7341">
      <w:pPr>
        <w:spacing w:line="440" w:lineRule="exact"/>
        <w:contextualSpacing/>
        <w:jc w:val="both"/>
        <w:rPr>
          <w:rFonts w:eastAsiaTheme="minorEastAsia"/>
          <w:b/>
          <w:bCs/>
          <w:sz w:val="24"/>
          <w:szCs w:val="24"/>
        </w:rPr>
      </w:pPr>
      <w:r>
        <w:rPr>
          <w:rFonts w:eastAsiaTheme="minorEastAsia" w:hint="eastAsia"/>
          <w:b/>
          <w:bCs/>
          <w:sz w:val="24"/>
          <w:szCs w:val="24"/>
        </w:rPr>
        <w:t>U-Net</w:t>
      </w:r>
      <w:r w:rsidR="009E3F1A">
        <w:rPr>
          <w:rFonts w:eastAsiaTheme="minorEastAsia" w:hint="eastAsia"/>
          <w:b/>
          <w:bCs/>
          <w:sz w:val="24"/>
          <w:szCs w:val="24"/>
        </w:rPr>
        <w:t>足印輪廓分割</w:t>
      </w:r>
      <w:r w:rsidR="007D0277">
        <w:rPr>
          <w:rFonts w:eastAsiaTheme="minorEastAsia" w:hint="eastAsia"/>
          <w:b/>
          <w:bCs/>
          <w:sz w:val="24"/>
          <w:szCs w:val="24"/>
        </w:rPr>
        <w:t>模型開發</w:t>
      </w:r>
    </w:p>
    <w:p w14:paraId="33F67ADA" w14:textId="63F2F7D1" w:rsidR="00EC7341" w:rsidRPr="007E4C22" w:rsidRDefault="00EC7341" w:rsidP="00EC7341">
      <w:pPr>
        <w:spacing w:line="440" w:lineRule="exact"/>
        <w:contextualSpacing/>
        <w:jc w:val="both"/>
        <w:rPr>
          <w:rFonts w:eastAsiaTheme="minorEastAsia"/>
          <w:sz w:val="24"/>
          <w:szCs w:val="24"/>
          <w:shd w:val="pct15" w:color="auto" w:fill="FFFFFF"/>
        </w:rPr>
      </w:pPr>
      <w:r w:rsidRPr="007E4C22">
        <w:rPr>
          <w:rFonts w:eastAsiaTheme="minorEastAsia" w:hint="eastAsia"/>
          <w:sz w:val="24"/>
          <w:szCs w:val="24"/>
          <w:shd w:val="pct15" w:color="auto" w:fill="FFFFFF"/>
        </w:rPr>
        <w:t>執行時間：</w:t>
      </w:r>
      <w:r w:rsidR="009020D8" w:rsidRPr="007E4C22">
        <w:rPr>
          <w:rFonts w:eastAsiaTheme="minorEastAsia" w:hint="eastAsia"/>
          <w:sz w:val="24"/>
          <w:szCs w:val="24"/>
          <w:shd w:val="pct15" w:color="auto" w:fill="FFFFFF"/>
        </w:rPr>
        <w:t>2</w:t>
      </w:r>
      <w:r w:rsidR="00EF1352" w:rsidRPr="007E4C22">
        <w:rPr>
          <w:rFonts w:eastAsiaTheme="minorEastAsia" w:hint="eastAsia"/>
          <w:sz w:val="24"/>
          <w:szCs w:val="24"/>
          <w:shd w:val="pct15" w:color="auto" w:fill="FFFFFF"/>
        </w:rPr>
        <w:t>個月</w:t>
      </w:r>
    </w:p>
    <w:p w14:paraId="11D3CC9F" w14:textId="15714C08" w:rsidR="00EC7341" w:rsidRDefault="00EC7341" w:rsidP="00ED04C7">
      <w:pPr>
        <w:spacing w:line="440" w:lineRule="exact"/>
        <w:contextualSpacing/>
        <w:rPr>
          <w:rFonts w:eastAsiaTheme="minorEastAsia"/>
          <w:sz w:val="24"/>
          <w:szCs w:val="24"/>
        </w:rPr>
      </w:pPr>
      <w:r>
        <w:rPr>
          <w:rFonts w:eastAsiaTheme="minorEastAsia" w:hint="eastAsia"/>
          <w:sz w:val="24"/>
          <w:szCs w:val="24"/>
        </w:rPr>
        <w:t>執行內容：</w:t>
      </w:r>
      <w:r w:rsidR="00EF1352" w:rsidRPr="00EF1352">
        <w:rPr>
          <w:rFonts w:eastAsiaTheme="minorEastAsia" w:hint="eastAsia"/>
          <w:sz w:val="24"/>
          <w:szCs w:val="24"/>
        </w:rPr>
        <w:t>完成影像前處理後，本計畫採用</w:t>
      </w:r>
      <w:r w:rsidR="00EF1352" w:rsidRPr="00EF1352">
        <w:rPr>
          <w:rFonts w:eastAsiaTheme="minorEastAsia" w:hint="eastAsia"/>
          <w:sz w:val="24"/>
          <w:szCs w:val="24"/>
        </w:rPr>
        <w:t xml:space="preserve"> U-Net </w:t>
      </w:r>
      <w:r w:rsidR="00EF1352" w:rsidRPr="00EF1352">
        <w:rPr>
          <w:rFonts w:eastAsiaTheme="minorEastAsia" w:hint="eastAsia"/>
          <w:sz w:val="24"/>
          <w:szCs w:val="24"/>
        </w:rPr>
        <w:t>深度學習架構進行足印影像</w:t>
      </w:r>
      <w:r w:rsidR="00653DC2">
        <w:rPr>
          <w:rFonts w:eastAsiaTheme="minorEastAsia" w:hint="eastAsia"/>
          <w:sz w:val="24"/>
          <w:szCs w:val="24"/>
        </w:rPr>
        <w:t>的</w:t>
      </w:r>
      <w:r w:rsidR="00EF1352" w:rsidRPr="00EF1352">
        <w:rPr>
          <w:rFonts w:eastAsiaTheme="minorEastAsia" w:hint="eastAsia"/>
          <w:sz w:val="24"/>
          <w:szCs w:val="24"/>
        </w:rPr>
        <w:t>語意分割，將影像像素分類為「足印」與「背景」兩</w:t>
      </w:r>
      <w:r w:rsidR="00653DC2">
        <w:rPr>
          <w:rFonts w:eastAsiaTheme="minorEastAsia" w:hint="eastAsia"/>
          <w:sz w:val="24"/>
          <w:szCs w:val="24"/>
        </w:rPr>
        <w:t>部分</w:t>
      </w:r>
      <w:r w:rsidR="00EF1352" w:rsidRPr="00EF1352">
        <w:rPr>
          <w:rFonts w:eastAsiaTheme="minorEastAsia" w:hint="eastAsia"/>
          <w:sz w:val="24"/>
          <w:szCs w:val="24"/>
        </w:rPr>
        <w:t>。透過</w:t>
      </w:r>
      <w:r w:rsidR="00EF1352" w:rsidRPr="00EF1352">
        <w:rPr>
          <w:rFonts w:eastAsiaTheme="minorEastAsia" w:hint="eastAsia"/>
          <w:sz w:val="24"/>
          <w:szCs w:val="24"/>
        </w:rPr>
        <w:t xml:space="preserve"> U-Net </w:t>
      </w:r>
      <w:r w:rsidR="00EF1352" w:rsidRPr="00EF1352">
        <w:rPr>
          <w:rFonts w:eastAsiaTheme="minorEastAsia" w:hint="eastAsia"/>
          <w:sz w:val="24"/>
          <w:szCs w:val="24"/>
        </w:rPr>
        <w:t>之編碼器與解碼器結構，結合跳躍連接機制，有效保留足印邊界與細節資訊，提升分割精度。</w:t>
      </w:r>
      <w:r w:rsidR="00D4515F">
        <w:rPr>
          <w:rFonts w:eastAsiaTheme="minorEastAsia" w:hint="eastAsia"/>
          <w:sz w:val="24"/>
          <w:szCs w:val="24"/>
        </w:rPr>
        <w:t>將分割後的足印分割成上</w:t>
      </w:r>
      <w:r w:rsidR="009C5F4D">
        <w:rPr>
          <w:rFonts w:eastAsiaTheme="minorEastAsia" w:hint="eastAsia"/>
          <w:sz w:val="24"/>
          <w:szCs w:val="24"/>
        </w:rPr>
        <w:t>、中、下</w:t>
      </w:r>
      <w:r w:rsidR="00EB70EB">
        <w:rPr>
          <w:rFonts w:eastAsiaTheme="minorEastAsia" w:hint="eastAsia"/>
          <w:sz w:val="24"/>
          <w:szCs w:val="24"/>
        </w:rPr>
        <w:t>兩</w:t>
      </w:r>
      <w:proofErr w:type="gramStart"/>
      <w:r w:rsidR="009C5F4D">
        <w:rPr>
          <w:rFonts w:eastAsiaTheme="minorEastAsia" w:hint="eastAsia"/>
          <w:sz w:val="24"/>
          <w:szCs w:val="24"/>
        </w:rPr>
        <w:t>個</w:t>
      </w:r>
      <w:proofErr w:type="gramEnd"/>
      <w:r w:rsidR="009C5F4D">
        <w:rPr>
          <w:rFonts w:eastAsiaTheme="minorEastAsia" w:hint="eastAsia"/>
          <w:sz w:val="24"/>
          <w:szCs w:val="24"/>
        </w:rPr>
        <w:t>部分，藉此</w:t>
      </w:r>
      <w:r w:rsidR="008C0C04">
        <w:rPr>
          <w:rFonts w:eastAsiaTheme="minorEastAsia" w:hint="eastAsia"/>
          <w:sz w:val="24"/>
          <w:szCs w:val="24"/>
        </w:rPr>
        <w:t>縮小</w:t>
      </w:r>
      <w:r w:rsidR="009C5F4D">
        <w:rPr>
          <w:rFonts w:eastAsiaTheme="minorEastAsia" w:hint="eastAsia"/>
          <w:sz w:val="24"/>
          <w:szCs w:val="24"/>
        </w:rPr>
        <w:t>將輸入硬體之圖片的資料大小</w:t>
      </w:r>
      <w:r w:rsidR="00943CEC">
        <w:rPr>
          <w:rFonts w:eastAsiaTheme="minorEastAsia" w:hint="eastAsia"/>
          <w:sz w:val="24"/>
          <w:szCs w:val="24"/>
        </w:rPr>
        <w:t>。</w:t>
      </w:r>
      <w:r w:rsidR="00EF1352" w:rsidRPr="00EF1352">
        <w:rPr>
          <w:rFonts w:eastAsiaTheme="minorEastAsia" w:hint="eastAsia"/>
          <w:sz w:val="24"/>
          <w:szCs w:val="24"/>
        </w:rPr>
        <w:t>本階段將以人工標</w:t>
      </w:r>
      <w:r w:rsidR="00EF1352">
        <w:rPr>
          <w:rFonts w:eastAsiaTheme="minorEastAsia" w:hint="eastAsia"/>
          <w:sz w:val="24"/>
          <w:szCs w:val="24"/>
        </w:rPr>
        <w:t>記</w:t>
      </w:r>
      <w:r w:rsidR="00EF1352" w:rsidRPr="00EF1352">
        <w:rPr>
          <w:rFonts w:eastAsiaTheme="minorEastAsia" w:hint="eastAsia"/>
          <w:sz w:val="24"/>
          <w:szCs w:val="24"/>
        </w:rPr>
        <w:t>之影像作為訓練資料，以</w:t>
      </w:r>
      <w:r w:rsidR="00EF1352" w:rsidRPr="00EF1352">
        <w:rPr>
          <w:rFonts w:eastAsiaTheme="minorEastAsia" w:hint="eastAsia"/>
          <w:sz w:val="24"/>
          <w:szCs w:val="24"/>
        </w:rPr>
        <w:t xml:space="preserve"> </w:t>
      </w:r>
      <w:proofErr w:type="spellStart"/>
      <w:r w:rsidR="00EF1352" w:rsidRPr="00EF1352">
        <w:rPr>
          <w:rFonts w:eastAsiaTheme="minorEastAsia" w:hint="eastAsia"/>
          <w:sz w:val="24"/>
          <w:szCs w:val="24"/>
        </w:rPr>
        <w:t>mIOU</w:t>
      </w:r>
      <w:proofErr w:type="spellEnd"/>
      <w:r w:rsidR="00EF1352" w:rsidRPr="00EF1352">
        <w:rPr>
          <w:rFonts w:eastAsiaTheme="minorEastAsia" w:hint="eastAsia"/>
          <w:sz w:val="24"/>
          <w:szCs w:val="24"/>
        </w:rPr>
        <w:t xml:space="preserve"> </w:t>
      </w:r>
      <w:r w:rsidR="00EF1352" w:rsidRPr="00EF1352">
        <w:rPr>
          <w:rFonts w:eastAsiaTheme="minorEastAsia" w:hint="eastAsia"/>
          <w:sz w:val="24"/>
          <w:szCs w:val="24"/>
        </w:rPr>
        <w:t>與</w:t>
      </w:r>
      <w:r w:rsidR="00EF1352" w:rsidRPr="00EF1352">
        <w:rPr>
          <w:rFonts w:eastAsiaTheme="minorEastAsia" w:hint="eastAsia"/>
          <w:sz w:val="24"/>
          <w:szCs w:val="24"/>
        </w:rPr>
        <w:t xml:space="preserve"> </w:t>
      </w:r>
      <w:proofErr w:type="spellStart"/>
      <w:r w:rsidR="00EF1352" w:rsidRPr="00EF1352">
        <w:rPr>
          <w:rFonts w:eastAsiaTheme="minorEastAsia" w:hint="eastAsia"/>
          <w:sz w:val="24"/>
          <w:szCs w:val="24"/>
        </w:rPr>
        <w:t>mPA</w:t>
      </w:r>
      <w:proofErr w:type="spellEnd"/>
      <w:r w:rsidR="00EF1352" w:rsidRPr="00EF1352">
        <w:rPr>
          <w:rFonts w:eastAsiaTheme="minorEastAsia" w:hint="eastAsia"/>
          <w:sz w:val="24"/>
          <w:szCs w:val="24"/>
        </w:rPr>
        <w:t xml:space="preserve"> </w:t>
      </w:r>
      <w:r w:rsidR="00EF1352" w:rsidRPr="00EF1352">
        <w:rPr>
          <w:rFonts w:eastAsiaTheme="minorEastAsia" w:hint="eastAsia"/>
          <w:sz w:val="24"/>
          <w:szCs w:val="24"/>
        </w:rPr>
        <w:t>作為分割效能評估指標，</w:t>
      </w:r>
      <w:r w:rsidR="00382B99">
        <w:rPr>
          <w:rFonts w:eastAsiaTheme="minorEastAsia" w:hint="eastAsia"/>
          <w:sz w:val="24"/>
          <w:szCs w:val="24"/>
        </w:rPr>
        <w:t>確保</w:t>
      </w:r>
      <w:r w:rsidR="00EF1352" w:rsidRPr="00EF1352">
        <w:rPr>
          <w:rFonts w:eastAsiaTheme="minorEastAsia" w:hint="eastAsia"/>
          <w:sz w:val="24"/>
          <w:szCs w:val="24"/>
        </w:rPr>
        <w:t>後續形態特徵</w:t>
      </w:r>
      <w:r w:rsidR="00382B99">
        <w:rPr>
          <w:rFonts w:eastAsiaTheme="minorEastAsia" w:hint="eastAsia"/>
          <w:sz w:val="24"/>
          <w:szCs w:val="24"/>
        </w:rPr>
        <w:t>提</w:t>
      </w:r>
      <w:r w:rsidR="00EF1352" w:rsidRPr="00EF1352">
        <w:rPr>
          <w:rFonts w:eastAsiaTheme="minorEastAsia" w:hint="eastAsia"/>
          <w:sz w:val="24"/>
          <w:szCs w:val="24"/>
        </w:rPr>
        <w:t>取</w:t>
      </w:r>
      <w:r w:rsidR="00382B99">
        <w:rPr>
          <w:rFonts w:eastAsiaTheme="minorEastAsia" w:hint="eastAsia"/>
          <w:sz w:val="24"/>
          <w:szCs w:val="24"/>
        </w:rPr>
        <w:t>的</w:t>
      </w:r>
      <w:r w:rsidR="00EF1352" w:rsidRPr="00EF1352">
        <w:rPr>
          <w:rFonts w:eastAsiaTheme="minorEastAsia" w:hint="eastAsia"/>
          <w:sz w:val="24"/>
          <w:szCs w:val="24"/>
        </w:rPr>
        <w:t>可靠性。</w:t>
      </w:r>
    </w:p>
    <w:p w14:paraId="46D4D686" w14:textId="6A4B00EE" w:rsidR="00337BA6" w:rsidRDefault="00EF1352" w:rsidP="00EC7341">
      <w:pPr>
        <w:spacing w:line="440" w:lineRule="exact"/>
        <w:contextualSpacing/>
        <w:jc w:val="both"/>
        <w:rPr>
          <w:rFonts w:eastAsiaTheme="minorEastAsia"/>
          <w:b/>
          <w:bCs/>
          <w:sz w:val="24"/>
          <w:szCs w:val="24"/>
        </w:rPr>
      </w:pPr>
      <w:r>
        <w:rPr>
          <w:rFonts w:eastAsiaTheme="minorEastAsia" w:hint="eastAsia"/>
          <w:b/>
          <w:bCs/>
          <w:sz w:val="24"/>
          <w:szCs w:val="24"/>
        </w:rPr>
        <w:t>形態學</w:t>
      </w:r>
      <w:r w:rsidR="00214628">
        <w:rPr>
          <w:rFonts w:eastAsiaTheme="minorEastAsia" w:hint="eastAsia"/>
          <w:b/>
          <w:bCs/>
          <w:sz w:val="24"/>
          <w:szCs w:val="24"/>
        </w:rPr>
        <w:t>特徵提取與標記點位</w:t>
      </w:r>
      <w:r>
        <w:rPr>
          <w:rFonts w:eastAsiaTheme="minorEastAsia" w:hint="eastAsia"/>
          <w:b/>
          <w:bCs/>
          <w:sz w:val="24"/>
          <w:szCs w:val="24"/>
        </w:rPr>
        <w:t>模擬</w:t>
      </w:r>
    </w:p>
    <w:p w14:paraId="1EEEB1A6" w14:textId="30234BEC" w:rsidR="002150ED" w:rsidRPr="007E4C22" w:rsidRDefault="002150ED" w:rsidP="002150ED">
      <w:pPr>
        <w:spacing w:line="440" w:lineRule="exact"/>
        <w:contextualSpacing/>
        <w:jc w:val="both"/>
        <w:rPr>
          <w:rFonts w:eastAsiaTheme="minorEastAsia"/>
          <w:sz w:val="24"/>
          <w:szCs w:val="24"/>
          <w:shd w:val="pct15" w:color="auto" w:fill="FFFFFF"/>
        </w:rPr>
      </w:pPr>
      <w:r w:rsidRPr="007E4C22">
        <w:rPr>
          <w:rFonts w:eastAsiaTheme="minorEastAsia" w:hint="eastAsia"/>
          <w:sz w:val="24"/>
          <w:szCs w:val="24"/>
          <w:shd w:val="pct15" w:color="auto" w:fill="FFFFFF"/>
        </w:rPr>
        <w:t>執行時間：</w:t>
      </w:r>
      <w:r w:rsidR="009020D8" w:rsidRPr="007E4C22">
        <w:rPr>
          <w:rFonts w:eastAsiaTheme="minorEastAsia" w:hint="eastAsia"/>
          <w:sz w:val="24"/>
          <w:szCs w:val="24"/>
          <w:shd w:val="pct15" w:color="auto" w:fill="FFFFFF"/>
        </w:rPr>
        <w:t>2</w:t>
      </w:r>
      <w:r w:rsidR="00EF1352" w:rsidRPr="007E4C22">
        <w:rPr>
          <w:rFonts w:eastAsiaTheme="minorEastAsia" w:hint="eastAsia"/>
          <w:sz w:val="24"/>
          <w:szCs w:val="24"/>
          <w:shd w:val="pct15" w:color="auto" w:fill="FFFFFF"/>
        </w:rPr>
        <w:t>個月</w:t>
      </w:r>
    </w:p>
    <w:p w14:paraId="3C2CD4DB" w14:textId="00D5702C" w:rsidR="002150ED" w:rsidRPr="002150ED" w:rsidRDefault="002150ED" w:rsidP="00EC7341">
      <w:pPr>
        <w:spacing w:line="440" w:lineRule="exact"/>
        <w:contextualSpacing/>
        <w:jc w:val="both"/>
        <w:rPr>
          <w:rFonts w:eastAsiaTheme="minorEastAsia"/>
          <w:sz w:val="24"/>
          <w:szCs w:val="24"/>
        </w:rPr>
      </w:pPr>
      <w:r>
        <w:rPr>
          <w:rFonts w:eastAsiaTheme="minorEastAsia" w:hint="eastAsia"/>
          <w:sz w:val="24"/>
          <w:szCs w:val="24"/>
        </w:rPr>
        <w:lastRenderedPageBreak/>
        <w:t>執行內容：</w:t>
      </w:r>
      <w:r w:rsidR="00382B99">
        <w:rPr>
          <w:rFonts w:eastAsiaTheme="minorEastAsia" w:hint="eastAsia"/>
          <w:sz w:val="24"/>
          <w:szCs w:val="24"/>
        </w:rPr>
        <w:t>將進行</w:t>
      </w:r>
      <w:r w:rsidR="00314B4F">
        <w:rPr>
          <w:rFonts w:eastAsiaTheme="minorEastAsia" w:hint="eastAsia"/>
          <w:sz w:val="24"/>
          <w:szCs w:val="24"/>
        </w:rPr>
        <w:t>足印分割與切割後</w:t>
      </w:r>
      <w:r w:rsidR="00382B99">
        <w:rPr>
          <w:rFonts w:eastAsiaTheme="minorEastAsia" w:hint="eastAsia"/>
          <w:sz w:val="24"/>
          <w:szCs w:val="24"/>
        </w:rPr>
        <w:t>之足印圖片</w:t>
      </w:r>
      <w:r w:rsidR="00314B4F">
        <w:rPr>
          <w:rFonts w:eastAsiaTheme="minorEastAsia" w:hint="eastAsia"/>
          <w:sz w:val="24"/>
          <w:szCs w:val="24"/>
        </w:rPr>
        <w:t>，導入形態學影像演算法，針對足印輪廓</w:t>
      </w:r>
      <w:r w:rsidR="00382B99">
        <w:rPr>
          <w:rFonts w:eastAsiaTheme="minorEastAsia" w:hint="eastAsia"/>
          <w:sz w:val="24"/>
          <w:szCs w:val="24"/>
        </w:rPr>
        <w:t>標記</w:t>
      </w:r>
      <w:r w:rsidR="00314B4F">
        <w:rPr>
          <w:rFonts w:eastAsiaTheme="minorEastAsia" w:hint="eastAsia"/>
          <w:sz w:val="24"/>
          <w:szCs w:val="24"/>
        </w:rPr>
        <w:t>關鍵點位</w:t>
      </w:r>
      <w:r w:rsidR="00382B99">
        <w:rPr>
          <w:rFonts w:eastAsiaTheme="minorEastAsia" w:hint="eastAsia"/>
          <w:sz w:val="24"/>
          <w:szCs w:val="24"/>
        </w:rPr>
        <w:t>並測量</w:t>
      </w:r>
      <w:r w:rsidR="00314B4F">
        <w:rPr>
          <w:rFonts w:eastAsiaTheme="minorEastAsia" w:hint="eastAsia"/>
          <w:sz w:val="24"/>
          <w:szCs w:val="24"/>
        </w:rPr>
        <w:t>特徵值。透過模擬形態學標點演算法，自動辨識腳尖端、前腳掌最寬處</w:t>
      </w:r>
      <w:proofErr w:type="gramStart"/>
      <w:r w:rsidR="00314B4F">
        <w:rPr>
          <w:rFonts w:eastAsiaTheme="minorEastAsia" w:hint="eastAsia"/>
          <w:sz w:val="24"/>
          <w:szCs w:val="24"/>
        </w:rPr>
        <w:t>及跟骨後緣</w:t>
      </w:r>
      <w:proofErr w:type="gramEnd"/>
      <w:r w:rsidR="00314B4F">
        <w:rPr>
          <w:rFonts w:eastAsiaTheme="minorEastAsia" w:hint="eastAsia"/>
          <w:sz w:val="24"/>
          <w:szCs w:val="24"/>
        </w:rPr>
        <w:t>等關鍵點位</w:t>
      </w:r>
      <w:r w:rsidR="00930159">
        <w:rPr>
          <w:rFonts w:eastAsiaTheme="minorEastAsia" w:hint="eastAsia"/>
          <w:sz w:val="24"/>
          <w:szCs w:val="24"/>
        </w:rPr>
        <w:t>，進一步計算腳長、</w:t>
      </w:r>
      <w:proofErr w:type="gramStart"/>
      <w:r w:rsidR="00930159">
        <w:rPr>
          <w:rFonts w:eastAsiaTheme="minorEastAsia" w:hint="eastAsia"/>
          <w:sz w:val="24"/>
          <w:szCs w:val="24"/>
        </w:rPr>
        <w:t>前掌寬</w:t>
      </w:r>
      <w:proofErr w:type="gramEnd"/>
      <w:r w:rsidR="00930159">
        <w:rPr>
          <w:rFonts w:eastAsiaTheme="minorEastAsia" w:hint="eastAsia"/>
          <w:sz w:val="24"/>
          <w:szCs w:val="24"/>
        </w:rPr>
        <w:t>、後跟寬等型態參數。</w:t>
      </w:r>
      <w:r w:rsidR="00382B99">
        <w:rPr>
          <w:rFonts w:eastAsiaTheme="minorEastAsia" w:hint="eastAsia"/>
          <w:sz w:val="24"/>
          <w:szCs w:val="24"/>
        </w:rPr>
        <w:t>完成後將</w:t>
      </w:r>
      <w:r w:rsidR="00930159">
        <w:rPr>
          <w:rFonts w:eastAsiaTheme="minorEastAsia" w:hint="eastAsia"/>
          <w:sz w:val="24"/>
          <w:szCs w:val="24"/>
        </w:rPr>
        <w:t>特徵</w:t>
      </w:r>
      <w:r w:rsidR="00382B99">
        <w:rPr>
          <w:rFonts w:eastAsiaTheme="minorEastAsia" w:hint="eastAsia"/>
          <w:sz w:val="24"/>
          <w:szCs w:val="24"/>
        </w:rPr>
        <w:t>值輸入</w:t>
      </w:r>
      <w:r w:rsidR="00930159">
        <w:rPr>
          <w:rFonts w:eastAsiaTheme="minorEastAsia" w:hint="eastAsia"/>
          <w:sz w:val="24"/>
          <w:szCs w:val="24"/>
        </w:rPr>
        <w:t>ANN</w:t>
      </w:r>
      <w:r w:rsidR="00930159">
        <w:rPr>
          <w:rFonts w:eastAsiaTheme="minorEastAsia" w:hint="eastAsia"/>
          <w:sz w:val="24"/>
          <w:szCs w:val="24"/>
        </w:rPr>
        <w:t>模型</w:t>
      </w:r>
      <w:r w:rsidR="00382B99">
        <w:rPr>
          <w:rFonts w:eastAsiaTheme="minorEastAsia" w:hint="eastAsia"/>
          <w:sz w:val="24"/>
          <w:szCs w:val="24"/>
        </w:rPr>
        <w:t>進行後續的訓練</w:t>
      </w:r>
      <w:r w:rsidR="00930159">
        <w:rPr>
          <w:rFonts w:eastAsiaTheme="minorEastAsia" w:hint="eastAsia"/>
          <w:sz w:val="24"/>
          <w:szCs w:val="24"/>
        </w:rPr>
        <w:t>。</w:t>
      </w:r>
    </w:p>
    <w:p w14:paraId="24BCD0EF" w14:textId="2134C39D" w:rsidR="00A61352" w:rsidRDefault="00EF1352" w:rsidP="00A61352">
      <w:pPr>
        <w:spacing w:line="440" w:lineRule="exact"/>
        <w:contextualSpacing/>
        <w:jc w:val="both"/>
        <w:rPr>
          <w:rFonts w:eastAsiaTheme="minorEastAsia"/>
          <w:b/>
          <w:bCs/>
          <w:sz w:val="24"/>
          <w:szCs w:val="24"/>
        </w:rPr>
      </w:pPr>
      <w:r>
        <w:rPr>
          <w:rFonts w:eastAsiaTheme="minorEastAsia" w:hint="eastAsia"/>
          <w:b/>
          <w:bCs/>
          <w:sz w:val="24"/>
          <w:szCs w:val="24"/>
        </w:rPr>
        <w:t>ANN</w:t>
      </w:r>
      <w:r w:rsidR="00121D97">
        <w:rPr>
          <w:rFonts w:eastAsiaTheme="minorEastAsia" w:hint="eastAsia"/>
          <w:b/>
          <w:bCs/>
          <w:sz w:val="24"/>
          <w:szCs w:val="24"/>
        </w:rPr>
        <w:t>肺功能預測</w:t>
      </w:r>
      <w:r>
        <w:rPr>
          <w:rFonts w:eastAsiaTheme="minorEastAsia" w:hint="eastAsia"/>
          <w:b/>
          <w:bCs/>
          <w:sz w:val="24"/>
          <w:szCs w:val="24"/>
        </w:rPr>
        <w:t>模型開發</w:t>
      </w:r>
    </w:p>
    <w:p w14:paraId="20284FCA" w14:textId="70F74D51" w:rsidR="002150ED" w:rsidRPr="007E4C22" w:rsidRDefault="002150ED" w:rsidP="002150ED">
      <w:pPr>
        <w:spacing w:line="440" w:lineRule="exact"/>
        <w:contextualSpacing/>
        <w:jc w:val="both"/>
        <w:rPr>
          <w:rFonts w:eastAsiaTheme="minorEastAsia"/>
          <w:sz w:val="24"/>
          <w:szCs w:val="24"/>
          <w:shd w:val="pct15" w:color="auto" w:fill="FFFFFF"/>
        </w:rPr>
      </w:pPr>
      <w:r w:rsidRPr="007E4C22">
        <w:rPr>
          <w:rFonts w:eastAsiaTheme="minorEastAsia" w:hint="eastAsia"/>
          <w:sz w:val="24"/>
          <w:szCs w:val="24"/>
          <w:shd w:val="pct15" w:color="auto" w:fill="FFFFFF"/>
        </w:rPr>
        <w:t>執行時間：</w:t>
      </w:r>
      <w:r w:rsidR="009020D8" w:rsidRPr="007E4C22">
        <w:rPr>
          <w:rFonts w:eastAsiaTheme="minorEastAsia" w:hint="eastAsia"/>
          <w:sz w:val="24"/>
          <w:szCs w:val="24"/>
          <w:shd w:val="pct15" w:color="auto" w:fill="FFFFFF"/>
        </w:rPr>
        <w:t>2</w:t>
      </w:r>
      <w:r w:rsidR="000153AD" w:rsidRPr="007E4C22">
        <w:rPr>
          <w:rFonts w:eastAsiaTheme="minorEastAsia" w:hint="eastAsia"/>
          <w:sz w:val="24"/>
          <w:szCs w:val="24"/>
          <w:shd w:val="pct15" w:color="auto" w:fill="FFFFFF"/>
        </w:rPr>
        <w:t>個月</w:t>
      </w:r>
    </w:p>
    <w:p w14:paraId="00783F7D" w14:textId="140549C1" w:rsidR="002150ED" w:rsidRDefault="002150ED" w:rsidP="00A61352">
      <w:pPr>
        <w:spacing w:line="440" w:lineRule="exact"/>
        <w:contextualSpacing/>
        <w:jc w:val="both"/>
        <w:rPr>
          <w:rFonts w:eastAsiaTheme="minorEastAsia"/>
          <w:sz w:val="24"/>
          <w:szCs w:val="24"/>
        </w:rPr>
      </w:pPr>
      <w:r>
        <w:rPr>
          <w:rFonts w:eastAsiaTheme="minorEastAsia" w:hint="eastAsia"/>
          <w:sz w:val="24"/>
          <w:szCs w:val="24"/>
        </w:rPr>
        <w:t>執行內容：</w:t>
      </w:r>
      <w:r w:rsidR="00C7470D">
        <w:rPr>
          <w:rFonts w:eastAsiaTheme="minorEastAsia" w:hint="eastAsia"/>
          <w:sz w:val="24"/>
          <w:szCs w:val="24"/>
        </w:rPr>
        <w:t>以形態學演算法提取出</w:t>
      </w:r>
      <w:r w:rsidR="00382B99">
        <w:rPr>
          <w:rFonts w:eastAsiaTheme="minorEastAsia" w:hint="eastAsia"/>
          <w:sz w:val="24"/>
          <w:szCs w:val="24"/>
        </w:rPr>
        <w:t>的</w:t>
      </w:r>
      <w:r w:rsidR="00C7470D">
        <w:rPr>
          <w:rFonts w:eastAsiaTheme="minorEastAsia" w:hint="eastAsia"/>
          <w:sz w:val="24"/>
          <w:szCs w:val="24"/>
        </w:rPr>
        <w:t>型態參數作為輸入，建構</w:t>
      </w:r>
      <w:r w:rsidR="00C7470D">
        <w:rPr>
          <w:rFonts w:eastAsiaTheme="minorEastAsia" w:hint="eastAsia"/>
          <w:sz w:val="24"/>
          <w:szCs w:val="24"/>
        </w:rPr>
        <w:t>ANN</w:t>
      </w:r>
      <w:r w:rsidR="00C7470D">
        <w:rPr>
          <w:rFonts w:eastAsiaTheme="minorEastAsia" w:hint="eastAsia"/>
          <w:sz w:val="24"/>
          <w:szCs w:val="24"/>
        </w:rPr>
        <w:t>預測模型，</w:t>
      </w:r>
      <w:r w:rsidR="00062D57">
        <w:rPr>
          <w:rFonts w:eastAsiaTheme="minorEastAsia" w:hint="eastAsia"/>
          <w:sz w:val="24"/>
          <w:szCs w:val="24"/>
        </w:rPr>
        <w:t>預測</w:t>
      </w:r>
      <w:r w:rsidR="00C7470D">
        <w:rPr>
          <w:rFonts w:eastAsiaTheme="minorEastAsia" w:hint="eastAsia"/>
          <w:sz w:val="24"/>
          <w:szCs w:val="24"/>
        </w:rPr>
        <w:t>肺功能指標</w:t>
      </w:r>
      <w:r w:rsidR="00C7470D">
        <w:rPr>
          <w:rFonts w:eastAsiaTheme="minorEastAsia" w:hint="eastAsia"/>
          <w:sz w:val="24"/>
          <w:szCs w:val="24"/>
        </w:rPr>
        <w:t>FVC</w:t>
      </w:r>
      <w:r w:rsidR="00C7470D">
        <w:rPr>
          <w:rFonts w:eastAsiaTheme="minorEastAsia" w:hint="eastAsia"/>
          <w:sz w:val="24"/>
          <w:szCs w:val="24"/>
        </w:rPr>
        <w:t>與</w:t>
      </w:r>
      <w:r w:rsidR="00C7470D">
        <w:rPr>
          <w:rFonts w:eastAsiaTheme="minorEastAsia" w:hint="eastAsia"/>
          <w:sz w:val="24"/>
          <w:szCs w:val="24"/>
        </w:rPr>
        <w:t>Fev1</w:t>
      </w:r>
      <w:r w:rsidR="00C7470D">
        <w:rPr>
          <w:rFonts w:eastAsiaTheme="minorEastAsia" w:hint="eastAsia"/>
          <w:sz w:val="24"/>
          <w:szCs w:val="24"/>
        </w:rPr>
        <w:t>。</w:t>
      </w:r>
      <w:r w:rsidR="00062D57">
        <w:rPr>
          <w:rFonts w:eastAsiaTheme="minorEastAsia" w:hint="eastAsia"/>
          <w:sz w:val="24"/>
          <w:szCs w:val="24"/>
        </w:rPr>
        <w:t>藉由</w:t>
      </w:r>
      <w:r w:rsidR="00C7470D">
        <w:rPr>
          <w:rFonts w:eastAsiaTheme="minorEastAsia" w:hint="eastAsia"/>
          <w:sz w:val="24"/>
          <w:szCs w:val="24"/>
        </w:rPr>
        <w:t>多層感知器架構，</w:t>
      </w:r>
      <w:r w:rsidR="00C7470D">
        <w:rPr>
          <w:rFonts w:eastAsiaTheme="minorEastAsia" w:hint="eastAsia"/>
          <w:sz w:val="24"/>
          <w:szCs w:val="24"/>
        </w:rPr>
        <w:t>ANN</w:t>
      </w:r>
      <w:r w:rsidR="00C7470D">
        <w:rPr>
          <w:rFonts w:eastAsiaTheme="minorEastAsia" w:hint="eastAsia"/>
          <w:sz w:val="24"/>
          <w:szCs w:val="24"/>
        </w:rPr>
        <w:t>可有效學習足部型態與肺功能之間的非線性關係。模型訓練將以臨床肺功能數據做為</w:t>
      </w:r>
      <w:r w:rsidR="005A7CFA">
        <w:rPr>
          <w:rFonts w:eastAsiaTheme="minorEastAsia" w:hint="eastAsia"/>
          <w:sz w:val="24"/>
          <w:szCs w:val="24"/>
        </w:rPr>
        <w:t>訓練資料集。</w:t>
      </w:r>
      <w:r w:rsidR="007539F1" w:rsidRPr="007539F1">
        <w:rPr>
          <w:rFonts w:eastAsiaTheme="minorEastAsia" w:hint="eastAsia"/>
          <w:sz w:val="24"/>
          <w:szCs w:val="24"/>
        </w:rPr>
        <w:t>以</w:t>
      </w:r>
      <w:r w:rsidR="0098040C" w:rsidRPr="007539F1">
        <w:rPr>
          <w:rFonts w:eastAsiaTheme="minorEastAsia" w:hint="eastAsia"/>
          <w:sz w:val="24"/>
          <w:szCs w:val="24"/>
        </w:rPr>
        <w:t>平均</w:t>
      </w:r>
      <w:r w:rsidR="0098040C" w:rsidRPr="00C32B78">
        <w:rPr>
          <w:rFonts w:cstheme="minorHAnsi" w:hint="eastAsia"/>
          <w:sz w:val="24"/>
          <w:szCs w:val="24"/>
        </w:rPr>
        <w:t>百分</w:t>
      </w:r>
      <w:r w:rsidR="0098040C" w:rsidRPr="007539F1">
        <w:rPr>
          <w:rFonts w:eastAsiaTheme="minorEastAsia" w:hint="eastAsia"/>
          <w:sz w:val="24"/>
          <w:szCs w:val="24"/>
        </w:rPr>
        <w:t>誤差（</w:t>
      </w:r>
      <w:r w:rsidR="0098040C" w:rsidRPr="00C32B78">
        <w:rPr>
          <w:rFonts w:cstheme="minorHAnsi" w:hint="eastAsia"/>
          <w:sz w:val="24"/>
          <w:szCs w:val="24"/>
        </w:rPr>
        <w:t>MAPE</w:t>
      </w:r>
      <w:r w:rsidR="0098040C" w:rsidRPr="007539F1">
        <w:rPr>
          <w:rFonts w:eastAsiaTheme="minorEastAsia" w:hint="eastAsia"/>
          <w:sz w:val="24"/>
          <w:szCs w:val="24"/>
        </w:rPr>
        <w:t>）</w:t>
      </w:r>
      <w:r w:rsidR="007539F1" w:rsidRPr="007539F1">
        <w:rPr>
          <w:rFonts w:eastAsiaTheme="minorEastAsia" w:hint="eastAsia"/>
          <w:sz w:val="24"/>
          <w:szCs w:val="24"/>
        </w:rPr>
        <w:t>作為主要效能評估指標，驗證模型</w:t>
      </w:r>
      <w:r w:rsidR="005E1E09">
        <w:rPr>
          <w:rFonts w:eastAsiaTheme="minorEastAsia" w:hint="eastAsia"/>
          <w:sz w:val="24"/>
          <w:szCs w:val="24"/>
        </w:rPr>
        <w:t>的</w:t>
      </w:r>
      <w:r w:rsidR="007539F1" w:rsidRPr="007539F1">
        <w:rPr>
          <w:rFonts w:eastAsiaTheme="minorEastAsia" w:hint="eastAsia"/>
          <w:sz w:val="24"/>
          <w:szCs w:val="24"/>
        </w:rPr>
        <w:t>預測準確度。</w:t>
      </w:r>
    </w:p>
    <w:p w14:paraId="096E2AAF" w14:textId="3FF80238" w:rsidR="00A61352" w:rsidRDefault="00413215" w:rsidP="00A61352">
      <w:pPr>
        <w:spacing w:line="440" w:lineRule="exact"/>
        <w:contextualSpacing/>
        <w:jc w:val="both"/>
        <w:rPr>
          <w:rFonts w:eastAsiaTheme="minorEastAsia"/>
          <w:b/>
          <w:bCs/>
          <w:sz w:val="24"/>
          <w:szCs w:val="24"/>
        </w:rPr>
      </w:pPr>
      <w:r>
        <w:rPr>
          <w:rFonts w:eastAsiaTheme="minorEastAsia" w:hint="eastAsia"/>
          <w:b/>
          <w:bCs/>
          <w:sz w:val="24"/>
          <w:szCs w:val="24"/>
        </w:rPr>
        <w:t>FPGA</w:t>
      </w:r>
      <w:r w:rsidR="002150ED">
        <w:rPr>
          <w:rFonts w:eastAsiaTheme="minorEastAsia" w:hint="eastAsia"/>
          <w:b/>
          <w:bCs/>
          <w:sz w:val="24"/>
          <w:szCs w:val="24"/>
        </w:rPr>
        <w:t>硬體實踐</w:t>
      </w:r>
    </w:p>
    <w:p w14:paraId="7B91CCCE" w14:textId="496F2697" w:rsidR="002150ED" w:rsidRPr="007E4C22" w:rsidRDefault="002150ED" w:rsidP="002150ED">
      <w:pPr>
        <w:spacing w:line="440" w:lineRule="exact"/>
        <w:contextualSpacing/>
        <w:jc w:val="both"/>
        <w:rPr>
          <w:rFonts w:eastAsiaTheme="minorEastAsia"/>
          <w:sz w:val="24"/>
          <w:szCs w:val="24"/>
          <w:shd w:val="pct15" w:color="auto" w:fill="FFFFFF"/>
        </w:rPr>
      </w:pPr>
      <w:r w:rsidRPr="007E4C22">
        <w:rPr>
          <w:rFonts w:eastAsiaTheme="minorEastAsia" w:hint="eastAsia"/>
          <w:sz w:val="24"/>
          <w:szCs w:val="24"/>
          <w:shd w:val="pct15" w:color="auto" w:fill="FFFFFF"/>
        </w:rPr>
        <w:t>執行時間：</w:t>
      </w:r>
      <w:r w:rsidR="008C5BED" w:rsidRPr="007E4C22">
        <w:rPr>
          <w:rFonts w:eastAsiaTheme="minorEastAsia"/>
          <w:sz w:val="24"/>
          <w:szCs w:val="24"/>
          <w:shd w:val="pct15" w:color="auto" w:fill="FFFFFF"/>
        </w:rPr>
        <w:t>3</w:t>
      </w:r>
      <w:r w:rsidR="007539F1" w:rsidRPr="007E4C22">
        <w:rPr>
          <w:rFonts w:eastAsiaTheme="minorEastAsia" w:hint="eastAsia"/>
          <w:sz w:val="24"/>
          <w:szCs w:val="24"/>
          <w:shd w:val="pct15" w:color="auto" w:fill="FFFFFF"/>
        </w:rPr>
        <w:t>個月</w:t>
      </w:r>
    </w:p>
    <w:p w14:paraId="666CEB75" w14:textId="13546EB2" w:rsidR="002150ED" w:rsidRDefault="002150ED" w:rsidP="00A61352">
      <w:pPr>
        <w:spacing w:line="440" w:lineRule="exact"/>
        <w:contextualSpacing/>
        <w:jc w:val="both"/>
        <w:rPr>
          <w:rFonts w:eastAsiaTheme="minorEastAsia"/>
          <w:sz w:val="24"/>
          <w:szCs w:val="24"/>
        </w:rPr>
      </w:pPr>
      <w:r>
        <w:rPr>
          <w:rFonts w:eastAsiaTheme="minorEastAsia" w:hint="eastAsia"/>
          <w:sz w:val="24"/>
          <w:szCs w:val="24"/>
        </w:rPr>
        <w:t>執行內容：</w:t>
      </w:r>
      <w:r w:rsidR="0066009B">
        <w:rPr>
          <w:rFonts w:eastAsiaTheme="minorEastAsia" w:hint="eastAsia"/>
          <w:sz w:val="24"/>
          <w:szCs w:val="24"/>
        </w:rPr>
        <w:t>為提升</w:t>
      </w:r>
      <w:r w:rsidR="001220EE">
        <w:rPr>
          <w:rFonts w:eastAsiaTheme="minorEastAsia" w:hint="eastAsia"/>
          <w:sz w:val="24"/>
          <w:szCs w:val="24"/>
        </w:rPr>
        <w:t>系統</w:t>
      </w:r>
      <w:r w:rsidR="005E1E09">
        <w:rPr>
          <w:rFonts w:eastAsiaTheme="minorEastAsia" w:hint="eastAsia"/>
          <w:sz w:val="24"/>
          <w:szCs w:val="24"/>
        </w:rPr>
        <w:t>在</w:t>
      </w:r>
      <w:r w:rsidR="001220EE">
        <w:rPr>
          <w:rFonts w:eastAsiaTheme="minorEastAsia" w:hint="eastAsia"/>
          <w:sz w:val="24"/>
          <w:szCs w:val="24"/>
        </w:rPr>
        <w:t>實際應用場域</w:t>
      </w:r>
      <w:r w:rsidR="005E1E09">
        <w:rPr>
          <w:rFonts w:eastAsiaTheme="minorEastAsia" w:hint="eastAsia"/>
          <w:sz w:val="24"/>
          <w:szCs w:val="24"/>
        </w:rPr>
        <w:t>中的</w:t>
      </w:r>
      <w:r w:rsidR="001220EE">
        <w:rPr>
          <w:rFonts w:eastAsiaTheme="minorEastAsia" w:hint="eastAsia"/>
          <w:sz w:val="24"/>
          <w:szCs w:val="24"/>
        </w:rPr>
        <w:t>即時性與</w:t>
      </w:r>
      <w:r w:rsidR="005E1E09">
        <w:rPr>
          <w:rFonts w:eastAsiaTheme="minorEastAsia" w:hint="eastAsia"/>
          <w:sz w:val="24"/>
          <w:szCs w:val="24"/>
        </w:rPr>
        <w:t>便攜程度</w:t>
      </w:r>
      <w:r w:rsidR="001220EE">
        <w:rPr>
          <w:rFonts w:eastAsiaTheme="minorEastAsia" w:hint="eastAsia"/>
          <w:sz w:val="24"/>
          <w:szCs w:val="24"/>
        </w:rPr>
        <w:t>，將</w:t>
      </w:r>
      <w:r w:rsidR="001220EE">
        <w:rPr>
          <w:rFonts w:eastAsiaTheme="minorEastAsia" w:hint="eastAsia"/>
          <w:sz w:val="24"/>
          <w:szCs w:val="24"/>
        </w:rPr>
        <w:t>ANN</w:t>
      </w:r>
      <w:r w:rsidR="001220EE">
        <w:rPr>
          <w:rFonts w:eastAsiaTheme="minorEastAsia" w:hint="eastAsia"/>
          <w:sz w:val="24"/>
          <w:szCs w:val="24"/>
        </w:rPr>
        <w:t>預測流程移植至</w:t>
      </w:r>
      <w:r w:rsidR="001220EE">
        <w:rPr>
          <w:rFonts w:eastAsiaTheme="minorEastAsia" w:hint="eastAsia"/>
          <w:sz w:val="24"/>
          <w:szCs w:val="24"/>
        </w:rPr>
        <w:t>FPGA</w:t>
      </w:r>
      <w:r w:rsidR="001220EE">
        <w:rPr>
          <w:rFonts w:eastAsiaTheme="minorEastAsia" w:hint="eastAsia"/>
          <w:sz w:val="24"/>
          <w:szCs w:val="24"/>
        </w:rPr>
        <w:t>平台進行</w:t>
      </w:r>
      <w:proofErr w:type="gramStart"/>
      <w:r w:rsidR="001220EE">
        <w:rPr>
          <w:rFonts w:eastAsiaTheme="minorEastAsia" w:hint="eastAsia"/>
          <w:sz w:val="24"/>
          <w:szCs w:val="24"/>
        </w:rPr>
        <w:t>硬體化實作</w:t>
      </w:r>
      <w:proofErr w:type="gramEnd"/>
      <w:r w:rsidR="001220EE">
        <w:rPr>
          <w:rFonts w:eastAsiaTheme="minorEastAsia" w:hint="eastAsia"/>
          <w:sz w:val="24"/>
          <w:szCs w:val="24"/>
        </w:rPr>
        <w:t>。透過固定點數值格式與平行</w:t>
      </w:r>
      <w:r w:rsidR="008C31E7">
        <w:rPr>
          <w:rFonts w:eastAsiaTheme="minorEastAsia" w:hint="eastAsia"/>
          <w:sz w:val="24"/>
          <w:szCs w:val="24"/>
        </w:rPr>
        <w:t>化</w:t>
      </w:r>
      <w:r w:rsidR="001220EE">
        <w:rPr>
          <w:rFonts w:eastAsiaTheme="minorEastAsia" w:hint="eastAsia"/>
          <w:sz w:val="24"/>
          <w:szCs w:val="24"/>
        </w:rPr>
        <w:t>運算架構設計，降低硬體資源消耗並提升預測速度，同時評估演算法於硬體實現過程中之限制與取捨。</w:t>
      </w:r>
      <w:r w:rsidR="000B0162">
        <w:rPr>
          <w:rFonts w:eastAsiaTheme="minorEastAsia" w:hint="eastAsia"/>
          <w:sz w:val="24"/>
          <w:szCs w:val="24"/>
        </w:rPr>
        <w:t>完成硬體實作後</w:t>
      </w:r>
      <w:r w:rsidR="008C31E7">
        <w:rPr>
          <w:rFonts w:eastAsiaTheme="minorEastAsia" w:hint="eastAsia"/>
          <w:sz w:val="24"/>
          <w:szCs w:val="24"/>
        </w:rPr>
        <w:t>，將各個模塊</w:t>
      </w:r>
      <w:r w:rsidR="000B0162">
        <w:rPr>
          <w:rFonts w:eastAsiaTheme="minorEastAsia" w:hint="eastAsia"/>
          <w:sz w:val="24"/>
          <w:szCs w:val="24"/>
        </w:rPr>
        <w:t>進行系統整合與測試，</w:t>
      </w:r>
      <w:r w:rsidR="003B085A">
        <w:rPr>
          <w:rFonts w:eastAsiaTheme="minorEastAsia" w:hint="eastAsia"/>
          <w:sz w:val="24"/>
          <w:szCs w:val="24"/>
        </w:rPr>
        <w:t>藉此</w:t>
      </w:r>
      <w:r w:rsidR="000B0162">
        <w:rPr>
          <w:rFonts w:eastAsiaTheme="minorEastAsia" w:hint="eastAsia"/>
          <w:sz w:val="24"/>
          <w:szCs w:val="24"/>
        </w:rPr>
        <w:t>驗證影像輸入、特徵提取與肺功能預測</w:t>
      </w:r>
      <w:r w:rsidR="00B3217C">
        <w:rPr>
          <w:rFonts w:eastAsiaTheme="minorEastAsia" w:hint="eastAsia"/>
          <w:sz w:val="24"/>
          <w:szCs w:val="24"/>
        </w:rPr>
        <w:t>等</w:t>
      </w:r>
      <w:r w:rsidR="000B0162">
        <w:rPr>
          <w:rFonts w:eastAsiaTheme="minorEastAsia" w:hint="eastAsia"/>
          <w:sz w:val="24"/>
          <w:szCs w:val="24"/>
        </w:rPr>
        <w:t>完整流程</w:t>
      </w:r>
      <w:r w:rsidR="00B3217C">
        <w:rPr>
          <w:rFonts w:eastAsiaTheme="minorEastAsia" w:hint="eastAsia"/>
          <w:sz w:val="24"/>
          <w:szCs w:val="24"/>
        </w:rPr>
        <w:t>的</w:t>
      </w:r>
      <w:r w:rsidR="000B0162">
        <w:rPr>
          <w:rFonts w:eastAsiaTheme="minorEastAsia" w:hint="eastAsia"/>
          <w:sz w:val="24"/>
          <w:szCs w:val="24"/>
        </w:rPr>
        <w:t>運作情形。透過量測</w:t>
      </w:r>
      <w:r w:rsidR="000B0162">
        <w:rPr>
          <w:rFonts w:eastAsiaTheme="minorEastAsia" w:hint="eastAsia"/>
          <w:sz w:val="24"/>
          <w:szCs w:val="24"/>
        </w:rPr>
        <w:t>FPGA</w:t>
      </w:r>
      <w:r w:rsidR="000B0162">
        <w:rPr>
          <w:rFonts w:eastAsiaTheme="minorEastAsia" w:hint="eastAsia"/>
          <w:sz w:val="24"/>
          <w:szCs w:val="24"/>
        </w:rPr>
        <w:t>系統</w:t>
      </w:r>
      <w:r w:rsidR="00B3217C">
        <w:rPr>
          <w:rFonts w:eastAsiaTheme="minorEastAsia" w:hint="eastAsia"/>
          <w:sz w:val="24"/>
          <w:szCs w:val="24"/>
        </w:rPr>
        <w:t>的</w:t>
      </w:r>
      <w:r w:rsidR="000B0162">
        <w:rPr>
          <w:rFonts w:eastAsiaTheme="minorEastAsia" w:hint="eastAsia"/>
          <w:sz w:val="24"/>
          <w:szCs w:val="24"/>
        </w:rPr>
        <w:t>推論延遲速度、資源使用率</w:t>
      </w:r>
      <w:proofErr w:type="gramStart"/>
      <w:r w:rsidR="000B0162">
        <w:rPr>
          <w:rFonts w:eastAsiaTheme="minorEastAsia" w:hint="eastAsia"/>
          <w:sz w:val="24"/>
          <w:szCs w:val="24"/>
        </w:rPr>
        <w:t>與功耗</w:t>
      </w:r>
      <w:proofErr w:type="gramEnd"/>
      <w:r w:rsidR="000B0162">
        <w:rPr>
          <w:rFonts w:eastAsiaTheme="minorEastAsia" w:hint="eastAsia"/>
          <w:sz w:val="24"/>
          <w:szCs w:val="24"/>
        </w:rPr>
        <w:t>表現，評估</w:t>
      </w:r>
      <w:r w:rsidR="00B3217C">
        <w:rPr>
          <w:rFonts w:eastAsiaTheme="minorEastAsia" w:hint="eastAsia"/>
          <w:sz w:val="24"/>
          <w:szCs w:val="24"/>
        </w:rPr>
        <w:t>整體架構在</w:t>
      </w:r>
      <w:r w:rsidR="000B0162">
        <w:rPr>
          <w:rFonts w:eastAsiaTheme="minorEastAsia" w:hint="eastAsia"/>
          <w:sz w:val="24"/>
          <w:szCs w:val="24"/>
        </w:rPr>
        <w:t>非臨床環境中進行即時肺功能輔助初步評估</w:t>
      </w:r>
      <w:r w:rsidR="00B3217C">
        <w:rPr>
          <w:rFonts w:eastAsiaTheme="minorEastAsia" w:hint="eastAsia"/>
          <w:sz w:val="24"/>
          <w:szCs w:val="24"/>
        </w:rPr>
        <w:t>的</w:t>
      </w:r>
      <w:r w:rsidR="000B0162">
        <w:rPr>
          <w:rFonts w:eastAsiaTheme="minorEastAsia" w:hint="eastAsia"/>
          <w:sz w:val="24"/>
          <w:szCs w:val="24"/>
        </w:rPr>
        <w:t>可行性，</w:t>
      </w:r>
      <w:r w:rsidR="00B3217C">
        <w:rPr>
          <w:rFonts w:eastAsiaTheme="minorEastAsia" w:hint="eastAsia"/>
          <w:sz w:val="24"/>
          <w:szCs w:val="24"/>
        </w:rPr>
        <w:t>並以此</w:t>
      </w:r>
      <w:r w:rsidR="000B0162">
        <w:rPr>
          <w:rFonts w:eastAsiaTheme="minorEastAsia" w:hint="eastAsia"/>
          <w:sz w:val="24"/>
          <w:szCs w:val="24"/>
        </w:rPr>
        <w:t>作為後續應用與優化</w:t>
      </w:r>
      <w:r w:rsidR="00696C8E">
        <w:rPr>
          <w:rFonts w:eastAsiaTheme="minorEastAsia" w:hint="eastAsia"/>
          <w:sz w:val="24"/>
          <w:szCs w:val="24"/>
        </w:rPr>
        <w:t>的</w:t>
      </w:r>
      <w:r w:rsidR="000B0162">
        <w:rPr>
          <w:rFonts w:eastAsiaTheme="minorEastAsia" w:hint="eastAsia"/>
          <w:sz w:val="24"/>
          <w:szCs w:val="24"/>
        </w:rPr>
        <w:t>依據。</w:t>
      </w:r>
    </w:p>
    <w:p w14:paraId="031EE821" w14:textId="77777777" w:rsidR="00A80DB7" w:rsidRDefault="00FD75B6" w:rsidP="00A61352">
      <w:pPr>
        <w:spacing w:line="440" w:lineRule="exact"/>
        <w:contextualSpacing/>
        <w:jc w:val="both"/>
        <w:rPr>
          <w:rFonts w:eastAsiaTheme="minorEastAsia"/>
          <w:b/>
          <w:bCs/>
          <w:sz w:val="24"/>
          <w:szCs w:val="24"/>
        </w:rPr>
      </w:pPr>
      <w:r>
        <w:rPr>
          <w:rFonts w:eastAsiaTheme="minorEastAsia" w:hint="eastAsia"/>
          <w:b/>
          <w:bCs/>
          <w:sz w:val="24"/>
          <w:szCs w:val="24"/>
        </w:rPr>
        <w:t>持續學習（計畫結束後）</w:t>
      </w:r>
    </w:p>
    <w:p w14:paraId="4E3B0371" w14:textId="631660D9" w:rsidR="00B02C66" w:rsidRDefault="00971914" w:rsidP="00B56239">
      <w:pPr>
        <w:spacing w:line="440" w:lineRule="exact"/>
        <w:contextualSpacing/>
        <w:jc w:val="both"/>
        <w:rPr>
          <w:rFonts w:eastAsiaTheme="minorEastAsia"/>
          <w:sz w:val="24"/>
          <w:szCs w:val="24"/>
        </w:rPr>
      </w:pPr>
      <w:r>
        <w:rPr>
          <w:rFonts w:eastAsiaTheme="minorEastAsia" w:hint="eastAsia"/>
          <w:sz w:val="24"/>
          <w:szCs w:val="24"/>
        </w:rPr>
        <w:t>執行內容：</w:t>
      </w:r>
      <w:r w:rsidR="00DD5299">
        <w:rPr>
          <w:rFonts w:eastAsiaTheme="minorEastAsia" w:hint="eastAsia"/>
          <w:sz w:val="24"/>
          <w:szCs w:val="24"/>
        </w:rPr>
        <w:t>在指導教授的引導下，此計畫將學習並實踐學術論文撰寫技巧，逐步將研究成果整理為期刊論文進行投稿發表；</w:t>
      </w:r>
      <w:proofErr w:type="gramStart"/>
      <w:r w:rsidR="005A2283">
        <w:rPr>
          <w:rFonts w:eastAsiaTheme="minorEastAsia" w:hint="eastAsia"/>
          <w:sz w:val="24"/>
          <w:szCs w:val="24"/>
        </w:rPr>
        <w:t>此外，</w:t>
      </w:r>
      <w:proofErr w:type="gramEnd"/>
      <w:r w:rsidR="005A2283">
        <w:rPr>
          <w:rFonts w:eastAsiaTheme="minorEastAsia" w:hint="eastAsia"/>
          <w:sz w:val="24"/>
          <w:szCs w:val="24"/>
        </w:rPr>
        <w:t>研究期間將持續</w:t>
      </w:r>
      <w:r w:rsidR="00696C8E">
        <w:rPr>
          <w:rFonts w:eastAsiaTheme="minorEastAsia" w:hint="eastAsia"/>
          <w:sz w:val="24"/>
          <w:szCs w:val="24"/>
        </w:rPr>
        <w:t>在</w:t>
      </w:r>
      <w:r w:rsidR="005A2283">
        <w:rPr>
          <w:rFonts w:eastAsiaTheme="minorEastAsia" w:hint="eastAsia"/>
          <w:sz w:val="24"/>
          <w:szCs w:val="24"/>
        </w:rPr>
        <w:t>指導教授的指導下參與</w:t>
      </w:r>
      <w:r w:rsidR="00A20987">
        <w:rPr>
          <w:rFonts w:eastAsiaTheme="minorEastAsia" w:hint="eastAsia"/>
          <w:sz w:val="24"/>
          <w:szCs w:val="24"/>
        </w:rPr>
        <w:t>相關專題競賽</w:t>
      </w:r>
      <w:r w:rsidR="00696C8E">
        <w:rPr>
          <w:rFonts w:eastAsiaTheme="minorEastAsia" w:hint="eastAsia"/>
          <w:sz w:val="24"/>
          <w:szCs w:val="24"/>
        </w:rPr>
        <w:t>以及</w:t>
      </w:r>
      <w:r w:rsidR="00A20987">
        <w:rPr>
          <w:rFonts w:eastAsiaTheme="minorEastAsia" w:hint="eastAsia"/>
          <w:sz w:val="24"/>
          <w:szCs w:val="24"/>
        </w:rPr>
        <w:t>學術活動，以展現此計畫</w:t>
      </w:r>
      <w:r w:rsidR="00696C8E">
        <w:rPr>
          <w:rFonts w:eastAsiaTheme="minorEastAsia" w:hint="eastAsia"/>
          <w:sz w:val="24"/>
          <w:szCs w:val="24"/>
        </w:rPr>
        <w:t>的</w:t>
      </w:r>
      <w:r w:rsidR="00A20987">
        <w:rPr>
          <w:rFonts w:eastAsiaTheme="minorEastAsia" w:hint="eastAsia"/>
          <w:sz w:val="24"/>
          <w:szCs w:val="24"/>
        </w:rPr>
        <w:t>研究成果。</w:t>
      </w:r>
    </w:p>
    <w:p w14:paraId="6F18C7FB" w14:textId="09C1BF55" w:rsidR="00A61352" w:rsidRDefault="005B0764" w:rsidP="00B56239">
      <w:pPr>
        <w:spacing w:line="440" w:lineRule="exact"/>
        <w:contextualSpacing/>
        <w:jc w:val="both"/>
        <w:rPr>
          <w:rFonts w:eastAsiaTheme="minorEastAsia"/>
          <w:sz w:val="24"/>
          <w:szCs w:val="24"/>
        </w:rPr>
      </w:pPr>
      <w:r>
        <w:rPr>
          <w:rFonts w:eastAsiaTheme="minorEastAsia" w:hint="eastAsia"/>
          <w:sz w:val="24"/>
          <w:szCs w:val="24"/>
        </w:rPr>
        <w:t>此計畫將依序完成足印影像資料建構、</w:t>
      </w:r>
      <w:r>
        <w:rPr>
          <w:rFonts w:eastAsiaTheme="minorEastAsia" w:hint="eastAsia"/>
          <w:sz w:val="24"/>
          <w:szCs w:val="24"/>
        </w:rPr>
        <w:t>U-Net</w:t>
      </w:r>
      <w:r>
        <w:rPr>
          <w:rFonts w:eastAsiaTheme="minorEastAsia" w:hint="eastAsia"/>
          <w:sz w:val="24"/>
          <w:szCs w:val="24"/>
        </w:rPr>
        <w:t>足印輪廓及影像分割、形態學特徵提取、</w:t>
      </w:r>
      <w:r>
        <w:rPr>
          <w:rFonts w:eastAsiaTheme="minorEastAsia" w:hint="eastAsia"/>
          <w:sz w:val="24"/>
          <w:szCs w:val="24"/>
        </w:rPr>
        <w:t>ANN</w:t>
      </w:r>
      <w:r>
        <w:rPr>
          <w:rFonts w:eastAsiaTheme="minorEastAsia" w:hint="eastAsia"/>
          <w:sz w:val="24"/>
          <w:szCs w:val="24"/>
        </w:rPr>
        <w:t>肺功能預測模型開發與效能優化，並進一步將成熟之演算法架構實作移植至</w:t>
      </w:r>
      <w:r>
        <w:rPr>
          <w:rFonts w:eastAsiaTheme="minorEastAsia" w:hint="eastAsia"/>
          <w:sz w:val="24"/>
          <w:szCs w:val="24"/>
        </w:rPr>
        <w:t>FPGA</w:t>
      </w:r>
      <w:r>
        <w:rPr>
          <w:rFonts w:eastAsiaTheme="minorEastAsia" w:hint="eastAsia"/>
          <w:sz w:val="24"/>
          <w:szCs w:val="24"/>
        </w:rPr>
        <w:t>硬體平台。透過循序漸進</w:t>
      </w:r>
      <w:r w:rsidR="00103000">
        <w:rPr>
          <w:rFonts w:eastAsiaTheme="minorEastAsia" w:hint="eastAsia"/>
          <w:sz w:val="24"/>
          <w:szCs w:val="24"/>
        </w:rPr>
        <w:t>的</w:t>
      </w:r>
      <w:r>
        <w:rPr>
          <w:rFonts w:eastAsiaTheme="minorEastAsia" w:hint="eastAsia"/>
          <w:sz w:val="24"/>
          <w:szCs w:val="24"/>
        </w:rPr>
        <w:t>研究時程規劃，</w:t>
      </w:r>
      <w:r w:rsidR="008A1BE4">
        <w:rPr>
          <w:rFonts w:eastAsiaTheme="minorEastAsia" w:hint="eastAsia"/>
          <w:sz w:val="24"/>
          <w:szCs w:val="24"/>
        </w:rPr>
        <w:t>如</w:t>
      </w:r>
      <w:r w:rsidR="007E4C22">
        <w:rPr>
          <w:rFonts w:eastAsiaTheme="minorEastAsia" w:hint="eastAsia"/>
          <w:sz w:val="24"/>
          <w:szCs w:val="24"/>
        </w:rPr>
        <w:t>表</w:t>
      </w:r>
      <w:proofErr w:type="gramStart"/>
      <w:r w:rsidR="007E4C22">
        <w:rPr>
          <w:rFonts w:eastAsiaTheme="minorEastAsia" w:hint="eastAsia"/>
          <w:sz w:val="24"/>
          <w:szCs w:val="24"/>
        </w:rPr>
        <w:t>一</w:t>
      </w:r>
      <w:proofErr w:type="gramEnd"/>
      <w:r w:rsidR="00103000">
        <w:rPr>
          <w:rFonts w:eastAsiaTheme="minorEastAsia" w:hint="eastAsia"/>
          <w:sz w:val="24"/>
          <w:szCs w:val="24"/>
        </w:rPr>
        <w:t>所示</w:t>
      </w:r>
      <w:r>
        <w:rPr>
          <w:rFonts w:eastAsiaTheme="minorEastAsia" w:hint="eastAsia"/>
          <w:sz w:val="24"/>
          <w:szCs w:val="24"/>
        </w:rPr>
        <w:t>，確保模型</w:t>
      </w:r>
      <w:r w:rsidR="00103000">
        <w:rPr>
          <w:rFonts w:eastAsiaTheme="minorEastAsia" w:hint="eastAsia"/>
          <w:sz w:val="24"/>
          <w:szCs w:val="24"/>
        </w:rPr>
        <w:t>在</w:t>
      </w:r>
      <w:r>
        <w:rPr>
          <w:rFonts w:eastAsiaTheme="minorEastAsia" w:hint="eastAsia"/>
          <w:sz w:val="24"/>
          <w:szCs w:val="24"/>
        </w:rPr>
        <w:t>預測準確</w:t>
      </w:r>
      <w:r w:rsidR="00103000">
        <w:rPr>
          <w:rFonts w:eastAsiaTheme="minorEastAsia" w:hint="eastAsia"/>
          <w:sz w:val="24"/>
          <w:szCs w:val="24"/>
        </w:rPr>
        <w:t>度</w:t>
      </w:r>
      <w:r>
        <w:rPr>
          <w:rFonts w:eastAsiaTheme="minorEastAsia" w:hint="eastAsia"/>
          <w:sz w:val="24"/>
          <w:szCs w:val="24"/>
        </w:rPr>
        <w:t>、系統穩定性與硬體可實現性之間</w:t>
      </w:r>
      <w:r w:rsidR="00103000">
        <w:rPr>
          <w:rFonts w:eastAsiaTheme="minorEastAsia" w:hint="eastAsia"/>
          <w:sz w:val="24"/>
          <w:szCs w:val="24"/>
        </w:rPr>
        <w:t>取得</w:t>
      </w:r>
      <w:r>
        <w:rPr>
          <w:rFonts w:eastAsiaTheme="minorEastAsia" w:hint="eastAsia"/>
          <w:sz w:val="24"/>
          <w:szCs w:val="24"/>
        </w:rPr>
        <w:t>平衡，建立</w:t>
      </w:r>
      <w:r w:rsidR="00E657EE">
        <w:rPr>
          <w:rFonts w:eastAsiaTheme="minorEastAsia" w:hint="eastAsia"/>
          <w:sz w:val="24"/>
          <w:szCs w:val="24"/>
        </w:rPr>
        <w:t>即時、可攜帶</w:t>
      </w:r>
      <w:r w:rsidR="00103000">
        <w:rPr>
          <w:rFonts w:eastAsiaTheme="minorEastAsia" w:hint="eastAsia"/>
          <w:sz w:val="24"/>
          <w:szCs w:val="24"/>
        </w:rPr>
        <w:t>且</w:t>
      </w:r>
      <w:r>
        <w:rPr>
          <w:rFonts w:eastAsiaTheme="minorEastAsia" w:hint="eastAsia"/>
          <w:sz w:val="24"/>
          <w:szCs w:val="24"/>
        </w:rPr>
        <w:t>具有實務應用潛力</w:t>
      </w:r>
      <w:r w:rsidR="00103000">
        <w:rPr>
          <w:rFonts w:eastAsiaTheme="minorEastAsia" w:hint="eastAsia"/>
          <w:sz w:val="24"/>
          <w:szCs w:val="24"/>
        </w:rPr>
        <w:t>的</w:t>
      </w:r>
      <w:r>
        <w:rPr>
          <w:rFonts w:eastAsiaTheme="minorEastAsia" w:hint="eastAsia"/>
          <w:sz w:val="24"/>
          <w:szCs w:val="24"/>
        </w:rPr>
        <w:t>肺功能輔助評估模型，作為後續論文發表與競賽成果之基礎。</w:t>
      </w:r>
    </w:p>
    <w:p w14:paraId="4696F2B0" w14:textId="21EB6EDD" w:rsidR="008C7D6A" w:rsidRDefault="008C7D6A" w:rsidP="00B56239">
      <w:pPr>
        <w:spacing w:line="440" w:lineRule="exact"/>
        <w:contextualSpacing/>
        <w:jc w:val="both"/>
        <w:rPr>
          <w:rFonts w:eastAsiaTheme="minorEastAsia" w:hint="eastAsia"/>
          <w:sz w:val="24"/>
          <w:szCs w:val="24"/>
        </w:rPr>
      </w:pPr>
      <w:r>
        <w:rPr>
          <w:rFonts w:eastAsiaTheme="minorEastAsia" w:hint="eastAsia"/>
          <w:sz w:val="24"/>
          <w:szCs w:val="24"/>
        </w:rPr>
        <w:t>表一、本計畫預期甘特圖</w:t>
      </w:r>
    </w:p>
    <w:tbl>
      <w:tblPr>
        <w:tblStyle w:val="a9"/>
        <w:tblW w:w="10348" w:type="dxa"/>
        <w:tblInd w:w="-5" w:type="dxa"/>
        <w:tblLayout w:type="fixed"/>
        <w:tblLook w:val="04A0" w:firstRow="1" w:lastRow="0" w:firstColumn="1" w:lastColumn="0" w:noHBand="0" w:noVBand="1"/>
      </w:tblPr>
      <w:tblGrid>
        <w:gridCol w:w="3492"/>
        <w:gridCol w:w="855"/>
        <w:gridCol w:w="857"/>
        <w:gridCol w:w="857"/>
        <w:gridCol w:w="857"/>
        <w:gridCol w:w="857"/>
        <w:gridCol w:w="857"/>
        <w:gridCol w:w="8"/>
        <w:gridCol w:w="849"/>
        <w:gridCol w:w="859"/>
      </w:tblGrid>
      <w:tr w:rsidR="000912EA" w:rsidRPr="009B08BA" w14:paraId="2F5E355B" w14:textId="77777777" w:rsidTr="0054103D">
        <w:trPr>
          <w:trHeight w:val="340"/>
        </w:trPr>
        <w:tc>
          <w:tcPr>
            <w:tcW w:w="3492" w:type="dxa"/>
            <w:vMerge w:val="restart"/>
            <w:tcBorders>
              <w:left w:val="single" w:sz="4" w:space="0" w:color="auto"/>
              <w:right w:val="single" w:sz="4" w:space="0" w:color="auto"/>
              <w:tl2br w:val="single" w:sz="4" w:space="0" w:color="auto"/>
            </w:tcBorders>
            <w:shd w:val="clear" w:color="auto" w:fill="D9D9D9" w:themeFill="background1" w:themeFillShade="D9"/>
            <w:vAlign w:val="center"/>
          </w:tcPr>
          <w:p w14:paraId="79EC697A" w14:textId="77777777" w:rsidR="000912EA" w:rsidRPr="009B08BA" w:rsidRDefault="000912EA" w:rsidP="00A27BB4">
            <w:pPr>
              <w:spacing w:before="240" w:line="440" w:lineRule="exact"/>
              <w:contextualSpacing/>
              <w:jc w:val="both"/>
              <w:rPr>
                <w:rFonts w:eastAsiaTheme="minorEastAsia"/>
                <w:sz w:val="24"/>
              </w:rPr>
            </w:pPr>
          </w:p>
        </w:tc>
        <w:tc>
          <w:tcPr>
            <w:tcW w:w="5148" w:type="dxa"/>
            <w:gridSpan w:val="7"/>
            <w:tcBorders>
              <w:left w:val="single" w:sz="4" w:space="0" w:color="auto"/>
            </w:tcBorders>
            <w:shd w:val="clear" w:color="auto" w:fill="D9D9D9" w:themeFill="background1" w:themeFillShade="D9"/>
            <w:vAlign w:val="center"/>
          </w:tcPr>
          <w:p w14:paraId="40E9F8DE" w14:textId="7E065938" w:rsidR="000912EA" w:rsidRPr="009B08BA" w:rsidRDefault="000912EA" w:rsidP="00A27BB4">
            <w:pPr>
              <w:spacing w:before="240" w:line="440" w:lineRule="exact"/>
              <w:contextualSpacing/>
              <w:jc w:val="both"/>
              <w:rPr>
                <w:rFonts w:eastAsiaTheme="minorEastAsia"/>
                <w:sz w:val="24"/>
              </w:rPr>
            </w:pPr>
            <w:r>
              <w:rPr>
                <w:rFonts w:eastAsiaTheme="minorEastAsia" w:hint="eastAsia"/>
                <w:sz w:val="24"/>
              </w:rPr>
              <w:t>115</w:t>
            </w:r>
            <w:r>
              <w:rPr>
                <w:rFonts w:eastAsiaTheme="minorEastAsia" w:hint="eastAsia"/>
                <w:sz w:val="24"/>
              </w:rPr>
              <w:t>年</w:t>
            </w:r>
          </w:p>
        </w:tc>
        <w:tc>
          <w:tcPr>
            <w:tcW w:w="1708" w:type="dxa"/>
            <w:gridSpan w:val="2"/>
            <w:shd w:val="clear" w:color="auto" w:fill="D9D9D9" w:themeFill="background1" w:themeFillShade="D9"/>
            <w:vAlign w:val="center"/>
          </w:tcPr>
          <w:p w14:paraId="0C518B6B" w14:textId="180A6F7F" w:rsidR="000912EA" w:rsidRPr="009B08BA" w:rsidRDefault="000912EA" w:rsidP="00A27BB4">
            <w:pPr>
              <w:spacing w:before="240" w:line="440" w:lineRule="exact"/>
              <w:contextualSpacing/>
              <w:jc w:val="both"/>
              <w:rPr>
                <w:rFonts w:eastAsiaTheme="minorEastAsia"/>
                <w:sz w:val="24"/>
              </w:rPr>
            </w:pPr>
            <w:r>
              <w:rPr>
                <w:rFonts w:eastAsiaTheme="minorEastAsia" w:hint="eastAsia"/>
                <w:sz w:val="24"/>
              </w:rPr>
              <w:t>116</w:t>
            </w:r>
            <w:r>
              <w:rPr>
                <w:rFonts w:eastAsiaTheme="minorEastAsia" w:hint="eastAsia"/>
                <w:sz w:val="24"/>
              </w:rPr>
              <w:t>年</w:t>
            </w:r>
          </w:p>
        </w:tc>
      </w:tr>
      <w:tr w:rsidR="00054A09" w:rsidRPr="009B08BA" w14:paraId="1E7024AE" w14:textId="77777777">
        <w:trPr>
          <w:trHeight w:val="340"/>
        </w:trPr>
        <w:tc>
          <w:tcPr>
            <w:tcW w:w="3492" w:type="dxa"/>
            <w:vMerge/>
            <w:tcBorders>
              <w:left w:val="single" w:sz="4" w:space="0" w:color="auto"/>
              <w:right w:val="single" w:sz="4" w:space="0" w:color="auto"/>
              <w:tl2br w:val="single" w:sz="4" w:space="0" w:color="auto"/>
            </w:tcBorders>
            <w:vAlign w:val="center"/>
          </w:tcPr>
          <w:p w14:paraId="794B9E7E" w14:textId="77777777" w:rsidR="009B08BA" w:rsidRPr="009B08BA" w:rsidRDefault="009B08BA" w:rsidP="00A27BB4">
            <w:pPr>
              <w:spacing w:before="240" w:line="440" w:lineRule="exact"/>
              <w:contextualSpacing/>
              <w:jc w:val="both"/>
              <w:rPr>
                <w:rFonts w:eastAsiaTheme="minorEastAsia"/>
                <w:sz w:val="24"/>
              </w:rPr>
            </w:pPr>
          </w:p>
        </w:tc>
        <w:tc>
          <w:tcPr>
            <w:tcW w:w="855" w:type="dxa"/>
            <w:tcBorders>
              <w:left w:val="single" w:sz="4" w:space="0" w:color="auto"/>
            </w:tcBorders>
            <w:shd w:val="clear" w:color="auto" w:fill="D9D9D9" w:themeFill="background1" w:themeFillShade="D9"/>
            <w:vAlign w:val="center"/>
          </w:tcPr>
          <w:p w14:paraId="650C4B45" w14:textId="77777777" w:rsidR="009B08BA" w:rsidRPr="009B08BA" w:rsidRDefault="009B08BA" w:rsidP="00A27BB4">
            <w:pPr>
              <w:spacing w:before="240" w:line="440" w:lineRule="exact"/>
              <w:contextualSpacing/>
              <w:jc w:val="both"/>
              <w:rPr>
                <w:rFonts w:eastAsiaTheme="minorEastAsia"/>
                <w:sz w:val="24"/>
              </w:rPr>
            </w:pPr>
            <w:r w:rsidRPr="009B08BA">
              <w:rPr>
                <w:rFonts w:eastAsiaTheme="minorEastAsia" w:hint="eastAsia"/>
                <w:sz w:val="24"/>
              </w:rPr>
              <w:t>7</w:t>
            </w:r>
            <w:r w:rsidRPr="009B08BA">
              <w:rPr>
                <w:rFonts w:eastAsiaTheme="minorEastAsia" w:hint="eastAsia"/>
                <w:sz w:val="24"/>
              </w:rPr>
              <w:t>月</w:t>
            </w:r>
          </w:p>
        </w:tc>
        <w:tc>
          <w:tcPr>
            <w:tcW w:w="857" w:type="dxa"/>
            <w:shd w:val="clear" w:color="auto" w:fill="D9D9D9" w:themeFill="background1" w:themeFillShade="D9"/>
            <w:vAlign w:val="center"/>
          </w:tcPr>
          <w:p w14:paraId="23B08DE1" w14:textId="77777777" w:rsidR="009B08BA" w:rsidRPr="009B08BA" w:rsidRDefault="009B08BA" w:rsidP="00A27BB4">
            <w:pPr>
              <w:spacing w:before="240" w:line="440" w:lineRule="exact"/>
              <w:contextualSpacing/>
              <w:jc w:val="both"/>
              <w:rPr>
                <w:rFonts w:eastAsiaTheme="minorEastAsia"/>
                <w:sz w:val="24"/>
              </w:rPr>
            </w:pPr>
            <w:r w:rsidRPr="009B08BA">
              <w:rPr>
                <w:rFonts w:eastAsiaTheme="minorEastAsia" w:hint="eastAsia"/>
                <w:sz w:val="24"/>
              </w:rPr>
              <w:t>8</w:t>
            </w:r>
            <w:r w:rsidRPr="009B08BA">
              <w:rPr>
                <w:rFonts w:eastAsiaTheme="minorEastAsia" w:hint="eastAsia"/>
                <w:sz w:val="24"/>
              </w:rPr>
              <w:t>月</w:t>
            </w:r>
          </w:p>
        </w:tc>
        <w:tc>
          <w:tcPr>
            <w:tcW w:w="857" w:type="dxa"/>
            <w:shd w:val="clear" w:color="auto" w:fill="D9D9D9" w:themeFill="background1" w:themeFillShade="D9"/>
            <w:vAlign w:val="center"/>
          </w:tcPr>
          <w:p w14:paraId="473FB539" w14:textId="77777777" w:rsidR="009B08BA" w:rsidRPr="009B08BA" w:rsidRDefault="009B08BA" w:rsidP="00A27BB4">
            <w:pPr>
              <w:spacing w:before="240" w:line="440" w:lineRule="exact"/>
              <w:contextualSpacing/>
              <w:jc w:val="both"/>
              <w:rPr>
                <w:rFonts w:eastAsiaTheme="minorEastAsia"/>
                <w:sz w:val="24"/>
              </w:rPr>
            </w:pPr>
            <w:r w:rsidRPr="009B08BA">
              <w:rPr>
                <w:rFonts w:eastAsiaTheme="minorEastAsia" w:hint="eastAsia"/>
                <w:sz w:val="24"/>
              </w:rPr>
              <w:t>9</w:t>
            </w:r>
            <w:r w:rsidRPr="009B08BA">
              <w:rPr>
                <w:rFonts w:eastAsiaTheme="minorEastAsia" w:hint="eastAsia"/>
                <w:sz w:val="24"/>
              </w:rPr>
              <w:t>月</w:t>
            </w:r>
          </w:p>
        </w:tc>
        <w:tc>
          <w:tcPr>
            <w:tcW w:w="857" w:type="dxa"/>
            <w:shd w:val="clear" w:color="auto" w:fill="D9D9D9" w:themeFill="background1" w:themeFillShade="D9"/>
            <w:vAlign w:val="center"/>
          </w:tcPr>
          <w:p w14:paraId="7218264B" w14:textId="77777777" w:rsidR="009B08BA" w:rsidRPr="009B08BA" w:rsidRDefault="009B08BA" w:rsidP="00A27BB4">
            <w:pPr>
              <w:spacing w:before="240" w:line="440" w:lineRule="exact"/>
              <w:contextualSpacing/>
              <w:jc w:val="both"/>
              <w:rPr>
                <w:rFonts w:eastAsiaTheme="minorEastAsia"/>
                <w:sz w:val="24"/>
              </w:rPr>
            </w:pPr>
            <w:r w:rsidRPr="009B08BA">
              <w:rPr>
                <w:rFonts w:eastAsiaTheme="minorEastAsia" w:hint="eastAsia"/>
                <w:sz w:val="24"/>
              </w:rPr>
              <w:t>10</w:t>
            </w:r>
            <w:r w:rsidRPr="009B08BA">
              <w:rPr>
                <w:rFonts w:eastAsiaTheme="minorEastAsia" w:hint="eastAsia"/>
                <w:sz w:val="24"/>
              </w:rPr>
              <w:t>月</w:t>
            </w:r>
          </w:p>
        </w:tc>
        <w:tc>
          <w:tcPr>
            <w:tcW w:w="857" w:type="dxa"/>
            <w:shd w:val="clear" w:color="auto" w:fill="D9D9D9" w:themeFill="background1" w:themeFillShade="D9"/>
            <w:vAlign w:val="center"/>
          </w:tcPr>
          <w:p w14:paraId="2381FC3D" w14:textId="77777777" w:rsidR="009B08BA" w:rsidRPr="009B08BA" w:rsidRDefault="009B08BA" w:rsidP="00A27BB4">
            <w:pPr>
              <w:spacing w:before="240" w:line="440" w:lineRule="exact"/>
              <w:contextualSpacing/>
              <w:jc w:val="both"/>
              <w:rPr>
                <w:rFonts w:eastAsiaTheme="minorEastAsia"/>
                <w:sz w:val="24"/>
              </w:rPr>
            </w:pPr>
            <w:r w:rsidRPr="009B08BA">
              <w:rPr>
                <w:rFonts w:eastAsiaTheme="minorEastAsia" w:hint="eastAsia"/>
                <w:sz w:val="24"/>
              </w:rPr>
              <w:t>11</w:t>
            </w:r>
            <w:r w:rsidRPr="009B08BA">
              <w:rPr>
                <w:rFonts w:eastAsiaTheme="minorEastAsia" w:hint="eastAsia"/>
                <w:sz w:val="24"/>
              </w:rPr>
              <w:t>月</w:t>
            </w:r>
          </w:p>
        </w:tc>
        <w:tc>
          <w:tcPr>
            <w:tcW w:w="857" w:type="dxa"/>
            <w:shd w:val="clear" w:color="auto" w:fill="D9D9D9" w:themeFill="background1" w:themeFillShade="D9"/>
            <w:vAlign w:val="center"/>
          </w:tcPr>
          <w:p w14:paraId="4CB686B4" w14:textId="77777777" w:rsidR="009B08BA" w:rsidRPr="009B08BA" w:rsidRDefault="009B08BA" w:rsidP="00A27BB4">
            <w:pPr>
              <w:spacing w:before="240" w:line="440" w:lineRule="exact"/>
              <w:contextualSpacing/>
              <w:jc w:val="both"/>
              <w:rPr>
                <w:rFonts w:eastAsiaTheme="minorEastAsia"/>
                <w:sz w:val="24"/>
              </w:rPr>
            </w:pPr>
            <w:r w:rsidRPr="009B08BA">
              <w:rPr>
                <w:rFonts w:eastAsiaTheme="minorEastAsia" w:hint="eastAsia"/>
                <w:sz w:val="24"/>
              </w:rPr>
              <w:t>12</w:t>
            </w:r>
            <w:r w:rsidRPr="009B08BA">
              <w:rPr>
                <w:rFonts w:eastAsiaTheme="minorEastAsia" w:hint="eastAsia"/>
                <w:sz w:val="24"/>
              </w:rPr>
              <w:t>月</w:t>
            </w:r>
          </w:p>
        </w:tc>
        <w:tc>
          <w:tcPr>
            <w:tcW w:w="857" w:type="dxa"/>
            <w:gridSpan w:val="2"/>
            <w:shd w:val="clear" w:color="auto" w:fill="D9D9D9" w:themeFill="background1" w:themeFillShade="D9"/>
            <w:vAlign w:val="center"/>
          </w:tcPr>
          <w:p w14:paraId="115A795E" w14:textId="77777777" w:rsidR="009B08BA" w:rsidRPr="009B08BA" w:rsidRDefault="009B08BA" w:rsidP="00A27BB4">
            <w:pPr>
              <w:spacing w:before="240" w:line="440" w:lineRule="exact"/>
              <w:contextualSpacing/>
              <w:jc w:val="both"/>
              <w:rPr>
                <w:rFonts w:eastAsiaTheme="minorEastAsia"/>
                <w:sz w:val="24"/>
              </w:rPr>
            </w:pPr>
            <w:r w:rsidRPr="009B08BA">
              <w:rPr>
                <w:rFonts w:eastAsiaTheme="minorEastAsia" w:hint="eastAsia"/>
                <w:sz w:val="24"/>
              </w:rPr>
              <w:t>1</w:t>
            </w:r>
            <w:r w:rsidRPr="009B08BA">
              <w:rPr>
                <w:rFonts w:eastAsiaTheme="minorEastAsia" w:hint="eastAsia"/>
                <w:sz w:val="24"/>
              </w:rPr>
              <w:t>月</w:t>
            </w:r>
          </w:p>
        </w:tc>
        <w:tc>
          <w:tcPr>
            <w:tcW w:w="859" w:type="dxa"/>
            <w:shd w:val="clear" w:color="auto" w:fill="D9D9D9" w:themeFill="background1" w:themeFillShade="D9"/>
            <w:vAlign w:val="center"/>
          </w:tcPr>
          <w:p w14:paraId="56EEB3AF" w14:textId="77777777" w:rsidR="009B08BA" w:rsidRPr="009B08BA" w:rsidRDefault="009B08BA" w:rsidP="00A27BB4">
            <w:pPr>
              <w:spacing w:before="240" w:line="440" w:lineRule="exact"/>
              <w:contextualSpacing/>
              <w:jc w:val="both"/>
              <w:rPr>
                <w:rFonts w:eastAsiaTheme="minorEastAsia"/>
                <w:sz w:val="24"/>
              </w:rPr>
            </w:pPr>
            <w:r w:rsidRPr="009B08BA">
              <w:rPr>
                <w:rFonts w:eastAsiaTheme="minorEastAsia" w:hint="eastAsia"/>
                <w:sz w:val="24"/>
              </w:rPr>
              <w:t>2</w:t>
            </w:r>
            <w:r w:rsidRPr="009B08BA">
              <w:rPr>
                <w:rFonts w:eastAsiaTheme="minorEastAsia" w:hint="eastAsia"/>
                <w:sz w:val="24"/>
              </w:rPr>
              <w:t>月</w:t>
            </w:r>
          </w:p>
        </w:tc>
      </w:tr>
      <w:tr w:rsidR="000912EA" w:rsidRPr="009B08BA" w14:paraId="37B40090" w14:textId="77777777" w:rsidTr="0054103D">
        <w:trPr>
          <w:trHeight w:val="334"/>
        </w:trPr>
        <w:tc>
          <w:tcPr>
            <w:tcW w:w="3492" w:type="dxa"/>
            <w:tcBorders>
              <w:top w:val="single" w:sz="4" w:space="0" w:color="auto"/>
            </w:tcBorders>
            <w:vAlign w:val="center"/>
          </w:tcPr>
          <w:p w14:paraId="4F3BF476" w14:textId="347BF2A7" w:rsidR="00DA328D" w:rsidRPr="009B08BA" w:rsidRDefault="00C06EB7" w:rsidP="00A27BB4">
            <w:pPr>
              <w:spacing w:before="240" w:line="440" w:lineRule="exact"/>
              <w:contextualSpacing/>
              <w:jc w:val="both"/>
              <w:rPr>
                <w:rFonts w:eastAsiaTheme="minorEastAsia"/>
                <w:sz w:val="24"/>
              </w:rPr>
            </w:pPr>
            <w:r>
              <w:rPr>
                <w:rFonts w:eastAsiaTheme="minorEastAsia" w:hint="eastAsia"/>
                <w:sz w:val="24"/>
              </w:rPr>
              <w:t>資料與文獻蒐集</w:t>
            </w:r>
          </w:p>
        </w:tc>
        <w:tc>
          <w:tcPr>
            <w:tcW w:w="1712" w:type="dxa"/>
            <w:gridSpan w:val="2"/>
            <w:shd w:val="clear" w:color="auto" w:fill="808080" w:themeFill="background1" w:themeFillShade="80"/>
          </w:tcPr>
          <w:p w14:paraId="04357B74" w14:textId="77777777" w:rsidR="00DA328D" w:rsidRPr="009B08BA" w:rsidRDefault="00DA328D" w:rsidP="00A27BB4">
            <w:pPr>
              <w:spacing w:before="240" w:line="440" w:lineRule="exact"/>
              <w:contextualSpacing/>
              <w:jc w:val="both"/>
              <w:rPr>
                <w:rFonts w:eastAsiaTheme="minorEastAsia"/>
                <w:sz w:val="24"/>
              </w:rPr>
            </w:pPr>
          </w:p>
        </w:tc>
        <w:tc>
          <w:tcPr>
            <w:tcW w:w="857" w:type="dxa"/>
          </w:tcPr>
          <w:p w14:paraId="12CDC6CB" w14:textId="77777777" w:rsidR="00DA328D" w:rsidRPr="009B08BA" w:rsidRDefault="00DA328D" w:rsidP="00A27BB4">
            <w:pPr>
              <w:spacing w:before="240" w:line="440" w:lineRule="exact"/>
              <w:contextualSpacing/>
              <w:jc w:val="both"/>
              <w:rPr>
                <w:rFonts w:eastAsiaTheme="minorEastAsia"/>
                <w:sz w:val="24"/>
              </w:rPr>
            </w:pPr>
          </w:p>
        </w:tc>
        <w:tc>
          <w:tcPr>
            <w:tcW w:w="857" w:type="dxa"/>
          </w:tcPr>
          <w:p w14:paraId="7B500F51" w14:textId="77777777" w:rsidR="00DA328D" w:rsidRPr="009B08BA" w:rsidRDefault="00DA328D" w:rsidP="00A27BB4">
            <w:pPr>
              <w:spacing w:before="240" w:line="440" w:lineRule="exact"/>
              <w:contextualSpacing/>
              <w:jc w:val="both"/>
              <w:rPr>
                <w:rFonts w:eastAsiaTheme="minorEastAsia"/>
                <w:sz w:val="24"/>
              </w:rPr>
            </w:pPr>
          </w:p>
        </w:tc>
        <w:tc>
          <w:tcPr>
            <w:tcW w:w="857" w:type="dxa"/>
          </w:tcPr>
          <w:p w14:paraId="496891C2" w14:textId="77777777" w:rsidR="00DA328D" w:rsidRPr="009B08BA" w:rsidRDefault="00DA328D" w:rsidP="00A27BB4">
            <w:pPr>
              <w:spacing w:before="240" w:line="440" w:lineRule="exact"/>
              <w:contextualSpacing/>
              <w:jc w:val="both"/>
              <w:rPr>
                <w:rFonts w:eastAsiaTheme="minorEastAsia"/>
                <w:sz w:val="24"/>
              </w:rPr>
            </w:pPr>
          </w:p>
        </w:tc>
        <w:tc>
          <w:tcPr>
            <w:tcW w:w="857" w:type="dxa"/>
          </w:tcPr>
          <w:p w14:paraId="4BAC98B7" w14:textId="77777777" w:rsidR="00DA328D" w:rsidRPr="009B08BA" w:rsidRDefault="00DA328D" w:rsidP="00A27BB4">
            <w:pPr>
              <w:spacing w:before="240" w:line="440" w:lineRule="exact"/>
              <w:contextualSpacing/>
              <w:jc w:val="both"/>
              <w:rPr>
                <w:rFonts w:eastAsiaTheme="minorEastAsia"/>
                <w:sz w:val="24"/>
              </w:rPr>
            </w:pPr>
          </w:p>
        </w:tc>
        <w:tc>
          <w:tcPr>
            <w:tcW w:w="857" w:type="dxa"/>
            <w:gridSpan w:val="2"/>
          </w:tcPr>
          <w:p w14:paraId="376B8B22" w14:textId="77777777" w:rsidR="00DA328D" w:rsidRPr="009B08BA" w:rsidRDefault="00DA328D" w:rsidP="00A27BB4">
            <w:pPr>
              <w:spacing w:before="240" w:line="440" w:lineRule="exact"/>
              <w:contextualSpacing/>
              <w:jc w:val="both"/>
              <w:rPr>
                <w:rFonts w:eastAsiaTheme="minorEastAsia"/>
                <w:sz w:val="24"/>
              </w:rPr>
            </w:pPr>
          </w:p>
        </w:tc>
        <w:tc>
          <w:tcPr>
            <w:tcW w:w="859" w:type="dxa"/>
          </w:tcPr>
          <w:p w14:paraId="33C56B59" w14:textId="77777777" w:rsidR="00DA328D" w:rsidRPr="009B08BA" w:rsidRDefault="00DA328D" w:rsidP="00A27BB4">
            <w:pPr>
              <w:spacing w:before="240" w:line="440" w:lineRule="exact"/>
              <w:contextualSpacing/>
              <w:jc w:val="both"/>
              <w:rPr>
                <w:rFonts w:eastAsiaTheme="minorEastAsia"/>
                <w:sz w:val="24"/>
              </w:rPr>
            </w:pPr>
          </w:p>
        </w:tc>
      </w:tr>
      <w:tr w:rsidR="000A1832" w:rsidRPr="009B08BA" w14:paraId="5328E422" w14:textId="77777777" w:rsidTr="0054103D">
        <w:trPr>
          <w:trHeight w:val="312"/>
        </w:trPr>
        <w:tc>
          <w:tcPr>
            <w:tcW w:w="3492" w:type="dxa"/>
            <w:vAlign w:val="center"/>
          </w:tcPr>
          <w:p w14:paraId="0F8655E1" w14:textId="00C02605" w:rsidR="000A1832" w:rsidRPr="009B08BA" w:rsidRDefault="000A1832" w:rsidP="000A1832">
            <w:pPr>
              <w:spacing w:before="240" w:line="440" w:lineRule="exact"/>
              <w:contextualSpacing/>
              <w:jc w:val="both"/>
              <w:rPr>
                <w:rFonts w:eastAsiaTheme="minorEastAsia"/>
                <w:sz w:val="24"/>
              </w:rPr>
            </w:pPr>
            <w:r w:rsidRPr="00567C4A">
              <w:rPr>
                <w:rFonts w:eastAsiaTheme="minorEastAsia" w:hint="eastAsia"/>
                <w:sz w:val="24"/>
              </w:rPr>
              <w:t>資料庫統整及預處理</w:t>
            </w:r>
          </w:p>
        </w:tc>
        <w:tc>
          <w:tcPr>
            <w:tcW w:w="855" w:type="dxa"/>
          </w:tcPr>
          <w:p w14:paraId="2F9949BE" w14:textId="77777777" w:rsidR="000A1832" w:rsidRPr="009B08BA" w:rsidRDefault="000A1832" w:rsidP="000A1832">
            <w:pPr>
              <w:spacing w:before="240" w:line="440" w:lineRule="exact"/>
              <w:contextualSpacing/>
              <w:jc w:val="both"/>
              <w:rPr>
                <w:rFonts w:eastAsiaTheme="minorEastAsia"/>
                <w:sz w:val="24"/>
              </w:rPr>
            </w:pPr>
          </w:p>
        </w:tc>
        <w:tc>
          <w:tcPr>
            <w:tcW w:w="857" w:type="dxa"/>
            <w:shd w:val="clear" w:color="auto" w:fill="808080" w:themeFill="background1" w:themeFillShade="80"/>
          </w:tcPr>
          <w:p w14:paraId="721744A3"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1B6B58AB"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003559FD"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19C9E56D"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71734802" w14:textId="77777777" w:rsidR="000A1832" w:rsidRPr="009B08BA" w:rsidRDefault="000A1832" w:rsidP="000A1832">
            <w:pPr>
              <w:spacing w:before="240" w:line="440" w:lineRule="exact"/>
              <w:contextualSpacing/>
              <w:jc w:val="both"/>
              <w:rPr>
                <w:rFonts w:eastAsiaTheme="minorEastAsia"/>
                <w:sz w:val="24"/>
              </w:rPr>
            </w:pPr>
          </w:p>
        </w:tc>
        <w:tc>
          <w:tcPr>
            <w:tcW w:w="857" w:type="dxa"/>
            <w:gridSpan w:val="2"/>
          </w:tcPr>
          <w:p w14:paraId="6E9E72E2" w14:textId="77777777" w:rsidR="000A1832" w:rsidRPr="009B08BA" w:rsidRDefault="000A1832" w:rsidP="000A1832">
            <w:pPr>
              <w:spacing w:before="240" w:line="440" w:lineRule="exact"/>
              <w:contextualSpacing/>
              <w:jc w:val="both"/>
              <w:rPr>
                <w:rFonts w:eastAsiaTheme="minorEastAsia"/>
                <w:sz w:val="24"/>
              </w:rPr>
            </w:pPr>
          </w:p>
        </w:tc>
        <w:tc>
          <w:tcPr>
            <w:tcW w:w="859" w:type="dxa"/>
          </w:tcPr>
          <w:p w14:paraId="4FAA4BC0" w14:textId="77777777" w:rsidR="000A1832" w:rsidRPr="009B08BA" w:rsidRDefault="000A1832" w:rsidP="000A1832">
            <w:pPr>
              <w:spacing w:before="240" w:line="440" w:lineRule="exact"/>
              <w:contextualSpacing/>
              <w:jc w:val="both"/>
              <w:rPr>
                <w:rFonts w:eastAsiaTheme="minorEastAsia"/>
                <w:sz w:val="24"/>
              </w:rPr>
            </w:pPr>
          </w:p>
        </w:tc>
      </w:tr>
      <w:tr w:rsidR="000A1832" w:rsidRPr="009B08BA" w14:paraId="3681B63F" w14:textId="77777777">
        <w:trPr>
          <w:trHeight w:val="290"/>
        </w:trPr>
        <w:tc>
          <w:tcPr>
            <w:tcW w:w="3492" w:type="dxa"/>
            <w:vAlign w:val="center"/>
          </w:tcPr>
          <w:p w14:paraId="62C4CEF5" w14:textId="2284BE59" w:rsidR="000A1832" w:rsidRPr="00567C4A" w:rsidRDefault="000A1832" w:rsidP="000A1832">
            <w:pPr>
              <w:spacing w:before="240" w:line="440" w:lineRule="exact"/>
              <w:contextualSpacing/>
              <w:jc w:val="both"/>
              <w:rPr>
                <w:rFonts w:eastAsiaTheme="minorEastAsia"/>
                <w:sz w:val="24"/>
              </w:rPr>
            </w:pPr>
            <w:r w:rsidRPr="00567C4A">
              <w:rPr>
                <w:rFonts w:eastAsiaTheme="minorEastAsia" w:hint="eastAsia"/>
                <w:sz w:val="24"/>
              </w:rPr>
              <w:t>U-Net</w:t>
            </w:r>
            <w:r w:rsidRPr="00567C4A">
              <w:rPr>
                <w:rFonts w:eastAsiaTheme="minorEastAsia" w:hint="eastAsia"/>
                <w:sz w:val="24"/>
              </w:rPr>
              <w:t>足印輪廓分割模型開發</w:t>
            </w:r>
          </w:p>
        </w:tc>
        <w:tc>
          <w:tcPr>
            <w:tcW w:w="855" w:type="dxa"/>
          </w:tcPr>
          <w:p w14:paraId="33446858"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6263BB8D" w14:textId="77777777" w:rsidR="000A1832" w:rsidRPr="009B08BA" w:rsidRDefault="000A1832" w:rsidP="000A1832">
            <w:pPr>
              <w:spacing w:before="240" w:line="440" w:lineRule="exact"/>
              <w:contextualSpacing/>
              <w:jc w:val="both"/>
              <w:rPr>
                <w:rFonts w:eastAsiaTheme="minorEastAsia"/>
                <w:sz w:val="24"/>
              </w:rPr>
            </w:pPr>
          </w:p>
        </w:tc>
        <w:tc>
          <w:tcPr>
            <w:tcW w:w="1714" w:type="dxa"/>
            <w:gridSpan w:val="2"/>
            <w:shd w:val="clear" w:color="auto" w:fill="808080" w:themeFill="background1" w:themeFillShade="80"/>
          </w:tcPr>
          <w:p w14:paraId="6CDA41DF"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0C1E006D"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7603052D" w14:textId="77777777" w:rsidR="000A1832" w:rsidRPr="009B08BA" w:rsidRDefault="000A1832" w:rsidP="000A1832">
            <w:pPr>
              <w:spacing w:before="240" w:line="440" w:lineRule="exact"/>
              <w:contextualSpacing/>
              <w:jc w:val="both"/>
              <w:rPr>
                <w:rFonts w:eastAsiaTheme="minorEastAsia"/>
                <w:sz w:val="24"/>
              </w:rPr>
            </w:pPr>
          </w:p>
        </w:tc>
        <w:tc>
          <w:tcPr>
            <w:tcW w:w="857" w:type="dxa"/>
            <w:gridSpan w:val="2"/>
          </w:tcPr>
          <w:p w14:paraId="6CEA764C" w14:textId="77777777" w:rsidR="000A1832" w:rsidRPr="009B08BA" w:rsidRDefault="000A1832" w:rsidP="000A1832">
            <w:pPr>
              <w:spacing w:before="240" w:line="440" w:lineRule="exact"/>
              <w:contextualSpacing/>
              <w:jc w:val="both"/>
              <w:rPr>
                <w:rFonts w:eastAsiaTheme="minorEastAsia"/>
                <w:sz w:val="24"/>
              </w:rPr>
            </w:pPr>
          </w:p>
        </w:tc>
        <w:tc>
          <w:tcPr>
            <w:tcW w:w="859" w:type="dxa"/>
          </w:tcPr>
          <w:p w14:paraId="79C931A0" w14:textId="77777777" w:rsidR="000A1832" w:rsidRPr="009B08BA" w:rsidRDefault="000A1832" w:rsidP="000A1832">
            <w:pPr>
              <w:spacing w:before="240" w:line="440" w:lineRule="exact"/>
              <w:contextualSpacing/>
              <w:jc w:val="both"/>
              <w:rPr>
                <w:rFonts w:eastAsiaTheme="minorEastAsia"/>
                <w:sz w:val="24"/>
              </w:rPr>
            </w:pPr>
          </w:p>
        </w:tc>
      </w:tr>
      <w:tr w:rsidR="000A1832" w:rsidRPr="009B08BA" w14:paraId="7E41E5D9" w14:textId="77777777">
        <w:trPr>
          <w:trHeight w:val="268"/>
        </w:trPr>
        <w:tc>
          <w:tcPr>
            <w:tcW w:w="3492" w:type="dxa"/>
            <w:vAlign w:val="center"/>
          </w:tcPr>
          <w:p w14:paraId="293950C0" w14:textId="1CA70971" w:rsidR="000A1832" w:rsidRPr="00567C4A" w:rsidRDefault="000A1832" w:rsidP="000A1832">
            <w:pPr>
              <w:spacing w:before="240" w:line="440" w:lineRule="exact"/>
              <w:contextualSpacing/>
              <w:jc w:val="both"/>
              <w:rPr>
                <w:rFonts w:eastAsiaTheme="minorEastAsia"/>
                <w:sz w:val="24"/>
                <w:szCs w:val="24"/>
              </w:rPr>
            </w:pPr>
            <w:r w:rsidRPr="69C7E74F">
              <w:rPr>
                <w:rFonts w:eastAsiaTheme="minorEastAsia" w:hint="eastAsia"/>
                <w:sz w:val="24"/>
                <w:szCs w:val="24"/>
              </w:rPr>
              <w:t>形態學特徵提取與標記點位</w:t>
            </w:r>
          </w:p>
        </w:tc>
        <w:tc>
          <w:tcPr>
            <w:tcW w:w="855" w:type="dxa"/>
          </w:tcPr>
          <w:p w14:paraId="16DBA2A1"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02FABBE8"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68075658" w14:textId="77777777" w:rsidR="000A1832" w:rsidRPr="009B08BA" w:rsidRDefault="000A1832" w:rsidP="000A1832">
            <w:pPr>
              <w:spacing w:before="240" w:line="440" w:lineRule="exact"/>
              <w:contextualSpacing/>
              <w:jc w:val="both"/>
              <w:rPr>
                <w:rFonts w:eastAsiaTheme="minorEastAsia"/>
                <w:sz w:val="24"/>
              </w:rPr>
            </w:pPr>
          </w:p>
        </w:tc>
        <w:tc>
          <w:tcPr>
            <w:tcW w:w="1714" w:type="dxa"/>
            <w:gridSpan w:val="2"/>
            <w:shd w:val="clear" w:color="auto" w:fill="808080" w:themeFill="background1" w:themeFillShade="80"/>
          </w:tcPr>
          <w:p w14:paraId="1902F625" w14:textId="77777777" w:rsidR="000A1832" w:rsidRPr="009B08BA" w:rsidRDefault="000A1832" w:rsidP="000A1832">
            <w:pPr>
              <w:spacing w:before="240" w:line="440" w:lineRule="exact"/>
              <w:contextualSpacing/>
              <w:jc w:val="both"/>
              <w:rPr>
                <w:rFonts w:eastAsiaTheme="minorEastAsia"/>
                <w:sz w:val="24"/>
              </w:rPr>
            </w:pPr>
          </w:p>
        </w:tc>
        <w:tc>
          <w:tcPr>
            <w:tcW w:w="857" w:type="dxa"/>
          </w:tcPr>
          <w:p w14:paraId="21A9A95B" w14:textId="77777777" w:rsidR="000A1832" w:rsidRPr="009B08BA" w:rsidRDefault="000A1832" w:rsidP="000A1832">
            <w:pPr>
              <w:spacing w:before="240" w:line="440" w:lineRule="exact"/>
              <w:contextualSpacing/>
              <w:jc w:val="both"/>
              <w:rPr>
                <w:rFonts w:eastAsiaTheme="minorEastAsia"/>
                <w:sz w:val="24"/>
              </w:rPr>
            </w:pPr>
          </w:p>
        </w:tc>
        <w:tc>
          <w:tcPr>
            <w:tcW w:w="857" w:type="dxa"/>
            <w:gridSpan w:val="2"/>
          </w:tcPr>
          <w:p w14:paraId="04D2DF94" w14:textId="77777777" w:rsidR="000A1832" w:rsidRPr="009B08BA" w:rsidRDefault="000A1832" w:rsidP="000A1832">
            <w:pPr>
              <w:spacing w:before="240" w:line="440" w:lineRule="exact"/>
              <w:contextualSpacing/>
              <w:jc w:val="both"/>
              <w:rPr>
                <w:rFonts w:eastAsiaTheme="minorEastAsia"/>
                <w:sz w:val="24"/>
              </w:rPr>
            </w:pPr>
          </w:p>
        </w:tc>
        <w:tc>
          <w:tcPr>
            <w:tcW w:w="859" w:type="dxa"/>
          </w:tcPr>
          <w:p w14:paraId="28D7EA3D" w14:textId="77777777" w:rsidR="000A1832" w:rsidRPr="009B08BA" w:rsidRDefault="000A1832" w:rsidP="000A1832">
            <w:pPr>
              <w:spacing w:before="240" w:line="440" w:lineRule="exact"/>
              <w:contextualSpacing/>
              <w:jc w:val="both"/>
              <w:rPr>
                <w:rFonts w:eastAsiaTheme="minorEastAsia"/>
                <w:sz w:val="24"/>
              </w:rPr>
            </w:pPr>
          </w:p>
        </w:tc>
      </w:tr>
      <w:tr w:rsidR="004C1915" w:rsidRPr="004A450D" w14:paraId="6CC23FAE" w14:textId="77777777">
        <w:trPr>
          <w:trHeight w:val="397"/>
        </w:trPr>
        <w:tc>
          <w:tcPr>
            <w:tcW w:w="3492" w:type="dxa"/>
            <w:tcBorders>
              <w:bottom w:val="single" w:sz="4" w:space="0" w:color="auto"/>
            </w:tcBorders>
            <w:vAlign w:val="center"/>
          </w:tcPr>
          <w:p w14:paraId="411B9ECF" w14:textId="73033F27" w:rsidR="000A1832" w:rsidRPr="00567C4A" w:rsidRDefault="000A1832" w:rsidP="000A1832">
            <w:pPr>
              <w:spacing w:before="240" w:line="440" w:lineRule="exact"/>
              <w:contextualSpacing/>
              <w:jc w:val="both"/>
              <w:rPr>
                <w:rFonts w:eastAsiaTheme="minorEastAsia"/>
                <w:sz w:val="24"/>
              </w:rPr>
            </w:pPr>
            <w:r w:rsidRPr="00567C4A">
              <w:rPr>
                <w:rFonts w:eastAsiaTheme="minorEastAsia" w:hint="eastAsia"/>
                <w:sz w:val="24"/>
              </w:rPr>
              <w:t>ANN</w:t>
            </w:r>
            <w:r w:rsidRPr="00567C4A">
              <w:rPr>
                <w:rFonts w:eastAsiaTheme="minorEastAsia" w:hint="eastAsia"/>
                <w:sz w:val="24"/>
              </w:rPr>
              <w:t>肺功能預測模型開發</w:t>
            </w:r>
          </w:p>
        </w:tc>
        <w:tc>
          <w:tcPr>
            <w:tcW w:w="855" w:type="dxa"/>
            <w:tcBorders>
              <w:bottom w:val="single" w:sz="4" w:space="0" w:color="auto"/>
            </w:tcBorders>
          </w:tcPr>
          <w:p w14:paraId="5BA8311B" w14:textId="77777777" w:rsidR="000A1832" w:rsidRPr="009B08BA" w:rsidRDefault="000A1832" w:rsidP="000A1832">
            <w:pPr>
              <w:spacing w:before="240" w:line="440" w:lineRule="exact"/>
              <w:contextualSpacing/>
              <w:jc w:val="both"/>
              <w:rPr>
                <w:rFonts w:eastAsiaTheme="minorEastAsia"/>
                <w:sz w:val="24"/>
              </w:rPr>
            </w:pPr>
          </w:p>
        </w:tc>
        <w:tc>
          <w:tcPr>
            <w:tcW w:w="857" w:type="dxa"/>
            <w:tcBorders>
              <w:bottom w:val="single" w:sz="4" w:space="0" w:color="auto"/>
            </w:tcBorders>
          </w:tcPr>
          <w:p w14:paraId="5E70C4B4" w14:textId="77777777" w:rsidR="000A1832" w:rsidRPr="009B08BA" w:rsidRDefault="000A1832" w:rsidP="000A1832">
            <w:pPr>
              <w:spacing w:before="240" w:line="440" w:lineRule="exact"/>
              <w:contextualSpacing/>
              <w:jc w:val="both"/>
              <w:rPr>
                <w:rFonts w:eastAsiaTheme="minorEastAsia"/>
                <w:sz w:val="24"/>
              </w:rPr>
            </w:pPr>
          </w:p>
        </w:tc>
        <w:tc>
          <w:tcPr>
            <w:tcW w:w="857" w:type="dxa"/>
            <w:tcBorders>
              <w:bottom w:val="single" w:sz="4" w:space="0" w:color="auto"/>
            </w:tcBorders>
          </w:tcPr>
          <w:p w14:paraId="27371CD0" w14:textId="77777777" w:rsidR="000A1832" w:rsidRPr="009B08BA" w:rsidRDefault="000A1832" w:rsidP="000A1832">
            <w:pPr>
              <w:spacing w:before="240" w:line="440" w:lineRule="exact"/>
              <w:contextualSpacing/>
              <w:jc w:val="both"/>
              <w:rPr>
                <w:rFonts w:eastAsiaTheme="minorEastAsia"/>
                <w:sz w:val="24"/>
              </w:rPr>
            </w:pPr>
          </w:p>
        </w:tc>
        <w:tc>
          <w:tcPr>
            <w:tcW w:w="857" w:type="dxa"/>
            <w:tcBorders>
              <w:bottom w:val="single" w:sz="4" w:space="0" w:color="auto"/>
            </w:tcBorders>
          </w:tcPr>
          <w:p w14:paraId="08590EDD" w14:textId="77777777" w:rsidR="000A1832" w:rsidRPr="009B08BA" w:rsidRDefault="000A1832" w:rsidP="000A1832">
            <w:pPr>
              <w:spacing w:before="240" w:line="440" w:lineRule="exact"/>
              <w:contextualSpacing/>
              <w:jc w:val="both"/>
              <w:rPr>
                <w:rFonts w:eastAsiaTheme="minorEastAsia"/>
                <w:sz w:val="24"/>
              </w:rPr>
            </w:pPr>
          </w:p>
        </w:tc>
        <w:tc>
          <w:tcPr>
            <w:tcW w:w="1714" w:type="dxa"/>
            <w:gridSpan w:val="2"/>
            <w:tcBorders>
              <w:bottom w:val="single" w:sz="4" w:space="0" w:color="auto"/>
            </w:tcBorders>
            <w:shd w:val="clear" w:color="auto" w:fill="808080" w:themeFill="background1" w:themeFillShade="80"/>
          </w:tcPr>
          <w:p w14:paraId="29E01152" w14:textId="77777777" w:rsidR="000A1832" w:rsidRPr="004A450D" w:rsidRDefault="000A1832" w:rsidP="000A1832">
            <w:pPr>
              <w:spacing w:before="240" w:line="440" w:lineRule="exact"/>
              <w:contextualSpacing/>
              <w:jc w:val="both"/>
              <w:rPr>
                <w:rFonts w:eastAsiaTheme="minorEastAsia"/>
                <w:sz w:val="24"/>
              </w:rPr>
            </w:pPr>
          </w:p>
        </w:tc>
        <w:tc>
          <w:tcPr>
            <w:tcW w:w="857" w:type="dxa"/>
            <w:gridSpan w:val="2"/>
          </w:tcPr>
          <w:p w14:paraId="0761B227" w14:textId="77777777" w:rsidR="000A1832" w:rsidRPr="009B08BA" w:rsidRDefault="000A1832" w:rsidP="000A1832">
            <w:pPr>
              <w:spacing w:before="240" w:line="440" w:lineRule="exact"/>
              <w:contextualSpacing/>
              <w:jc w:val="both"/>
              <w:rPr>
                <w:rFonts w:eastAsiaTheme="minorEastAsia"/>
                <w:sz w:val="24"/>
              </w:rPr>
            </w:pPr>
          </w:p>
        </w:tc>
        <w:tc>
          <w:tcPr>
            <w:tcW w:w="859" w:type="dxa"/>
          </w:tcPr>
          <w:p w14:paraId="49FC3D23" w14:textId="77777777" w:rsidR="000A1832" w:rsidRPr="009B08BA" w:rsidRDefault="000A1832" w:rsidP="000A1832">
            <w:pPr>
              <w:spacing w:before="240" w:line="440" w:lineRule="exact"/>
              <w:contextualSpacing/>
              <w:jc w:val="both"/>
              <w:rPr>
                <w:rFonts w:eastAsiaTheme="minorEastAsia"/>
                <w:sz w:val="24"/>
              </w:rPr>
            </w:pPr>
          </w:p>
        </w:tc>
      </w:tr>
      <w:tr w:rsidR="004C1915" w:rsidRPr="009B08BA" w14:paraId="7F2C1C33" w14:textId="77777777" w:rsidTr="00716329">
        <w:trPr>
          <w:trHeight w:val="454"/>
        </w:trPr>
        <w:tc>
          <w:tcPr>
            <w:tcW w:w="3492" w:type="dxa"/>
            <w:tcBorders>
              <w:top w:val="single" w:sz="4" w:space="0" w:color="auto"/>
              <w:bottom w:val="single" w:sz="4" w:space="0" w:color="auto"/>
              <w:right w:val="single" w:sz="4" w:space="0" w:color="auto"/>
            </w:tcBorders>
            <w:vAlign w:val="center"/>
          </w:tcPr>
          <w:p w14:paraId="7311D97D" w14:textId="16AA6111" w:rsidR="000A1832" w:rsidRPr="009B08BA" w:rsidRDefault="000A1832" w:rsidP="000A1832">
            <w:pPr>
              <w:spacing w:before="240" w:line="440" w:lineRule="exact"/>
              <w:contextualSpacing/>
              <w:jc w:val="both"/>
              <w:rPr>
                <w:rFonts w:eastAsiaTheme="minorEastAsia"/>
                <w:sz w:val="24"/>
              </w:rPr>
            </w:pPr>
            <w:r w:rsidRPr="00567C4A">
              <w:rPr>
                <w:rFonts w:eastAsiaTheme="minorEastAsia" w:hint="eastAsia"/>
                <w:sz w:val="24"/>
              </w:rPr>
              <w:t>FPGA</w:t>
            </w:r>
            <w:r w:rsidRPr="00567C4A">
              <w:rPr>
                <w:rFonts w:eastAsiaTheme="minorEastAsia" w:hint="eastAsia"/>
                <w:sz w:val="24"/>
              </w:rPr>
              <w:t>硬體實踐</w:t>
            </w:r>
          </w:p>
        </w:tc>
        <w:tc>
          <w:tcPr>
            <w:tcW w:w="855" w:type="dxa"/>
            <w:tcBorders>
              <w:top w:val="single" w:sz="4" w:space="0" w:color="auto"/>
              <w:left w:val="single" w:sz="4" w:space="0" w:color="auto"/>
              <w:bottom w:val="single" w:sz="4" w:space="0" w:color="auto"/>
              <w:right w:val="single" w:sz="4" w:space="0" w:color="auto"/>
            </w:tcBorders>
          </w:tcPr>
          <w:p w14:paraId="0ED1842D" w14:textId="77777777" w:rsidR="000A1832" w:rsidRPr="009B08BA" w:rsidRDefault="000A1832" w:rsidP="000A1832">
            <w:pPr>
              <w:spacing w:before="240" w:line="440" w:lineRule="exact"/>
              <w:contextualSpacing/>
              <w:jc w:val="both"/>
              <w:rPr>
                <w:rFonts w:eastAsiaTheme="minorEastAsia"/>
                <w:sz w:val="24"/>
              </w:rPr>
            </w:pPr>
          </w:p>
        </w:tc>
        <w:tc>
          <w:tcPr>
            <w:tcW w:w="857" w:type="dxa"/>
            <w:tcBorders>
              <w:top w:val="single" w:sz="4" w:space="0" w:color="auto"/>
              <w:left w:val="single" w:sz="4" w:space="0" w:color="auto"/>
              <w:bottom w:val="single" w:sz="4" w:space="0" w:color="auto"/>
              <w:right w:val="single" w:sz="4" w:space="0" w:color="auto"/>
            </w:tcBorders>
          </w:tcPr>
          <w:p w14:paraId="16C87E41" w14:textId="77777777" w:rsidR="000A1832" w:rsidRPr="009B08BA" w:rsidRDefault="000A1832" w:rsidP="000A1832">
            <w:pPr>
              <w:spacing w:before="240" w:line="440" w:lineRule="exact"/>
              <w:contextualSpacing/>
              <w:jc w:val="both"/>
              <w:rPr>
                <w:rFonts w:eastAsiaTheme="minorEastAsia"/>
                <w:sz w:val="24"/>
              </w:rPr>
            </w:pPr>
          </w:p>
        </w:tc>
        <w:tc>
          <w:tcPr>
            <w:tcW w:w="857" w:type="dxa"/>
            <w:tcBorders>
              <w:top w:val="single" w:sz="4" w:space="0" w:color="auto"/>
              <w:left w:val="single" w:sz="4" w:space="0" w:color="auto"/>
              <w:bottom w:val="single" w:sz="4" w:space="0" w:color="auto"/>
              <w:right w:val="single" w:sz="4" w:space="0" w:color="auto"/>
            </w:tcBorders>
          </w:tcPr>
          <w:p w14:paraId="24A0372A" w14:textId="77777777" w:rsidR="000A1832" w:rsidRPr="009B08BA" w:rsidRDefault="000A1832" w:rsidP="000A1832">
            <w:pPr>
              <w:spacing w:before="240" w:line="440" w:lineRule="exact"/>
              <w:contextualSpacing/>
              <w:jc w:val="both"/>
              <w:rPr>
                <w:rFonts w:eastAsiaTheme="minorEastAsia"/>
                <w:sz w:val="24"/>
              </w:rPr>
            </w:pPr>
          </w:p>
        </w:tc>
        <w:tc>
          <w:tcPr>
            <w:tcW w:w="857" w:type="dxa"/>
            <w:tcBorders>
              <w:top w:val="single" w:sz="4" w:space="0" w:color="auto"/>
              <w:left w:val="single" w:sz="4" w:space="0" w:color="auto"/>
              <w:bottom w:val="single" w:sz="4" w:space="0" w:color="auto"/>
              <w:right w:val="single" w:sz="4" w:space="0" w:color="auto"/>
            </w:tcBorders>
          </w:tcPr>
          <w:p w14:paraId="31711EE6" w14:textId="77777777" w:rsidR="000A1832" w:rsidRPr="009B08BA" w:rsidRDefault="000A1832" w:rsidP="000A1832">
            <w:pPr>
              <w:spacing w:before="240" w:line="440" w:lineRule="exact"/>
              <w:contextualSpacing/>
              <w:jc w:val="both"/>
              <w:rPr>
                <w:rFonts w:eastAsiaTheme="minorEastAsia"/>
                <w:sz w:val="24"/>
              </w:rPr>
            </w:pPr>
          </w:p>
        </w:tc>
        <w:tc>
          <w:tcPr>
            <w:tcW w:w="857" w:type="dxa"/>
            <w:tcBorders>
              <w:top w:val="single" w:sz="4" w:space="0" w:color="auto"/>
              <w:left w:val="single" w:sz="4" w:space="0" w:color="auto"/>
              <w:bottom w:val="single" w:sz="4" w:space="0" w:color="auto"/>
              <w:right w:val="single" w:sz="4" w:space="0" w:color="auto"/>
            </w:tcBorders>
          </w:tcPr>
          <w:p w14:paraId="5BBB32D2" w14:textId="77777777" w:rsidR="000A1832" w:rsidRPr="009B08BA" w:rsidRDefault="000A1832" w:rsidP="000A1832">
            <w:pPr>
              <w:spacing w:before="240" w:line="440" w:lineRule="exact"/>
              <w:contextualSpacing/>
              <w:jc w:val="both"/>
              <w:rPr>
                <w:rFonts w:eastAsiaTheme="minorEastAsia"/>
                <w:sz w:val="24"/>
              </w:rPr>
            </w:pPr>
          </w:p>
        </w:tc>
        <w:tc>
          <w:tcPr>
            <w:tcW w:w="2573" w:type="dxa"/>
            <w:gridSpan w:val="4"/>
            <w:tcBorders>
              <w:top w:val="single" w:sz="4" w:space="0" w:color="auto"/>
              <w:left w:val="single" w:sz="4" w:space="0" w:color="auto"/>
              <w:bottom w:val="single" w:sz="4" w:space="0" w:color="auto"/>
            </w:tcBorders>
            <w:shd w:val="clear" w:color="auto" w:fill="808080" w:themeFill="background1" w:themeFillShade="80"/>
          </w:tcPr>
          <w:p w14:paraId="1A4C60D9" w14:textId="77777777" w:rsidR="000A1832" w:rsidRPr="009B08BA" w:rsidRDefault="000A1832" w:rsidP="000A1832">
            <w:pPr>
              <w:spacing w:before="240" w:line="440" w:lineRule="exact"/>
              <w:contextualSpacing/>
              <w:jc w:val="both"/>
              <w:rPr>
                <w:rFonts w:eastAsiaTheme="minorEastAsia"/>
                <w:sz w:val="24"/>
              </w:rPr>
            </w:pPr>
          </w:p>
        </w:tc>
      </w:tr>
    </w:tbl>
    <w:p w14:paraId="222EC6E3" w14:textId="54B36E1F" w:rsidR="0043136F" w:rsidRPr="008518C0" w:rsidRDefault="000F252E" w:rsidP="00277240">
      <w:pPr>
        <w:pStyle w:val="a3"/>
        <w:numPr>
          <w:ilvl w:val="0"/>
          <w:numId w:val="24"/>
        </w:numPr>
        <w:tabs>
          <w:tab w:val="left" w:pos="709"/>
        </w:tabs>
        <w:spacing w:after="0" w:line="440" w:lineRule="exact"/>
        <w:ind w:leftChars="0"/>
        <w:contextualSpacing/>
        <w:jc w:val="both"/>
        <w:rPr>
          <w:rFonts w:ascii="標楷體" w:hAnsi="標楷體"/>
          <w:sz w:val="24"/>
          <w:szCs w:val="24"/>
        </w:rPr>
      </w:pPr>
      <w:r w:rsidRPr="008518C0">
        <w:rPr>
          <w:rFonts w:ascii="標楷體" w:hAnsi="標楷體" w:hint="eastAsia"/>
          <w:sz w:val="24"/>
          <w:szCs w:val="24"/>
        </w:rPr>
        <w:lastRenderedPageBreak/>
        <w:t>預期結果</w:t>
      </w:r>
    </w:p>
    <w:p w14:paraId="1BE86D61" w14:textId="382353E1" w:rsidR="0001558E" w:rsidRPr="008518C0" w:rsidRDefault="00336902" w:rsidP="00333393">
      <w:pPr>
        <w:spacing w:before="0" w:after="0" w:line="440" w:lineRule="exact"/>
        <w:ind w:firstLine="480"/>
        <w:contextualSpacing/>
        <w:jc w:val="both"/>
        <w:rPr>
          <w:rFonts w:cstheme="minorHAnsi"/>
          <w:sz w:val="24"/>
          <w:szCs w:val="24"/>
        </w:rPr>
      </w:pPr>
      <w:r w:rsidRPr="008518C0">
        <w:rPr>
          <w:rFonts w:cstheme="minorHAnsi" w:hint="eastAsia"/>
          <w:sz w:val="24"/>
          <w:szCs w:val="24"/>
        </w:rPr>
        <w:t>本計畫</w:t>
      </w:r>
      <w:r w:rsidR="00EE78E6" w:rsidRPr="008518C0">
        <w:rPr>
          <w:rFonts w:cstheme="minorHAnsi" w:hint="eastAsia"/>
          <w:sz w:val="24"/>
          <w:szCs w:val="24"/>
        </w:rPr>
        <w:t>預期建構一個預測模型，從足部影像特徵</w:t>
      </w:r>
      <w:r w:rsidR="00103000">
        <w:rPr>
          <w:rFonts w:cstheme="minorHAnsi" w:hint="eastAsia"/>
          <w:sz w:val="24"/>
          <w:szCs w:val="24"/>
        </w:rPr>
        <w:t>推測</w:t>
      </w:r>
      <w:r w:rsidR="00CB3D21" w:rsidRPr="008518C0">
        <w:rPr>
          <w:rFonts w:cstheme="minorHAnsi" w:hint="eastAsia"/>
          <w:sz w:val="24"/>
          <w:szCs w:val="24"/>
        </w:rPr>
        <w:t>FVC</w:t>
      </w:r>
      <w:r w:rsidR="00C10C8F" w:rsidRPr="008518C0">
        <w:rPr>
          <w:rFonts w:cstheme="minorHAnsi" w:hint="eastAsia"/>
          <w:sz w:val="24"/>
          <w:szCs w:val="24"/>
        </w:rPr>
        <w:t>與</w:t>
      </w:r>
      <w:r w:rsidR="00874700" w:rsidRPr="008518C0">
        <w:rPr>
          <w:rFonts w:cstheme="minorHAnsi" w:hint="eastAsia"/>
          <w:sz w:val="24"/>
          <w:szCs w:val="24"/>
        </w:rPr>
        <w:t>FEV1</w:t>
      </w:r>
      <w:r w:rsidR="00BA68AC" w:rsidRPr="008518C0">
        <w:rPr>
          <w:rFonts w:cstheme="minorHAnsi" w:hint="eastAsia"/>
          <w:sz w:val="24"/>
          <w:szCs w:val="24"/>
        </w:rPr>
        <w:t>，</w:t>
      </w:r>
      <w:r w:rsidR="00C50F39" w:rsidRPr="008518C0">
        <w:rPr>
          <w:rFonts w:cstheme="minorHAnsi" w:hint="eastAsia"/>
          <w:sz w:val="24"/>
          <w:szCs w:val="24"/>
        </w:rPr>
        <w:t>利用</w:t>
      </w:r>
      <w:r w:rsidR="00103000">
        <w:rPr>
          <w:rFonts w:cstheme="minorHAnsi" w:hint="eastAsia"/>
          <w:sz w:val="24"/>
          <w:szCs w:val="24"/>
        </w:rPr>
        <w:t>推</w:t>
      </w:r>
      <w:r w:rsidR="00C50F39" w:rsidRPr="008518C0">
        <w:rPr>
          <w:rFonts w:cstheme="minorHAnsi" w:hint="eastAsia"/>
          <w:sz w:val="24"/>
          <w:szCs w:val="24"/>
        </w:rPr>
        <w:t>測出之</w:t>
      </w:r>
      <w:r w:rsidR="00C50F39" w:rsidRPr="008518C0">
        <w:rPr>
          <w:rFonts w:cstheme="minorHAnsi" w:hint="eastAsia"/>
          <w:sz w:val="24"/>
          <w:szCs w:val="24"/>
        </w:rPr>
        <w:t>FVC</w:t>
      </w:r>
      <w:r w:rsidR="00C50F39" w:rsidRPr="008518C0">
        <w:rPr>
          <w:rFonts w:cstheme="minorHAnsi" w:hint="eastAsia"/>
          <w:sz w:val="24"/>
          <w:szCs w:val="24"/>
        </w:rPr>
        <w:t>與</w:t>
      </w:r>
      <w:r w:rsidR="00C50F39" w:rsidRPr="008518C0">
        <w:rPr>
          <w:rFonts w:cstheme="minorHAnsi" w:hint="eastAsia"/>
          <w:sz w:val="24"/>
          <w:szCs w:val="24"/>
        </w:rPr>
        <w:t>FEV1</w:t>
      </w:r>
      <w:r w:rsidR="00C50F39" w:rsidRPr="008518C0">
        <w:rPr>
          <w:rFonts w:cstheme="minorHAnsi" w:hint="eastAsia"/>
          <w:sz w:val="24"/>
          <w:szCs w:val="24"/>
        </w:rPr>
        <w:t>的比值，可輔助</w:t>
      </w:r>
      <w:r w:rsidR="00C50F39" w:rsidRPr="008518C0">
        <w:rPr>
          <w:rFonts w:cstheme="minorHAnsi" w:hint="eastAsia"/>
          <w:sz w:val="24"/>
          <w:szCs w:val="24"/>
        </w:rPr>
        <w:t>COPD</w:t>
      </w:r>
      <w:r w:rsidR="00C50F39" w:rsidRPr="008518C0">
        <w:rPr>
          <w:rFonts w:cstheme="minorHAnsi" w:hint="eastAsia"/>
          <w:sz w:val="24"/>
          <w:szCs w:val="24"/>
        </w:rPr>
        <w:t>的初步評估</w:t>
      </w:r>
      <w:r w:rsidR="00E93EC3" w:rsidRPr="008518C0">
        <w:rPr>
          <w:rFonts w:cstheme="minorHAnsi" w:hint="eastAsia"/>
          <w:sz w:val="24"/>
          <w:szCs w:val="24"/>
        </w:rPr>
        <w:t>。</w:t>
      </w:r>
      <w:r w:rsidR="0001558E" w:rsidRPr="008518C0">
        <w:rPr>
          <w:rFonts w:cstheme="minorHAnsi" w:hint="eastAsia"/>
          <w:sz w:val="24"/>
          <w:szCs w:val="24"/>
        </w:rPr>
        <w:t>根據不同階段之預期結果如下：</w:t>
      </w:r>
    </w:p>
    <w:p w14:paraId="6679BC6A" w14:textId="426B538F" w:rsidR="0001558E" w:rsidRDefault="00CB55A1" w:rsidP="00E015B8">
      <w:pPr>
        <w:pStyle w:val="a3"/>
        <w:numPr>
          <w:ilvl w:val="2"/>
          <w:numId w:val="24"/>
        </w:numPr>
        <w:spacing w:before="0" w:after="0" w:line="440" w:lineRule="exact"/>
        <w:ind w:leftChars="0" w:left="851" w:hanging="567"/>
        <w:contextualSpacing/>
        <w:jc w:val="both"/>
        <w:rPr>
          <w:rFonts w:cstheme="minorHAnsi"/>
          <w:sz w:val="24"/>
          <w:szCs w:val="24"/>
        </w:rPr>
      </w:pPr>
      <w:r w:rsidRPr="008518C0">
        <w:rPr>
          <w:rFonts w:cstheme="minorHAnsi" w:hint="eastAsia"/>
          <w:sz w:val="24"/>
          <w:szCs w:val="24"/>
        </w:rPr>
        <w:t>U-Net</w:t>
      </w:r>
      <w:r w:rsidRPr="008518C0">
        <w:rPr>
          <w:rFonts w:cstheme="minorHAnsi" w:hint="eastAsia"/>
          <w:sz w:val="24"/>
          <w:szCs w:val="24"/>
        </w:rPr>
        <w:t>模型</w:t>
      </w:r>
    </w:p>
    <w:p w14:paraId="381181AA" w14:textId="107DF401" w:rsidR="005D7636" w:rsidRDefault="00925A12" w:rsidP="00E015B8">
      <w:pPr>
        <w:spacing w:before="0" w:after="0" w:line="440" w:lineRule="exact"/>
        <w:ind w:firstLineChars="200" w:firstLine="480"/>
        <w:contextualSpacing/>
        <w:jc w:val="both"/>
        <w:rPr>
          <w:rFonts w:cstheme="minorHAnsi"/>
          <w:sz w:val="24"/>
          <w:szCs w:val="24"/>
        </w:rPr>
      </w:pPr>
      <w:r w:rsidRPr="00925A12">
        <w:rPr>
          <w:rFonts w:cstheme="minorHAnsi"/>
          <w:sz w:val="24"/>
          <w:szCs w:val="24"/>
        </w:rPr>
        <w:t>為使</w:t>
      </w:r>
      <w:r w:rsidRPr="00925A12">
        <w:rPr>
          <w:rFonts w:cstheme="minorHAnsi"/>
          <w:sz w:val="24"/>
          <w:szCs w:val="24"/>
        </w:rPr>
        <w:t xml:space="preserve"> U-Net </w:t>
      </w:r>
      <w:r w:rsidRPr="00925A12">
        <w:rPr>
          <w:rFonts w:cstheme="minorHAnsi"/>
          <w:sz w:val="24"/>
          <w:szCs w:val="24"/>
        </w:rPr>
        <w:t>模型能有效進行足部影像之分割與評估，本研究預先規劃並建置相應之訓練與測試資料集。整體資料量配置如表</w:t>
      </w:r>
      <w:r w:rsidR="00333393">
        <w:rPr>
          <w:rFonts w:cstheme="minorHAnsi" w:hint="eastAsia"/>
          <w:sz w:val="24"/>
          <w:szCs w:val="24"/>
        </w:rPr>
        <w:t>二</w:t>
      </w:r>
      <w:r w:rsidRPr="00925A12">
        <w:rPr>
          <w:rFonts w:cstheme="minorHAnsi"/>
          <w:sz w:val="24"/>
          <w:szCs w:val="24"/>
        </w:rPr>
        <w:t>所示，其中足部影像共計</w:t>
      </w:r>
      <w:r w:rsidRPr="00925A12">
        <w:rPr>
          <w:rFonts w:cstheme="minorHAnsi"/>
          <w:sz w:val="24"/>
          <w:szCs w:val="24"/>
        </w:rPr>
        <w:t>650</w:t>
      </w:r>
      <w:r w:rsidRPr="00925A12">
        <w:rPr>
          <w:rFonts w:cstheme="minorHAnsi"/>
          <w:sz w:val="24"/>
          <w:szCs w:val="24"/>
        </w:rPr>
        <w:t>筆，包含</w:t>
      </w:r>
      <w:r w:rsidRPr="00925A12">
        <w:rPr>
          <w:rFonts w:cstheme="minorHAnsi"/>
          <w:sz w:val="24"/>
          <w:szCs w:val="24"/>
        </w:rPr>
        <w:t>500</w:t>
      </w:r>
      <w:r w:rsidRPr="00925A12">
        <w:rPr>
          <w:rFonts w:cstheme="minorHAnsi"/>
          <w:sz w:val="24"/>
          <w:szCs w:val="24"/>
        </w:rPr>
        <w:t>筆作為訓練資料（</w:t>
      </w:r>
      <w:r w:rsidRPr="00925A12">
        <w:rPr>
          <w:rFonts w:cstheme="minorHAnsi"/>
          <w:sz w:val="24"/>
          <w:szCs w:val="24"/>
        </w:rPr>
        <w:t>Train</w:t>
      </w:r>
      <w:r w:rsidRPr="00925A12">
        <w:rPr>
          <w:rFonts w:cstheme="minorHAnsi"/>
          <w:sz w:val="24"/>
          <w:szCs w:val="24"/>
        </w:rPr>
        <w:t>），以及</w:t>
      </w:r>
      <w:r w:rsidRPr="00925A12">
        <w:rPr>
          <w:rFonts w:cstheme="minorHAnsi"/>
          <w:sz w:val="24"/>
          <w:szCs w:val="24"/>
        </w:rPr>
        <w:t>150</w:t>
      </w:r>
      <w:r w:rsidRPr="00925A12">
        <w:rPr>
          <w:rFonts w:cstheme="minorHAnsi"/>
          <w:sz w:val="24"/>
          <w:szCs w:val="24"/>
        </w:rPr>
        <w:t>筆作為測試資料（</w:t>
      </w:r>
      <w:r w:rsidRPr="00925A12">
        <w:rPr>
          <w:rFonts w:cstheme="minorHAnsi"/>
          <w:sz w:val="24"/>
          <w:szCs w:val="24"/>
        </w:rPr>
        <w:t>Test</w:t>
      </w:r>
      <w:r w:rsidRPr="00925A12">
        <w:rPr>
          <w:rFonts w:cstheme="minorHAnsi"/>
          <w:sz w:val="24"/>
          <w:szCs w:val="24"/>
        </w:rPr>
        <w:t>）。透過此資料分配方式，可在確保模型學習足部形態特徵之充分性的同時，保留足夠之測試資料以評估模型於未見資料上的泛化能力與穩定性。</w:t>
      </w:r>
    </w:p>
    <w:tbl>
      <w:tblPr>
        <w:tblStyle w:val="a9"/>
        <w:tblW w:w="10490" w:type="dxa"/>
        <w:tblBorders>
          <w:left w:val="none" w:sz="0" w:space="0" w:color="auto"/>
          <w:right w:val="none" w:sz="0" w:space="0" w:color="auto"/>
        </w:tblBorders>
        <w:tblLook w:val="04A0" w:firstRow="1" w:lastRow="0" w:firstColumn="1" w:lastColumn="0" w:noHBand="0" w:noVBand="1"/>
      </w:tblPr>
      <w:tblGrid>
        <w:gridCol w:w="2622"/>
        <w:gridCol w:w="2623"/>
        <w:gridCol w:w="2622"/>
        <w:gridCol w:w="2623"/>
      </w:tblGrid>
      <w:tr w:rsidR="00925A12" w:rsidRPr="00BB173C" w14:paraId="686FA2EE" w14:textId="77777777" w:rsidTr="00E015B8">
        <w:trPr>
          <w:trHeight w:val="70"/>
        </w:trPr>
        <w:tc>
          <w:tcPr>
            <w:tcW w:w="10490" w:type="dxa"/>
            <w:gridSpan w:val="4"/>
            <w:tcBorders>
              <w:top w:val="nil"/>
              <w:left w:val="nil"/>
              <w:bottom w:val="single" w:sz="4" w:space="0" w:color="auto"/>
              <w:right w:val="nil"/>
            </w:tcBorders>
            <w:vAlign w:val="center"/>
          </w:tcPr>
          <w:p w14:paraId="67454B89" w14:textId="7D17C0C8" w:rsidR="00925A12" w:rsidRPr="00925A12" w:rsidRDefault="00925A12" w:rsidP="00333393">
            <w:pPr>
              <w:spacing w:before="0" w:after="0" w:line="400" w:lineRule="exact"/>
              <w:ind w:rightChars="35" w:right="98"/>
              <w:rPr>
                <w:sz w:val="24"/>
                <w:szCs w:val="24"/>
              </w:rPr>
            </w:pPr>
            <w:r w:rsidRPr="00925A12">
              <w:rPr>
                <w:rFonts w:hint="eastAsia"/>
                <w:sz w:val="24"/>
                <w:szCs w:val="24"/>
              </w:rPr>
              <w:t>表</w:t>
            </w:r>
            <w:r w:rsidR="00B25D7F">
              <w:rPr>
                <w:rFonts w:hint="eastAsia"/>
                <w:sz w:val="24"/>
                <w:szCs w:val="24"/>
              </w:rPr>
              <w:t>二</w:t>
            </w:r>
            <w:r w:rsidRPr="00925A12">
              <w:rPr>
                <w:rFonts w:hint="eastAsia"/>
                <w:sz w:val="24"/>
                <w:szCs w:val="24"/>
              </w:rPr>
              <w:t>、預計使用資料量</w:t>
            </w:r>
          </w:p>
        </w:tc>
      </w:tr>
      <w:tr w:rsidR="005D7636" w:rsidRPr="00BB173C" w14:paraId="631CA9B1" w14:textId="77777777" w:rsidTr="00E015B8">
        <w:trPr>
          <w:trHeight w:val="70"/>
        </w:trPr>
        <w:tc>
          <w:tcPr>
            <w:tcW w:w="2622" w:type="dxa"/>
            <w:tcBorders>
              <w:top w:val="single" w:sz="4" w:space="0" w:color="auto"/>
            </w:tcBorders>
            <w:vAlign w:val="center"/>
          </w:tcPr>
          <w:p w14:paraId="105FC3DB" w14:textId="77777777" w:rsidR="005D7636" w:rsidRPr="00925A12" w:rsidRDefault="005D7636" w:rsidP="006D04F2">
            <w:pPr>
              <w:spacing w:line="400" w:lineRule="exact"/>
              <w:ind w:rightChars="35" w:right="98"/>
              <w:jc w:val="center"/>
              <w:rPr>
                <w:sz w:val="24"/>
                <w:szCs w:val="24"/>
              </w:rPr>
            </w:pPr>
            <w:r w:rsidRPr="00925A12">
              <w:rPr>
                <w:sz w:val="24"/>
                <w:szCs w:val="24"/>
              </w:rPr>
              <w:t>Class</w:t>
            </w:r>
          </w:p>
        </w:tc>
        <w:tc>
          <w:tcPr>
            <w:tcW w:w="2623" w:type="dxa"/>
            <w:tcBorders>
              <w:top w:val="single" w:sz="4" w:space="0" w:color="auto"/>
            </w:tcBorders>
            <w:vAlign w:val="center"/>
          </w:tcPr>
          <w:p w14:paraId="44E959C9" w14:textId="77777777" w:rsidR="005D7636" w:rsidRPr="00925A12" w:rsidRDefault="005D7636" w:rsidP="006D04F2">
            <w:pPr>
              <w:spacing w:line="400" w:lineRule="exact"/>
              <w:ind w:rightChars="35" w:right="98"/>
              <w:jc w:val="center"/>
              <w:rPr>
                <w:sz w:val="24"/>
                <w:szCs w:val="24"/>
              </w:rPr>
            </w:pPr>
            <w:r w:rsidRPr="00925A12">
              <w:rPr>
                <w:sz w:val="24"/>
                <w:szCs w:val="24"/>
              </w:rPr>
              <w:t>Train</w:t>
            </w:r>
          </w:p>
        </w:tc>
        <w:tc>
          <w:tcPr>
            <w:tcW w:w="2622" w:type="dxa"/>
            <w:tcBorders>
              <w:top w:val="single" w:sz="4" w:space="0" w:color="auto"/>
            </w:tcBorders>
            <w:vAlign w:val="center"/>
          </w:tcPr>
          <w:p w14:paraId="47265AD2" w14:textId="77777777" w:rsidR="005D7636" w:rsidRPr="00925A12" w:rsidRDefault="005D7636" w:rsidP="006D04F2">
            <w:pPr>
              <w:spacing w:line="400" w:lineRule="exact"/>
              <w:ind w:rightChars="35" w:right="98"/>
              <w:jc w:val="center"/>
              <w:rPr>
                <w:sz w:val="24"/>
                <w:szCs w:val="24"/>
              </w:rPr>
            </w:pPr>
            <w:r w:rsidRPr="00925A12">
              <w:rPr>
                <w:sz w:val="24"/>
                <w:szCs w:val="24"/>
              </w:rPr>
              <w:t>Test</w:t>
            </w:r>
          </w:p>
        </w:tc>
        <w:tc>
          <w:tcPr>
            <w:tcW w:w="2623" w:type="dxa"/>
            <w:tcBorders>
              <w:top w:val="single" w:sz="4" w:space="0" w:color="auto"/>
            </w:tcBorders>
            <w:vAlign w:val="center"/>
          </w:tcPr>
          <w:p w14:paraId="25770C39" w14:textId="77777777" w:rsidR="005D7636" w:rsidRPr="00925A12" w:rsidRDefault="005D7636" w:rsidP="006D04F2">
            <w:pPr>
              <w:spacing w:line="400" w:lineRule="exact"/>
              <w:ind w:rightChars="35" w:right="98"/>
              <w:jc w:val="center"/>
              <w:rPr>
                <w:b/>
                <w:bCs/>
                <w:sz w:val="24"/>
                <w:szCs w:val="24"/>
              </w:rPr>
            </w:pPr>
            <w:r w:rsidRPr="00925A12">
              <w:rPr>
                <w:b/>
                <w:bCs/>
                <w:sz w:val="24"/>
                <w:szCs w:val="24"/>
              </w:rPr>
              <w:t>Total</w:t>
            </w:r>
          </w:p>
        </w:tc>
      </w:tr>
      <w:tr w:rsidR="005D7636" w:rsidRPr="00BB173C" w14:paraId="65B35026" w14:textId="77777777" w:rsidTr="00253C09">
        <w:trPr>
          <w:trHeight w:val="70"/>
        </w:trPr>
        <w:tc>
          <w:tcPr>
            <w:tcW w:w="2622" w:type="dxa"/>
            <w:vAlign w:val="center"/>
          </w:tcPr>
          <w:p w14:paraId="5DA6D3F9" w14:textId="77777777" w:rsidR="005D7636" w:rsidRPr="00925A12" w:rsidRDefault="005D7636" w:rsidP="006D04F2">
            <w:pPr>
              <w:spacing w:line="400" w:lineRule="exact"/>
              <w:ind w:rightChars="35" w:right="98"/>
              <w:jc w:val="center"/>
              <w:rPr>
                <w:sz w:val="24"/>
                <w:szCs w:val="24"/>
              </w:rPr>
            </w:pPr>
            <w:r w:rsidRPr="00925A12">
              <w:rPr>
                <w:sz w:val="24"/>
                <w:szCs w:val="24"/>
              </w:rPr>
              <w:t>Foot</w:t>
            </w:r>
          </w:p>
        </w:tc>
        <w:tc>
          <w:tcPr>
            <w:tcW w:w="2623" w:type="dxa"/>
            <w:vAlign w:val="center"/>
          </w:tcPr>
          <w:p w14:paraId="641EEE24" w14:textId="77777777" w:rsidR="005D7636" w:rsidRPr="00925A12" w:rsidRDefault="005D7636" w:rsidP="006D04F2">
            <w:pPr>
              <w:spacing w:line="400" w:lineRule="exact"/>
              <w:ind w:rightChars="35" w:right="98"/>
              <w:jc w:val="center"/>
              <w:rPr>
                <w:sz w:val="24"/>
                <w:szCs w:val="24"/>
              </w:rPr>
            </w:pPr>
            <w:r w:rsidRPr="00925A12">
              <w:rPr>
                <w:sz w:val="24"/>
                <w:szCs w:val="24"/>
              </w:rPr>
              <w:t>500</w:t>
            </w:r>
          </w:p>
        </w:tc>
        <w:tc>
          <w:tcPr>
            <w:tcW w:w="2622" w:type="dxa"/>
            <w:vAlign w:val="center"/>
          </w:tcPr>
          <w:p w14:paraId="11A2D07E" w14:textId="77777777" w:rsidR="005D7636" w:rsidRPr="00925A12" w:rsidRDefault="005D7636" w:rsidP="006D04F2">
            <w:pPr>
              <w:spacing w:line="400" w:lineRule="exact"/>
              <w:ind w:rightChars="35" w:right="98"/>
              <w:jc w:val="center"/>
              <w:rPr>
                <w:sz w:val="24"/>
                <w:szCs w:val="24"/>
              </w:rPr>
            </w:pPr>
            <w:r w:rsidRPr="00925A12">
              <w:rPr>
                <w:sz w:val="24"/>
                <w:szCs w:val="24"/>
              </w:rPr>
              <w:t>150</w:t>
            </w:r>
          </w:p>
        </w:tc>
        <w:tc>
          <w:tcPr>
            <w:tcW w:w="2623" w:type="dxa"/>
            <w:vAlign w:val="center"/>
          </w:tcPr>
          <w:p w14:paraId="2E253D74" w14:textId="77777777" w:rsidR="005D7636" w:rsidRPr="00925A12" w:rsidRDefault="005D7636" w:rsidP="006D04F2">
            <w:pPr>
              <w:spacing w:line="400" w:lineRule="exact"/>
              <w:ind w:rightChars="35" w:right="98"/>
              <w:jc w:val="center"/>
              <w:rPr>
                <w:b/>
                <w:bCs/>
                <w:sz w:val="24"/>
                <w:szCs w:val="24"/>
              </w:rPr>
            </w:pPr>
            <w:r w:rsidRPr="00925A12">
              <w:rPr>
                <w:b/>
                <w:bCs/>
                <w:sz w:val="24"/>
                <w:szCs w:val="24"/>
              </w:rPr>
              <w:t>650</w:t>
            </w:r>
          </w:p>
        </w:tc>
      </w:tr>
    </w:tbl>
    <w:p w14:paraId="5411644C" w14:textId="7A6FA5EB" w:rsidR="007B70B7" w:rsidRPr="007B70B7" w:rsidRDefault="007B70B7" w:rsidP="00333393">
      <w:pPr>
        <w:spacing w:after="0" w:line="440" w:lineRule="exact"/>
        <w:ind w:left="39" w:firstLineChars="200" w:firstLine="480"/>
        <w:contextualSpacing/>
        <w:jc w:val="both"/>
        <w:rPr>
          <w:rFonts w:cstheme="minorHAnsi"/>
          <w:sz w:val="24"/>
          <w:szCs w:val="24"/>
        </w:rPr>
      </w:pPr>
      <w:r w:rsidRPr="007B70B7">
        <w:rPr>
          <w:rFonts w:cstheme="minorHAnsi"/>
          <w:sz w:val="24"/>
          <w:szCs w:val="24"/>
        </w:rPr>
        <w:t>本研究之</w:t>
      </w:r>
      <w:r w:rsidRPr="007B70B7">
        <w:rPr>
          <w:rFonts w:cstheme="minorHAnsi"/>
          <w:sz w:val="24"/>
          <w:szCs w:val="24"/>
        </w:rPr>
        <w:t xml:space="preserve"> U-Net </w:t>
      </w:r>
      <w:r w:rsidRPr="007B70B7">
        <w:rPr>
          <w:rFonts w:cstheme="minorHAnsi"/>
          <w:sz w:val="24"/>
          <w:szCs w:val="24"/>
        </w:rPr>
        <w:t>模型將分別於軟體環境與硬體平台上進行實作與效能評估，其預期效能如表</w:t>
      </w:r>
      <w:r w:rsidR="00333393">
        <w:rPr>
          <w:rFonts w:cstheme="minorHAnsi" w:hint="eastAsia"/>
          <w:sz w:val="24"/>
          <w:szCs w:val="24"/>
        </w:rPr>
        <w:t>三</w:t>
      </w:r>
      <w:r w:rsidRPr="007B70B7">
        <w:rPr>
          <w:rFonts w:cstheme="minorHAnsi"/>
          <w:sz w:val="24"/>
          <w:szCs w:val="24"/>
        </w:rPr>
        <w:t>所示。於軟體環境中，模型可採用浮點運算與較高精度之數值表示方式，並具備充足的記憶體與運算資源，故在分割準確度指標上可達較高表現，包含平均像素準確率（</w:t>
      </w:r>
      <w:r w:rsidRPr="007B70B7">
        <w:rPr>
          <w:rFonts w:cstheme="minorHAnsi"/>
          <w:sz w:val="24"/>
          <w:szCs w:val="24"/>
        </w:rPr>
        <w:t xml:space="preserve">mean Pixel Accuracy, </w:t>
      </w:r>
      <w:proofErr w:type="spellStart"/>
      <w:r w:rsidRPr="007B70B7">
        <w:rPr>
          <w:rFonts w:cstheme="minorHAnsi"/>
          <w:sz w:val="24"/>
          <w:szCs w:val="24"/>
        </w:rPr>
        <w:t>mPA</w:t>
      </w:r>
      <w:proofErr w:type="spellEnd"/>
      <w:r w:rsidRPr="007B70B7">
        <w:rPr>
          <w:rFonts w:cstheme="minorHAnsi"/>
          <w:sz w:val="24"/>
          <w:szCs w:val="24"/>
        </w:rPr>
        <w:t>）、平均交</w:t>
      </w:r>
      <w:proofErr w:type="gramStart"/>
      <w:r w:rsidRPr="007B70B7">
        <w:rPr>
          <w:rFonts w:cstheme="minorHAnsi"/>
          <w:sz w:val="24"/>
          <w:szCs w:val="24"/>
        </w:rPr>
        <w:t>併</w:t>
      </w:r>
      <w:proofErr w:type="gramEnd"/>
      <w:r w:rsidRPr="007B70B7">
        <w:rPr>
          <w:rFonts w:cstheme="minorHAnsi"/>
          <w:sz w:val="24"/>
          <w:szCs w:val="24"/>
        </w:rPr>
        <w:t>比（</w:t>
      </w:r>
      <w:r w:rsidRPr="007B70B7">
        <w:rPr>
          <w:rFonts w:cstheme="minorHAnsi"/>
          <w:sz w:val="24"/>
          <w:szCs w:val="24"/>
        </w:rPr>
        <w:t xml:space="preserve">mean Intersection over Union, </w:t>
      </w:r>
      <w:proofErr w:type="spellStart"/>
      <w:r w:rsidRPr="007B70B7">
        <w:rPr>
          <w:rFonts w:cstheme="minorHAnsi"/>
          <w:sz w:val="24"/>
          <w:szCs w:val="24"/>
        </w:rPr>
        <w:t>mIoU</w:t>
      </w:r>
      <w:proofErr w:type="spellEnd"/>
      <w:r w:rsidRPr="007B70B7">
        <w:rPr>
          <w:rFonts w:cstheme="minorHAnsi"/>
          <w:sz w:val="24"/>
          <w:szCs w:val="24"/>
        </w:rPr>
        <w:t>）、平均精確率（</w:t>
      </w:r>
      <w:proofErr w:type="spellStart"/>
      <w:r w:rsidRPr="007B70B7">
        <w:rPr>
          <w:rFonts w:cstheme="minorHAnsi"/>
          <w:sz w:val="24"/>
          <w:szCs w:val="24"/>
        </w:rPr>
        <w:t>mPrecision</w:t>
      </w:r>
      <w:proofErr w:type="spellEnd"/>
      <w:r w:rsidRPr="007B70B7">
        <w:rPr>
          <w:rFonts w:cstheme="minorHAnsi"/>
          <w:sz w:val="24"/>
          <w:szCs w:val="24"/>
        </w:rPr>
        <w:t>）及平均召回率（</w:t>
      </w:r>
      <w:proofErr w:type="spellStart"/>
      <w:r w:rsidRPr="007B70B7">
        <w:rPr>
          <w:rFonts w:cstheme="minorHAnsi"/>
          <w:sz w:val="24"/>
          <w:szCs w:val="24"/>
        </w:rPr>
        <w:t>mRecall</w:t>
      </w:r>
      <w:proofErr w:type="spellEnd"/>
      <w:r w:rsidRPr="007B70B7">
        <w:rPr>
          <w:rFonts w:cstheme="minorHAnsi"/>
          <w:sz w:val="24"/>
          <w:szCs w:val="24"/>
        </w:rPr>
        <w:t>）。</w:t>
      </w:r>
    </w:p>
    <w:p w14:paraId="3A419A71" w14:textId="1EDECBEC" w:rsidR="007B70B7" w:rsidRPr="007B70B7" w:rsidRDefault="007B70B7" w:rsidP="007B70B7">
      <w:pPr>
        <w:spacing w:after="0" w:line="440" w:lineRule="exact"/>
        <w:ind w:firstLineChars="200" w:firstLine="480"/>
        <w:contextualSpacing/>
        <w:jc w:val="both"/>
        <w:rPr>
          <w:rFonts w:cstheme="minorHAnsi"/>
          <w:sz w:val="24"/>
          <w:szCs w:val="24"/>
        </w:rPr>
      </w:pPr>
      <w:r w:rsidRPr="007B70B7">
        <w:rPr>
          <w:rFonts w:cstheme="minorHAnsi"/>
          <w:sz w:val="24"/>
          <w:szCs w:val="24"/>
        </w:rPr>
        <w:t>在硬體實作方面，考量即時性、</w:t>
      </w:r>
      <w:proofErr w:type="gramStart"/>
      <w:r w:rsidRPr="007B70B7">
        <w:rPr>
          <w:rFonts w:cstheme="minorHAnsi"/>
          <w:sz w:val="24"/>
          <w:szCs w:val="24"/>
        </w:rPr>
        <w:t>功耗與</w:t>
      </w:r>
      <w:proofErr w:type="gramEnd"/>
      <w:r w:rsidRPr="007B70B7">
        <w:rPr>
          <w:rFonts w:cstheme="minorHAnsi"/>
          <w:sz w:val="24"/>
          <w:szCs w:val="24"/>
        </w:rPr>
        <w:t>資源使用率之限制，模型將採用定點化數值表示、簡化運算流程與模組化架構設計，以符合嵌入式與邊緣運算平台之實際需求。上述設計雖可能導致部分數值精度與分割效能略為下降，惟其效能指標仍可維持於</w:t>
      </w:r>
      <w:r w:rsidRPr="007B70B7">
        <w:rPr>
          <w:rFonts w:cstheme="minorHAnsi"/>
          <w:sz w:val="24"/>
          <w:szCs w:val="24"/>
        </w:rPr>
        <w:t>90%</w:t>
      </w:r>
      <w:r w:rsidRPr="007B70B7">
        <w:rPr>
          <w:rFonts w:cstheme="minorHAnsi"/>
          <w:sz w:val="24"/>
          <w:szCs w:val="24"/>
        </w:rPr>
        <w:t>以上之水準，顯示模型在硬體環境下仍具備良好之穩定性與可用性。</w:t>
      </w:r>
    </w:p>
    <w:p w14:paraId="01CEAAEF" w14:textId="77777777" w:rsidR="007B70B7" w:rsidRPr="007B70B7" w:rsidRDefault="007B70B7" w:rsidP="00333393">
      <w:pPr>
        <w:spacing w:before="0" w:after="0" w:line="440" w:lineRule="exact"/>
        <w:ind w:firstLineChars="200" w:firstLine="480"/>
        <w:contextualSpacing/>
        <w:jc w:val="both"/>
        <w:rPr>
          <w:rFonts w:cstheme="minorHAnsi"/>
          <w:sz w:val="24"/>
          <w:szCs w:val="24"/>
        </w:rPr>
      </w:pPr>
      <w:r w:rsidRPr="007B70B7">
        <w:rPr>
          <w:rFonts w:cstheme="minorHAnsi"/>
          <w:sz w:val="24"/>
          <w:szCs w:val="24"/>
        </w:rPr>
        <w:t>整體而言，軟體與硬體間之效能差異屬於合理範圍內的取捨結果，並未影響足部關鍵結構之辨識與後續形態特徵擷取。此結果證明所提出之模型架構在兼顧分割準確度與硬體實作可行性之情況下，仍能滿足非侵入式健康評估系統於實際應用場域中的需求。</w:t>
      </w:r>
    </w:p>
    <w:tbl>
      <w:tblPr>
        <w:tblStyle w:val="a9"/>
        <w:tblpPr w:leftFromText="180" w:rightFromText="180" w:vertAnchor="text" w:horzAnchor="page" w:tblpX="765" w:tblpY="101"/>
        <w:tblW w:w="10348" w:type="dxa"/>
        <w:tblLook w:val="04A0" w:firstRow="1" w:lastRow="0" w:firstColumn="1" w:lastColumn="0" w:noHBand="0" w:noVBand="1"/>
      </w:tblPr>
      <w:tblGrid>
        <w:gridCol w:w="3449"/>
        <w:gridCol w:w="3449"/>
        <w:gridCol w:w="3450"/>
      </w:tblGrid>
      <w:tr w:rsidR="00696C8E" w14:paraId="66932560" w14:textId="77777777" w:rsidTr="00716329">
        <w:trPr>
          <w:trHeight w:val="562"/>
        </w:trPr>
        <w:tc>
          <w:tcPr>
            <w:tcW w:w="10348" w:type="dxa"/>
            <w:gridSpan w:val="3"/>
            <w:tcBorders>
              <w:top w:val="nil"/>
              <w:left w:val="nil"/>
              <w:right w:val="nil"/>
              <w:tl2br w:val="nil"/>
            </w:tcBorders>
            <w:vAlign w:val="bottom"/>
          </w:tcPr>
          <w:p w14:paraId="06397D93" w14:textId="4321D9E8" w:rsidR="00D42B35" w:rsidRPr="004A3C8E" w:rsidRDefault="00D42B35" w:rsidP="00333393">
            <w:pPr>
              <w:spacing w:before="0" w:line="276" w:lineRule="auto"/>
              <w:contextualSpacing/>
              <w:jc w:val="both"/>
              <w:rPr>
                <w:rFonts w:cstheme="minorHAnsi"/>
                <w:sz w:val="24"/>
                <w:szCs w:val="24"/>
              </w:rPr>
            </w:pPr>
            <w:r w:rsidRPr="004A3C8E">
              <w:rPr>
                <w:rFonts w:cstheme="minorHAnsi" w:hint="eastAsia"/>
                <w:sz w:val="24"/>
                <w:szCs w:val="24"/>
              </w:rPr>
              <w:t>表</w:t>
            </w:r>
            <w:r w:rsidR="00B25D7F">
              <w:rPr>
                <w:rFonts w:cstheme="minorHAnsi" w:hint="eastAsia"/>
                <w:sz w:val="24"/>
                <w:szCs w:val="24"/>
              </w:rPr>
              <w:t>三</w:t>
            </w:r>
            <w:r w:rsidR="00B25D7F">
              <w:rPr>
                <w:rFonts w:cstheme="minorHAnsi" w:hint="eastAsia"/>
                <w:sz w:val="24"/>
                <w:szCs w:val="24"/>
              </w:rPr>
              <w:t xml:space="preserve"> </w:t>
            </w:r>
            <w:r w:rsidRPr="004A3C8E">
              <w:rPr>
                <w:rFonts w:cstheme="minorHAnsi" w:hint="eastAsia"/>
                <w:sz w:val="24"/>
                <w:szCs w:val="24"/>
              </w:rPr>
              <w:t>、</w:t>
            </w:r>
            <w:r w:rsidRPr="004A3C8E">
              <w:rPr>
                <w:rFonts w:cstheme="minorHAnsi" w:hint="eastAsia"/>
                <w:sz w:val="24"/>
                <w:szCs w:val="24"/>
              </w:rPr>
              <w:t>U</w:t>
            </w:r>
            <w:r w:rsidR="00277240">
              <w:rPr>
                <w:rFonts w:cstheme="minorHAnsi" w:hint="eastAsia"/>
                <w:sz w:val="24"/>
                <w:szCs w:val="24"/>
              </w:rPr>
              <w:t>-</w:t>
            </w:r>
            <w:r w:rsidRPr="004A3C8E">
              <w:rPr>
                <w:rFonts w:cstheme="minorHAnsi" w:hint="eastAsia"/>
                <w:sz w:val="24"/>
                <w:szCs w:val="24"/>
              </w:rPr>
              <w:t>Net</w:t>
            </w:r>
            <w:r w:rsidR="00277240">
              <w:rPr>
                <w:rFonts w:cstheme="minorHAnsi" w:hint="eastAsia"/>
                <w:sz w:val="24"/>
                <w:szCs w:val="24"/>
              </w:rPr>
              <w:t>模型</w:t>
            </w:r>
            <w:r w:rsidRPr="004A3C8E">
              <w:rPr>
                <w:rFonts w:cstheme="minorHAnsi" w:hint="eastAsia"/>
                <w:sz w:val="24"/>
                <w:szCs w:val="24"/>
              </w:rPr>
              <w:t>預期</w:t>
            </w:r>
            <w:r w:rsidR="00277240">
              <w:rPr>
                <w:rFonts w:cstheme="minorHAnsi" w:hint="eastAsia"/>
                <w:sz w:val="24"/>
                <w:szCs w:val="24"/>
              </w:rPr>
              <w:t>效能評估</w:t>
            </w:r>
          </w:p>
        </w:tc>
      </w:tr>
      <w:tr w:rsidR="00D752AC" w14:paraId="1B14F3C6" w14:textId="77777777" w:rsidTr="009020D8">
        <w:trPr>
          <w:trHeight w:val="22"/>
        </w:trPr>
        <w:tc>
          <w:tcPr>
            <w:tcW w:w="3449" w:type="dxa"/>
            <w:tcBorders>
              <w:tl2br w:val="single" w:sz="4" w:space="0" w:color="auto"/>
            </w:tcBorders>
            <w:shd w:val="clear" w:color="auto" w:fill="D0CECE" w:themeFill="background2" w:themeFillShade="E6"/>
            <w:vAlign w:val="center"/>
          </w:tcPr>
          <w:p w14:paraId="360DBDD3" w14:textId="77777777" w:rsidR="00D42B35" w:rsidRPr="004A3C8E" w:rsidRDefault="00D42B35" w:rsidP="00D42B35">
            <w:pPr>
              <w:spacing w:line="440" w:lineRule="exact"/>
              <w:contextualSpacing/>
              <w:jc w:val="center"/>
              <w:rPr>
                <w:rFonts w:cstheme="minorHAnsi"/>
                <w:sz w:val="24"/>
                <w:szCs w:val="24"/>
              </w:rPr>
            </w:pPr>
          </w:p>
        </w:tc>
        <w:tc>
          <w:tcPr>
            <w:tcW w:w="3449" w:type="dxa"/>
            <w:shd w:val="clear" w:color="auto" w:fill="D0CECE" w:themeFill="background2" w:themeFillShade="E6"/>
            <w:vAlign w:val="center"/>
          </w:tcPr>
          <w:p w14:paraId="48381B59"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軟體預期結果</w:t>
            </w:r>
          </w:p>
        </w:tc>
        <w:tc>
          <w:tcPr>
            <w:tcW w:w="3450" w:type="dxa"/>
            <w:shd w:val="clear" w:color="auto" w:fill="D0CECE" w:themeFill="background2" w:themeFillShade="E6"/>
            <w:vAlign w:val="center"/>
          </w:tcPr>
          <w:p w14:paraId="2B7DFB0D"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硬體預期結果</w:t>
            </w:r>
          </w:p>
        </w:tc>
      </w:tr>
      <w:tr w:rsidR="00062D57" w14:paraId="365520E3" w14:textId="77777777" w:rsidTr="009020D8">
        <w:trPr>
          <w:trHeight w:val="22"/>
        </w:trPr>
        <w:tc>
          <w:tcPr>
            <w:tcW w:w="3449" w:type="dxa"/>
            <w:vAlign w:val="center"/>
          </w:tcPr>
          <w:p w14:paraId="0DD8A270" w14:textId="77777777" w:rsidR="00D42B35" w:rsidRPr="004A3C8E" w:rsidRDefault="00D42B35" w:rsidP="00D42B35">
            <w:pPr>
              <w:spacing w:line="440" w:lineRule="exact"/>
              <w:contextualSpacing/>
              <w:jc w:val="center"/>
              <w:rPr>
                <w:rFonts w:cstheme="minorHAnsi"/>
                <w:sz w:val="24"/>
                <w:szCs w:val="24"/>
              </w:rPr>
            </w:pPr>
            <w:proofErr w:type="spellStart"/>
            <w:r w:rsidRPr="004A3C8E">
              <w:rPr>
                <w:rFonts w:cstheme="minorHAnsi" w:hint="eastAsia"/>
                <w:sz w:val="24"/>
                <w:szCs w:val="24"/>
              </w:rPr>
              <w:t>mPA</w:t>
            </w:r>
            <w:proofErr w:type="spellEnd"/>
          </w:p>
        </w:tc>
        <w:tc>
          <w:tcPr>
            <w:tcW w:w="3449" w:type="dxa"/>
            <w:vAlign w:val="center"/>
          </w:tcPr>
          <w:p w14:paraId="4ADC5C4F"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98%</w:t>
            </w:r>
          </w:p>
        </w:tc>
        <w:tc>
          <w:tcPr>
            <w:tcW w:w="3450" w:type="dxa"/>
            <w:vAlign w:val="center"/>
          </w:tcPr>
          <w:p w14:paraId="02CE1054"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93%</w:t>
            </w:r>
          </w:p>
        </w:tc>
      </w:tr>
      <w:tr w:rsidR="00062D57" w14:paraId="68421B72" w14:textId="77777777" w:rsidTr="009020D8">
        <w:trPr>
          <w:trHeight w:val="22"/>
        </w:trPr>
        <w:tc>
          <w:tcPr>
            <w:tcW w:w="3449" w:type="dxa"/>
            <w:vAlign w:val="center"/>
          </w:tcPr>
          <w:p w14:paraId="7ADB6B0C" w14:textId="77777777" w:rsidR="00D42B35" w:rsidRPr="004A3C8E" w:rsidRDefault="00D42B35" w:rsidP="00D42B35">
            <w:pPr>
              <w:spacing w:line="440" w:lineRule="exact"/>
              <w:contextualSpacing/>
              <w:jc w:val="center"/>
              <w:rPr>
                <w:rFonts w:cstheme="minorHAnsi"/>
                <w:sz w:val="24"/>
                <w:szCs w:val="24"/>
              </w:rPr>
            </w:pPr>
            <w:proofErr w:type="spellStart"/>
            <w:r w:rsidRPr="004A3C8E">
              <w:rPr>
                <w:rFonts w:cstheme="minorHAnsi" w:hint="eastAsia"/>
                <w:sz w:val="24"/>
                <w:szCs w:val="24"/>
              </w:rPr>
              <w:t>mIoT</w:t>
            </w:r>
            <w:proofErr w:type="spellEnd"/>
          </w:p>
        </w:tc>
        <w:tc>
          <w:tcPr>
            <w:tcW w:w="3449" w:type="dxa"/>
            <w:vAlign w:val="center"/>
          </w:tcPr>
          <w:p w14:paraId="4EA6A03F"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95%</w:t>
            </w:r>
          </w:p>
        </w:tc>
        <w:tc>
          <w:tcPr>
            <w:tcW w:w="3450" w:type="dxa"/>
            <w:vAlign w:val="center"/>
          </w:tcPr>
          <w:p w14:paraId="695E7883"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90%</w:t>
            </w:r>
          </w:p>
        </w:tc>
      </w:tr>
      <w:tr w:rsidR="00062D57" w14:paraId="0E1171FD" w14:textId="77777777" w:rsidTr="009020D8">
        <w:trPr>
          <w:trHeight w:val="22"/>
        </w:trPr>
        <w:tc>
          <w:tcPr>
            <w:tcW w:w="3449" w:type="dxa"/>
            <w:vAlign w:val="center"/>
          </w:tcPr>
          <w:p w14:paraId="4B23C6CB" w14:textId="77777777" w:rsidR="00D42B35" w:rsidRPr="004A3C8E" w:rsidRDefault="00D42B35" w:rsidP="00D42B35">
            <w:pPr>
              <w:spacing w:line="440" w:lineRule="exact"/>
              <w:contextualSpacing/>
              <w:jc w:val="center"/>
              <w:rPr>
                <w:rFonts w:cstheme="minorHAnsi"/>
                <w:sz w:val="24"/>
                <w:szCs w:val="24"/>
              </w:rPr>
            </w:pPr>
            <w:proofErr w:type="spellStart"/>
            <w:r w:rsidRPr="004A3C8E">
              <w:rPr>
                <w:rFonts w:cstheme="minorHAnsi" w:hint="eastAsia"/>
                <w:sz w:val="24"/>
                <w:szCs w:val="24"/>
              </w:rPr>
              <w:t>mPrecision</w:t>
            </w:r>
            <w:proofErr w:type="spellEnd"/>
          </w:p>
        </w:tc>
        <w:tc>
          <w:tcPr>
            <w:tcW w:w="3449" w:type="dxa"/>
            <w:vAlign w:val="center"/>
          </w:tcPr>
          <w:p w14:paraId="368E468B"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96%</w:t>
            </w:r>
          </w:p>
        </w:tc>
        <w:tc>
          <w:tcPr>
            <w:tcW w:w="3450" w:type="dxa"/>
            <w:vAlign w:val="center"/>
          </w:tcPr>
          <w:p w14:paraId="0B351273"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90%</w:t>
            </w:r>
          </w:p>
        </w:tc>
      </w:tr>
      <w:tr w:rsidR="00062D57" w14:paraId="020FD8FA" w14:textId="77777777" w:rsidTr="009020D8">
        <w:trPr>
          <w:trHeight w:val="22"/>
        </w:trPr>
        <w:tc>
          <w:tcPr>
            <w:tcW w:w="3449" w:type="dxa"/>
            <w:vAlign w:val="center"/>
          </w:tcPr>
          <w:p w14:paraId="4E4EB0D4" w14:textId="77777777" w:rsidR="00D42B35" w:rsidRPr="004A3C8E" w:rsidRDefault="00D42B35" w:rsidP="00D42B35">
            <w:pPr>
              <w:spacing w:line="440" w:lineRule="exact"/>
              <w:contextualSpacing/>
              <w:jc w:val="center"/>
              <w:rPr>
                <w:rFonts w:cstheme="minorHAnsi"/>
                <w:sz w:val="24"/>
                <w:szCs w:val="24"/>
              </w:rPr>
            </w:pPr>
            <w:proofErr w:type="spellStart"/>
            <w:r w:rsidRPr="004A3C8E">
              <w:rPr>
                <w:rFonts w:cstheme="minorHAnsi" w:hint="eastAsia"/>
                <w:sz w:val="24"/>
                <w:szCs w:val="24"/>
              </w:rPr>
              <w:t>mRecall</w:t>
            </w:r>
            <w:proofErr w:type="spellEnd"/>
          </w:p>
        </w:tc>
        <w:tc>
          <w:tcPr>
            <w:tcW w:w="3449" w:type="dxa"/>
            <w:vAlign w:val="center"/>
          </w:tcPr>
          <w:p w14:paraId="3BE29E84"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98%</w:t>
            </w:r>
          </w:p>
        </w:tc>
        <w:tc>
          <w:tcPr>
            <w:tcW w:w="3450" w:type="dxa"/>
            <w:vAlign w:val="center"/>
          </w:tcPr>
          <w:p w14:paraId="7FE7FE33" w14:textId="77777777" w:rsidR="00D42B35" w:rsidRPr="004A3C8E" w:rsidRDefault="00D42B35" w:rsidP="00D42B35">
            <w:pPr>
              <w:spacing w:line="440" w:lineRule="exact"/>
              <w:contextualSpacing/>
              <w:jc w:val="center"/>
              <w:rPr>
                <w:rFonts w:cstheme="minorHAnsi"/>
                <w:sz w:val="24"/>
                <w:szCs w:val="24"/>
              </w:rPr>
            </w:pPr>
            <w:r w:rsidRPr="004A3C8E">
              <w:rPr>
                <w:rFonts w:cstheme="minorHAnsi" w:hint="eastAsia"/>
                <w:sz w:val="24"/>
                <w:szCs w:val="24"/>
              </w:rPr>
              <w:t>93%</w:t>
            </w:r>
          </w:p>
        </w:tc>
      </w:tr>
    </w:tbl>
    <w:p w14:paraId="52810247" w14:textId="41FCC27C" w:rsidR="00D42B35" w:rsidRDefault="00F60D45" w:rsidP="00DF68F6">
      <w:pPr>
        <w:pStyle w:val="a3"/>
        <w:numPr>
          <w:ilvl w:val="2"/>
          <w:numId w:val="24"/>
        </w:numPr>
        <w:spacing w:line="440" w:lineRule="exact"/>
        <w:ind w:leftChars="0" w:left="851" w:hanging="567"/>
        <w:contextualSpacing/>
        <w:jc w:val="both"/>
        <w:rPr>
          <w:rFonts w:cstheme="minorHAnsi"/>
          <w:sz w:val="24"/>
          <w:szCs w:val="24"/>
        </w:rPr>
      </w:pPr>
      <w:r w:rsidRPr="008518C0">
        <w:rPr>
          <w:rFonts w:cstheme="minorHAnsi" w:hint="eastAsia"/>
          <w:sz w:val="24"/>
          <w:szCs w:val="24"/>
        </w:rPr>
        <w:t>ANN</w:t>
      </w:r>
      <w:r w:rsidR="00277240">
        <w:rPr>
          <w:rFonts w:cstheme="minorHAnsi" w:hint="eastAsia"/>
          <w:sz w:val="24"/>
          <w:szCs w:val="24"/>
        </w:rPr>
        <w:t>預測</w:t>
      </w:r>
      <w:r w:rsidRPr="008518C0">
        <w:rPr>
          <w:rFonts w:cstheme="minorHAnsi" w:hint="eastAsia"/>
          <w:sz w:val="24"/>
          <w:szCs w:val="24"/>
        </w:rPr>
        <w:t>模型</w:t>
      </w:r>
    </w:p>
    <w:p w14:paraId="0A8F48B0" w14:textId="536CA4F0" w:rsidR="008434B9" w:rsidRPr="00FE5764" w:rsidRDefault="008434B9" w:rsidP="00333393">
      <w:pPr>
        <w:spacing w:before="0" w:after="0" w:line="440" w:lineRule="exact"/>
        <w:ind w:firstLineChars="200" w:firstLine="480"/>
        <w:contextualSpacing/>
        <w:jc w:val="both"/>
        <w:rPr>
          <w:rFonts w:cstheme="minorHAnsi"/>
          <w:sz w:val="24"/>
          <w:szCs w:val="24"/>
        </w:rPr>
      </w:pPr>
      <w:r w:rsidRPr="00FE5764">
        <w:rPr>
          <w:sz w:val="24"/>
          <w:szCs w:val="24"/>
        </w:rPr>
        <w:t>本計畫預期以足部形態特徵作為主要輸入，建立</w:t>
      </w:r>
      <w:r w:rsidRPr="00FE5764">
        <w:rPr>
          <w:sz w:val="24"/>
          <w:szCs w:val="24"/>
        </w:rPr>
        <w:t>ANN</w:t>
      </w:r>
      <w:r w:rsidRPr="00FE5764">
        <w:rPr>
          <w:sz w:val="24"/>
          <w:szCs w:val="24"/>
        </w:rPr>
        <w:t>回歸模型以推估</w:t>
      </w:r>
      <w:r w:rsidRPr="00FE5764">
        <w:rPr>
          <w:sz w:val="24"/>
          <w:szCs w:val="24"/>
        </w:rPr>
        <w:t xml:space="preserve"> FVC </w:t>
      </w:r>
      <w:r w:rsidRPr="00FE5764">
        <w:rPr>
          <w:sz w:val="24"/>
          <w:szCs w:val="24"/>
        </w:rPr>
        <w:t>與</w:t>
      </w:r>
      <w:r w:rsidRPr="00FE5764">
        <w:rPr>
          <w:sz w:val="24"/>
          <w:szCs w:val="24"/>
        </w:rPr>
        <w:t xml:space="preserve"> FEV1 </w:t>
      </w:r>
      <w:proofErr w:type="gramStart"/>
      <w:r w:rsidRPr="00FE5764">
        <w:rPr>
          <w:sz w:val="24"/>
          <w:szCs w:val="24"/>
        </w:rPr>
        <w:t>等肺功能</w:t>
      </w:r>
      <w:proofErr w:type="gramEnd"/>
      <w:r w:rsidRPr="00FE5764">
        <w:rPr>
          <w:sz w:val="24"/>
          <w:szCs w:val="24"/>
        </w:rPr>
        <w:t>指標。透過系統化之模型訓練與驗證流程，模型於測試資料集上之預測表現，將以平均絕對誤差（</w:t>
      </w:r>
      <w:r w:rsidRPr="00FE5764">
        <w:rPr>
          <w:sz w:val="24"/>
          <w:szCs w:val="24"/>
        </w:rPr>
        <w:t>Mean Absolute Error, MAE</w:t>
      </w:r>
      <w:r w:rsidRPr="00FE5764">
        <w:rPr>
          <w:sz w:val="24"/>
          <w:szCs w:val="24"/>
        </w:rPr>
        <w:t>）、均方根誤差（</w:t>
      </w:r>
      <w:r w:rsidRPr="00FE5764">
        <w:rPr>
          <w:sz w:val="24"/>
          <w:szCs w:val="24"/>
        </w:rPr>
        <w:t>Root Mean Square Error, RMSE</w:t>
      </w:r>
      <w:r w:rsidRPr="00FE5764">
        <w:rPr>
          <w:sz w:val="24"/>
          <w:szCs w:val="24"/>
        </w:rPr>
        <w:t>）及決定係數（</w:t>
      </w:r>
      <w:r w:rsidRPr="00FE5764">
        <w:rPr>
          <w:sz w:val="24"/>
          <w:szCs w:val="24"/>
        </w:rPr>
        <w:t>R²</w:t>
      </w:r>
      <w:r w:rsidRPr="00FE5764">
        <w:rPr>
          <w:sz w:val="24"/>
          <w:szCs w:val="24"/>
        </w:rPr>
        <w:t>）等指標進行評</w:t>
      </w:r>
      <w:r w:rsidRPr="00FE5764">
        <w:rPr>
          <w:sz w:val="24"/>
          <w:szCs w:val="24"/>
        </w:rPr>
        <w:lastRenderedPageBreak/>
        <w:t>估，並以表格方式呈現不同模型設定下之預測結果，以說明其臨床參考價值與穩定性。</w:t>
      </w:r>
      <w:r w:rsidR="00194C97" w:rsidRPr="00FE5764">
        <w:rPr>
          <w:sz w:val="24"/>
          <w:szCs w:val="24"/>
        </w:rPr>
        <w:t>究重點將著重於模型穩定性、參數數量控制與非臨床應用可行性之驗證，預期可在維持合理預測準確度的前提下，達成較低之模型參數數量與運算複雜度，其預測誤差與效能評估</w:t>
      </w:r>
      <w:r w:rsidR="00194C97" w:rsidRPr="00FE5764">
        <w:rPr>
          <w:rFonts w:hint="eastAsia"/>
          <w:sz w:val="24"/>
          <w:szCs w:val="24"/>
        </w:rPr>
        <w:t>如表</w:t>
      </w:r>
      <w:r w:rsidR="00333393">
        <w:rPr>
          <w:rFonts w:hint="eastAsia"/>
          <w:sz w:val="24"/>
          <w:szCs w:val="24"/>
        </w:rPr>
        <w:t>四</w:t>
      </w:r>
      <w:r w:rsidR="00194C97" w:rsidRPr="00FE5764">
        <w:rPr>
          <w:rFonts w:hint="eastAsia"/>
          <w:sz w:val="24"/>
          <w:szCs w:val="24"/>
        </w:rPr>
        <w:t>所示</w:t>
      </w:r>
      <w:r w:rsidR="00194C97" w:rsidRPr="00FE5764">
        <w:rPr>
          <w:sz w:val="24"/>
          <w:szCs w:val="24"/>
        </w:rPr>
        <w:t>。</w:t>
      </w:r>
    </w:p>
    <w:tbl>
      <w:tblPr>
        <w:tblStyle w:val="a9"/>
        <w:tblW w:w="10201" w:type="dxa"/>
        <w:tblInd w:w="142" w:type="dxa"/>
        <w:tblLayout w:type="fixed"/>
        <w:tblLook w:val="0620" w:firstRow="1" w:lastRow="0" w:firstColumn="0" w:lastColumn="0" w:noHBand="1" w:noVBand="1"/>
        <w:tblCaption w:val="ANN模型、MLR與線性回歸方法預測結果比較表"/>
      </w:tblPr>
      <w:tblGrid>
        <w:gridCol w:w="2440"/>
        <w:gridCol w:w="2587"/>
        <w:gridCol w:w="2587"/>
        <w:gridCol w:w="2587"/>
      </w:tblGrid>
      <w:tr w:rsidR="00D42B35" w14:paraId="57ADBA1E" w14:textId="77777777" w:rsidTr="00B906AB">
        <w:trPr>
          <w:trHeight w:val="418"/>
        </w:trPr>
        <w:tc>
          <w:tcPr>
            <w:tcW w:w="10201" w:type="dxa"/>
            <w:gridSpan w:val="4"/>
            <w:tcBorders>
              <w:top w:val="nil"/>
              <w:left w:val="nil"/>
              <w:bottom w:val="single" w:sz="4" w:space="0" w:color="auto"/>
              <w:right w:val="nil"/>
              <w:tl2br w:val="nil"/>
            </w:tcBorders>
            <w:vAlign w:val="bottom"/>
          </w:tcPr>
          <w:p w14:paraId="4FADC00E" w14:textId="5B388039" w:rsidR="00D42B35" w:rsidRPr="00277240" w:rsidRDefault="00D42B35" w:rsidP="00333393">
            <w:pPr>
              <w:pStyle w:val="a3"/>
              <w:spacing w:beforeLines="50" w:before="190" w:after="0" w:line="240" w:lineRule="auto"/>
              <w:ind w:leftChars="0" w:left="0"/>
              <w:contextualSpacing/>
              <w:jc w:val="both"/>
              <w:rPr>
                <w:sz w:val="20"/>
              </w:rPr>
            </w:pPr>
            <w:r w:rsidRPr="00DF68F6">
              <w:rPr>
                <w:rFonts w:hint="eastAsia"/>
                <w:sz w:val="24"/>
                <w:szCs w:val="24"/>
              </w:rPr>
              <w:t>表</w:t>
            </w:r>
            <w:r w:rsidR="00333393">
              <w:rPr>
                <w:rFonts w:hint="eastAsia"/>
                <w:sz w:val="24"/>
                <w:szCs w:val="24"/>
              </w:rPr>
              <w:t>四</w:t>
            </w:r>
            <w:r w:rsidR="00277240">
              <w:rPr>
                <w:rFonts w:hint="eastAsia"/>
                <w:sz w:val="24"/>
                <w:szCs w:val="24"/>
              </w:rPr>
              <w:t>、</w:t>
            </w:r>
            <w:r w:rsidRPr="00DF68F6">
              <w:rPr>
                <w:rFonts w:hint="eastAsia"/>
                <w:sz w:val="24"/>
                <w:szCs w:val="24"/>
              </w:rPr>
              <w:t>ANN</w:t>
            </w:r>
            <w:r w:rsidRPr="00DF68F6">
              <w:rPr>
                <w:rFonts w:hint="eastAsia"/>
                <w:sz w:val="24"/>
                <w:szCs w:val="24"/>
              </w:rPr>
              <w:t>模型</w:t>
            </w:r>
            <w:r w:rsidR="00277240">
              <w:rPr>
                <w:rFonts w:hint="eastAsia"/>
                <w:sz w:val="24"/>
                <w:szCs w:val="24"/>
              </w:rPr>
              <w:t>預期效能</w:t>
            </w:r>
          </w:p>
        </w:tc>
      </w:tr>
      <w:tr w:rsidR="00D42B35" w14:paraId="08FFBD70" w14:textId="77777777" w:rsidTr="00B906AB">
        <w:trPr>
          <w:trHeight w:val="20"/>
        </w:trPr>
        <w:tc>
          <w:tcPr>
            <w:tcW w:w="2440" w:type="dxa"/>
            <w:tcBorders>
              <w:top w:val="single" w:sz="4" w:space="0" w:color="auto"/>
              <w:left w:val="single" w:sz="4" w:space="0" w:color="auto"/>
              <w:bottom w:val="single" w:sz="4" w:space="0" w:color="auto"/>
              <w:right w:val="single" w:sz="4" w:space="0" w:color="auto"/>
              <w:tl2br w:val="single" w:sz="4" w:space="0" w:color="auto"/>
            </w:tcBorders>
            <w:shd w:val="clear" w:color="auto" w:fill="D0CECE" w:themeFill="background2" w:themeFillShade="E6"/>
            <w:vAlign w:val="center"/>
          </w:tcPr>
          <w:p w14:paraId="3EC9F35B" w14:textId="77777777" w:rsidR="00D42B35" w:rsidRPr="00CD0D8B" w:rsidRDefault="00D42B35" w:rsidP="00D42B35">
            <w:pPr>
              <w:pStyle w:val="a3"/>
              <w:spacing w:beforeLines="50" w:before="190" w:after="0" w:line="240" w:lineRule="auto"/>
              <w:ind w:leftChars="0" w:left="0"/>
              <w:contextualSpacing/>
              <w:jc w:val="center"/>
              <w:rPr>
                <w:sz w:val="20"/>
              </w:rPr>
            </w:pPr>
          </w:p>
        </w:tc>
        <w:tc>
          <w:tcPr>
            <w:tcW w:w="258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489B775" w14:textId="1546E9D5" w:rsidR="00D42B35" w:rsidRPr="00925A12" w:rsidRDefault="00066448" w:rsidP="00D42B35">
            <w:pPr>
              <w:pStyle w:val="a3"/>
              <w:spacing w:beforeLines="50" w:before="190" w:after="0" w:line="240" w:lineRule="auto"/>
              <w:ind w:leftChars="0" w:left="0"/>
              <w:contextualSpacing/>
              <w:jc w:val="center"/>
              <w:rPr>
                <w:sz w:val="24"/>
                <w:szCs w:val="24"/>
              </w:rPr>
            </w:pPr>
            <w:r w:rsidRPr="00925A12">
              <w:rPr>
                <w:rFonts w:hint="eastAsia"/>
                <w:sz w:val="24"/>
                <w:szCs w:val="24"/>
              </w:rPr>
              <w:t>ANN</w:t>
            </w:r>
            <w:r w:rsidRPr="00925A12">
              <w:rPr>
                <w:rFonts w:hint="eastAsia"/>
                <w:sz w:val="24"/>
                <w:szCs w:val="24"/>
              </w:rPr>
              <w:t>模型預期效能</w:t>
            </w:r>
          </w:p>
        </w:tc>
        <w:tc>
          <w:tcPr>
            <w:tcW w:w="258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24FF5B3" w14:textId="77777777" w:rsidR="00D42B35" w:rsidRPr="00DF68F6" w:rsidRDefault="00D42B35" w:rsidP="00D42B35">
            <w:pPr>
              <w:pStyle w:val="a3"/>
              <w:spacing w:beforeLines="50" w:before="190" w:after="0" w:line="240" w:lineRule="auto"/>
              <w:ind w:leftChars="0" w:left="0"/>
              <w:contextualSpacing/>
              <w:jc w:val="center"/>
              <w:rPr>
                <w:sz w:val="24"/>
                <w:szCs w:val="24"/>
              </w:rPr>
            </w:pPr>
            <w:proofErr w:type="gramStart"/>
            <w:r w:rsidRPr="00DF68F6">
              <w:rPr>
                <w:rFonts w:hint="eastAsia"/>
                <w:sz w:val="24"/>
                <w:szCs w:val="24"/>
              </w:rPr>
              <w:t>MLR[</w:t>
            </w:r>
            <w:proofErr w:type="gramEnd"/>
            <w:r w:rsidRPr="00DF68F6">
              <w:rPr>
                <w:rFonts w:hint="eastAsia"/>
                <w:sz w:val="24"/>
                <w:szCs w:val="24"/>
              </w:rPr>
              <w:t>1</w:t>
            </w:r>
            <w:r>
              <w:rPr>
                <w:rFonts w:hint="eastAsia"/>
                <w:sz w:val="24"/>
                <w:szCs w:val="24"/>
              </w:rPr>
              <w:t>4</w:t>
            </w:r>
            <w:r w:rsidRPr="00DF68F6">
              <w:rPr>
                <w:rFonts w:hint="eastAsia"/>
                <w:sz w:val="24"/>
                <w:szCs w:val="24"/>
              </w:rPr>
              <w:t>]</w:t>
            </w:r>
          </w:p>
        </w:tc>
        <w:tc>
          <w:tcPr>
            <w:tcW w:w="258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091809D"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sz w:val="24"/>
                <w:szCs w:val="24"/>
              </w:rPr>
              <w:t>線性回歸</w:t>
            </w:r>
            <w:r w:rsidRPr="00DF68F6">
              <w:rPr>
                <w:sz w:val="24"/>
                <w:szCs w:val="24"/>
              </w:rPr>
              <w:t>[1</w:t>
            </w:r>
            <w:r>
              <w:rPr>
                <w:rFonts w:hint="eastAsia"/>
                <w:sz w:val="24"/>
                <w:szCs w:val="24"/>
              </w:rPr>
              <w:t>3</w:t>
            </w:r>
            <w:r w:rsidRPr="00DF68F6">
              <w:rPr>
                <w:sz w:val="24"/>
                <w:szCs w:val="24"/>
              </w:rPr>
              <w:t>]</w:t>
            </w:r>
          </w:p>
        </w:tc>
      </w:tr>
      <w:tr w:rsidR="00D42B35" w14:paraId="0EB205A3" w14:textId="77777777" w:rsidTr="00B906AB">
        <w:trPr>
          <w:trHeight w:val="20"/>
        </w:trPr>
        <w:tc>
          <w:tcPr>
            <w:tcW w:w="2440" w:type="dxa"/>
            <w:tcBorders>
              <w:top w:val="single" w:sz="4" w:space="0" w:color="auto"/>
              <w:left w:val="single" w:sz="4" w:space="0" w:color="auto"/>
              <w:bottom w:val="single" w:sz="4" w:space="0" w:color="auto"/>
              <w:right w:val="single" w:sz="4" w:space="0" w:color="auto"/>
            </w:tcBorders>
            <w:vAlign w:val="center"/>
          </w:tcPr>
          <w:p w14:paraId="56132038"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rFonts w:hint="eastAsia"/>
                <w:sz w:val="24"/>
                <w:szCs w:val="24"/>
              </w:rPr>
              <w:t>Accuracy</w:t>
            </w:r>
          </w:p>
        </w:tc>
        <w:tc>
          <w:tcPr>
            <w:tcW w:w="2587" w:type="dxa"/>
            <w:tcBorders>
              <w:top w:val="single" w:sz="4" w:space="0" w:color="auto"/>
              <w:left w:val="single" w:sz="4" w:space="0" w:color="auto"/>
              <w:bottom w:val="single" w:sz="4" w:space="0" w:color="auto"/>
              <w:right w:val="single" w:sz="4" w:space="0" w:color="auto"/>
            </w:tcBorders>
            <w:vAlign w:val="center"/>
          </w:tcPr>
          <w:p w14:paraId="36C7D677" w14:textId="500F7BEC" w:rsidR="00D42B35" w:rsidRPr="00925A12" w:rsidRDefault="00D42B35" w:rsidP="00D42B35">
            <w:pPr>
              <w:pStyle w:val="a3"/>
              <w:spacing w:beforeLines="50" w:before="190" w:after="0" w:line="240" w:lineRule="auto"/>
              <w:ind w:leftChars="0" w:left="0"/>
              <w:contextualSpacing/>
              <w:jc w:val="center"/>
              <w:rPr>
                <w:sz w:val="24"/>
                <w:szCs w:val="24"/>
              </w:rPr>
            </w:pPr>
            <w:r w:rsidRPr="00925A12">
              <w:rPr>
                <w:rFonts w:hint="eastAsia"/>
                <w:sz w:val="24"/>
                <w:szCs w:val="24"/>
              </w:rPr>
              <w:t>9</w:t>
            </w:r>
            <w:r w:rsidR="00925A12" w:rsidRPr="00925A12">
              <w:rPr>
                <w:rFonts w:hint="eastAsia"/>
                <w:sz w:val="24"/>
                <w:szCs w:val="24"/>
              </w:rPr>
              <w:t>5</w:t>
            </w:r>
            <w:r w:rsidRPr="00925A12">
              <w:rPr>
                <w:rFonts w:hint="eastAsia"/>
                <w:sz w:val="24"/>
                <w:szCs w:val="24"/>
              </w:rPr>
              <w:t>%</w:t>
            </w:r>
          </w:p>
        </w:tc>
        <w:tc>
          <w:tcPr>
            <w:tcW w:w="2587" w:type="dxa"/>
            <w:tcBorders>
              <w:top w:val="single" w:sz="4" w:space="0" w:color="auto"/>
              <w:left w:val="single" w:sz="4" w:space="0" w:color="auto"/>
              <w:bottom w:val="single" w:sz="4" w:space="0" w:color="auto"/>
              <w:right w:val="single" w:sz="4" w:space="0" w:color="auto"/>
            </w:tcBorders>
            <w:vAlign w:val="center"/>
          </w:tcPr>
          <w:p w14:paraId="2B7B7011"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rFonts w:hint="eastAsia"/>
                <w:sz w:val="24"/>
                <w:szCs w:val="24"/>
              </w:rPr>
              <w:t>90.2%</w:t>
            </w:r>
          </w:p>
        </w:tc>
        <w:tc>
          <w:tcPr>
            <w:tcW w:w="2587" w:type="dxa"/>
            <w:tcBorders>
              <w:top w:val="single" w:sz="4" w:space="0" w:color="auto"/>
              <w:left w:val="single" w:sz="4" w:space="0" w:color="auto"/>
              <w:bottom w:val="single" w:sz="4" w:space="0" w:color="auto"/>
              <w:right w:val="single" w:sz="4" w:space="0" w:color="auto"/>
            </w:tcBorders>
            <w:vAlign w:val="center"/>
          </w:tcPr>
          <w:p w14:paraId="3987180A"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sz w:val="24"/>
                <w:szCs w:val="24"/>
              </w:rPr>
              <w:t>88.47%</w:t>
            </w:r>
          </w:p>
        </w:tc>
      </w:tr>
      <w:tr w:rsidR="00D42B35" w14:paraId="272BB2CF" w14:textId="77777777" w:rsidTr="00B906AB">
        <w:trPr>
          <w:trHeight w:val="20"/>
        </w:trPr>
        <w:tc>
          <w:tcPr>
            <w:tcW w:w="2440" w:type="dxa"/>
            <w:tcBorders>
              <w:top w:val="single" w:sz="4" w:space="0" w:color="auto"/>
              <w:left w:val="single" w:sz="4" w:space="0" w:color="auto"/>
              <w:bottom w:val="single" w:sz="4" w:space="0" w:color="auto"/>
              <w:right w:val="single" w:sz="4" w:space="0" w:color="auto"/>
            </w:tcBorders>
            <w:vAlign w:val="center"/>
          </w:tcPr>
          <w:p w14:paraId="5E8EF510"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rFonts w:hint="eastAsia"/>
                <w:sz w:val="24"/>
                <w:szCs w:val="24"/>
              </w:rPr>
              <w:t>MAE</w:t>
            </w:r>
          </w:p>
        </w:tc>
        <w:tc>
          <w:tcPr>
            <w:tcW w:w="2587" w:type="dxa"/>
            <w:tcBorders>
              <w:top w:val="single" w:sz="4" w:space="0" w:color="auto"/>
              <w:left w:val="single" w:sz="4" w:space="0" w:color="auto"/>
              <w:bottom w:val="single" w:sz="4" w:space="0" w:color="auto"/>
              <w:right w:val="single" w:sz="4" w:space="0" w:color="auto"/>
            </w:tcBorders>
            <w:vAlign w:val="center"/>
          </w:tcPr>
          <w:p w14:paraId="2D5C3F28" w14:textId="512ECE54" w:rsidR="00D42B35" w:rsidRPr="00925A12" w:rsidRDefault="00925A12" w:rsidP="00D42B35">
            <w:pPr>
              <w:pStyle w:val="a3"/>
              <w:spacing w:beforeLines="50" w:before="190" w:after="0" w:line="240" w:lineRule="auto"/>
              <w:ind w:leftChars="0" w:left="0"/>
              <w:contextualSpacing/>
              <w:jc w:val="center"/>
              <w:rPr>
                <w:sz w:val="24"/>
                <w:szCs w:val="24"/>
              </w:rPr>
            </w:pPr>
            <w:r w:rsidRPr="00925A12">
              <w:rPr>
                <w:rFonts w:hint="eastAsia"/>
                <w:sz w:val="24"/>
                <w:szCs w:val="24"/>
              </w:rPr>
              <w:t>150</w:t>
            </w:r>
            <w:r w:rsidR="00D42B35" w:rsidRPr="00925A12">
              <w:rPr>
                <w:rFonts w:hint="eastAsia"/>
                <w:sz w:val="24"/>
                <w:szCs w:val="24"/>
              </w:rPr>
              <w:t>ml</w:t>
            </w:r>
          </w:p>
        </w:tc>
        <w:tc>
          <w:tcPr>
            <w:tcW w:w="2587" w:type="dxa"/>
            <w:tcBorders>
              <w:top w:val="single" w:sz="4" w:space="0" w:color="auto"/>
              <w:left w:val="single" w:sz="4" w:space="0" w:color="auto"/>
              <w:bottom w:val="single" w:sz="4" w:space="0" w:color="auto"/>
              <w:right w:val="single" w:sz="4" w:space="0" w:color="auto"/>
            </w:tcBorders>
            <w:vAlign w:val="center"/>
          </w:tcPr>
          <w:p w14:paraId="46EF9AED"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rFonts w:hint="eastAsia"/>
                <w:sz w:val="24"/>
                <w:szCs w:val="24"/>
              </w:rPr>
              <w:t>274.74ml</w:t>
            </w:r>
          </w:p>
        </w:tc>
        <w:tc>
          <w:tcPr>
            <w:tcW w:w="2587" w:type="dxa"/>
            <w:tcBorders>
              <w:top w:val="single" w:sz="4" w:space="0" w:color="auto"/>
              <w:left w:val="single" w:sz="4" w:space="0" w:color="auto"/>
              <w:bottom w:val="single" w:sz="4" w:space="0" w:color="auto"/>
              <w:right w:val="single" w:sz="4" w:space="0" w:color="auto"/>
            </w:tcBorders>
            <w:vAlign w:val="center"/>
          </w:tcPr>
          <w:p w14:paraId="7117552E"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sz w:val="24"/>
                <w:szCs w:val="24"/>
              </w:rPr>
              <w:t>342.11ml</w:t>
            </w:r>
          </w:p>
        </w:tc>
      </w:tr>
      <w:tr w:rsidR="00D42B35" w14:paraId="1769617F" w14:textId="77777777" w:rsidTr="00B906AB">
        <w:trPr>
          <w:trHeight w:val="20"/>
        </w:trPr>
        <w:tc>
          <w:tcPr>
            <w:tcW w:w="2440" w:type="dxa"/>
            <w:tcBorders>
              <w:top w:val="single" w:sz="4" w:space="0" w:color="auto"/>
              <w:left w:val="single" w:sz="4" w:space="0" w:color="auto"/>
              <w:bottom w:val="single" w:sz="4" w:space="0" w:color="auto"/>
              <w:right w:val="single" w:sz="4" w:space="0" w:color="auto"/>
            </w:tcBorders>
            <w:vAlign w:val="center"/>
          </w:tcPr>
          <w:p w14:paraId="527774A8"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rFonts w:hint="eastAsia"/>
                <w:sz w:val="24"/>
                <w:szCs w:val="24"/>
              </w:rPr>
              <w:t>RMSE</w:t>
            </w:r>
          </w:p>
        </w:tc>
        <w:tc>
          <w:tcPr>
            <w:tcW w:w="2587" w:type="dxa"/>
            <w:tcBorders>
              <w:top w:val="single" w:sz="4" w:space="0" w:color="auto"/>
              <w:left w:val="single" w:sz="4" w:space="0" w:color="auto"/>
              <w:bottom w:val="single" w:sz="4" w:space="0" w:color="auto"/>
              <w:right w:val="single" w:sz="4" w:space="0" w:color="auto"/>
            </w:tcBorders>
            <w:vAlign w:val="center"/>
          </w:tcPr>
          <w:p w14:paraId="4BC3397B" w14:textId="77777777" w:rsidR="00D42B35" w:rsidRPr="00925A12" w:rsidRDefault="00D42B35" w:rsidP="00D42B35">
            <w:pPr>
              <w:pStyle w:val="a3"/>
              <w:spacing w:beforeLines="50" w:before="190" w:after="0" w:line="240" w:lineRule="auto"/>
              <w:ind w:leftChars="0" w:left="0"/>
              <w:contextualSpacing/>
              <w:jc w:val="center"/>
              <w:rPr>
                <w:sz w:val="24"/>
                <w:szCs w:val="24"/>
              </w:rPr>
            </w:pPr>
            <w:r w:rsidRPr="00925A12">
              <w:rPr>
                <w:rFonts w:hint="eastAsia"/>
                <w:sz w:val="24"/>
                <w:szCs w:val="24"/>
              </w:rPr>
              <w:t>100ml</w:t>
            </w:r>
          </w:p>
        </w:tc>
        <w:tc>
          <w:tcPr>
            <w:tcW w:w="2587" w:type="dxa"/>
            <w:tcBorders>
              <w:top w:val="single" w:sz="4" w:space="0" w:color="auto"/>
              <w:left w:val="single" w:sz="4" w:space="0" w:color="auto"/>
              <w:bottom w:val="single" w:sz="4" w:space="0" w:color="auto"/>
              <w:right w:val="single" w:sz="4" w:space="0" w:color="auto"/>
            </w:tcBorders>
            <w:vAlign w:val="center"/>
          </w:tcPr>
          <w:p w14:paraId="1B810578"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rFonts w:hint="eastAsia"/>
                <w:sz w:val="24"/>
                <w:szCs w:val="24"/>
              </w:rPr>
              <w:t>344.88ml</w:t>
            </w:r>
          </w:p>
        </w:tc>
        <w:tc>
          <w:tcPr>
            <w:tcW w:w="2587" w:type="dxa"/>
            <w:tcBorders>
              <w:top w:val="single" w:sz="4" w:space="0" w:color="auto"/>
              <w:left w:val="single" w:sz="4" w:space="0" w:color="auto"/>
              <w:bottom w:val="single" w:sz="4" w:space="0" w:color="auto"/>
              <w:right w:val="single" w:sz="4" w:space="0" w:color="auto"/>
            </w:tcBorders>
            <w:vAlign w:val="center"/>
          </w:tcPr>
          <w:p w14:paraId="3FBB81A5"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sz w:val="24"/>
                <w:szCs w:val="24"/>
              </w:rPr>
              <w:t>474.89ml</w:t>
            </w:r>
          </w:p>
        </w:tc>
      </w:tr>
      <w:tr w:rsidR="00D42B35" w14:paraId="373EED3F" w14:textId="77777777" w:rsidTr="00B906AB">
        <w:trPr>
          <w:trHeight w:val="20"/>
        </w:trPr>
        <w:tc>
          <w:tcPr>
            <w:tcW w:w="2440" w:type="dxa"/>
            <w:tcBorders>
              <w:top w:val="single" w:sz="4" w:space="0" w:color="auto"/>
              <w:left w:val="single" w:sz="4" w:space="0" w:color="auto"/>
              <w:bottom w:val="single" w:sz="4" w:space="0" w:color="auto"/>
              <w:right w:val="single" w:sz="4" w:space="0" w:color="auto"/>
            </w:tcBorders>
            <w:vAlign w:val="center"/>
          </w:tcPr>
          <w:p w14:paraId="40CE14B6" w14:textId="77777777" w:rsidR="00D42B35" w:rsidRPr="00DF68F6" w:rsidRDefault="00D42B35" w:rsidP="00D42B35">
            <w:pPr>
              <w:pStyle w:val="a3"/>
              <w:spacing w:beforeLines="50" w:before="190" w:after="0" w:line="240" w:lineRule="auto"/>
              <w:ind w:leftChars="0" w:left="0"/>
              <w:contextualSpacing/>
              <w:jc w:val="center"/>
              <w:rPr>
                <w:sz w:val="24"/>
                <w:szCs w:val="24"/>
                <w:vertAlign w:val="superscript"/>
              </w:rPr>
            </w:pPr>
            <w:r w:rsidRPr="00DF68F6">
              <w:rPr>
                <w:rFonts w:hint="eastAsia"/>
                <w:sz w:val="24"/>
                <w:szCs w:val="24"/>
              </w:rPr>
              <w:t>R</w:t>
            </w:r>
            <w:r w:rsidRPr="00DF68F6">
              <w:rPr>
                <w:rFonts w:hint="eastAsia"/>
                <w:sz w:val="24"/>
                <w:szCs w:val="24"/>
                <w:vertAlign w:val="superscript"/>
              </w:rPr>
              <w:t>2</w:t>
            </w:r>
          </w:p>
        </w:tc>
        <w:tc>
          <w:tcPr>
            <w:tcW w:w="2587" w:type="dxa"/>
            <w:tcBorders>
              <w:top w:val="single" w:sz="4" w:space="0" w:color="auto"/>
              <w:left w:val="single" w:sz="4" w:space="0" w:color="auto"/>
              <w:bottom w:val="single" w:sz="4" w:space="0" w:color="auto"/>
              <w:right w:val="single" w:sz="4" w:space="0" w:color="auto"/>
            </w:tcBorders>
            <w:vAlign w:val="center"/>
          </w:tcPr>
          <w:p w14:paraId="3CFD6036" w14:textId="77777777" w:rsidR="00D42B35" w:rsidRPr="00925A12" w:rsidRDefault="00D42B35" w:rsidP="00D42B35">
            <w:pPr>
              <w:pStyle w:val="a3"/>
              <w:spacing w:beforeLines="50" w:before="190" w:after="0" w:line="240" w:lineRule="auto"/>
              <w:ind w:leftChars="0" w:left="0"/>
              <w:contextualSpacing/>
              <w:jc w:val="center"/>
              <w:rPr>
                <w:sz w:val="24"/>
                <w:szCs w:val="24"/>
              </w:rPr>
            </w:pPr>
            <w:r w:rsidRPr="00925A12">
              <w:rPr>
                <w:rFonts w:hint="eastAsia"/>
                <w:sz w:val="24"/>
                <w:szCs w:val="24"/>
              </w:rPr>
              <w:t>0.8</w:t>
            </w:r>
          </w:p>
        </w:tc>
        <w:tc>
          <w:tcPr>
            <w:tcW w:w="2587" w:type="dxa"/>
            <w:tcBorders>
              <w:top w:val="single" w:sz="4" w:space="0" w:color="auto"/>
              <w:left w:val="single" w:sz="4" w:space="0" w:color="auto"/>
              <w:bottom w:val="single" w:sz="4" w:space="0" w:color="auto"/>
              <w:right w:val="single" w:sz="4" w:space="0" w:color="auto"/>
            </w:tcBorders>
            <w:vAlign w:val="center"/>
          </w:tcPr>
          <w:p w14:paraId="5F60C624"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rFonts w:hint="eastAsia"/>
                <w:sz w:val="24"/>
                <w:szCs w:val="24"/>
              </w:rPr>
              <w:t>0.2478</w:t>
            </w:r>
          </w:p>
        </w:tc>
        <w:tc>
          <w:tcPr>
            <w:tcW w:w="2587" w:type="dxa"/>
            <w:tcBorders>
              <w:top w:val="single" w:sz="4" w:space="0" w:color="auto"/>
              <w:left w:val="single" w:sz="4" w:space="0" w:color="auto"/>
              <w:bottom w:val="single" w:sz="4" w:space="0" w:color="auto"/>
              <w:right w:val="single" w:sz="4" w:space="0" w:color="auto"/>
            </w:tcBorders>
            <w:vAlign w:val="center"/>
          </w:tcPr>
          <w:p w14:paraId="1E9E3AB5" w14:textId="77777777" w:rsidR="00D42B35" w:rsidRPr="00DF68F6" w:rsidRDefault="00D42B35" w:rsidP="00D42B35">
            <w:pPr>
              <w:pStyle w:val="a3"/>
              <w:spacing w:beforeLines="50" w:before="190" w:after="0" w:line="240" w:lineRule="auto"/>
              <w:ind w:leftChars="0" w:left="0"/>
              <w:contextualSpacing/>
              <w:jc w:val="center"/>
              <w:rPr>
                <w:sz w:val="24"/>
                <w:szCs w:val="24"/>
              </w:rPr>
            </w:pPr>
            <w:r w:rsidRPr="00DF68F6">
              <w:rPr>
                <w:sz w:val="24"/>
                <w:szCs w:val="24"/>
              </w:rPr>
              <w:t>0.2302</w:t>
            </w:r>
          </w:p>
        </w:tc>
      </w:tr>
    </w:tbl>
    <w:p w14:paraId="033FFD3D" w14:textId="2A7314E0" w:rsidR="00F60D45" w:rsidRPr="00277240" w:rsidRDefault="00DB6EFB" w:rsidP="00333393">
      <w:pPr>
        <w:pStyle w:val="a3"/>
        <w:numPr>
          <w:ilvl w:val="2"/>
          <w:numId w:val="24"/>
        </w:numPr>
        <w:spacing w:before="0" w:after="0" w:line="440" w:lineRule="exact"/>
        <w:ind w:leftChars="0" w:left="851" w:hanging="567"/>
        <w:contextualSpacing/>
        <w:jc w:val="both"/>
        <w:rPr>
          <w:rFonts w:cstheme="minorHAnsi"/>
          <w:sz w:val="24"/>
          <w:szCs w:val="24"/>
        </w:rPr>
      </w:pPr>
      <w:r>
        <w:rPr>
          <w:rFonts w:cstheme="minorHAnsi" w:hint="eastAsia"/>
          <w:sz w:val="24"/>
          <w:szCs w:val="24"/>
        </w:rPr>
        <w:t>FPGA</w:t>
      </w:r>
      <w:r w:rsidR="00A02965">
        <w:rPr>
          <w:rFonts w:cstheme="minorHAnsi" w:hint="eastAsia"/>
          <w:sz w:val="24"/>
          <w:szCs w:val="24"/>
        </w:rPr>
        <w:t>預</w:t>
      </w:r>
      <w:r w:rsidR="00B5475F">
        <w:rPr>
          <w:rFonts w:cstheme="minorHAnsi" w:hint="eastAsia"/>
          <w:sz w:val="24"/>
          <w:szCs w:val="24"/>
        </w:rPr>
        <w:t>期</w:t>
      </w:r>
      <w:r w:rsidR="00277240">
        <w:rPr>
          <w:rFonts w:cstheme="minorHAnsi" w:hint="eastAsia"/>
          <w:sz w:val="24"/>
          <w:szCs w:val="24"/>
        </w:rPr>
        <w:t>效能</w:t>
      </w:r>
      <w:r w:rsidR="006455DD" w:rsidRPr="00277240">
        <w:rPr>
          <w:rFonts w:cstheme="minorHAnsi" w:hint="eastAsia"/>
          <w:sz w:val="24"/>
          <w:szCs w:val="24"/>
        </w:rPr>
        <w:t>：</w:t>
      </w:r>
    </w:p>
    <w:tbl>
      <w:tblPr>
        <w:tblStyle w:val="a9"/>
        <w:tblW w:w="4937" w:type="pct"/>
        <w:tblInd w:w="136" w:type="dxa"/>
        <w:tblLook w:val="04A0" w:firstRow="1" w:lastRow="0" w:firstColumn="1" w:lastColumn="0" w:noHBand="0" w:noVBand="1"/>
      </w:tblPr>
      <w:tblGrid>
        <w:gridCol w:w="3443"/>
        <w:gridCol w:w="3444"/>
        <w:gridCol w:w="3442"/>
      </w:tblGrid>
      <w:tr w:rsidR="001A1459" w:rsidRPr="00A533DF" w14:paraId="5802A596" w14:textId="3E58079B" w:rsidTr="001A1459">
        <w:trPr>
          <w:trHeight w:val="553"/>
        </w:trPr>
        <w:tc>
          <w:tcPr>
            <w:tcW w:w="5000" w:type="pct"/>
            <w:gridSpan w:val="3"/>
            <w:tcBorders>
              <w:top w:val="nil"/>
              <w:left w:val="nil"/>
            </w:tcBorders>
            <w:vAlign w:val="bottom"/>
          </w:tcPr>
          <w:p w14:paraId="488118FA" w14:textId="77777777" w:rsidR="00333393" w:rsidRDefault="00DC32A3" w:rsidP="00333393">
            <w:pPr>
              <w:spacing w:line="276" w:lineRule="auto"/>
              <w:jc w:val="both"/>
              <w:rPr>
                <w:sz w:val="24"/>
                <w:szCs w:val="24"/>
              </w:rPr>
            </w:pPr>
            <w:r w:rsidRPr="00DC32A3">
              <w:rPr>
                <w:sz w:val="24"/>
                <w:szCs w:val="24"/>
              </w:rPr>
              <w:t>為驗證本研究所提出之</w:t>
            </w:r>
            <w:r w:rsidRPr="00DC32A3">
              <w:rPr>
                <w:sz w:val="24"/>
                <w:szCs w:val="24"/>
              </w:rPr>
              <w:t xml:space="preserve"> ANN </w:t>
            </w:r>
            <w:r w:rsidRPr="00DC32A3">
              <w:rPr>
                <w:sz w:val="24"/>
                <w:szCs w:val="24"/>
              </w:rPr>
              <w:t>模型於實際硬體平台上的可行性與效率，本計畫將其部署於</w:t>
            </w:r>
            <w:r w:rsidRPr="00A82DDD">
              <w:rPr>
                <w:sz w:val="24"/>
                <w:szCs w:val="24"/>
              </w:rPr>
              <w:t>Xilinx Zynq-7020</w:t>
            </w:r>
            <w:r w:rsidRPr="00A82DDD">
              <w:rPr>
                <w:sz w:val="24"/>
                <w:szCs w:val="24"/>
              </w:rPr>
              <w:t>異質</w:t>
            </w:r>
            <w:r w:rsidRPr="00A82DDD">
              <w:rPr>
                <w:sz w:val="24"/>
                <w:szCs w:val="24"/>
              </w:rPr>
              <w:t>SoC</w:t>
            </w:r>
            <w:r w:rsidRPr="00A82DDD">
              <w:rPr>
                <w:sz w:val="24"/>
                <w:szCs w:val="24"/>
              </w:rPr>
              <w:t>平台（</w:t>
            </w:r>
            <w:proofErr w:type="spellStart"/>
            <w:r w:rsidRPr="00A82DDD">
              <w:rPr>
                <w:sz w:val="24"/>
                <w:szCs w:val="24"/>
              </w:rPr>
              <w:t>Zybo</w:t>
            </w:r>
            <w:proofErr w:type="spellEnd"/>
            <w:r w:rsidRPr="00A82DDD">
              <w:rPr>
                <w:sz w:val="24"/>
                <w:szCs w:val="24"/>
              </w:rPr>
              <w:t xml:space="preserve"> Z7-20</w:t>
            </w:r>
            <w:r w:rsidRPr="00A82DDD">
              <w:rPr>
                <w:sz w:val="24"/>
                <w:szCs w:val="24"/>
              </w:rPr>
              <w:t>），並針對運算延遲（</w:t>
            </w:r>
            <w:r w:rsidRPr="00A82DDD">
              <w:rPr>
                <w:sz w:val="24"/>
                <w:szCs w:val="24"/>
              </w:rPr>
              <w:t>Latency</w:t>
            </w:r>
            <w:r w:rsidRPr="00A82DDD">
              <w:rPr>
                <w:sz w:val="24"/>
                <w:szCs w:val="24"/>
              </w:rPr>
              <w:t>）、吞吐量（</w:t>
            </w:r>
            <w:r w:rsidRPr="00A82DDD">
              <w:rPr>
                <w:sz w:val="24"/>
                <w:szCs w:val="24"/>
              </w:rPr>
              <w:t>Throughput</w:t>
            </w:r>
            <w:r w:rsidRPr="00A82DDD">
              <w:rPr>
                <w:sz w:val="24"/>
                <w:szCs w:val="24"/>
              </w:rPr>
              <w:t>）、邏輯資源使用率</w:t>
            </w:r>
            <w:proofErr w:type="gramStart"/>
            <w:r w:rsidRPr="00A82DDD">
              <w:rPr>
                <w:sz w:val="24"/>
                <w:szCs w:val="24"/>
              </w:rPr>
              <w:t>及功耗表現</w:t>
            </w:r>
            <w:proofErr w:type="gramEnd"/>
            <w:r w:rsidRPr="00DC32A3">
              <w:rPr>
                <w:sz w:val="24"/>
                <w:szCs w:val="24"/>
              </w:rPr>
              <w:t>進行量化評估，如表三所示。</w:t>
            </w:r>
          </w:p>
          <w:p w14:paraId="52288D2A" w14:textId="0011DE12" w:rsidR="001A1459" w:rsidRPr="00A533DF" w:rsidRDefault="001A1459" w:rsidP="00333393">
            <w:pPr>
              <w:spacing w:before="0" w:after="0" w:line="240" w:lineRule="auto"/>
              <w:jc w:val="both"/>
              <w:rPr>
                <w:sz w:val="24"/>
                <w:szCs w:val="24"/>
              </w:rPr>
            </w:pPr>
            <w:r w:rsidRPr="00A533DF">
              <w:rPr>
                <w:rFonts w:hint="eastAsia"/>
                <w:sz w:val="24"/>
                <w:szCs w:val="24"/>
              </w:rPr>
              <w:t>表</w:t>
            </w:r>
            <w:r>
              <w:rPr>
                <w:rFonts w:hint="eastAsia"/>
                <w:sz w:val="24"/>
                <w:szCs w:val="24"/>
              </w:rPr>
              <w:t>四</w:t>
            </w:r>
            <w:r w:rsidRPr="00A533DF">
              <w:rPr>
                <w:rFonts w:hint="eastAsia"/>
                <w:sz w:val="24"/>
                <w:szCs w:val="24"/>
              </w:rPr>
              <w:t>、</w:t>
            </w:r>
            <w:r w:rsidRPr="00A533DF">
              <w:rPr>
                <w:rFonts w:hint="eastAsia"/>
                <w:sz w:val="24"/>
                <w:szCs w:val="24"/>
              </w:rPr>
              <w:t>FPGA</w:t>
            </w:r>
            <w:r w:rsidRPr="00A533DF">
              <w:rPr>
                <w:rFonts w:hint="eastAsia"/>
                <w:sz w:val="24"/>
                <w:szCs w:val="24"/>
              </w:rPr>
              <w:t>預期規格</w:t>
            </w:r>
          </w:p>
        </w:tc>
      </w:tr>
      <w:tr w:rsidR="001A1459" w:rsidRPr="00A533DF" w14:paraId="5FF687FA" w14:textId="77777777" w:rsidTr="00333393">
        <w:trPr>
          <w:trHeight w:val="552"/>
        </w:trPr>
        <w:tc>
          <w:tcPr>
            <w:tcW w:w="1667" w:type="pct"/>
            <w:tcBorders>
              <w:top w:val="nil"/>
              <w:left w:val="single" w:sz="4" w:space="0" w:color="auto"/>
            </w:tcBorders>
            <w:vAlign w:val="center"/>
          </w:tcPr>
          <w:p w14:paraId="5AFC23B0" w14:textId="77777777" w:rsidR="001A1459" w:rsidRPr="00A533DF" w:rsidRDefault="001A1459" w:rsidP="00333393">
            <w:pPr>
              <w:spacing w:line="240" w:lineRule="auto"/>
              <w:jc w:val="center"/>
              <w:rPr>
                <w:sz w:val="24"/>
                <w:szCs w:val="24"/>
              </w:rPr>
            </w:pPr>
          </w:p>
        </w:tc>
        <w:tc>
          <w:tcPr>
            <w:tcW w:w="1667" w:type="pct"/>
            <w:tcBorders>
              <w:top w:val="nil"/>
              <w:left w:val="nil"/>
            </w:tcBorders>
            <w:vAlign w:val="center"/>
          </w:tcPr>
          <w:p w14:paraId="15F1F473" w14:textId="552C174A" w:rsidR="001A1459" w:rsidRPr="00A533DF" w:rsidRDefault="00691611" w:rsidP="00333393">
            <w:pPr>
              <w:spacing w:line="240" w:lineRule="auto"/>
              <w:jc w:val="center"/>
              <w:rPr>
                <w:sz w:val="24"/>
                <w:szCs w:val="24"/>
              </w:rPr>
            </w:pPr>
            <w:r>
              <w:rPr>
                <w:rFonts w:hint="eastAsia"/>
                <w:sz w:val="24"/>
                <w:szCs w:val="24"/>
              </w:rPr>
              <w:t xml:space="preserve">[This </w:t>
            </w:r>
            <w:r>
              <w:rPr>
                <w:sz w:val="24"/>
                <w:szCs w:val="24"/>
              </w:rPr>
              <w:t>work</w:t>
            </w:r>
            <w:r>
              <w:rPr>
                <w:rFonts w:hint="eastAsia"/>
                <w:sz w:val="24"/>
                <w:szCs w:val="24"/>
              </w:rPr>
              <w:t>]</w:t>
            </w:r>
          </w:p>
        </w:tc>
        <w:tc>
          <w:tcPr>
            <w:tcW w:w="1666" w:type="pct"/>
            <w:tcBorders>
              <w:top w:val="nil"/>
              <w:left w:val="nil"/>
            </w:tcBorders>
            <w:vAlign w:val="center"/>
          </w:tcPr>
          <w:p w14:paraId="01EC43ED" w14:textId="17865FE1" w:rsidR="001A1459" w:rsidRPr="00A533DF" w:rsidRDefault="00FB1126" w:rsidP="00333393">
            <w:pPr>
              <w:spacing w:line="240" w:lineRule="auto"/>
              <w:jc w:val="center"/>
              <w:rPr>
                <w:sz w:val="24"/>
                <w:szCs w:val="24"/>
              </w:rPr>
            </w:pPr>
            <w:r w:rsidRPr="00FB1126">
              <w:rPr>
                <w:sz w:val="24"/>
                <w:szCs w:val="24"/>
              </w:rPr>
              <w:t xml:space="preserve">Song et al., </w:t>
            </w:r>
            <w:r>
              <w:rPr>
                <w:rFonts w:hint="eastAsia"/>
                <w:sz w:val="24"/>
                <w:szCs w:val="24"/>
              </w:rPr>
              <w:t>(</w:t>
            </w:r>
            <w:r w:rsidRPr="00FB1126">
              <w:rPr>
                <w:sz w:val="24"/>
                <w:szCs w:val="24"/>
              </w:rPr>
              <w:t>2025</w:t>
            </w:r>
            <w:r>
              <w:rPr>
                <w:rFonts w:hint="eastAsia"/>
                <w:sz w:val="24"/>
                <w:szCs w:val="24"/>
              </w:rPr>
              <w:t>)</w:t>
            </w:r>
          </w:p>
        </w:tc>
      </w:tr>
      <w:tr w:rsidR="001A1459" w:rsidRPr="00A533DF" w14:paraId="02752656" w14:textId="0A14D6C2" w:rsidTr="00333393">
        <w:trPr>
          <w:trHeight w:val="552"/>
        </w:trPr>
        <w:tc>
          <w:tcPr>
            <w:tcW w:w="1667" w:type="pct"/>
            <w:vAlign w:val="center"/>
          </w:tcPr>
          <w:p w14:paraId="78974793" w14:textId="77777777" w:rsidR="001A1459" w:rsidRPr="00A533DF" w:rsidRDefault="001A1459" w:rsidP="00333393">
            <w:pPr>
              <w:spacing w:line="240" w:lineRule="auto"/>
              <w:jc w:val="center"/>
              <w:rPr>
                <w:sz w:val="24"/>
                <w:szCs w:val="24"/>
              </w:rPr>
            </w:pPr>
            <w:r w:rsidRPr="00A533DF">
              <w:rPr>
                <w:rFonts w:hint="eastAsia"/>
                <w:sz w:val="24"/>
                <w:szCs w:val="24"/>
              </w:rPr>
              <w:t>Latency</w:t>
            </w:r>
          </w:p>
        </w:tc>
        <w:tc>
          <w:tcPr>
            <w:tcW w:w="1667" w:type="pct"/>
            <w:vAlign w:val="center"/>
          </w:tcPr>
          <w:p w14:paraId="5EA1DBAB" w14:textId="77777777" w:rsidR="001A1459" w:rsidRPr="00A533DF" w:rsidRDefault="001A1459" w:rsidP="00333393">
            <w:pPr>
              <w:spacing w:line="240" w:lineRule="auto"/>
              <w:jc w:val="center"/>
              <w:rPr>
                <w:sz w:val="24"/>
                <w:szCs w:val="24"/>
              </w:rPr>
            </w:pPr>
            <w:r w:rsidRPr="00A533DF">
              <w:rPr>
                <w:rFonts w:hint="eastAsia"/>
                <w:sz w:val="24"/>
                <w:szCs w:val="24"/>
              </w:rPr>
              <w:t>2</w:t>
            </w:r>
            <w:r w:rsidRPr="00A533DF">
              <w:rPr>
                <w:sz w:val="24"/>
                <w:szCs w:val="24"/>
              </w:rPr>
              <w:t xml:space="preserve"> ms</w:t>
            </w:r>
          </w:p>
        </w:tc>
        <w:tc>
          <w:tcPr>
            <w:tcW w:w="1666" w:type="pct"/>
            <w:vAlign w:val="center"/>
          </w:tcPr>
          <w:p w14:paraId="5C7F7E1B" w14:textId="0DA40315" w:rsidR="001A1459" w:rsidRPr="00A533DF" w:rsidRDefault="00D26559" w:rsidP="00333393">
            <w:pPr>
              <w:spacing w:line="240" w:lineRule="auto"/>
              <w:jc w:val="center"/>
              <w:rPr>
                <w:rFonts w:hint="eastAsia"/>
                <w:sz w:val="24"/>
                <w:szCs w:val="24"/>
              </w:rPr>
            </w:pPr>
            <w:r>
              <w:rPr>
                <w:rFonts w:hint="eastAsia"/>
                <w:sz w:val="24"/>
                <w:szCs w:val="24"/>
              </w:rPr>
              <w:t>7.1ms</w:t>
            </w:r>
          </w:p>
        </w:tc>
      </w:tr>
      <w:tr w:rsidR="001A1459" w:rsidRPr="00A533DF" w14:paraId="49137EE4" w14:textId="749CFF8C" w:rsidTr="00333393">
        <w:trPr>
          <w:trHeight w:val="552"/>
        </w:trPr>
        <w:tc>
          <w:tcPr>
            <w:tcW w:w="1667" w:type="pct"/>
            <w:vAlign w:val="center"/>
          </w:tcPr>
          <w:p w14:paraId="634C6457" w14:textId="6D0A76E3" w:rsidR="001A1459" w:rsidRPr="00A533DF" w:rsidRDefault="001A1459" w:rsidP="00333393">
            <w:pPr>
              <w:spacing w:line="240" w:lineRule="auto"/>
              <w:jc w:val="center"/>
              <w:rPr>
                <w:rFonts w:hint="eastAsia"/>
                <w:sz w:val="24"/>
                <w:szCs w:val="24"/>
              </w:rPr>
            </w:pPr>
            <w:r w:rsidRPr="00A533DF">
              <w:rPr>
                <w:sz w:val="24"/>
                <w:szCs w:val="24"/>
              </w:rPr>
              <w:t>Throughput</w:t>
            </w:r>
            <w:r w:rsidR="00D26559">
              <w:rPr>
                <w:rFonts w:hint="eastAsia"/>
                <w:sz w:val="24"/>
                <w:szCs w:val="24"/>
              </w:rPr>
              <w:t>(</w:t>
            </w:r>
            <w:r w:rsidR="00D26559" w:rsidRPr="00A533DF">
              <w:rPr>
                <w:sz w:val="24"/>
                <w:szCs w:val="24"/>
              </w:rPr>
              <w:t>inferences/sec</w:t>
            </w:r>
            <w:r w:rsidR="00D26559">
              <w:rPr>
                <w:rFonts w:hint="eastAsia"/>
                <w:sz w:val="24"/>
                <w:szCs w:val="24"/>
              </w:rPr>
              <w:t>)</w:t>
            </w:r>
          </w:p>
        </w:tc>
        <w:tc>
          <w:tcPr>
            <w:tcW w:w="1667" w:type="pct"/>
            <w:vAlign w:val="center"/>
          </w:tcPr>
          <w:p w14:paraId="04B2592B" w14:textId="19190718" w:rsidR="001A1459" w:rsidRPr="00A533DF" w:rsidRDefault="001A1459" w:rsidP="00333393">
            <w:pPr>
              <w:spacing w:line="240" w:lineRule="auto"/>
              <w:jc w:val="center"/>
              <w:rPr>
                <w:sz w:val="24"/>
                <w:szCs w:val="24"/>
              </w:rPr>
            </w:pPr>
            <w:r w:rsidRPr="00A533DF">
              <w:rPr>
                <w:rFonts w:hint="eastAsia"/>
                <w:sz w:val="24"/>
                <w:szCs w:val="24"/>
              </w:rPr>
              <w:t>600</w:t>
            </w:r>
          </w:p>
        </w:tc>
        <w:tc>
          <w:tcPr>
            <w:tcW w:w="1666" w:type="pct"/>
            <w:vAlign w:val="center"/>
          </w:tcPr>
          <w:p w14:paraId="4604961F" w14:textId="4BA1D1E1" w:rsidR="001A1459" w:rsidRPr="00A533DF" w:rsidRDefault="008208ED" w:rsidP="00333393">
            <w:pPr>
              <w:spacing w:line="240" w:lineRule="auto"/>
              <w:jc w:val="center"/>
              <w:rPr>
                <w:rFonts w:hint="eastAsia"/>
                <w:sz w:val="24"/>
                <w:szCs w:val="24"/>
              </w:rPr>
            </w:pPr>
            <w:r w:rsidRPr="008208ED">
              <w:rPr>
                <w:sz w:val="24"/>
                <w:szCs w:val="24"/>
              </w:rPr>
              <w:t>140</w:t>
            </w:r>
            <w:r w:rsidR="00D26559">
              <w:rPr>
                <w:rFonts w:hint="eastAsia"/>
                <w:sz w:val="24"/>
                <w:szCs w:val="24"/>
              </w:rPr>
              <w:t>000</w:t>
            </w:r>
          </w:p>
        </w:tc>
      </w:tr>
      <w:tr w:rsidR="001A1459" w:rsidRPr="00A533DF" w14:paraId="1CA13311" w14:textId="679E064F" w:rsidTr="00333393">
        <w:trPr>
          <w:trHeight w:val="552"/>
        </w:trPr>
        <w:tc>
          <w:tcPr>
            <w:tcW w:w="1667" w:type="pct"/>
            <w:vAlign w:val="center"/>
          </w:tcPr>
          <w:p w14:paraId="0BF7DA7B" w14:textId="7E0347C1" w:rsidR="001A1459" w:rsidRPr="00A533DF" w:rsidRDefault="001A1459" w:rsidP="00333393">
            <w:pPr>
              <w:spacing w:line="240" w:lineRule="auto"/>
              <w:jc w:val="center"/>
              <w:rPr>
                <w:sz w:val="24"/>
                <w:szCs w:val="24"/>
              </w:rPr>
            </w:pPr>
            <w:r w:rsidRPr="00A533DF">
              <w:rPr>
                <w:sz w:val="24"/>
                <w:szCs w:val="24"/>
              </w:rPr>
              <w:t>Power Consumption</w:t>
            </w:r>
            <w:r w:rsidR="00D26559">
              <w:rPr>
                <w:rFonts w:hint="eastAsia"/>
                <w:sz w:val="24"/>
                <w:szCs w:val="24"/>
              </w:rPr>
              <w:t>(W)</w:t>
            </w:r>
          </w:p>
        </w:tc>
        <w:tc>
          <w:tcPr>
            <w:tcW w:w="1667" w:type="pct"/>
            <w:vAlign w:val="center"/>
          </w:tcPr>
          <w:p w14:paraId="3E855881" w14:textId="7031DAB7" w:rsidR="001A1459" w:rsidRPr="00A533DF" w:rsidRDefault="001A1459" w:rsidP="00333393">
            <w:pPr>
              <w:spacing w:line="240" w:lineRule="auto"/>
              <w:jc w:val="center"/>
              <w:rPr>
                <w:sz w:val="24"/>
                <w:szCs w:val="24"/>
              </w:rPr>
            </w:pPr>
            <w:r w:rsidRPr="00A533DF">
              <w:rPr>
                <w:sz w:val="24"/>
                <w:szCs w:val="24"/>
              </w:rPr>
              <w:t>0.</w:t>
            </w:r>
            <w:r w:rsidRPr="00A533DF">
              <w:rPr>
                <w:rFonts w:hint="eastAsia"/>
                <w:sz w:val="24"/>
                <w:szCs w:val="24"/>
              </w:rPr>
              <w:t>2</w:t>
            </w:r>
          </w:p>
        </w:tc>
        <w:tc>
          <w:tcPr>
            <w:tcW w:w="1666" w:type="pct"/>
            <w:vAlign w:val="center"/>
          </w:tcPr>
          <w:p w14:paraId="3464ECDA" w14:textId="6B6FA1B3" w:rsidR="001A1459" w:rsidRPr="00A533DF" w:rsidRDefault="008208ED" w:rsidP="00333393">
            <w:pPr>
              <w:spacing w:line="240" w:lineRule="auto"/>
              <w:jc w:val="center"/>
              <w:rPr>
                <w:sz w:val="24"/>
                <w:szCs w:val="24"/>
              </w:rPr>
            </w:pPr>
            <w:r w:rsidRPr="008208ED">
              <w:rPr>
                <w:sz w:val="24"/>
                <w:szCs w:val="24"/>
              </w:rPr>
              <w:t>19.8</w:t>
            </w:r>
          </w:p>
        </w:tc>
      </w:tr>
      <w:tr w:rsidR="001A1459" w:rsidRPr="00A533DF" w14:paraId="421B4EB9" w14:textId="03AF3B07" w:rsidTr="00333393">
        <w:trPr>
          <w:trHeight w:val="552"/>
        </w:trPr>
        <w:tc>
          <w:tcPr>
            <w:tcW w:w="1667" w:type="pct"/>
            <w:vAlign w:val="center"/>
          </w:tcPr>
          <w:p w14:paraId="6F30E3B9" w14:textId="77777777" w:rsidR="001A1459" w:rsidRPr="00A533DF" w:rsidRDefault="001A1459" w:rsidP="00333393">
            <w:pPr>
              <w:spacing w:line="240" w:lineRule="auto"/>
              <w:jc w:val="center"/>
              <w:rPr>
                <w:sz w:val="24"/>
                <w:szCs w:val="24"/>
              </w:rPr>
            </w:pPr>
            <w:r w:rsidRPr="00A533DF">
              <w:rPr>
                <w:sz w:val="24"/>
                <w:szCs w:val="24"/>
              </w:rPr>
              <w:t>LUT</w:t>
            </w:r>
          </w:p>
        </w:tc>
        <w:tc>
          <w:tcPr>
            <w:tcW w:w="1667" w:type="pct"/>
            <w:vAlign w:val="center"/>
          </w:tcPr>
          <w:p w14:paraId="419D1429" w14:textId="77777777" w:rsidR="001A1459" w:rsidRPr="00A533DF" w:rsidRDefault="001A1459" w:rsidP="00333393">
            <w:pPr>
              <w:spacing w:line="240" w:lineRule="auto"/>
              <w:jc w:val="center"/>
              <w:rPr>
                <w:sz w:val="24"/>
                <w:szCs w:val="24"/>
              </w:rPr>
            </w:pPr>
            <w:r w:rsidRPr="00A533DF">
              <w:rPr>
                <w:sz w:val="24"/>
                <w:szCs w:val="24"/>
              </w:rPr>
              <w:t>2,128 / 53,200</w:t>
            </w:r>
            <w:r w:rsidRPr="00A533DF">
              <w:rPr>
                <w:sz w:val="24"/>
                <w:szCs w:val="24"/>
              </w:rPr>
              <w:t>（</w:t>
            </w:r>
            <w:r w:rsidRPr="00A533DF">
              <w:rPr>
                <w:sz w:val="24"/>
                <w:szCs w:val="24"/>
              </w:rPr>
              <w:t>4%</w:t>
            </w:r>
            <w:r w:rsidRPr="00A533DF">
              <w:rPr>
                <w:sz w:val="24"/>
                <w:szCs w:val="24"/>
              </w:rPr>
              <w:t>）</w:t>
            </w:r>
          </w:p>
        </w:tc>
        <w:tc>
          <w:tcPr>
            <w:tcW w:w="1666" w:type="pct"/>
            <w:vAlign w:val="center"/>
          </w:tcPr>
          <w:p w14:paraId="747832E9" w14:textId="4AFD74A2" w:rsidR="001A1459" w:rsidRPr="00A533DF" w:rsidRDefault="008208ED" w:rsidP="00333393">
            <w:pPr>
              <w:spacing w:line="240" w:lineRule="auto"/>
              <w:jc w:val="center"/>
              <w:rPr>
                <w:sz w:val="24"/>
                <w:szCs w:val="24"/>
              </w:rPr>
            </w:pPr>
            <w:r w:rsidRPr="008208ED">
              <w:rPr>
                <w:sz w:val="24"/>
                <w:szCs w:val="24"/>
              </w:rPr>
              <w:t>92,429</w:t>
            </w:r>
            <w:r w:rsidR="00D26559" w:rsidRPr="00D26559">
              <w:t xml:space="preserve"> </w:t>
            </w:r>
            <w:r w:rsidR="00D26559" w:rsidRPr="00D26559">
              <w:rPr>
                <w:sz w:val="24"/>
                <w:szCs w:val="24"/>
              </w:rPr>
              <w:t>/ 1,300,000</w:t>
            </w:r>
            <w:r w:rsidRPr="008208ED">
              <w:rPr>
                <w:sz w:val="24"/>
                <w:szCs w:val="24"/>
              </w:rPr>
              <w:t xml:space="preserve"> (7.1%)</w:t>
            </w:r>
          </w:p>
        </w:tc>
      </w:tr>
      <w:tr w:rsidR="001A1459" w:rsidRPr="00A533DF" w14:paraId="4D7E89B7" w14:textId="29E718FC" w:rsidTr="00333393">
        <w:trPr>
          <w:trHeight w:val="552"/>
        </w:trPr>
        <w:tc>
          <w:tcPr>
            <w:tcW w:w="1667" w:type="pct"/>
            <w:vAlign w:val="center"/>
          </w:tcPr>
          <w:p w14:paraId="2CA7E347" w14:textId="77777777" w:rsidR="001A1459" w:rsidRPr="00A533DF" w:rsidRDefault="001A1459" w:rsidP="00333393">
            <w:pPr>
              <w:spacing w:line="240" w:lineRule="auto"/>
              <w:jc w:val="center"/>
              <w:rPr>
                <w:sz w:val="24"/>
                <w:szCs w:val="24"/>
              </w:rPr>
            </w:pPr>
            <w:r w:rsidRPr="00A533DF">
              <w:rPr>
                <w:sz w:val="24"/>
                <w:szCs w:val="24"/>
              </w:rPr>
              <w:t>FF</w:t>
            </w:r>
          </w:p>
        </w:tc>
        <w:tc>
          <w:tcPr>
            <w:tcW w:w="1667" w:type="pct"/>
            <w:vAlign w:val="center"/>
          </w:tcPr>
          <w:p w14:paraId="3FC6ECFD" w14:textId="77777777" w:rsidR="001A1459" w:rsidRPr="00A533DF" w:rsidRDefault="001A1459" w:rsidP="00333393">
            <w:pPr>
              <w:spacing w:line="240" w:lineRule="auto"/>
              <w:jc w:val="center"/>
              <w:rPr>
                <w:sz w:val="24"/>
                <w:szCs w:val="24"/>
              </w:rPr>
            </w:pPr>
            <w:r w:rsidRPr="00A533DF">
              <w:rPr>
                <w:sz w:val="24"/>
                <w:szCs w:val="24"/>
              </w:rPr>
              <w:t>3192 / 106,400</w:t>
            </w:r>
            <w:r w:rsidRPr="00A533DF">
              <w:rPr>
                <w:sz w:val="24"/>
                <w:szCs w:val="24"/>
              </w:rPr>
              <w:t>（</w:t>
            </w:r>
            <w:r w:rsidRPr="00A533DF">
              <w:rPr>
                <w:sz w:val="24"/>
                <w:szCs w:val="24"/>
              </w:rPr>
              <w:t>3%</w:t>
            </w:r>
            <w:r w:rsidRPr="00A533DF">
              <w:rPr>
                <w:sz w:val="24"/>
                <w:szCs w:val="24"/>
              </w:rPr>
              <w:t>）</w:t>
            </w:r>
          </w:p>
        </w:tc>
        <w:tc>
          <w:tcPr>
            <w:tcW w:w="1666" w:type="pct"/>
            <w:vAlign w:val="center"/>
          </w:tcPr>
          <w:p w14:paraId="21B647C0" w14:textId="1B16B1BA" w:rsidR="001A1459" w:rsidRPr="00A533DF" w:rsidRDefault="008208ED" w:rsidP="00333393">
            <w:pPr>
              <w:spacing w:line="240" w:lineRule="auto"/>
              <w:jc w:val="center"/>
              <w:rPr>
                <w:sz w:val="24"/>
                <w:szCs w:val="24"/>
              </w:rPr>
            </w:pPr>
            <w:r w:rsidRPr="008208ED">
              <w:rPr>
                <w:sz w:val="24"/>
                <w:szCs w:val="24"/>
              </w:rPr>
              <w:t xml:space="preserve">131,923 </w:t>
            </w:r>
            <w:r w:rsidR="00D26559" w:rsidRPr="00D26559">
              <w:rPr>
                <w:sz w:val="24"/>
                <w:szCs w:val="24"/>
              </w:rPr>
              <w:t>/ 2,600,000</w:t>
            </w:r>
            <w:r w:rsidR="00D26559" w:rsidRPr="00D26559">
              <w:rPr>
                <w:sz w:val="24"/>
                <w:szCs w:val="24"/>
              </w:rPr>
              <w:t xml:space="preserve"> </w:t>
            </w:r>
            <w:r w:rsidRPr="008208ED">
              <w:rPr>
                <w:sz w:val="24"/>
                <w:szCs w:val="24"/>
              </w:rPr>
              <w:t>(5.1%)</w:t>
            </w:r>
          </w:p>
        </w:tc>
      </w:tr>
      <w:tr w:rsidR="001A1459" w:rsidRPr="00A533DF" w14:paraId="6154FA3B" w14:textId="1DCA39A2" w:rsidTr="00333393">
        <w:trPr>
          <w:trHeight w:val="552"/>
        </w:trPr>
        <w:tc>
          <w:tcPr>
            <w:tcW w:w="1667" w:type="pct"/>
            <w:vAlign w:val="center"/>
          </w:tcPr>
          <w:p w14:paraId="22248AEC" w14:textId="2C5F2D99" w:rsidR="001A1459" w:rsidRPr="00A533DF" w:rsidRDefault="001A1459" w:rsidP="00333393">
            <w:pPr>
              <w:spacing w:line="240" w:lineRule="auto"/>
              <w:jc w:val="center"/>
              <w:rPr>
                <w:sz w:val="24"/>
                <w:szCs w:val="24"/>
              </w:rPr>
            </w:pPr>
            <w:r w:rsidRPr="00A533DF">
              <w:rPr>
                <w:sz w:val="24"/>
                <w:szCs w:val="24"/>
              </w:rPr>
              <w:t>DSP</w:t>
            </w:r>
          </w:p>
        </w:tc>
        <w:tc>
          <w:tcPr>
            <w:tcW w:w="1667" w:type="pct"/>
            <w:vAlign w:val="center"/>
          </w:tcPr>
          <w:p w14:paraId="6EF25287" w14:textId="5A651508" w:rsidR="001A1459" w:rsidRPr="00A533DF" w:rsidRDefault="001A1459" w:rsidP="00333393">
            <w:pPr>
              <w:spacing w:line="240" w:lineRule="auto"/>
              <w:jc w:val="center"/>
              <w:rPr>
                <w:sz w:val="24"/>
                <w:szCs w:val="24"/>
              </w:rPr>
            </w:pPr>
            <w:r w:rsidRPr="00A533DF">
              <w:rPr>
                <w:sz w:val="24"/>
                <w:szCs w:val="24"/>
              </w:rPr>
              <w:t>13/ 220</w:t>
            </w:r>
            <w:r w:rsidRPr="00A533DF">
              <w:rPr>
                <w:sz w:val="24"/>
                <w:szCs w:val="24"/>
              </w:rPr>
              <w:t>（</w:t>
            </w:r>
            <w:r w:rsidRPr="00A533DF">
              <w:rPr>
                <w:sz w:val="24"/>
                <w:szCs w:val="24"/>
              </w:rPr>
              <w:t>6%</w:t>
            </w:r>
            <w:r w:rsidRPr="00A533DF">
              <w:rPr>
                <w:sz w:val="24"/>
                <w:szCs w:val="24"/>
              </w:rPr>
              <w:t>）</w:t>
            </w:r>
          </w:p>
        </w:tc>
        <w:tc>
          <w:tcPr>
            <w:tcW w:w="1666" w:type="pct"/>
            <w:vAlign w:val="center"/>
          </w:tcPr>
          <w:p w14:paraId="7211BC5D" w14:textId="098968B8" w:rsidR="001A1459" w:rsidRPr="00A533DF" w:rsidRDefault="008208ED" w:rsidP="00333393">
            <w:pPr>
              <w:spacing w:line="240" w:lineRule="auto"/>
              <w:jc w:val="center"/>
              <w:rPr>
                <w:sz w:val="24"/>
                <w:szCs w:val="24"/>
              </w:rPr>
            </w:pPr>
            <w:r w:rsidRPr="008208ED">
              <w:rPr>
                <w:sz w:val="24"/>
                <w:szCs w:val="24"/>
              </w:rPr>
              <w:t>288</w:t>
            </w:r>
            <w:r w:rsidR="00D26559" w:rsidRPr="00D26559">
              <w:t xml:space="preserve"> </w:t>
            </w:r>
            <w:r w:rsidR="00D26559" w:rsidRPr="00D26559">
              <w:rPr>
                <w:sz w:val="24"/>
                <w:szCs w:val="24"/>
              </w:rPr>
              <w:t>/ 9,000</w:t>
            </w:r>
            <w:r w:rsidRPr="008208ED">
              <w:rPr>
                <w:sz w:val="24"/>
                <w:szCs w:val="24"/>
              </w:rPr>
              <w:t xml:space="preserve"> (3.2%)</w:t>
            </w:r>
          </w:p>
        </w:tc>
      </w:tr>
      <w:tr w:rsidR="001A1459" w:rsidRPr="00A533DF" w14:paraId="07075FCC" w14:textId="1199CB86" w:rsidTr="00333393">
        <w:trPr>
          <w:trHeight w:val="553"/>
        </w:trPr>
        <w:tc>
          <w:tcPr>
            <w:tcW w:w="1667" w:type="pct"/>
            <w:vAlign w:val="center"/>
          </w:tcPr>
          <w:p w14:paraId="24FDE4E3" w14:textId="72E4B490" w:rsidR="001A1459" w:rsidRPr="00A533DF" w:rsidRDefault="001A1459" w:rsidP="00333393">
            <w:pPr>
              <w:spacing w:line="240" w:lineRule="auto"/>
              <w:jc w:val="center"/>
              <w:rPr>
                <w:sz w:val="24"/>
                <w:szCs w:val="24"/>
              </w:rPr>
            </w:pPr>
            <w:r w:rsidRPr="00A533DF">
              <w:rPr>
                <w:sz w:val="24"/>
                <w:szCs w:val="24"/>
              </w:rPr>
              <w:t>BRAM</w:t>
            </w:r>
          </w:p>
        </w:tc>
        <w:tc>
          <w:tcPr>
            <w:tcW w:w="1667" w:type="pct"/>
            <w:vAlign w:val="center"/>
          </w:tcPr>
          <w:p w14:paraId="3B42A6D7" w14:textId="4AEFDE4A" w:rsidR="001A1459" w:rsidRPr="00A533DF" w:rsidRDefault="001A1459" w:rsidP="00333393">
            <w:pPr>
              <w:spacing w:line="240" w:lineRule="auto"/>
              <w:jc w:val="center"/>
              <w:rPr>
                <w:sz w:val="24"/>
                <w:szCs w:val="24"/>
              </w:rPr>
            </w:pPr>
            <w:r w:rsidRPr="00A533DF">
              <w:rPr>
                <w:sz w:val="24"/>
                <w:szCs w:val="24"/>
              </w:rPr>
              <w:t>0 / 140</w:t>
            </w:r>
            <w:r w:rsidRPr="00A533DF">
              <w:rPr>
                <w:sz w:val="24"/>
                <w:szCs w:val="24"/>
              </w:rPr>
              <w:t>（</w:t>
            </w:r>
            <w:r w:rsidRPr="00A533DF">
              <w:rPr>
                <w:sz w:val="24"/>
                <w:szCs w:val="24"/>
              </w:rPr>
              <w:t>0%</w:t>
            </w:r>
            <w:r w:rsidRPr="00A533DF">
              <w:rPr>
                <w:sz w:val="24"/>
                <w:szCs w:val="24"/>
              </w:rPr>
              <w:t>）</w:t>
            </w:r>
          </w:p>
        </w:tc>
        <w:tc>
          <w:tcPr>
            <w:tcW w:w="1666" w:type="pct"/>
            <w:vAlign w:val="center"/>
          </w:tcPr>
          <w:p w14:paraId="5421A07B" w14:textId="1E9D2922" w:rsidR="001A1459" w:rsidRPr="00A533DF" w:rsidRDefault="00D26559" w:rsidP="00333393">
            <w:pPr>
              <w:spacing w:line="240" w:lineRule="auto"/>
              <w:jc w:val="center"/>
              <w:rPr>
                <w:sz w:val="24"/>
                <w:szCs w:val="24"/>
              </w:rPr>
            </w:pPr>
            <w:r w:rsidRPr="00D26559">
              <w:rPr>
                <w:sz w:val="24"/>
                <w:szCs w:val="24"/>
              </w:rPr>
              <w:t>1,740 / 2,024 (86.0%)</w:t>
            </w:r>
          </w:p>
        </w:tc>
      </w:tr>
    </w:tbl>
    <w:p w14:paraId="1E9E3E30" w14:textId="6E6D707D" w:rsidR="00966250" w:rsidRPr="00F36940" w:rsidRDefault="64496E72" w:rsidP="00F36940">
      <w:pPr>
        <w:spacing w:line="440" w:lineRule="exact"/>
        <w:contextualSpacing/>
        <w:jc w:val="both"/>
        <w:rPr>
          <w:sz w:val="24"/>
          <w:szCs w:val="24"/>
        </w:rPr>
      </w:pPr>
      <w:r w:rsidRPr="00F36940">
        <w:rPr>
          <w:sz w:val="24"/>
          <w:szCs w:val="24"/>
        </w:rPr>
        <w:t>在最終輸出</w:t>
      </w:r>
      <w:r w:rsidR="0002534F" w:rsidRPr="00F36940">
        <w:rPr>
          <w:rFonts w:hint="eastAsia"/>
          <w:sz w:val="24"/>
          <w:szCs w:val="24"/>
        </w:rPr>
        <w:t>由</w:t>
      </w:r>
      <w:r w:rsidR="00153730" w:rsidRPr="00F36940">
        <w:rPr>
          <w:rFonts w:hint="eastAsia"/>
          <w:sz w:val="24"/>
          <w:szCs w:val="24"/>
        </w:rPr>
        <w:t>HDMI</w:t>
      </w:r>
      <w:r w:rsidRPr="00F36940">
        <w:rPr>
          <w:sz w:val="24"/>
          <w:szCs w:val="24"/>
        </w:rPr>
        <w:t>連接</w:t>
      </w:r>
      <w:r w:rsidR="0002534F" w:rsidRPr="00F36940">
        <w:rPr>
          <w:sz w:val="24"/>
          <w:szCs w:val="24"/>
        </w:rPr>
        <w:t>至</w:t>
      </w:r>
      <w:r w:rsidRPr="00F36940">
        <w:rPr>
          <w:sz w:val="24"/>
          <w:szCs w:val="24"/>
        </w:rPr>
        <w:t>螢幕，顯示效果如</w:t>
      </w:r>
      <w:r w:rsidR="00153730" w:rsidRPr="00F36940">
        <w:rPr>
          <w:rFonts w:hint="eastAsia"/>
          <w:sz w:val="24"/>
          <w:szCs w:val="24"/>
        </w:rPr>
        <w:t>圖</w:t>
      </w:r>
      <w:r w:rsidR="00786068" w:rsidRPr="00F36940">
        <w:rPr>
          <w:rFonts w:hint="eastAsia"/>
          <w:sz w:val="24"/>
          <w:szCs w:val="24"/>
        </w:rPr>
        <w:t>十</w:t>
      </w:r>
      <w:r w:rsidR="00082D75" w:rsidRPr="00F36940">
        <w:rPr>
          <w:rFonts w:hint="eastAsia"/>
          <w:sz w:val="24"/>
          <w:szCs w:val="24"/>
        </w:rPr>
        <w:t>三</w:t>
      </w:r>
      <w:r w:rsidR="00153730" w:rsidRPr="00F36940">
        <w:rPr>
          <w:rFonts w:hint="eastAsia"/>
          <w:sz w:val="24"/>
          <w:szCs w:val="24"/>
        </w:rPr>
        <w:t>所示，將顯示出</w:t>
      </w:r>
      <w:r w:rsidR="00153730" w:rsidRPr="00F36940">
        <w:rPr>
          <w:rFonts w:hint="eastAsia"/>
          <w:sz w:val="24"/>
          <w:szCs w:val="24"/>
        </w:rPr>
        <w:t>ANN</w:t>
      </w:r>
      <w:r w:rsidR="00153730" w:rsidRPr="00F36940">
        <w:rPr>
          <w:rFonts w:hint="eastAsia"/>
          <w:sz w:val="24"/>
          <w:szCs w:val="24"/>
        </w:rPr>
        <w:t>模型預測出之</w:t>
      </w:r>
      <w:r w:rsidR="00153730" w:rsidRPr="00F36940">
        <w:rPr>
          <w:rFonts w:hint="eastAsia"/>
          <w:sz w:val="24"/>
          <w:szCs w:val="24"/>
        </w:rPr>
        <w:t>Fev1</w:t>
      </w:r>
      <w:r w:rsidR="00153730" w:rsidRPr="00F36940">
        <w:rPr>
          <w:rFonts w:hint="eastAsia"/>
          <w:sz w:val="24"/>
          <w:szCs w:val="24"/>
        </w:rPr>
        <w:t>與</w:t>
      </w:r>
      <w:r w:rsidR="00153730" w:rsidRPr="00F36940">
        <w:rPr>
          <w:rFonts w:hint="eastAsia"/>
          <w:sz w:val="24"/>
          <w:szCs w:val="24"/>
        </w:rPr>
        <w:t>FVC</w:t>
      </w:r>
      <w:r w:rsidR="00153730" w:rsidRPr="00F36940">
        <w:rPr>
          <w:rFonts w:hint="eastAsia"/>
          <w:sz w:val="24"/>
          <w:szCs w:val="24"/>
        </w:rPr>
        <w:t>之數值並計算其比值，藉此進行</w:t>
      </w:r>
      <w:r w:rsidR="00153730" w:rsidRPr="00F36940">
        <w:rPr>
          <w:rFonts w:hint="eastAsia"/>
          <w:sz w:val="24"/>
          <w:szCs w:val="24"/>
        </w:rPr>
        <w:t>COPD</w:t>
      </w:r>
      <w:r w:rsidR="00153730" w:rsidRPr="00F36940">
        <w:rPr>
          <w:rFonts w:hint="eastAsia"/>
          <w:sz w:val="24"/>
          <w:szCs w:val="24"/>
        </w:rPr>
        <w:t>的初步評估並顯示結果。</w:t>
      </w:r>
    </w:p>
    <w:tbl>
      <w:tblPr>
        <w:tblStyle w:val="a9"/>
        <w:tblpPr w:leftFromText="180" w:rightFromText="180" w:vertAnchor="text" w:horzAnchor="margin" w:tblpXSpec="center" w:tblpY="5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3"/>
      </w:tblGrid>
      <w:tr w:rsidR="00ED73FF" w14:paraId="3AFE0E6F" w14:textId="77777777" w:rsidTr="00716329">
        <w:trPr>
          <w:trHeight w:val="4112"/>
        </w:trPr>
        <w:tc>
          <w:tcPr>
            <w:tcW w:w="10343" w:type="dxa"/>
            <w:vAlign w:val="bottom"/>
          </w:tcPr>
          <w:p w14:paraId="5C0806E9" w14:textId="48F77BD0" w:rsidR="00966250" w:rsidRDefault="00966250" w:rsidP="00F36940">
            <w:pPr>
              <w:pStyle w:val="a3"/>
              <w:spacing w:line="240" w:lineRule="auto"/>
              <w:ind w:leftChars="0" w:left="0"/>
              <w:contextualSpacing/>
              <w:jc w:val="center"/>
              <w:rPr>
                <w:rFonts w:cstheme="minorHAnsi"/>
                <w:sz w:val="24"/>
                <w:szCs w:val="24"/>
              </w:rPr>
            </w:pPr>
            <w:r w:rsidRPr="007B5374">
              <w:rPr>
                <w:rFonts w:cstheme="minorHAnsi"/>
                <w:noProof/>
                <w:sz w:val="24"/>
                <w:szCs w:val="24"/>
              </w:rPr>
              <w:lastRenderedPageBreak/>
              <w:drawing>
                <wp:inline distT="0" distB="0" distL="0" distR="0" wp14:anchorId="5955B380" wp14:editId="0AC007C5">
                  <wp:extent cx="3721395" cy="2588188"/>
                  <wp:effectExtent l="0" t="0" r="0" b="3175"/>
                  <wp:docPr id="1670295514" name="圖片 1" descr="一張含有 文字, 螢幕擷取畫面, 陳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95514" name="圖片 1" descr="一張含有 文字, 螢幕擷取畫面, 陳列, 字型 的圖片&#10;&#10;AI 產生的內容可能不正確。"/>
                          <pic:cNvPicPr/>
                        </pic:nvPicPr>
                        <pic:blipFill>
                          <a:blip r:embed="rId18">
                            <a:extLst>
                              <a:ext uri="{28A0092B-C50C-407E-A947-70E740481C1C}">
                                <a14:useLocalDpi xmlns:a14="http://schemas.microsoft.com/office/drawing/2010/main" val="0"/>
                              </a:ext>
                            </a:extLst>
                          </a:blip>
                          <a:stretch>
                            <a:fillRect/>
                          </a:stretch>
                        </pic:blipFill>
                        <pic:spPr>
                          <a:xfrm>
                            <a:off x="0" y="0"/>
                            <a:ext cx="3768909" cy="2621233"/>
                          </a:xfrm>
                          <a:prstGeom prst="rect">
                            <a:avLst/>
                          </a:prstGeom>
                        </pic:spPr>
                      </pic:pic>
                    </a:graphicData>
                  </a:graphic>
                </wp:inline>
              </w:drawing>
            </w:r>
          </w:p>
        </w:tc>
      </w:tr>
      <w:tr w:rsidR="00ED73FF" w14:paraId="2659C574" w14:textId="77777777" w:rsidTr="00716329">
        <w:tc>
          <w:tcPr>
            <w:tcW w:w="10343" w:type="dxa"/>
            <w:vAlign w:val="center"/>
          </w:tcPr>
          <w:p w14:paraId="3F7C807B" w14:textId="7CDEFBA0" w:rsidR="00966250" w:rsidRDefault="005B44FA" w:rsidP="00F36940">
            <w:pPr>
              <w:pStyle w:val="a3"/>
              <w:spacing w:before="0" w:after="0" w:line="440" w:lineRule="exact"/>
              <w:ind w:leftChars="0" w:left="0"/>
              <w:contextualSpacing/>
              <w:jc w:val="center"/>
              <w:rPr>
                <w:rFonts w:cstheme="minorHAnsi"/>
                <w:sz w:val="24"/>
                <w:szCs w:val="24"/>
              </w:rPr>
            </w:pPr>
            <w:r>
              <w:rPr>
                <w:rFonts w:cstheme="minorHAnsi" w:hint="eastAsia"/>
                <w:sz w:val="24"/>
                <w:szCs w:val="24"/>
              </w:rPr>
              <w:t>圖</w:t>
            </w:r>
            <w:r w:rsidR="00400819">
              <w:rPr>
                <w:rFonts w:cstheme="minorHAnsi" w:hint="eastAsia"/>
                <w:sz w:val="24"/>
                <w:szCs w:val="24"/>
              </w:rPr>
              <w:t>十</w:t>
            </w:r>
            <w:r w:rsidR="00082D75">
              <w:rPr>
                <w:rFonts w:cstheme="minorHAnsi" w:hint="eastAsia"/>
                <w:sz w:val="24"/>
                <w:szCs w:val="24"/>
              </w:rPr>
              <w:t>三</w:t>
            </w:r>
            <w:r w:rsidR="00F36940">
              <w:rPr>
                <w:rFonts w:cstheme="minorHAnsi" w:hint="eastAsia"/>
                <w:sz w:val="24"/>
                <w:szCs w:val="24"/>
              </w:rPr>
              <w:t>、</w:t>
            </w:r>
            <w:r>
              <w:rPr>
                <w:rFonts w:cstheme="minorHAnsi" w:hint="eastAsia"/>
                <w:sz w:val="24"/>
                <w:szCs w:val="24"/>
              </w:rPr>
              <w:t>使用介面示意圖</w:t>
            </w:r>
          </w:p>
        </w:tc>
      </w:tr>
    </w:tbl>
    <w:p w14:paraId="6004C1FC" w14:textId="471A0882" w:rsidR="00B17B5A" w:rsidRPr="00E94092" w:rsidRDefault="00B17B5A" w:rsidP="0085757C">
      <w:pPr>
        <w:pStyle w:val="a3"/>
        <w:numPr>
          <w:ilvl w:val="2"/>
          <w:numId w:val="24"/>
        </w:numPr>
        <w:spacing w:line="440" w:lineRule="exact"/>
        <w:ind w:leftChars="0" w:left="851" w:hanging="567"/>
        <w:contextualSpacing/>
        <w:jc w:val="both"/>
        <w:rPr>
          <w:rFonts w:cstheme="minorHAnsi"/>
          <w:sz w:val="24"/>
          <w:szCs w:val="24"/>
        </w:rPr>
      </w:pPr>
      <w:r w:rsidRPr="00E94092">
        <w:rPr>
          <w:rFonts w:cstheme="minorHAnsi"/>
          <w:sz w:val="24"/>
          <w:szCs w:val="24"/>
        </w:rPr>
        <w:t>本計畫之預期貢獻與價值</w:t>
      </w:r>
    </w:p>
    <w:p w14:paraId="4F045C7E" w14:textId="56AB279C" w:rsidR="000912EA" w:rsidRPr="000912EA" w:rsidRDefault="00DE06B0" w:rsidP="000912EA">
      <w:pPr>
        <w:pStyle w:val="a3"/>
        <w:numPr>
          <w:ilvl w:val="3"/>
          <w:numId w:val="24"/>
        </w:numPr>
        <w:spacing w:before="240" w:afterLines="100" w:after="381" w:line="460" w:lineRule="exact"/>
        <w:ind w:leftChars="0" w:firstLine="227"/>
        <w:contextualSpacing/>
        <w:jc w:val="both"/>
        <w:rPr>
          <w:rFonts w:cstheme="minorHAnsi"/>
          <w:sz w:val="24"/>
          <w:szCs w:val="24"/>
        </w:rPr>
      </w:pPr>
      <w:r w:rsidRPr="00E94092">
        <w:rPr>
          <w:b/>
          <w:color w:val="000000"/>
          <w:sz w:val="24"/>
          <w:szCs w:val="24"/>
          <w:u w:color="000000"/>
          <w:bdr w:val="nil"/>
          <w:lang w:val="zh-TW"/>
        </w:rPr>
        <w:t>影響性</w:t>
      </w:r>
      <w:r w:rsidR="006D4A6D" w:rsidRPr="00E94092">
        <w:rPr>
          <w:rFonts w:eastAsiaTheme="minorEastAsia" w:hint="eastAsia"/>
          <w:sz w:val="24"/>
          <w:szCs w:val="24"/>
        </w:rPr>
        <w:t>：</w:t>
      </w:r>
    </w:p>
    <w:p w14:paraId="75377B96" w14:textId="5A81703D" w:rsidR="00B17B5A" w:rsidRPr="000912EA" w:rsidRDefault="00FA125C" w:rsidP="000912EA">
      <w:pPr>
        <w:pStyle w:val="a3"/>
        <w:spacing w:before="240" w:afterLines="100" w:after="381" w:line="460" w:lineRule="exact"/>
        <w:ind w:leftChars="0" w:left="851"/>
        <w:contextualSpacing/>
        <w:jc w:val="both"/>
        <w:rPr>
          <w:rFonts w:cstheme="minorHAnsi"/>
          <w:sz w:val="24"/>
          <w:szCs w:val="24"/>
        </w:rPr>
      </w:pPr>
      <w:r w:rsidRPr="000912EA">
        <w:rPr>
          <w:rFonts w:eastAsiaTheme="minorEastAsia"/>
          <w:sz w:val="24"/>
          <w:szCs w:val="24"/>
        </w:rPr>
        <w:t>應用於偏鄉醫療或長照機構時，醫護人員無需攜帶笨重儀器，僅需影像即可進行大規模的</w:t>
      </w:r>
      <w:r w:rsidRPr="000912EA">
        <w:rPr>
          <w:rFonts w:eastAsiaTheme="minorEastAsia"/>
          <w:sz w:val="24"/>
          <w:szCs w:val="24"/>
        </w:rPr>
        <w:t xml:space="preserve"> COPD </w:t>
      </w:r>
      <w:r w:rsidRPr="000912EA">
        <w:rPr>
          <w:rFonts w:eastAsiaTheme="minorEastAsia"/>
          <w:sz w:val="24"/>
          <w:szCs w:val="24"/>
        </w:rPr>
        <w:t>風險</w:t>
      </w:r>
      <w:proofErr w:type="gramStart"/>
      <w:r w:rsidRPr="000912EA">
        <w:rPr>
          <w:rFonts w:eastAsiaTheme="minorEastAsia"/>
          <w:sz w:val="24"/>
          <w:szCs w:val="24"/>
        </w:rPr>
        <w:t>快篩（</w:t>
      </w:r>
      <w:proofErr w:type="gramEnd"/>
      <w:r w:rsidRPr="000912EA">
        <w:rPr>
          <w:rFonts w:eastAsiaTheme="minorEastAsia"/>
          <w:sz w:val="24"/>
          <w:szCs w:val="24"/>
        </w:rPr>
        <w:t>Triage</w:t>
      </w:r>
      <w:r w:rsidRPr="000912EA">
        <w:rPr>
          <w:rFonts w:eastAsiaTheme="minorEastAsia"/>
          <w:sz w:val="24"/>
          <w:szCs w:val="24"/>
        </w:rPr>
        <w:t>），有效落實「早期發現、早期治療」的公共衛生目標。</w:t>
      </w:r>
      <w:r w:rsidR="007E1814" w:rsidRPr="000912EA">
        <w:rPr>
          <w:rFonts w:eastAsiaTheme="minorEastAsia"/>
          <w:sz w:val="24"/>
          <w:szCs w:val="24"/>
        </w:rPr>
        <w:t>傳統肺功能檢測</w:t>
      </w:r>
      <w:proofErr w:type="gramStart"/>
      <w:r w:rsidR="007E1814" w:rsidRPr="000912EA">
        <w:rPr>
          <w:rFonts w:eastAsiaTheme="minorEastAsia"/>
          <w:sz w:val="24"/>
          <w:szCs w:val="24"/>
        </w:rPr>
        <w:t>需口含吹嘴</w:t>
      </w:r>
      <w:proofErr w:type="gramEnd"/>
      <w:r w:rsidR="007E1814" w:rsidRPr="000912EA">
        <w:rPr>
          <w:rFonts w:eastAsiaTheme="minorEastAsia"/>
          <w:sz w:val="24"/>
          <w:szCs w:val="24"/>
        </w:rPr>
        <w:t>，存在飛沫傳染與交叉感染風險。本計畫之足部影像分析完全非侵入且零接觸，在傳染病流行</w:t>
      </w:r>
      <w:proofErr w:type="gramStart"/>
      <w:r w:rsidR="007E1814" w:rsidRPr="000912EA">
        <w:rPr>
          <w:rFonts w:eastAsiaTheme="minorEastAsia"/>
          <w:sz w:val="24"/>
          <w:szCs w:val="24"/>
        </w:rPr>
        <w:t>期間</w:t>
      </w:r>
      <w:r w:rsidR="00F1341C" w:rsidRPr="000912EA">
        <w:rPr>
          <w:rFonts w:eastAsiaTheme="minorEastAsia" w:hint="eastAsia"/>
          <w:sz w:val="24"/>
          <w:szCs w:val="24"/>
        </w:rPr>
        <w:t>，</w:t>
      </w:r>
      <w:proofErr w:type="gramEnd"/>
      <w:r w:rsidR="00F14F5D" w:rsidRPr="000912EA">
        <w:rPr>
          <w:rFonts w:eastAsiaTheme="minorEastAsia" w:hint="eastAsia"/>
          <w:sz w:val="24"/>
          <w:szCs w:val="24"/>
        </w:rPr>
        <w:t>例</w:t>
      </w:r>
      <w:r w:rsidR="007E1814" w:rsidRPr="000912EA">
        <w:rPr>
          <w:rFonts w:eastAsiaTheme="minorEastAsia"/>
          <w:sz w:val="24"/>
          <w:szCs w:val="24"/>
        </w:rPr>
        <w:t>如</w:t>
      </w:r>
      <w:r w:rsidR="00F14F5D" w:rsidRPr="000912EA">
        <w:rPr>
          <w:rFonts w:eastAsiaTheme="minorEastAsia" w:hint="eastAsia"/>
          <w:sz w:val="24"/>
          <w:szCs w:val="24"/>
        </w:rPr>
        <w:t>：</w:t>
      </w:r>
      <w:r w:rsidR="007E1814" w:rsidRPr="000912EA">
        <w:rPr>
          <w:rFonts w:eastAsiaTheme="minorEastAsia"/>
          <w:sz w:val="24"/>
          <w:szCs w:val="24"/>
        </w:rPr>
        <w:t>COVID-19</w:t>
      </w:r>
      <w:r w:rsidR="007E1814" w:rsidRPr="000912EA">
        <w:rPr>
          <w:rFonts w:eastAsiaTheme="minorEastAsia"/>
          <w:sz w:val="24"/>
          <w:szCs w:val="24"/>
        </w:rPr>
        <w:t>、流感</w:t>
      </w:r>
      <w:r w:rsidR="00F14F5D" w:rsidRPr="000912EA">
        <w:rPr>
          <w:rFonts w:eastAsiaTheme="minorEastAsia" w:hint="eastAsia"/>
          <w:sz w:val="24"/>
          <w:szCs w:val="24"/>
        </w:rPr>
        <w:t>等，</w:t>
      </w:r>
      <w:r w:rsidR="007E1814" w:rsidRPr="000912EA">
        <w:rPr>
          <w:rFonts w:eastAsiaTheme="minorEastAsia"/>
          <w:sz w:val="24"/>
          <w:szCs w:val="24"/>
        </w:rPr>
        <w:t>提供了一種安全的呼吸功能監測替代方案</w:t>
      </w:r>
      <w:r w:rsidR="00593DBB" w:rsidRPr="000912EA">
        <w:rPr>
          <w:rFonts w:eastAsiaTheme="minorEastAsia" w:hint="eastAsia"/>
          <w:sz w:val="24"/>
          <w:szCs w:val="24"/>
        </w:rPr>
        <w:t>，展現了</w:t>
      </w:r>
      <w:proofErr w:type="gramStart"/>
      <w:r w:rsidR="00593DBB" w:rsidRPr="000912EA">
        <w:rPr>
          <w:rFonts w:eastAsiaTheme="minorEastAsia" w:hint="eastAsia"/>
          <w:sz w:val="24"/>
          <w:szCs w:val="24"/>
        </w:rPr>
        <w:t>疫</w:t>
      </w:r>
      <w:proofErr w:type="gramEnd"/>
      <w:r w:rsidR="00593DBB" w:rsidRPr="000912EA">
        <w:rPr>
          <w:rFonts w:eastAsiaTheme="minorEastAsia" w:hint="eastAsia"/>
          <w:sz w:val="24"/>
          <w:szCs w:val="24"/>
        </w:rPr>
        <w:t>情時代時的非接觸優勢。</w:t>
      </w:r>
    </w:p>
    <w:p w14:paraId="23D18AAD" w14:textId="77777777" w:rsidR="000912EA" w:rsidRPr="000912EA" w:rsidRDefault="009741B8" w:rsidP="000912EA">
      <w:pPr>
        <w:pStyle w:val="a3"/>
        <w:numPr>
          <w:ilvl w:val="3"/>
          <w:numId w:val="24"/>
        </w:numPr>
        <w:spacing w:line="440" w:lineRule="exact"/>
        <w:ind w:leftChars="0"/>
        <w:contextualSpacing/>
        <w:jc w:val="both"/>
        <w:rPr>
          <w:rFonts w:cstheme="minorHAnsi"/>
          <w:sz w:val="24"/>
          <w:szCs w:val="24"/>
        </w:rPr>
      </w:pPr>
      <w:r w:rsidRPr="00E94092">
        <w:rPr>
          <w:b/>
          <w:color w:val="000000"/>
          <w:sz w:val="24"/>
          <w:szCs w:val="24"/>
          <w:u w:color="000000"/>
          <w:bdr w:val="nil"/>
          <w:lang w:val="zh-TW"/>
        </w:rPr>
        <w:t>重要性</w:t>
      </w:r>
      <w:r w:rsidRPr="00E94092">
        <w:rPr>
          <w:color w:val="000000"/>
          <w:sz w:val="24"/>
          <w:szCs w:val="24"/>
          <w:u w:color="000000"/>
          <w:bdr w:val="nil"/>
        </w:rPr>
        <w:t>：</w:t>
      </w:r>
    </w:p>
    <w:p w14:paraId="28D26553" w14:textId="1AE0A6E8" w:rsidR="000912EA" w:rsidRDefault="005773A4" w:rsidP="000912EA">
      <w:pPr>
        <w:pStyle w:val="a3"/>
        <w:spacing w:line="440" w:lineRule="exact"/>
        <w:ind w:leftChars="0" w:left="851"/>
        <w:contextualSpacing/>
        <w:jc w:val="both"/>
        <w:rPr>
          <w:color w:val="000000"/>
          <w:sz w:val="24"/>
          <w:szCs w:val="24"/>
          <w:u w:color="000000"/>
          <w:bdr w:val="nil"/>
        </w:rPr>
      </w:pPr>
      <w:r w:rsidRPr="000912EA">
        <w:rPr>
          <w:color w:val="000000"/>
          <w:sz w:val="24"/>
          <w:szCs w:val="24"/>
          <w:u w:color="000000"/>
          <w:bdr w:val="nil"/>
        </w:rPr>
        <w:t>本研究的重要性在於建立一套低成本的「</w:t>
      </w:r>
      <w:proofErr w:type="gramStart"/>
      <w:r w:rsidRPr="000912EA">
        <w:rPr>
          <w:color w:val="000000"/>
          <w:sz w:val="24"/>
          <w:szCs w:val="24"/>
          <w:u w:color="000000"/>
          <w:bdr w:val="nil"/>
        </w:rPr>
        <w:t>預篩檢</w:t>
      </w:r>
      <w:proofErr w:type="gramEnd"/>
      <w:r w:rsidRPr="000912EA">
        <w:rPr>
          <w:color w:val="000000"/>
          <w:sz w:val="24"/>
          <w:szCs w:val="24"/>
          <w:u w:color="000000"/>
          <w:bdr w:val="nil"/>
        </w:rPr>
        <w:t>」機制。</w:t>
      </w:r>
      <w:r w:rsidR="00FB5ED7">
        <w:rPr>
          <w:rFonts w:hint="eastAsia"/>
          <w:color w:val="000000"/>
          <w:sz w:val="24"/>
          <w:szCs w:val="24"/>
          <w:u w:color="000000"/>
          <w:bdr w:val="nil"/>
        </w:rPr>
        <w:t>篩選出</w:t>
      </w:r>
      <w:r w:rsidRPr="000912EA">
        <w:rPr>
          <w:color w:val="000000"/>
          <w:sz w:val="24"/>
          <w:szCs w:val="24"/>
          <w:u w:color="000000"/>
          <w:bdr w:val="nil"/>
        </w:rPr>
        <w:t>潛在高風險</w:t>
      </w:r>
      <w:r w:rsidR="00FB5ED7">
        <w:rPr>
          <w:rFonts w:hint="eastAsia"/>
          <w:color w:val="000000"/>
          <w:sz w:val="24"/>
          <w:szCs w:val="24"/>
          <w:u w:color="000000"/>
          <w:bdr w:val="nil"/>
        </w:rPr>
        <w:t>的</w:t>
      </w:r>
      <w:r w:rsidRPr="000912EA">
        <w:rPr>
          <w:color w:val="000000"/>
          <w:sz w:val="24"/>
          <w:szCs w:val="24"/>
          <w:u w:color="000000"/>
          <w:bdr w:val="nil"/>
        </w:rPr>
        <w:t>族群，</w:t>
      </w:r>
      <w:r w:rsidR="00FB5ED7">
        <w:rPr>
          <w:rFonts w:hint="eastAsia"/>
          <w:color w:val="000000"/>
          <w:sz w:val="24"/>
          <w:szCs w:val="24"/>
          <w:u w:color="000000"/>
          <w:bdr w:val="nil"/>
        </w:rPr>
        <w:t>並將其</w:t>
      </w:r>
      <w:r w:rsidRPr="000912EA">
        <w:rPr>
          <w:color w:val="000000"/>
          <w:sz w:val="24"/>
          <w:szCs w:val="24"/>
          <w:u w:color="000000"/>
          <w:bdr w:val="nil"/>
        </w:rPr>
        <w:t>轉</w:t>
      </w:r>
      <w:proofErr w:type="gramStart"/>
      <w:r w:rsidRPr="000912EA">
        <w:rPr>
          <w:color w:val="000000"/>
          <w:sz w:val="24"/>
          <w:szCs w:val="24"/>
          <w:u w:color="000000"/>
          <w:bdr w:val="nil"/>
        </w:rPr>
        <w:t>介</w:t>
      </w:r>
      <w:proofErr w:type="gramEnd"/>
      <w:r w:rsidRPr="000912EA">
        <w:rPr>
          <w:color w:val="000000"/>
          <w:sz w:val="24"/>
          <w:szCs w:val="24"/>
          <w:u w:color="000000"/>
          <w:bdr w:val="nil"/>
        </w:rPr>
        <w:t>至醫院進行確診，</w:t>
      </w:r>
      <w:r w:rsidR="004D6F63" w:rsidRPr="000912EA">
        <w:rPr>
          <w:rFonts w:hint="eastAsia"/>
          <w:color w:val="000000"/>
          <w:sz w:val="24"/>
          <w:szCs w:val="24"/>
          <w:u w:color="000000"/>
          <w:bdr w:val="nil"/>
        </w:rPr>
        <w:t>以較低成本進行生理狀態的追蹤，</w:t>
      </w:r>
      <w:r w:rsidRPr="000912EA">
        <w:rPr>
          <w:color w:val="000000"/>
          <w:sz w:val="24"/>
          <w:szCs w:val="24"/>
          <w:u w:color="000000"/>
          <w:bdr w:val="nil"/>
        </w:rPr>
        <w:t>從</w:t>
      </w:r>
      <w:r w:rsidR="00F9046A">
        <w:rPr>
          <w:rFonts w:hint="eastAsia"/>
          <w:color w:val="000000"/>
          <w:sz w:val="24"/>
          <w:szCs w:val="24"/>
          <w:u w:color="000000"/>
          <w:bdr w:val="nil"/>
        </w:rPr>
        <w:t>而有效分配</w:t>
      </w:r>
      <w:r w:rsidRPr="000912EA">
        <w:rPr>
          <w:color w:val="000000"/>
          <w:sz w:val="24"/>
          <w:szCs w:val="24"/>
          <w:u w:color="000000"/>
          <w:bdr w:val="nil"/>
        </w:rPr>
        <w:t>有限的醫療資源，降低整體健保負擔。</w:t>
      </w:r>
    </w:p>
    <w:p w14:paraId="24FFCBCD" w14:textId="3290AAC3" w:rsidR="004556C6" w:rsidRPr="000912EA" w:rsidRDefault="00072830" w:rsidP="000912EA">
      <w:pPr>
        <w:pStyle w:val="a3"/>
        <w:spacing w:line="440" w:lineRule="exact"/>
        <w:ind w:leftChars="0" w:left="851"/>
        <w:contextualSpacing/>
        <w:jc w:val="both"/>
        <w:rPr>
          <w:rFonts w:cstheme="minorHAnsi"/>
          <w:sz w:val="24"/>
          <w:szCs w:val="24"/>
        </w:rPr>
      </w:pPr>
      <w:r w:rsidRPr="00476C3C">
        <w:rPr>
          <w:color w:val="000000"/>
          <w:sz w:val="24"/>
          <w:szCs w:val="24"/>
          <w:u w:color="000000"/>
          <w:bdr w:val="nil"/>
        </w:rPr>
        <w:t>既</w:t>
      </w:r>
      <w:r w:rsidR="00AF3718" w:rsidRPr="00476C3C">
        <w:rPr>
          <w:color w:val="000000"/>
          <w:sz w:val="24"/>
          <w:szCs w:val="24"/>
          <w:u w:color="000000"/>
          <w:bdr w:val="nil"/>
        </w:rPr>
        <w:t>多</w:t>
      </w:r>
      <w:r w:rsidRPr="00476C3C">
        <w:rPr>
          <w:color w:val="000000"/>
          <w:sz w:val="24"/>
          <w:szCs w:val="24"/>
          <w:u w:color="000000"/>
          <w:bdr w:val="nil"/>
        </w:rPr>
        <w:t>有文獻探討胸腔影像，</w:t>
      </w:r>
      <w:r w:rsidR="00F9046A">
        <w:rPr>
          <w:rFonts w:hint="eastAsia"/>
          <w:color w:val="000000"/>
          <w:sz w:val="24"/>
          <w:szCs w:val="24"/>
          <w:u w:color="000000"/>
          <w:bdr w:val="nil"/>
        </w:rPr>
        <w:t>卻</w:t>
      </w:r>
      <w:r w:rsidRPr="00476C3C">
        <w:rPr>
          <w:color w:val="000000"/>
          <w:sz w:val="24"/>
          <w:szCs w:val="24"/>
          <w:u w:color="000000"/>
          <w:bdr w:val="nil"/>
        </w:rPr>
        <w:t>鮮少</w:t>
      </w:r>
      <w:r w:rsidR="00F9046A">
        <w:rPr>
          <w:rFonts w:hint="eastAsia"/>
          <w:color w:val="000000"/>
          <w:sz w:val="24"/>
          <w:szCs w:val="24"/>
          <w:u w:color="000000"/>
          <w:bdr w:val="nil"/>
        </w:rPr>
        <w:t>有</w:t>
      </w:r>
      <w:r w:rsidRPr="00476C3C">
        <w:rPr>
          <w:color w:val="000000"/>
          <w:sz w:val="24"/>
          <w:szCs w:val="24"/>
          <w:u w:color="000000"/>
          <w:bdr w:val="nil"/>
        </w:rPr>
        <w:t>研究關注人體末端肢體形態與心肺功能之關聯。</w:t>
      </w:r>
      <w:r w:rsidR="007B14CC" w:rsidRPr="00476C3C">
        <w:rPr>
          <w:color w:val="000000"/>
          <w:sz w:val="24"/>
          <w:szCs w:val="24"/>
          <w:u w:color="000000"/>
          <w:bdr w:val="nil"/>
        </w:rPr>
        <w:t>本計畫基於統計學基礎，探索足部形態特徵</w:t>
      </w:r>
      <w:r w:rsidR="00CE1DE8" w:rsidRPr="00476C3C">
        <w:rPr>
          <w:color w:val="000000"/>
          <w:sz w:val="24"/>
          <w:szCs w:val="24"/>
          <w:u w:color="000000"/>
          <w:bdr w:val="nil"/>
        </w:rPr>
        <w:t>作為呼吸系統生物標記（</w:t>
      </w:r>
      <w:r w:rsidR="00CE1DE8" w:rsidRPr="00476C3C">
        <w:rPr>
          <w:color w:val="000000"/>
          <w:sz w:val="24"/>
          <w:szCs w:val="24"/>
          <w:u w:color="000000"/>
          <w:bdr w:val="nil"/>
        </w:rPr>
        <w:t>Biomarker</w:t>
      </w:r>
      <w:r w:rsidR="00CE1DE8" w:rsidRPr="00476C3C">
        <w:rPr>
          <w:color w:val="000000"/>
          <w:sz w:val="24"/>
          <w:szCs w:val="24"/>
          <w:u w:color="000000"/>
          <w:bdr w:val="nil"/>
        </w:rPr>
        <w:t>）的可能性，</w:t>
      </w:r>
      <w:r w:rsidR="00EB248D" w:rsidRPr="00476C3C">
        <w:rPr>
          <w:rFonts w:hint="eastAsia"/>
          <w:color w:val="000000"/>
          <w:sz w:val="24"/>
          <w:szCs w:val="24"/>
          <w:u w:color="000000"/>
          <w:bdr w:val="nil"/>
        </w:rPr>
        <w:t>嘗試</w:t>
      </w:r>
      <w:r w:rsidR="00CE1DE8" w:rsidRPr="00476C3C">
        <w:rPr>
          <w:color w:val="000000"/>
          <w:sz w:val="24"/>
          <w:szCs w:val="24"/>
          <w:u w:color="000000"/>
          <w:bdr w:val="nil"/>
        </w:rPr>
        <w:t>補足人體測量學在呼吸生理評估領域的研究缺口。</w:t>
      </w:r>
      <w:r w:rsidR="004556C6" w:rsidRPr="00476C3C">
        <w:rPr>
          <w:rFonts w:cstheme="minorHAnsi"/>
          <w:sz w:val="24"/>
          <w:szCs w:val="24"/>
        </w:rPr>
        <w:t>本計畫</w:t>
      </w:r>
      <w:r w:rsidR="00605104">
        <w:rPr>
          <w:rFonts w:cstheme="minorHAnsi" w:hint="eastAsia"/>
          <w:sz w:val="24"/>
          <w:szCs w:val="24"/>
        </w:rPr>
        <w:t>結合</w:t>
      </w:r>
      <w:r w:rsidR="004556C6" w:rsidRPr="00476C3C">
        <w:rPr>
          <w:rFonts w:cstheme="minorHAnsi"/>
          <w:sz w:val="24"/>
          <w:szCs w:val="24"/>
        </w:rPr>
        <w:t>了生</w:t>
      </w:r>
      <w:proofErr w:type="gramStart"/>
      <w:r w:rsidR="004556C6" w:rsidRPr="00476C3C">
        <w:rPr>
          <w:rFonts w:cstheme="minorHAnsi"/>
          <w:sz w:val="24"/>
          <w:szCs w:val="24"/>
        </w:rPr>
        <w:t>醫</w:t>
      </w:r>
      <w:proofErr w:type="gramEnd"/>
      <w:r w:rsidR="00834F33" w:rsidRPr="00476C3C">
        <w:rPr>
          <w:rFonts w:cstheme="minorHAnsi" w:hint="eastAsia"/>
          <w:sz w:val="24"/>
          <w:szCs w:val="24"/>
        </w:rPr>
        <w:t>數據</w:t>
      </w:r>
      <w:r w:rsidR="004556C6" w:rsidRPr="00476C3C">
        <w:rPr>
          <w:rFonts w:cstheme="minorHAnsi"/>
          <w:sz w:val="24"/>
          <w:szCs w:val="24"/>
        </w:rPr>
        <w:t>處理、</w:t>
      </w:r>
      <w:r w:rsidR="004556C6" w:rsidRPr="00476C3C">
        <w:rPr>
          <w:rFonts w:cstheme="minorHAnsi"/>
          <w:sz w:val="24"/>
          <w:szCs w:val="24"/>
        </w:rPr>
        <w:t xml:space="preserve">AI </w:t>
      </w:r>
      <w:r w:rsidR="004556C6" w:rsidRPr="00476C3C">
        <w:rPr>
          <w:rFonts w:cstheme="minorHAnsi"/>
          <w:sz w:val="24"/>
          <w:szCs w:val="24"/>
        </w:rPr>
        <w:t>模型架構設計</w:t>
      </w:r>
      <w:r w:rsidR="00A97BBD" w:rsidRPr="00476C3C">
        <w:rPr>
          <w:rFonts w:cstheme="minorHAnsi" w:hint="eastAsia"/>
          <w:sz w:val="24"/>
          <w:szCs w:val="24"/>
        </w:rPr>
        <w:t>：</w:t>
      </w:r>
      <w:r w:rsidR="004556C6" w:rsidRPr="00476C3C">
        <w:rPr>
          <w:rFonts w:cstheme="minorHAnsi"/>
          <w:sz w:val="24"/>
          <w:szCs w:val="24"/>
        </w:rPr>
        <w:t>U-Net</w:t>
      </w:r>
      <w:r w:rsidR="00A97BBD" w:rsidRPr="00476C3C">
        <w:rPr>
          <w:rFonts w:cstheme="minorHAnsi" w:hint="eastAsia"/>
          <w:sz w:val="24"/>
          <w:szCs w:val="24"/>
        </w:rPr>
        <w:t>模型</w:t>
      </w:r>
      <w:r w:rsidR="00EB248D" w:rsidRPr="00476C3C">
        <w:rPr>
          <w:rFonts w:cstheme="minorHAnsi" w:hint="eastAsia"/>
          <w:sz w:val="24"/>
          <w:szCs w:val="24"/>
        </w:rPr>
        <w:t>以及</w:t>
      </w:r>
      <w:r w:rsidR="004556C6" w:rsidRPr="00476C3C">
        <w:rPr>
          <w:rFonts w:cstheme="minorHAnsi"/>
          <w:sz w:val="24"/>
          <w:szCs w:val="24"/>
        </w:rPr>
        <w:t>ANN</w:t>
      </w:r>
      <w:r w:rsidR="00A97BBD" w:rsidRPr="00476C3C">
        <w:rPr>
          <w:rFonts w:cstheme="minorHAnsi" w:hint="eastAsia"/>
          <w:sz w:val="24"/>
          <w:szCs w:val="24"/>
        </w:rPr>
        <w:t>模型</w:t>
      </w:r>
      <w:r w:rsidR="004556C6" w:rsidRPr="00476C3C">
        <w:rPr>
          <w:rFonts w:cstheme="minorHAnsi"/>
          <w:sz w:val="24"/>
          <w:szCs w:val="24"/>
        </w:rPr>
        <w:t>硬體電路設計。對於電子系學生而言，是極為重要的跨領域系統整合實務訓練，具備高度的教育重要性。</w:t>
      </w:r>
    </w:p>
    <w:p w14:paraId="588E8821" w14:textId="77777777" w:rsidR="000912EA" w:rsidRPr="000912EA" w:rsidRDefault="00153CD6" w:rsidP="000912EA">
      <w:pPr>
        <w:pStyle w:val="a3"/>
        <w:numPr>
          <w:ilvl w:val="3"/>
          <w:numId w:val="24"/>
        </w:numPr>
        <w:spacing w:line="440" w:lineRule="exact"/>
        <w:ind w:leftChars="0"/>
        <w:contextualSpacing/>
        <w:jc w:val="both"/>
        <w:rPr>
          <w:rFonts w:cstheme="minorHAnsi"/>
          <w:sz w:val="24"/>
          <w:szCs w:val="24"/>
        </w:rPr>
      </w:pPr>
      <w:r w:rsidRPr="00E94092">
        <w:rPr>
          <w:b/>
          <w:color w:val="000000"/>
          <w:sz w:val="24"/>
          <w:szCs w:val="24"/>
          <w:u w:color="000000"/>
          <w:bdr w:val="nil"/>
          <w:lang w:val="zh-TW"/>
        </w:rPr>
        <w:t>前瞻性</w:t>
      </w:r>
      <w:r w:rsidRPr="00E94092">
        <w:rPr>
          <w:color w:val="000000"/>
          <w:sz w:val="24"/>
          <w:szCs w:val="24"/>
          <w:u w:color="000000"/>
          <w:bdr w:val="nil"/>
          <w:lang w:val="zh-TW"/>
        </w:rPr>
        <w:t>：</w:t>
      </w:r>
    </w:p>
    <w:p w14:paraId="14CBC747" w14:textId="4F65BD35" w:rsidR="00797E41" w:rsidRPr="000912EA" w:rsidRDefault="00963727" w:rsidP="000912EA">
      <w:pPr>
        <w:pStyle w:val="a3"/>
        <w:spacing w:line="440" w:lineRule="exact"/>
        <w:ind w:leftChars="0" w:left="851"/>
        <w:contextualSpacing/>
        <w:jc w:val="both"/>
        <w:rPr>
          <w:rFonts w:cstheme="minorHAnsi"/>
          <w:sz w:val="24"/>
          <w:szCs w:val="24"/>
        </w:rPr>
      </w:pPr>
      <w:r w:rsidRPr="000912EA">
        <w:rPr>
          <w:color w:val="000000"/>
          <w:sz w:val="24"/>
          <w:szCs w:val="24"/>
          <w:u w:color="000000"/>
          <w:bdr w:val="nil"/>
        </w:rPr>
        <w:t>隨著</w:t>
      </w:r>
      <w:r w:rsidRPr="000912EA">
        <w:rPr>
          <w:color w:val="000000"/>
          <w:sz w:val="24"/>
          <w:szCs w:val="24"/>
          <w:u w:color="000000"/>
          <w:bdr w:val="nil"/>
        </w:rPr>
        <w:t xml:space="preserve"> AI </w:t>
      </w:r>
      <w:r w:rsidRPr="000912EA">
        <w:rPr>
          <w:color w:val="000000"/>
          <w:sz w:val="24"/>
          <w:szCs w:val="24"/>
          <w:u w:color="000000"/>
          <w:bdr w:val="nil"/>
        </w:rPr>
        <w:t>模型日益</w:t>
      </w:r>
      <w:r w:rsidR="00162EFD">
        <w:rPr>
          <w:rFonts w:hint="eastAsia"/>
          <w:color w:val="000000"/>
          <w:sz w:val="24"/>
          <w:szCs w:val="24"/>
          <w:u w:color="000000"/>
          <w:bdr w:val="nil"/>
        </w:rPr>
        <w:t>發展</w:t>
      </w:r>
      <w:r w:rsidRPr="000912EA">
        <w:rPr>
          <w:color w:val="000000"/>
          <w:sz w:val="24"/>
          <w:szCs w:val="24"/>
          <w:u w:color="000000"/>
          <w:bdr w:val="nil"/>
        </w:rPr>
        <w:t>，</w:t>
      </w:r>
      <w:proofErr w:type="gramStart"/>
      <w:r w:rsidRPr="000912EA">
        <w:rPr>
          <w:color w:val="000000"/>
          <w:sz w:val="24"/>
          <w:szCs w:val="24"/>
          <w:u w:color="000000"/>
          <w:bdr w:val="nil"/>
        </w:rPr>
        <w:t>將輕量化</w:t>
      </w:r>
      <w:proofErr w:type="gramEnd"/>
      <w:r w:rsidRPr="000912EA">
        <w:rPr>
          <w:color w:val="000000"/>
          <w:sz w:val="24"/>
          <w:szCs w:val="24"/>
          <w:u w:color="000000"/>
          <w:bdr w:val="nil"/>
        </w:rPr>
        <w:t>模型</w:t>
      </w:r>
      <w:r w:rsidR="00162EFD">
        <w:rPr>
          <w:rFonts w:hint="eastAsia"/>
          <w:color w:val="000000"/>
          <w:sz w:val="24"/>
          <w:szCs w:val="24"/>
          <w:u w:color="000000"/>
          <w:bdr w:val="nil"/>
        </w:rPr>
        <w:t>移植</w:t>
      </w:r>
      <w:r w:rsidRPr="000912EA">
        <w:rPr>
          <w:color w:val="000000"/>
          <w:sz w:val="24"/>
          <w:szCs w:val="24"/>
          <w:u w:color="000000"/>
          <w:bdr w:val="nil"/>
        </w:rPr>
        <w:t>於嵌入式系統是未來趨勢。本計畫探討如何將</w:t>
      </w:r>
      <w:r w:rsidRPr="000912EA">
        <w:rPr>
          <w:color w:val="000000"/>
          <w:sz w:val="24"/>
          <w:szCs w:val="24"/>
          <w:u w:color="000000"/>
          <w:bdr w:val="nil"/>
        </w:rPr>
        <w:t>ANN</w:t>
      </w:r>
      <w:r w:rsidRPr="000912EA">
        <w:rPr>
          <w:color w:val="000000"/>
          <w:sz w:val="24"/>
          <w:szCs w:val="24"/>
          <w:u w:color="000000"/>
          <w:bdr w:val="nil"/>
        </w:rPr>
        <w:t>移植至</w:t>
      </w:r>
      <w:r w:rsidRPr="000912EA">
        <w:rPr>
          <w:color w:val="000000"/>
          <w:sz w:val="24"/>
          <w:szCs w:val="24"/>
          <w:u w:color="000000"/>
          <w:bdr w:val="nil"/>
        </w:rPr>
        <w:t xml:space="preserve"> FPGA</w:t>
      </w:r>
      <w:r w:rsidRPr="000912EA">
        <w:rPr>
          <w:color w:val="000000"/>
          <w:sz w:val="24"/>
          <w:szCs w:val="24"/>
          <w:u w:color="000000"/>
          <w:bdr w:val="nil"/>
        </w:rPr>
        <w:t>，符合目前產業界對</w:t>
      </w:r>
      <w:r w:rsidRPr="000912EA">
        <w:rPr>
          <w:color w:val="000000"/>
          <w:sz w:val="24"/>
          <w:szCs w:val="24"/>
          <w:u w:color="000000"/>
          <w:bdr w:val="nil"/>
        </w:rPr>
        <w:t xml:space="preserve"> </w:t>
      </w:r>
      <w:proofErr w:type="spellStart"/>
      <w:r w:rsidRPr="000912EA">
        <w:rPr>
          <w:color w:val="000000"/>
          <w:sz w:val="24"/>
          <w:szCs w:val="24"/>
          <w:u w:color="000000"/>
          <w:bdr w:val="nil"/>
        </w:rPr>
        <w:t>TinyML</w:t>
      </w:r>
      <w:proofErr w:type="spellEnd"/>
      <w:r w:rsidRPr="000912EA">
        <w:rPr>
          <w:color w:val="000000"/>
          <w:sz w:val="24"/>
          <w:szCs w:val="24"/>
          <w:u w:color="000000"/>
          <w:bdr w:val="nil"/>
        </w:rPr>
        <w:t xml:space="preserve"> </w:t>
      </w:r>
      <w:r w:rsidRPr="000912EA">
        <w:rPr>
          <w:color w:val="000000"/>
          <w:sz w:val="24"/>
          <w:szCs w:val="24"/>
          <w:u w:color="000000"/>
          <w:bdr w:val="nil"/>
        </w:rPr>
        <w:t>與</w:t>
      </w:r>
      <w:r w:rsidRPr="000912EA">
        <w:rPr>
          <w:color w:val="000000"/>
          <w:sz w:val="24"/>
          <w:szCs w:val="24"/>
          <w:u w:color="000000"/>
          <w:bdr w:val="nil"/>
        </w:rPr>
        <w:t xml:space="preserve"> Edge</w:t>
      </w:r>
      <w:r w:rsidRPr="000912EA">
        <w:rPr>
          <w:b/>
          <w:color w:val="000000"/>
          <w:sz w:val="24"/>
          <w:szCs w:val="24"/>
          <w:u w:color="000000"/>
          <w:bdr w:val="nil"/>
        </w:rPr>
        <w:t xml:space="preserve"> </w:t>
      </w:r>
      <w:r w:rsidRPr="000912EA">
        <w:rPr>
          <w:color w:val="000000"/>
          <w:sz w:val="24"/>
          <w:szCs w:val="24"/>
          <w:u w:color="000000"/>
          <w:bdr w:val="nil"/>
        </w:rPr>
        <w:t>AI</w:t>
      </w:r>
      <w:r w:rsidRPr="000912EA">
        <w:rPr>
          <w:b/>
          <w:color w:val="000000"/>
          <w:sz w:val="24"/>
          <w:szCs w:val="24"/>
          <w:u w:color="000000"/>
          <w:bdr w:val="nil"/>
        </w:rPr>
        <w:t xml:space="preserve"> </w:t>
      </w:r>
      <w:r w:rsidRPr="000912EA">
        <w:rPr>
          <w:color w:val="000000"/>
          <w:sz w:val="24"/>
          <w:szCs w:val="24"/>
          <w:u w:color="000000"/>
          <w:bdr w:val="nil"/>
        </w:rPr>
        <w:t>晶片設計的高度需求，具備</w:t>
      </w:r>
      <w:r w:rsidR="00162EFD">
        <w:rPr>
          <w:rFonts w:hint="eastAsia"/>
          <w:color w:val="000000"/>
          <w:sz w:val="24"/>
          <w:szCs w:val="24"/>
          <w:u w:color="000000"/>
          <w:bdr w:val="nil"/>
        </w:rPr>
        <w:t>高度</w:t>
      </w:r>
      <w:r w:rsidRPr="000912EA">
        <w:rPr>
          <w:color w:val="000000"/>
          <w:sz w:val="24"/>
          <w:szCs w:val="24"/>
          <w:u w:color="000000"/>
          <w:bdr w:val="nil"/>
        </w:rPr>
        <w:t>技術前瞻性。</w:t>
      </w:r>
      <w:r w:rsidR="00797E41" w:rsidRPr="000912EA">
        <w:rPr>
          <w:rFonts w:cstheme="minorHAnsi"/>
          <w:sz w:val="24"/>
          <w:szCs w:val="24"/>
        </w:rPr>
        <w:t>此演算法</w:t>
      </w:r>
      <w:r w:rsidR="00162EFD">
        <w:rPr>
          <w:rFonts w:cstheme="minorHAnsi" w:hint="eastAsia"/>
          <w:sz w:val="24"/>
          <w:szCs w:val="24"/>
        </w:rPr>
        <w:t>在未來具有與</w:t>
      </w:r>
      <w:r w:rsidR="00797E41" w:rsidRPr="000912EA">
        <w:rPr>
          <w:rFonts w:cstheme="minorHAnsi"/>
          <w:sz w:val="24"/>
          <w:szCs w:val="24"/>
        </w:rPr>
        <w:t>智慧體重計</w:t>
      </w:r>
      <w:r w:rsidR="00162EFD">
        <w:rPr>
          <w:rFonts w:cstheme="minorHAnsi" w:hint="eastAsia"/>
          <w:sz w:val="24"/>
          <w:szCs w:val="24"/>
        </w:rPr>
        <w:t>或</w:t>
      </w:r>
      <w:r w:rsidR="00162EFD" w:rsidRPr="000912EA">
        <w:rPr>
          <w:rFonts w:cstheme="minorHAnsi"/>
          <w:sz w:val="24"/>
          <w:szCs w:val="24"/>
        </w:rPr>
        <w:t>浴室</w:t>
      </w:r>
      <w:proofErr w:type="gramStart"/>
      <w:r w:rsidR="00162EFD" w:rsidRPr="000912EA">
        <w:rPr>
          <w:rFonts w:cstheme="minorHAnsi"/>
          <w:sz w:val="24"/>
          <w:szCs w:val="24"/>
        </w:rPr>
        <w:t>防滑墊</w:t>
      </w:r>
      <w:r w:rsidR="00162EFD">
        <w:rPr>
          <w:rFonts w:cstheme="minorHAnsi" w:hint="eastAsia"/>
          <w:sz w:val="24"/>
          <w:szCs w:val="24"/>
        </w:rPr>
        <w:t>等</w:t>
      </w:r>
      <w:proofErr w:type="gramEnd"/>
      <w:r w:rsidR="00162EFD">
        <w:rPr>
          <w:rFonts w:cstheme="minorHAnsi" w:hint="eastAsia"/>
          <w:sz w:val="24"/>
          <w:szCs w:val="24"/>
        </w:rPr>
        <w:t>裝置整合的潛力</w:t>
      </w:r>
      <w:r w:rsidR="00797E41" w:rsidRPr="000912EA">
        <w:rPr>
          <w:rFonts w:cstheme="minorHAnsi"/>
          <w:sz w:val="24"/>
          <w:szCs w:val="24"/>
        </w:rPr>
        <w:t>。使用者在</w:t>
      </w:r>
      <w:r w:rsidR="00162EFD">
        <w:rPr>
          <w:rFonts w:cstheme="minorHAnsi" w:hint="eastAsia"/>
          <w:sz w:val="24"/>
          <w:szCs w:val="24"/>
        </w:rPr>
        <w:t>洗澡、測量體重等</w:t>
      </w:r>
      <w:r w:rsidR="00797E41" w:rsidRPr="000912EA">
        <w:rPr>
          <w:rFonts w:cstheme="minorHAnsi"/>
          <w:sz w:val="24"/>
          <w:szCs w:val="24"/>
        </w:rPr>
        <w:t>日常生活中即可被動式地完成肺功能監測，實現「</w:t>
      </w:r>
      <w:proofErr w:type="gramStart"/>
      <w:r w:rsidR="00797E41" w:rsidRPr="000912EA">
        <w:rPr>
          <w:rFonts w:cstheme="minorHAnsi"/>
          <w:sz w:val="24"/>
          <w:szCs w:val="24"/>
        </w:rPr>
        <w:t>無感照護</w:t>
      </w:r>
      <w:proofErr w:type="gramEnd"/>
      <w:r w:rsidR="00797E41" w:rsidRPr="000912EA">
        <w:rPr>
          <w:rFonts w:cstheme="minorHAnsi"/>
          <w:sz w:val="24"/>
          <w:szCs w:val="24"/>
        </w:rPr>
        <w:t>」，開啟居家智慧醫療的新</w:t>
      </w:r>
      <w:r w:rsidR="003C53DD" w:rsidRPr="000912EA">
        <w:rPr>
          <w:rFonts w:cstheme="minorHAnsi" w:hint="eastAsia"/>
          <w:sz w:val="24"/>
          <w:szCs w:val="24"/>
        </w:rPr>
        <w:t>技術</w:t>
      </w:r>
      <w:r w:rsidR="00797E41" w:rsidRPr="000912EA">
        <w:rPr>
          <w:rFonts w:cstheme="minorHAnsi"/>
          <w:sz w:val="24"/>
          <w:szCs w:val="24"/>
        </w:rPr>
        <w:t>。</w:t>
      </w:r>
    </w:p>
    <w:p w14:paraId="7740E71E" w14:textId="1F52C1EF" w:rsidR="00384B9B" w:rsidRPr="008518C0" w:rsidRDefault="000F252E" w:rsidP="00F72F05">
      <w:pPr>
        <w:pStyle w:val="a3"/>
        <w:numPr>
          <w:ilvl w:val="0"/>
          <w:numId w:val="24"/>
        </w:numPr>
        <w:tabs>
          <w:tab w:val="left" w:pos="709"/>
        </w:tabs>
        <w:spacing w:line="440" w:lineRule="exact"/>
        <w:ind w:leftChars="0"/>
        <w:contextualSpacing/>
        <w:jc w:val="both"/>
        <w:rPr>
          <w:rFonts w:ascii="標楷體" w:hAnsi="標楷體"/>
          <w:sz w:val="24"/>
          <w:szCs w:val="24"/>
        </w:rPr>
      </w:pPr>
      <w:r w:rsidRPr="008518C0">
        <w:rPr>
          <w:rFonts w:ascii="標楷體" w:hAnsi="標楷體" w:hint="eastAsia"/>
          <w:sz w:val="24"/>
          <w:szCs w:val="24"/>
        </w:rPr>
        <w:t>需要指導教授指導內容</w:t>
      </w:r>
    </w:p>
    <w:p w14:paraId="5397C5AA" w14:textId="6CBD21F7" w:rsidR="00DF53AC" w:rsidRPr="008518C0" w:rsidRDefault="00DF53AC" w:rsidP="007D6D99">
      <w:pPr>
        <w:pStyle w:val="a3"/>
        <w:spacing w:line="440" w:lineRule="exact"/>
        <w:ind w:leftChars="0" w:left="720"/>
        <w:contextualSpacing/>
        <w:jc w:val="both"/>
        <w:rPr>
          <w:rFonts w:cstheme="minorHAnsi"/>
          <w:sz w:val="24"/>
          <w:szCs w:val="24"/>
        </w:rPr>
      </w:pPr>
      <w:r w:rsidRPr="008518C0">
        <w:rPr>
          <w:rFonts w:cstheme="minorHAnsi" w:hint="eastAsia"/>
          <w:sz w:val="24"/>
          <w:szCs w:val="24"/>
        </w:rPr>
        <w:lastRenderedPageBreak/>
        <w:t>本計畫擬請教授針對以下項目提供專業指導：</w:t>
      </w:r>
    </w:p>
    <w:p w14:paraId="1F1BB4E7" w14:textId="29D68027" w:rsidR="00386A59" w:rsidRPr="008518C0" w:rsidRDefault="00386A59" w:rsidP="00F72F05">
      <w:pPr>
        <w:pStyle w:val="a3"/>
        <w:numPr>
          <w:ilvl w:val="2"/>
          <w:numId w:val="24"/>
        </w:numPr>
        <w:spacing w:line="440" w:lineRule="exact"/>
        <w:ind w:leftChars="0" w:left="1678"/>
        <w:contextualSpacing/>
        <w:jc w:val="both"/>
        <w:rPr>
          <w:rFonts w:cstheme="minorHAnsi"/>
          <w:sz w:val="24"/>
          <w:szCs w:val="24"/>
        </w:rPr>
      </w:pPr>
      <w:r w:rsidRPr="008518C0">
        <w:rPr>
          <w:rFonts w:cstheme="minorHAnsi" w:hint="eastAsia"/>
          <w:sz w:val="24"/>
          <w:szCs w:val="24"/>
        </w:rPr>
        <w:t>U-Net</w:t>
      </w:r>
      <w:r w:rsidRPr="008518C0">
        <w:rPr>
          <w:rFonts w:cstheme="minorHAnsi" w:hint="eastAsia"/>
          <w:sz w:val="24"/>
          <w:szCs w:val="24"/>
        </w:rPr>
        <w:t>模型訓練方法</w:t>
      </w:r>
    </w:p>
    <w:p w14:paraId="685A4002" w14:textId="0572FB7A" w:rsidR="00386A59" w:rsidRPr="008518C0" w:rsidRDefault="00386A59" w:rsidP="00F72F05">
      <w:pPr>
        <w:pStyle w:val="a3"/>
        <w:numPr>
          <w:ilvl w:val="2"/>
          <w:numId w:val="24"/>
        </w:numPr>
        <w:spacing w:line="440" w:lineRule="exact"/>
        <w:ind w:leftChars="0" w:left="1678"/>
        <w:contextualSpacing/>
        <w:jc w:val="both"/>
        <w:rPr>
          <w:rFonts w:cstheme="minorHAnsi"/>
          <w:sz w:val="24"/>
          <w:szCs w:val="24"/>
        </w:rPr>
      </w:pPr>
      <w:r w:rsidRPr="008518C0">
        <w:rPr>
          <w:rFonts w:cstheme="minorHAnsi" w:hint="eastAsia"/>
          <w:sz w:val="24"/>
          <w:szCs w:val="24"/>
        </w:rPr>
        <w:t>形態學特徵</w:t>
      </w:r>
      <w:r w:rsidR="00D37F52">
        <w:rPr>
          <w:rFonts w:cstheme="minorHAnsi" w:hint="eastAsia"/>
          <w:sz w:val="24"/>
          <w:szCs w:val="24"/>
        </w:rPr>
        <w:t>提</w:t>
      </w:r>
      <w:r w:rsidRPr="008518C0">
        <w:rPr>
          <w:rFonts w:cstheme="minorHAnsi" w:hint="eastAsia"/>
          <w:sz w:val="24"/>
          <w:szCs w:val="24"/>
        </w:rPr>
        <w:t>取方法</w:t>
      </w:r>
    </w:p>
    <w:p w14:paraId="13BA7B36" w14:textId="67AEC55C" w:rsidR="00386A59" w:rsidRPr="008518C0" w:rsidRDefault="004E4CF8" w:rsidP="00F72F05">
      <w:pPr>
        <w:pStyle w:val="a3"/>
        <w:numPr>
          <w:ilvl w:val="2"/>
          <w:numId w:val="24"/>
        </w:numPr>
        <w:spacing w:line="440" w:lineRule="exact"/>
        <w:ind w:leftChars="0" w:left="1678"/>
        <w:contextualSpacing/>
        <w:jc w:val="both"/>
        <w:rPr>
          <w:rFonts w:cstheme="minorHAnsi"/>
          <w:sz w:val="24"/>
          <w:szCs w:val="24"/>
        </w:rPr>
      </w:pPr>
      <w:r w:rsidRPr="008518C0">
        <w:rPr>
          <w:rFonts w:cstheme="minorHAnsi" w:hint="eastAsia"/>
          <w:sz w:val="24"/>
          <w:szCs w:val="24"/>
        </w:rPr>
        <w:t>FPGA</w:t>
      </w:r>
      <w:r w:rsidRPr="008518C0">
        <w:rPr>
          <w:rFonts w:cstheme="minorHAnsi" w:hint="eastAsia"/>
          <w:sz w:val="24"/>
          <w:szCs w:val="24"/>
        </w:rPr>
        <w:t>邏輯</w:t>
      </w:r>
      <w:r w:rsidR="005A4E3A" w:rsidRPr="008518C0">
        <w:rPr>
          <w:rFonts w:cstheme="minorHAnsi" w:hint="eastAsia"/>
          <w:sz w:val="24"/>
          <w:szCs w:val="24"/>
        </w:rPr>
        <w:t>設計協助</w:t>
      </w:r>
    </w:p>
    <w:p w14:paraId="494C17D8" w14:textId="4AF6ED50" w:rsidR="006B2341" w:rsidRPr="008518C0" w:rsidRDefault="006B2341" w:rsidP="00F72F05">
      <w:pPr>
        <w:pStyle w:val="a3"/>
        <w:numPr>
          <w:ilvl w:val="2"/>
          <w:numId w:val="24"/>
        </w:numPr>
        <w:spacing w:line="440" w:lineRule="exact"/>
        <w:ind w:leftChars="0" w:left="1678"/>
        <w:contextualSpacing/>
        <w:jc w:val="both"/>
        <w:rPr>
          <w:rFonts w:cstheme="minorHAnsi"/>
          <w:sz w:val="24"/>
          <w:szCs w:val="24"/>
        </w:rPr>
      </w:pPr>
      <w:r w:rsidRPr="008518C0">
        <w:rPr>
          <w:rFonts w:cstheme="minorHAnsi" w:hint="eastAsia"/>
          <w:sz w:val="24"/>
          <w:szCs w:val="24"/>
        </w:rPr>
        <w:t>ANN</w:t>
      </w:r>
      <w:r w:rsidRPr="008518C0">
        <w:rPr>
          <w:rFonts w:cstheme="minorHAnsi" w:hint="eastAsia"/>
          <w:sz w:val="24"/>
          <w:szCs w:val="24"/>
        </w:rPr>
        <w:t>模型訓練方法</w:t>
      </w:r>
    </w:p>
    <w:p w14:paraId="388B25C0" w14:textId="22266059" w:rsidR="004E4CF8" w:rsidRPr="008518C0" w:rsidRDefault="004E4CF8" w:rsidP="00F72F05">
      <w:pPr>
        <w:pStyle w:val="a3"/>
        <w:numPr>
          <w:ilvl w:val="2"/>
          <w:numId w:val="24"/>
        </w:numPr>
        <w:spacing w:line="440" w:lineRule="exact"/>
        <w:ind w:leftChars="0" w:left="1678"/>
        <w:contextualSpacing/>
        <w:jc w:val="both"/>
        <w:rPr>
          <w:rFonts w:cstheme="minorHAnsi"/>
          <w:sz w:val="24"/>
          <w:szCs w:val="24"/>
        </w:rPr>
      </w:pPr>
      <w:r w:rsidRPr="008518C0">
        <w:rPr>
          <w:rFonts w:cstheme="minorHAnsi"/>
          <w:sz w:val="24"/>
          <w:szCs w:val="24"/>
        </w:rPr>
        <w:t>模型整合與實驗設計諮詢</w:t>
      </w:r>
    </w:p>
    <w:p w14:paraId="1CEDBA6A" w14:textId="616F327D" w:rsidR="006B2341" w:rsidRPr="008518C0" w:rsidRDefault="006B2341" w:rsidP="00F72F05">
      <w:pPr>
        <w:pStyle w:val="a3"/>
        <w:numPr>
          <w:ilvl w:val="2"/>
          <w:numId w:val="24"/>
        </w:numPr>
        <w:spacing w:line="440" w:lineRule="exact"/>
        <w:ind w:leftChars="0" w:left="1678"/>
        <w:contextualSpacing/>
        <w:jc w:val="both"/>
        <w:rPr>
          <w:rFonts w:cstheme="minorHAnsi"/>
          <w:sz w:val="24"/>
          <w:szCs w:val="24"/>
        </w:rPr>
      </w:pPr>
      <w:r w:rsidRPr="008518C0">
        <w:rPr>
          <w:rFonts w:cstheme="minorHAnsi" w:hint="eastAsia"/>
          <w:sz w:val="24"/>
          <w:szCs w:val="24"/>
        </w:rPr>
        <w:t>成果分析及相關結果報告之撰寫</w:t>
      </w:r>
    </w:p>
    <w:p w14:paraId="4B88343D" w14:textId="77777777" w:rsidR="000912EA" w:rsidRDefault="000F252E" w:rsidP="008C7D6A">
      <w:pPr>
        <w:pStyle w:val="a3"/>
        <w:numPr>
          <w:ilvl w:val="0"/>
          <w:numId w:val="24"/>
        </w:numPr>
        <w:spacing w:before="0" w:after="0" w:line="440" w:lineRule="exact"/>
        <w:ind w:leftChars="0"/>
        <w:jc w:val="both"/>
        <w:rPr>
          <w:rFonts w:ascii="標楷體" w:hAnsi="標楷體"/>
          <w:sz w:val="24"/>
          <w:szCs w:val="24"/>
        </w:rPr>
      </w:pPr>
      <w:r w:rsidRPr="008518C0">
        <w:rPr>
          <w:rFonts w:ascii="標楷體" w:hAnsi="標楷體" w:hint="eastAsia"/>
          <w:sz w:val="24"/>
          <w:szCs w:val="24"/>
        </w:rPr>
        <w:t xml:space="preserve">參考文獻 </w:t>
      </w:r>
    </w:p>
    <w:p w14:paraId="5102D958" w14:textId="47B0FD7F" w:rsidR="008B11A7" w:rsidRPr="000912EA" w:rsidRDefault="008B11A7" w:rsidP="008C7D6A">
      <w:pPr>
        <w:spacing w:before="0" w:line="240" w:lineRule="exact"/>
        <w:jc w:val="both"/>
        <w:rPr>
          <w:rFonts w:ascii="標楷體" w:hAnsi="標楷體"/>
          <w:sz w:val="24"/>
          <w:szCs w:val="24"/>
        </w:rPr>
      </w:pPr>
      <w:r w:rsidRPr="000912EA">
        <w:rPr>
          <w:rFonts w:cstheme="minorBidi"/>
          <w:sz w:val="24"/>
          <w:szCs w:val="24"/>
          <w14:ligatures w14:val="standardContextual"/>
        </w:rPr>
        <w:t>[1] Global Initiative for Chronic Obstructive Lung Disease (GOLD</w:t>
      </w:r>
      <w:proofErr w:type="gramStart"/>
      <w:r w:rsidRPr="000912EA">
        <w:rPr>
          <w:rFonts w:cstheme="minorBidi"/>
          <w:sz w:val="24"/>
          <w:szCs w:val="24"/>
          <w14:ligatures w14:val="standardContextual"/>
        </w:rPr>
        <w:t>), ‘</w:t>
      </w:r>
      <w:proofErr w:type="gramEnd"/>
      <w:r w:rsidRPr="000912EA">
        <w:rPr>
          <w:rFonts w:cstheme="minorBidi"/>
          <w:sz w:val="24"/>
          <w:szCs w:val="24"/>
          <w14:ligatures w14:val="standardContextual"/>
        </w:rPr>
        <w:t>Global Strategy for the Diagnosis, Management, and Prevention of Chronic Obstructive Lung Disease (2024 Report)’, 2024. [Online]. Available: https://goldcopd.org/2024-gold-report/</w:t>
      </w:r>
    </w:p>
    <w:p w14:paraId="35FA2E1D" w14:textId="77777777" w:rsidR="00F974C8" w:rsidRPr="008B11A7" w:rsidRDefault="008B11A7" w:rsidP="008C7D6A">
      <w:pPr>
        <w:spacing w:beforeLines="100" w:before="381" w:afterLines="100" w:after="381" w:line="240" w:lineRule="exact"/>
        <w:contextualSpacing/>
        <w:jc w:val="both"/>
        <w:rPr>
          <w:rFonts w:cstheme="minorBidi"/>
          <w:sz w:val="24"/>
          <w:szCs w:val="24"/>
          <w14:ligatures w14:val="standardContextual"/>
        </w:rPr>
      </w:pPr>
      <w:r w:rsidRPr="008B11A7">
        <w:rPr>
          <w:rFonts w:cstheme="minorBidi"/>
          <w:sz w:val="24"/>
          <w:szCs w:val="24"/>
          <w14:ligatures w14:val="standardContextual"/>
        </w:rPr>
        <w:t>[2]</w:t>
      </w:r>
      <w:r w:rsidR="00F974C8" w:rsidRPr="008B11A7">
        <w:rPr>
          <w:rFonts w:cstheme="minorBidi"/>
          <w:sz w:val="24"/>
          <w:szCs w:val="24"/>
          <w14:ligatures w14:val="standardContextual"/>
        </w:rPr>
        <w:t xml:space="preserve"> S. C. Cobb, C. R. James, M. Hjertstedt, and J. Kruk, ‘A digital photographic measurement method for quantifying foot posture: Validity, reliability, and descriptive data’, J. Athl. Train., vol. 46, no. 1, pp. 20–30, Jan./Feb. 2011, </w:t>
      </w:r>
      <w:proofErr w:type="spellStart"/>
      <w:r w:rsidR="00F974C8" w:rsidRPr="008B11A7">
        <w:rPr>
          <w:rFonts w:cstheme="minorBidi"/>
          <w:sz w:val="24"/>
          <w:szCs w:val="24"/>
          <w14:ligatures w14:val="standardContextual"/>
        </w:rPr>
        <w:t>doi</w:t>
      </w:r>
      <w:proofErr w:type="spellEnd"/>
      <w:r w:rsidR="00F974C8" w:rsidRPr="008B11A7">
        <w:rPr>
          <w:rFonts w:cstheme="minorBidi"/>
          <w:sz w:val="24"/>
          <w:szCs w:val="24"/>
          <w14:ligatures w14:val="standardContextual"/>
        </w:rPr>
        <w:t>: 10.4085/1062-6050-46.1.20.</w:t>
      </w:r>
    </w:p>
    <w:p w14:paraId="669D4F35" w14:textId="59C189B9" w:rsidR="00F974C8" w:rsidRDefault="00950110"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[3]</w:t>
      </w:r>
      <w:r w:rsidRPr="00950110">
        <w:rPr>
          <w:rFonts w:cstheme="minorBidi"/>
          <w:sz w:val="24"/>
          <w:szCs w:val="24"/>
          <w14:ligatures w14:val="standardContextual"/>
        </w:rPr>
        <w:t xml:space="preserve"> </w:t>
      </w:r>
      <w:r w:rsidRPr="008B11A7">
        <w:rPr>
          <w:rFonts w:cstheme="minorBidi"/>
          <w:sz w:val="24"/>
          <w:szCs w:val="24"/>
          <w14:ligatures w14:val="standardContextual"/>
        </w:rPr>
        <w:t xml:space="preserve">O. Ronnebrger, P. Fischer, and T. Brox, ‘U-Net: Convolutional networks for biomedical image segmentation’, in Med. Image </w:t>
      </w:r>
      <w:proofErr w:type="spellStart"/>
      <w:r w:rsidRPr="008B11A7">
        <w:rPr>
          <w:rFonts w:cstheme="minorBidi"/>
          <w:sz w:val="24"/>
          <w:szCs w:val="24"/>
          <w14:ligatures w14:val="standardContextual"/>
        </w:rPr>
        <w:t>Comput</w:t>
      </w:r>
      <w:proofErr w:type="spellEnd"/>
      <w:r w:rsidRPr="008B11A7">
        <w:rPr>
          <w:rFonts w:cstheme="minorBidi"/>
          <w:sz w:val="24"/>
          <w:szCs w:val="24"/>
          <w14:ligatures w14:val="standardContextual"/>
        </w:rPr>
        <w:t xml:space="preserve">. </w:t>
      </w:r>
      <w:proofErr w:type="spellStart"/>
      <w:r w:rsidRPr="008B11A7">
        <w:rPr>
          <w:rFonts w:cstheme="minorBidi"/>
          <w:sz w:val="24"/>
          <w:szCs w:val="24"/>
          <w14:ligatures w14:val="standardContextual"/>
        </w:rPr>
        <w:t>Comput</w:t>
      </w:r>
      <w:proofErr w:type="spellEnd"/>
      <w:r w:rsidRPr="008B11A7">
        <w:rPr>
          <w:rFonts w:cstheme="minorBidi"/>
          <w:sz w:val="24"/>
          <w:szCs w:val="24"/>
          <w14:ligatures w14:val="standardContextual"/>
        </w:rPr>
        <w:t xml:space="preserve">. Assist. </w:t>
      </w:r>
      <w:proofErr w:type="spellStart"/>
      <w:r w:rsidRPr="008B11A7">
        <w:rPr>
          <w:rFonts w:cstheme="minorBidi"/>
          <w:sz w:val="24"/>
          <w:szCs w:val="24"/>
          <w14:ligatures w14:val="standardContextual"/>
        </w:rPr>
        <w:t>Interv</w:t>
      </w:r>
      <w:proofErr w:type="spellEnd"/>
      <w:r w:rsidRPr="008B11A7">
        <w:rPr>
          <w:rFonts w:cstheme="minorBidi"/>
          <w:sz w:val="24"/>
          <w:szCs w:val="24"/>
          <w14:ligatures w14:val="standardContextual"/>
        </w:rPr>
        <w:t xml:space="preserve">. (MICCAI), Munich, Germany, Oct. 2015, pp. 234–241, </w:t>
      </w:r>
      <w:proofErr w:type="spellStart"/>
      <w:r w:rsidRPr="008B11A7">
        <w:rPr>
          <w:rFonts w:cstheme="minorBidi"/>
          <w:sz w:val="24"/>
          <w:szCs w:val="24"/>
          <w14:ligatures w14:val="standardContextual"/>
        </w:rPr>
        <w:t>doi</w:t>
      </w:r>
      <w:proofErr w:type="spellEnd"/>
      <w:r w:rsidRPr="008B11A7">
        <w:rPr>
          <w:rFonts w:cstheme="minorBidi"/>
          <w:sz w:val="24"/>
          <w:szCs w:val="24"/>
          <w14:ligatures w14:val="standardContextual"/>
        </w:rPr>
        <w:t>: 10.1007/978-3-319-24574-4_28.</w:t>
      </w:r>
    </w:p>
    <w:p w14:paraId="62430BB9" w14:textId="5E880CAB" w:rsidR="00950110" w:rsidRPr="008B11A7" w:rsidRDefault="00950110"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[4]</w:t>
      </w:r>
      <w:r w:rsidRPr="00950110">
        <w:rPr>
          <w:rFonts w:cstheme="minorBidi"/>
          <w:sz w:val="24"/>
          <w:szCs w:val="24"/>
          <w14:ligatures w14:val="standardContextual"/>
        </w:rPr>
        <w:t xml:space="preserve"> </w:t>
      </w:r>
      <w:r w:rsidRPr="008B11A7">
        <w:rPr>
          <w:rFonts w:cstheme="minorBidi"/>
          <w:sz w:val="24"/>
          <w:szCs w:val="24"/>
          <w14:ligatures w14:val="standardContextual"/>
        </w:rPr>
        <w:t xml:space="preserve">P. Sridevi, P. Kundu, T. Islam, C. Shahnaz, and S. A. Fattah, ‘A low-cost Venturi tube spirometer for the diagnosis of COPD’, in Proc. IEEE Region 10 Conf. (TENCON), Jeju, Korea (South), Oct. 2018, pp. 1963–1968, </w:t>
      </w:r>
      <w:proofErr w:type="spellStart"/>
      <w:r w:rsidRPr="008B11A7">
        <w:rPr>
          <w:rFonts w:cstheme="minorBidi"/>
          <w:sz w:val="24"/>
          <w:szCs w:val="24"/>
          <w14:ligatures w14:val="standardContextual"/>
        </w:rPr>
        <w:t>doi</w:t>
      </w:r>
      <w:proofErr w:type="spellEnd"/>
      <w:r w:rsidRPr="008B11A7">
        <w:rPr>
          <w:rFonts w:cstheme="minorBidi"/>
          <w:sz w:val="24"/>
          <w:szCs w:val="24"/>
          <w14:ligatures w14:val="standardContextual"/>
        </w:rPr>
        <w:t>: 10.1109/TENCON.2018.8650092.</w:t>
      </w:r>
    </w:p>
    <w:p w14:paraId="6A30B5FA" w14:textId="0DCF4F41" w:rsidR="00950110" w:rsidRDefault="00950110"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[5]</w:t>
      </w:r>
      <w:r w:rsidRPr="00950110">
        <w:rPr>
          <w:rFonts w:cstheme="minorBidi"/>
          <w:sz w:val="24"/>
          <w:szCs w:val="24"/>
          <w14:ligatures w14:val="standardContextual"/>
        </w:rPr>
        <w:t xml:space="preserve"> </w:t>
      </w:r>
      <w:r w:rsidRPr="008B11A7">
        <w:rPr>
          <w:rFonts w:cstheme="minorBidi"/>
          <w:sz w:val="24"/>
          <w:szCs w:val="24"/>
          <w14:ligatures w14:val="standardContextual"/>
        </w:rPr>
        <w:t xml:space="preserve">A. M. Kwan et al., ‘Personal lung function monitoring devices for asthma patients’, IEEE Sens. J., vol. 15, no. 4, pp. 2238–2247, Apr. 2015, </w:t>
      </w:r>
      <w:proofErr w:type="spellStart"/>
      <w:r w:rsidRPr="008B11A7">
        <w:rPr>
          <w:rFonts w:cstheme="minorBidi"/>
          <w:sz w:val="24"/>
          <w:szCs w:val="24"/>
          <w14:ligatures w14:val="standardContextual"/>
        </w:rPr>
        <w:t>doi</w:t>
      </w:r>
      <w:proofErr w:type="spellEnd"/>
      <w:r w:rsidRPr="008B11A7">
        <w:rPr>
          <w:rFonts w:cstheme="minorBidi"/>
          <w:sz w:val="24"/>
          <w:szCs w:val="24"/>
          <w14:ligatures w14:val="standardContextual"/>
        </w:rPr>
        <w:t>: 10.1109/JSEN.2014.2366881.</w:t>
      </w:r>
    </w:p>
    <w:p w14:paraId="2AB69CF6" w14:textId="77777777" w:rsidR="00950110" w:rsidRPr="008B11A7" w:rsidRDefault="00950110"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[6]</w:t>
      </w:r>
      <w:r w:rsidRPr="008B11A7">
        <w:rPr>
          <w:rFonts w:cstheme="minorBidi"/>
          <w:sz w:val="24"/>
          <w:szCs w:val="24"/>
          <w14:ligatures w14:val="standardContextual"/>
        </w:rPr>
        <w:t xml:space="preserve"> J. L. Hankinson, J. R. Odencrantz, and K. B. </w:t>
      </w:r>
      <w:proofErr w:type="spellStart"/>
      <w:r w:rsidRPr="008B11A7">
        <w:rPr>
          <w:rFonts w:cstheme="minorBidi"/>
          <w:sz w:val="24"/>
          <w:szCs w:val="24"/>
          <w14:ligatures w14:val="standardContextual"/>
        </w:rPr>
        <w:t>Fedan</w:t>
      </w:r>
      <w:proofErr w:type="spellEnd"/>
      <w:r w:rsidRPr="008B11A7">
        <w:rPr>
          <w:rFonts w:cstheme="minorBidi"/>
          <w:sz w:val="24"/>
          <w:szCs w:val="24"/>
          <w14:ligatures w14:val="standardContextual"/>
        </w:rPr>
        <w:t>, ‘</w:t>
      </w:r>
      <w:proofErr w:type="spellStart"/>
      <w:r w:rsidRPr="008B11A7">
        <w:rPr>
          <w:rFonts w:cstheme="minorBidi"/>
          <w:sz w:val="24"/>
          <w:szCs w:val="24"/>
          <w14:ligatures w14:val="standardContextual"/>
        </w:rPr>
        <w:t>Spirometric</w:t>
      </w:r>
      <w:proofErr w:type="spellEnd"/>
      <w:r w:rsidRPr="008B11A7">
        <w:rPr>
          <w:rFonts w:cstheme="minorBidi"/>
          <w:sz w:val="24"/>
          <w:szCs w:val="24"/>
          <w14:ligatures w14:val="standardContextual"/>
        </w:rPr>
        <w:t xml:space="preserve"> reference values from a sample of the general U.S. population’, Am. J. Respir. Crit. Care Med., vol. 159, no. 1, pp. 179–187, Jan. 1999, </w:t>
      </w:r>
      <w:proofErr w:type="spellStart"/>
      <w:r w:rsidRPr="008B11A7">
        <w:rPr>
          <w:rFonts w:cstheme="minorBidi"/>
          <w:sz w:val="24"/>
          <w:szCs w:val="24"/>
          <w14:ligatures w14:val="standardContextual"/>
        </w:rPr>
        <w:t>doi</w:t>
      </w:r>
      <w:proofErr w:type="spellEnd"/>
      <w:r w:rsidRPr="008B11A7">
        <w:rPr>
          <w:rFonts w:cstheme="minorBidi"/>
          <w:sz w:val="24"/>
          <w:szCs w:val="24"/>
          <w14:ligatures w14:val="standardContextual"/>
        </w:rPr>
        <w:t>: 10.1164/ajrccm.159.1.9712108.</w:t>
      </w:r>
    </w:p>
    <w:p w14:paraId="2D2B2151" w14:textId="096CFFC4" w:rsidR="00950110" w:rsidRDefault="00950110"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 xml:space="preserve">[7] </w:t>
      </w:r>
      <w:r w:rsidRPr="008B11A7">
        <w:rPr>
          <w:rFonts w:cstheme="minorBidi"/>
          <w:sz w:val="24"/>
          <w:szCs w:val="24"/>
          <w14:ligatures w14:val="standardContextual"/>
        </w:rPr>
        <w:t>M. R. Miller et al</w:t>
      </w:r>
      <w:proofErr w:type="gramStart"/>
      <w:r w:rsidRPr="008B11A7">
        <w:rPr>
          <w:rFonts w:cstheme="minorBidi"/>
          <w:sz w:val="24"/>
          <w:szCs w:val="24"/>
          <w14:ligatures w14:val="standardContextual"/>
        </w:rPr>
        <w:t>., ‘</w:t>
      </w:r>
      <w:proofErr w:type="spellStart"/>
      <w:proofErr w:type="gramEnd"/>
      <w:r w:rsidRPr="008B11A7">
        <w:rPr>
          <w:rFonts w:cstheme="minorBidi"/>
          <w:sz w:val="24"/>
          <w:szCs w:val="24"/>
          <w14:ligatures w14:val="standardContextual"/>
        </w:rPr>
        <w:t>Standardisation</w:t>
      </w:r>
      <w:proofErr w:type="spellEnd"/>
      <w:r w:rsidRPr="008B11A7">
        <w:rPr>
          <w:rFonts w:cstheme="minorBidi"/>
          <w:sz w:val="24"/>
          <w:szCs w:val="24"/>
          <w14:ligatures w14:val="standardContextual"/>
        </w:rPr>
        <w:t xml:space="preserve"> of spirometry’, Eur. Respir. J., vol. 26, no. 2, pp. 319–338, Aug. 2005, </w:t>
      </w:r>
      <w:proofErr w:type="spellStart"/>
      <w:r w:rsidRPr="008B11A7">
        <w:rPr>
          <w:rFonts w:cstheme="minorBidi"/>
          <w:sz w:val="24"/>
          <w:szCs w:val="24"/>
          <w14:ligatures w14:val="standardContextual"/>
        </w:rPr>
        <w:t>doi</w:t>
      </w:r>
      <w:proofErr w:type="spellEnd"/>
      <w:r w:rsidRPr="008B11A7">
        <w:rPr>
          <w:rFonts w:cstheme="minorBidi"/>
          <w:sz w:val="24"/>
          <w:szCs w:val="24"/>
          <w14:ligatures w14:val="standardContextual"/>
        </w:rPr>
        <w:t>: 10.1183/09031936.05.00034805.</w:t>
      </w:r>
    </w:p>
    <w:p w14:paraId="73D2CE8A" w14:textId="00FBD27C" w:rsidR="00950110" w:rsidRDefault="00950110"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[8]</w:t>
      </w:r>
      <w:r w:rsidRPr="00950110">
        <w:rPr>
          <w:rFonts w:cstheme="minorBidi"/>
          <w:sz w:val="24"/>
          <w:szCs w:val="24"/>
          <w14:ligatures w14:val="standardContextual"/>
        </w:rPr>
        <w:t xml:space="preserve"> </w:t>
      </w:r>
      <w:r w:rsidRPr="008B11A7">
        <w:rPr>
          <w:rFonts w:cstheme="minorBidi"/>
          <w:sz w:val="24"/>
          <w:szCs w:val="24"/>
          <w14:ligatures w14:val="standardContextual"/>
        </w:rPr>
        <w:t>S. M. Lee et al</w:t>
      </w:r>
      <w:proofErr w:type="gramStart"/>
      <w:r w:rsidRPr="008B11A7">
        <w:rPr>
          <w:rFonts w:cstheme="minorBidi"/>
          <w:sz w:val="24"/>
          <w:szCs w:val="24"/>
          <w14:ligatures w14:val="standardContextual"/>
        </w:rPr>
        <w:t>., ‘</w:t>
      </w:r>
      <w:proofErr w:type="gramEnd"/>
      <w:r w:rsidRPr="008B11A7">
        <w:rPr>
          <w:rFonts w:cstheme="minorBidi"/>
          <w:sz w:val="24"/>
          <w:szCs w:val="24"/>
          <w14:ligatures w14:val="standardContextual"/>
        </w:rPr>
        <w:t xml:space="preserve">Predicting pulmonary function from chest X-rays using deep learning: A </w:t>
      </w:r>
      <w:proofErr w:type="spellStart"/>
      <w:r w:rsidRPr="008B11A7">
        <w:rPr>
          <w:rFonts w:cstheme="minorBidi"/>
          <w:sz w:val="24"/>
          <w:szCs w:val="24"/>
          <w14:ligatures w14:val="standardContextual"/>
        </w:rPr>
        <w:t>DenseNet</w:t>
      </w:r>
      <w:proofErr w:type="spellEnd"/>
      <w:r w:rsidRPr="008B11A7">
        <w:rPr>
          <w:rFonts w:cstheme="minorBidi"/>
          <w:sz w:val="24"/>
          <w:szCs w:val="24"/>
          <w14:ligatures w14:val="standardContextual"/>
        </w:rPr>
        <w:t xml:space="preserve"> approach to estimating FEV1/FVC Z-scores’, in Proc. IEEE Int. </w:t>
      </w:r>
      <w:proofErr w:type="spellStart"/>
      <w:r w:rsidRPr="008B11A7">
        <w:rPr>
          <w:rFonts w:cstheme="minorBidi"/>
          <w:sz w:val="24"/>
          <w:szCs w:val="24"/>
          <w14:ligatures w14:val="standardContextual"/>
        </w:rPr>
        <w:t>Instrum</w:t>
      </w:r>
      <w:proofErr w:type="spellEnd"/>
      <w:r w:rsidRPr="008B11A7">
        <w:rPr>
          <w:rFonts w:cstheme="minorBidi"/>
          <w:sz w:val="24"/>
          <w:szCs w:val="24"/>
          <w14:ligatures w14:val="standardContextual"/>
        </w:rPr>
        <w:t>. Meas. Technol. Conf. (I2MTC), 2025</w:t>
      </w:r>
    </w:p>
    <w:p w14:paraId="332D5FB3" w14:textId="77777777" w:rsidR="00950110" w:rsidRPr="008B11A7" w:rsidRDefault="00950110"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 xml:space="preserve">[9] </w:t>
      </w:r>
      <w:r w:rsidRPr="008B11A7">
        <w:rPr>
          <w:rFonts w:cstheme="minorBidi"/>
          <w:sz w:val="24"/>
          <w:szCs w:val="24"/>
          <w14:ligatures w14:val="standardContextual"/>
        </w:rPr>
        <w:t xml:space="preserve">F. Zouari et al., ‘Lung function assessment using portable EIT’, in Proc. IEEE Eng. Med. Biol. Soc. (EMBC), Sydney, Australia, Jul. 2023, pp. 1–4, </w:t>
      </w:r>
      <w:proofErr w:type="spellStart"/>
      <w:r w:rsidRPr="008B11A7">
        <w:rPr>
          <w:rFonts w:cstheme="minorBidi"/>
          <w:sz w:val="24"/>
          <w:szCs w:val="24"/>
          <w14:ligatures w14:val="standardContextual"/>
        </w:rPr>
        <w:t>doi</w:t>
      </w:r>
      <w:proofErr w:type="spellEnd"/>
      <w:r w:rsidRPr="008B11A7">
        <w:rPr>
          <w:rFonts w:cstheme="minorBidi"/>
          <w:sz w:val="24"/>
          <w:szCs w:val="24"/>
          <w14:ligatures w14:val="standardContextual"/>
        </w:rPr>
        <w:t>: 10.1109/EMBC40787.2023.10340324.</w:t>
      </w:r>
    </w:p>
    <w:p w14:paraId="6EBD37E2" w14:textId="77777777" w:rsidR="00950110" w:rsidRPr="008B11A7" w:rsidRDefault="00950110" w:rsidP="008C7D6A">
      <w:pPr>
        <w:spacing w:beforeLines="100" w:before="381" w:afterLines="100" w:after="381" w:line="240" w:lineRule="exact"/>
        <w:contextualSpacing/>
        <w:jc w:val="both"/>
        <w:rPr>
          <w:rFonts w:cstheme="minorBidi"/>
          <w:sz w:val="24"/>
          <w:szCs w:val="24"/>
          <w14:ligatures w14:val="standardContextual"/>
        </w:rPr>
      </w:pPr>
      <w:r w:rsidRPr="008B11A7">
        <w:rPr>
          <w:rFonts w:cstheme="minorBidi"/>
          <w:sz w:val="24"/>
          <w:szCs w:val="24"/>
          <w14:ligatures w14:val="standardContextual"/>
        </w:rPr>
        <w:t xml:space="preserve">[8] W. de Boer et al., ‘SLP: A zero-contact non-invasive method for pulmonary function testing’, in Proc. Brit. Mach. Vis. Conf. (BMVC), 2010, pp. 85.1–85.12, </w:t>
      </w:r>
      <w:proofErr w:type="spellStart"/>
      <w:r w:rsidRPr="008B11A7">
        <w:rPr>
          <w:rFonts w:cstheme="minorBidi"/>
          <w:sz w:val="24"/>
          <w:szCs w:val="24"/>
          <w14:ligatures w14:val="standardContextual"/>
        </w:rPr>
        <w:t>doi</w:t>
      </w:r>
      <w:proofErr w:type="spellEnd"/>
      <w:r w:rsidRPr="008B11A7">
        <w:rPr>
          <w:rFonts w:cstheme="minorBidi"/>
          <w:sz w:val="24"/>
          <w:szCs w:val="24"/>
          <w14:ligatures w14:val="standardContextual"/>
        </w:rPr>
        <w:t>: 10.5244/C.24.85.</w:t>
      </w:r>
    </w:p>
    <w:p w14:paraId="6722E53C" w14:textId="2F3DF7CE" w:rsidR="00950110" w:rsidRDefault="00950110"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[10]</w:t>
      </w:r>
      <w:r w:rsidR="00E573BB">
        <w:rPr>
          <w:rFonts w:cstheme="minorBidi" w:hint="eastAsia"/>
          <w:sz w:val="24"/>
          <w:szCs w:val="24"/>
          <w14:ligatures w14:val="standardContextual"/>
        </w:rPr>
        <w:t xml:space="preserve"> </w:t>
      </w:r>
      <w:r w:rsidR="00E573BB" w:rsidRPr="008B11A7">
        <w:rPr>
          <w:rFonts w:cstheme="minorBidi"/>
          <w:sz w:val="24"/>
          <w:szCs w:val="24"/>
          <w14:ligatures w14:val="standardContextual"/>
        </w:rPr>
        <w:t xml:space="preserve">W. de Boer et al., ‘SLP: A zero-contact non-invasive method for pulmonary function testing’, in Proc. Brit. Mach. Vis. Conf. (BMVC), 2010, pp. 85.1–85.12, </w:t>
      </w:r>
      <w:proofErr w:type="spellStart"/>
      <w:r w:rsidR="00E573BB" w:rsidRPr="008B11A7">
        <w:rPr>
          <w:rFonts w:cstheme="minorBidi"/>
          <w:sz w:val="24"/>
          <w:szCs w:val="24"/>
          <w14:ligatures w14:val="standardContextual"/>
        </w:rPr>
        <w:t>doi</w:t>
      </w:r>
      <w:proofErr w:type="spellEnd"/>
      <w:r w:rsidR="00E573BB" w:rsidRPr="008B11A7">
        <w:rPr>
          <w:rFonts w:cstheme="minorBidi"/>
          <w:sz w:val="24"/>
          <w:szCs w:val="24"/>
          <w14:ligatures w14:val="standardContextual"/>
        </w:rPr>
        <w:t>: 10.5244/C.24.85</w:t>
      </w:r>
    </w:p>
    <w:p w14:paraId="2AE66CD4" w14:textId="5C947DC3" w:rsidR="00E573BB" w:rsidRDefault="00E573BB"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 xml:space="preserve">[11] </w:t>
      </w:r>
      <w:r w:rsidRPr="008B11A7">
        <w:rPr>
          <w:rFonts w:cstheme="minorBidi"/>
          <w:sz w:val="24"/>
          <w:szCs w:val="24"/>
          <w14:ligatures w14:val="standardContextual"/>
        </w:rPr>
        <w:t xml:space="preserve">K. </w:t>
      </w:r>
      <w:proofErr w:type="spellStart"/>
      <w:r w:rsidRPr="008B11A7">
        <w:rPr>
          <w:rFonts w:cstheme="minorBidi"/>
          <w:sz w:val="24"/>
          <w:szCs w:val="24"/>
          <w14:ligatures w14:val="standardContextual"/>
        </w:rPr>
        <w:t>Kikui</w:t>
      </w:r>
      <w:proofErr w:type="spellEnd"/>
      <w:r w:rsidRPr="008B11A7">
        <w:rPr>
          <w:rFonts w:cstheme="minorBidi"/>
          <w:sz w:val="24"/>
          <w:szCs w:val="24"/>
          <w14:ligatures w14:val="standardContextual"/>
        </w:rPr>
        <w:t xml:space="preserve">, K. Masai, T. Sasaki, M. </w:t>
      </w:r>
      <w:proofErr w:type="spellStart"/>
      <w:r w:rsidRPr="008B11A7">
        <w:rPr>
          <w:rFonts w:cstheme="minorBidi"/>
          <w:sz w:val="24"/>
          <w:szCs w:val="24"/>
          <w14:ligatures w14:val="standardContextual"/>
        </w:rPr>
        <w:t>Inami</w:t>
      </w:r>
      <w:proofErr w:type="spellEnd"/>
      <w:r w:rsidRPr="008B11A7">
        <w:rPr>
          <w:rFonts w:cstheme="minorBidi"/>
          <w:sz w:val="24"/>
          <w:szCs w:val="24"/>
          <w14:ligatures w14:val="standardContextual"/>
        </w:rPr>
        <w:t>, and M. Sugimoto, ‘</w:t>
      </w:r>
      <w:proofErr w:type="spellStart"/>
      <w:r w:rsidRPr="008B11A7">
        <w:rPr>
          <w:rFonts w:cstheme="minorBidi"/>
          <w:sz w:val="24"/>
          <w:szCs w:val="24"/>
          <w14:ligatures w14:val="standardContextual"/>
        </w:rPr>
        <w:t>AnkleSens</w:t>
      </w:r>
      <w:proofErr w:type="spellEnd"/>
      <w:r w:rsidRPr="008B11A7">
        <w:rPr>
          <w:rFonts w:cstheme="minorBidi"/>
          <w:sz w:val="24"/>
          <w:szCs w:val="24"/>
          <w14:ligatures w14:val="standardContextual"/>
        </w:rPr>
        <w:t xml:space="preserve">: Foot posture prediction using photo reflective sensors on ankle’, IEEE Access, vol. 10, pp. 33111–33122, 2022, </w:t>
      </w:r>
      <w:proofErr w:type="spellStart"/>
      <w:r w:rsidRPr="008B11A7">
        <w:rPr>
          <w:rFonts w:cstheme="minorBidi"/>
          <w:sz w:val="24"/>
          <w:szCs w:val="24"/>
          <w14:ligatures w14:val="standardContextual"/>
        </w:rPr>
        <w:t>doi</w:t>
      </w:r>
      <w:proofErr w:type="spellEnd"/>
      <w:r w:rsidRPr="008B11A7">
        <w:rPr>
          <w:rFonts w:cstheme="minorBidi"/>
          <w:sz w:val="24"/>
          <w:szCs w:val="24"/>
          <w14:ligatures w14:val="standardContextual"/>
        </w:rPr>
        <w:t>: 10.1109/ACCESS.2022.3158158.</w:t>
      </w:r>
    </w:p>
    <w:p w14:paraId="7CCA01DF" w14:textId="77777777" w:rsidR="00921C94" w:rsidRPr="008B11A7" w:rsidRDefault="00E573BB"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 xml:space="preserve">[12] </w:t>
      </w:r>
      <w:r w:rsidR="00921C94" w:rsidRPr="008B11A7">
        <w:rPr>
          <w:rFonts w:cstheme="minorBidi"/>
          <w:sz w:val="24"/>
          <w:szCs w:val="24"/>
          <w14:ligatures w14:val="standardContextual"/>
        </w:rPr>
        <w:t xml:space="preserve">T. G. </w:t>
      </w:r>
      <w:proofErr w:type="spellStart"/>
      <w:r w:rsidR="00921C94" w:rsidRPr="008B11A7">
        <w:rPr>
          <w:rFonts w:cstheme="minorBidi"/>
          <w:sz w:val="24"/>
          <w:szCs w:val="24"/>
          <w14:ligatures w14:val="standardContextual"/>
        </w:rPr>
        <w:t>McPoil</w:t>
      </w:r>
      <w:proofErr w:type="spellEnd"/>
      <w:r w:rsidR="00921C94" w:rsidRPr="008B11A7">
        <w:rPr>
          <w:rFonts w:cstheme="minorBidi"/>
          <w:sz w:val="24"/>
          <w:szCs w:val="24"/>
          <w14:ligatures w14:val="standardContextual"/>
        </w:rPr>
        <w:t xml:space="preserve">, B. Vicenzino, M. W. Cornwall, and K. </w:t>
      </w:r>
      <w:proofErr w:type="spellStart"/>
      <w:proofErr w:type="gramStart"/>
      <w:r w:rsidR="00921C94" w:rsidRPr="008B11A7">
        <w:rPr>
          <w:rFonts w:cstheme="minorBidi"/>
          <w:sz w:val="24"/>
          <w:szCs w:val="24"/>
          <w14:ligatures w14:val="standardContextual"/>
        </w:rPr>
        <w:t>Tanchyk</w:t>
      </w:r>
      <w:proofErr w:type="spellEnd"/>
      <w:r w:rsidR="00921C94" w:rsidRPr="008B11A7">
        <w:rPr>
          <w:rFonts w:cstheme="minorBidi"/>
          <w:sz w:val="24"/>
          <w:szCs w:val="24"/>
          <w14:ligatures w14:val="standardContextual"/>
        </w:rPr>
        <w:t>, ‘</w:t>
      </w:r>
      <w:proofErr w:type="gramEnd"/>
      <w:r w:rsidR="00921C94" w:rsidRPr="008B11A7">
        <w:rPr>
          <w:rFonts w:cstheme="minorBidi"/>
          <w:sz w:val="24"/>
          <w:szCs w:val="24"/>
          <w14:ligatures w14:val="standardContextual"/>
        </w:rPr>
        <w:t xml:space="preserve">Can foot anthropometric measurements predict dynamic plantar surface contact area?’, J. Foot Ankle Res., vol. 2, p. 28, Oct. 2009, </w:t>
      </w:r>
      <w:proofErr w:type="spellStart"/>
      <w:r w:rsidR="00921C94" w:rsidRPr="008B11A7">
        <w:rPr>
          <w:rFonts w:cstheme="minorBidi"/>
          <w:sz w:val="24"/>
          <w:szCs w:val="24"/>
          <w14:ligatures w14:val="standardContextual"/>
        </w:rPr>
        <w:t>doi</w:t>
      </w:r>
      <w:proofErr w:type="spellEnd"/>
      <w:r w:rsidR="00921C94" w:rsidRPr="008B11A7">
        <w:rPr>
          <w:rFonts w:cstheme="minorBidi"/>
          <w:sz w:val="24"/>
          <w:szCs w:val="24"/>
          <w14:ligatures w14:val="standardContextual"/>
        </w:rPr>
        <w:t>: 10.1186/1757-1146-2-28.</w:t>
      </w:r>
    </w:p>
    <w:p w14:paraId="7047091D" w14:textId="508754B9" w:rsidR="00921C94" w:rsidRDefault="00921C94"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[13]</w:t>
      </w:r>
      <w:r w:rsidRPr="00921C94">
        <w:rPr>
          <w:rFonts w:cstheme="minorBidi"/>
          <w:sz w:val="24"/>
          <w:szCs w:val="24"/>
          <w14:ligatures w14:val="standardContextual"/>
        </w:rPr>
        <w:t xml:space="preserve"> </w:t>
      </w:r>
      <w:r w:rsidRPr="009610B5">
        <w:rPr>
          <w:rFonts w:cstheme="minorBidi"/>
          <w:sz w:val="24"/>
          <w:szCs w:val="24"/>
          <w14:ligatures w14:val="standardContextual"/>
        </w:rPr>
        <w:t xml:space="preserve">M. Sekiya, S. </w:t>
      </w:r>
      <w:proofErr w:type="spellStart"/>
      <w:r w:rsidRPr="009610B5">
        <w:rPr>
          <w:rFonts w:cstheme="minorBidi"/>
          <w:sz w:val="24"/>
          <w:szCs w:val="24"/>
          <w14:ligatures w14:val="standardContextual"/>
        </w:rPr>
        <w:t>Sakaino</w:t>
      </w:r>
      <w:proofErr w:type="spellEnd"/>
      <w:r w:rsidRPr="009610B5">
        <w:rPr>
          <w:rFonts w:cstheme="minorBidi"/>
          <w:sz w:val="24"/>
          <w:szCs w:val="24"/>
          <w14:ligatures w14:val="standardContextual"/>
        </w:rPr>
        <w:t xml:space="preserve">, and T. Toshiaki, ‘Linear Logistic Regression for Estimation of Lower Limb Muscle Activations’, IEEE Transactions on Neural Systems and Rehabilitation Engineering, vol. 27, no. 3, pp. 523–532, Mar. 2019, </w:t>
      </w:r>
      <w:proofErr w:type="spellStart"/>
      <w:r w:rsidRPr="009610B5">
        <w:rPr>
          <w:rFonts w:cstheme="minorBidi"/>
          <w:sz w:val="24"/>
          <w:szCs w:val="24"/>
          <w14:ligatures w14:val="standardContextual"/>
        </w:rPr>
        <w:t>doi</w:t>
      </w:r>
      <w:proofErr w:type="spellEnd"/>
      <w:r w:rsidRPr="009610B5">
        <w:rPr>
          <w:rFonts w:cstheme="minorBidi"/>
          <w:sz w:val="24"/>
          <w:szCs w:val="24"/>
          <w14:ligatures w14:val="standardContextual"/>
        </w:rPr>
        <w:t>: 10.1109/TNSRE.2019.2898207.</w:t>
      </w:r>
    </w:p>
    <w:p w14:paraId="47C6480B" w14:textId="6F3FC8FB" w:rsidR="00E573BB" w:rsidRDefault="001109C6"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 xml:space="preserve">[14] </w:t>
      </w:r>
      <w:r w:rsidRPr="00475F29">
        <w:rPr>
          <w:rFonts w:cstheme="minorBidi"/>
          <w:sz w:val="24"/>
          <w:szCs w:val="24"/>
          <w14:ligatures w14:val="standardContextual"/>
        </w:rPr>
        <w:t>M. Chan et al</w:t>
      </w:r>
      <w:proofErr w:type="gramStart"/>
      <w:r w:rsidRPr="00475F29">
        <w:rPr>
          <w:rFonts w:cstheme="minorBidi"/>
          <w:sz w:val="24"/>
          <w:szCs w:val="24"/>
          <w14:ligatures w14:val="standardContextual"/>
        </w:rPr>
        <w:t>., ‘</w:t>
      </w:r>
      <w:proofErr w:type="gramEnd"/>
      <w:r w:rsidRPr="00475F29">
        <w:rPr>
          <w:rFonts w:cstheme="minorBidi"/>
          <w:sz w:val="24"/>
          <w:szCs w:val="24"/>
          <w14:ligatures w14:val="standardContextual"/>
        </w:rPr>
        <w:t xml:space="preserve">Optimizing Cardiovascular Health Monitoring with IoT-Enabled Sensors and AI: A Focus on Obesity-Induced Cardiovascular Risks in Young Adults’, Electronics, vol. 14, no. 1, p. 121, Jan. 2025, </w:t>
      </w:r>
      <w:proofErr w:type="spellStart"/>
      <w:r w:rsidRPr="00475F29">
        <w:rPr>
          <w:rFonts w:cstheme="minorBidi"/>
          <w:sz w:val="24"/>
          <w:szCs w:val="24"/>
          <w14:ligatures w14:val="standardContextual"/>
        </w:rPr>
        <w:t>doi</w:t>
      </w:r>
      <w:proofErr w:type="spellEnd"/>
      <w:r w:rsidRPr="00475F29">
        <w:rPr>
          <w:rFonts w:cstheme="minorBidi"/>
          <w:sz w:val="24"/>
          <w:szCs w:val="24"/>
          <w14:ligatures w14:val="standardContextual"/>
        </w:rPr>
        <w:t>: 10.3390/electronics14010121.</w:t>
      </w:r>
    </w:p>
    <w:p w14:paraId="0ED9FD91" w14:textId="3C49CE37" w:rsidR="001109C6" w:rsidRDefault="001109C6"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 xml:space="preserve">[15] </w:t>
      </w:r>
      <w:r w:rsidRPr="00A14E58">
        <w:rPr>
          <w:rFonts w:cstheme="minorBidi"/>
          <w:sz w:val="24"/>
          <w:szCs w:val="24"/>
          <w14:ligatures w14:val="standardContextual"/>
        </w:rPr>
        <w:t xml:space="preserve">D. C. Aishwarya and C. N. Babu, ‘Prediction of Time Series Data Using GA-BPNN Based Hybrid ANN Model’, in 2017 IEEE 7th International Advance Computing Conference (IACC), Jan. 2017, pp. 848–853, </w:t>
      </w:r>
      <w:proofErr w:type="spellStart"/>
      <w:r w:rsidRPr="00A14E58">
        <w:rPr>
          <w:rFonts w:cstheme="minorBidi"/>
          <w:sz w:val="24"/>
          <w:szCs w:val="24"/>
          <w14:ligatures w14:val="standardContextual"/>
        </w:rPr>
        <w:t>doi</w:t>
      </w:r>
      <w:proofErr w:type="spellEnd"/>
      <w:r w:rsidRPr="00A14E58">
        <w:rPr>
          <w:rFonts w:cstheme="minorBidi"/>
          <w:sz w:val="24"/>
          <w:szCs w:val="24"/>
          <w14:ligatures w14:val="standardContextual"/>
        </w:rPr>
        <w:t>: 10.1109/IACC.2017.0174.</w:t>
      </w:r>
    </w:p>
    <w:p w14:paraId="306A8089" w14:textId="6C40907D" w:rsidR="001109C6" w:rsidRDefault="001109C6"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 xml:space="preserve">[16] </w:t>
      </w:r>
      <w:r w:rsidRPr="008B11A7">
        <w:rPr>
          <w:rFonts w:cstheme="minorBidi"/>
          <w:sz w:val="24"/>
          <w:szCs w:val="24"/>
          <w14:ligatures w14:val="standardContextual"/>
        </w:rPr>
        <w:t xml:space="preserve">C. L. </w:t>
      </w:r>
      <w:proofErr w:type="spellStart"/>
      <w:r w:rsidRPr="008B11A7">
        <w:rPr>
          <w:rFonts w:cstheme="minorBidi"/>
          <w:sz w:val="24"/>
          <w:szCs w:val="24"/>
          <w14:ligatures w14:val="standardContextual"/>
        </w:rPr>
        <w:t>Snoswell</w:t>
      </w:r>
      <w:proofErr w:type="spellEnd"/>
      <w:r w:rsidRPr="008B11A7">
        <w:rPr>
          <w:rFonts w:cstheme="minorBidi"/>
          <w:sz w:val="24"/>
          <w:szCs w:val="24"/>
          <w14:ligatures w14:val="standardContextual"/>
        </w:rPr>
        <w:t xml:space="preserve">, M. L. Taylor, T. A. Comans, A. C. Smith, and L. J. Gray, ‘Can telehealth reduce health system costs?’, J. Med. Internet Res., vol. 22, no. 10, p. e19760, Oct. 2020, </w:t>
      </w:r>
      <w:proofErr w:type="spellStart"/>
      <w:r w:rsidRPr="008B11A7">
        <w:rPr>
          <w:rFonts w:cstheme="minorBidi"/>
          <w:sz w:val="24"/>
          <w:szCs w:val="24"/>
          <w14:ligatures w14:val="standardContextual"/>
        </w:rPr>
        <w:t>doi</w:t>
      </w:r>
      <w:proofErr w:type="spellEnd"/>
      <w:r w:rsidRPr="008B11A7">
        <w:rPr>
          <w:rFonts w:cstheme="minorBidi"/>
          <w:sz w:val="24"/>
          <w:szCs w:val="24"/>
          <w14:ligatures w14:val="standardContextual"/>
        </w:rPr>
        <w:t>: 10.2196/19760.</w:t>
      </w:r>
    </w:p>
    <w:p w14:paraId="3B199D5B" w14:textId="6C6E84F2" w:rsidR="001109C6" w:rsidRPr="00921C94" w:rsidRDefault="001109C6" w:rsidP="008C7D6A">
      <w:pPr>
        <w:spacing w:beforeLines="100" w:before="381" w:afterLines="100" w:after="381" w:line="240" w:lineRule="exact"/>
        <w:contextualSpacing/>
        <w:jc w:val="both"/>
        <w:rPr>
          <w:rFonts w:cstheme="minorBidi"/>
          <w:sz w:val="24"/>
          <w:szCs w:val="24"/>
          <w14:ligatures w14:val="standardContextual"/>
        </w:rPr>
      </w:pPr>
      <w:r>
        <w:rPr>
          <w:rFonts w:cstheme="minorBidi" w:hint="eastAsia"/>
          <w:sz w:val="24"/>
          <w:szCs w:val="24"/>
          <w14:ligatures w14:val="standardContextual"/>
        </w:rPr>
        <w:t xml:space="preserve">[17] </w:t>
      </w:r>
      <w:r w:rsidRPr="008960BD">
        <w:rPr>
          <w:rFonts w:cstheme="minorBidi"/>
          <w:sz w:val="24"/>
          <w:szCs w:val="24"/>
          <w14:ligatures w14:val="standardContextual"/>
        </w:rPr>
        <w:t xml:space="preserve">C. Zhang, P. Li, G. Sun, Y. Guan, B. Xiao, and J. </w:t>
      </w:r>
      <w:proofErr w:type="gramStart"/>
      <w:r w:rsidRPr="008960BD">
        <w:rPr>
          <w:rFonts w:cstheme="minorBidi"/>
          <w:sz w:val="24"/>
          <w:szCs w:val="24"/>
          <w14:ligatures w14:val="standardContextual"/>
        </w:rPr>
        <w:t>Cong, ‘</w:t>
      </w:r>
      <w:proofErr w:type="gramEnd"/>
      <w:r w:rsidRPr="008960BD">
        <w:rPr>
          <w:rFonts w:cstheme="minorBidi"/>
          <w:sz w:val="24"/>
          <w:szCs w:val="24"/>
          <w14:ligatures w14:val="standardContextual"/>
        </w:rPr>
        <w:t xml:space="preserve">Optimizing FPGA-based accelerator design for deep convolutional neural networks’, in Proc. ACM/SIGDA Int. Symp. Field-Programmable Gate Arrays (FPGA), Monterey, CA, USA, Feb. 2015, pp. 161–170, </w:t>
      </w:r>
      <w:proofErr w:type="spellStart"/>
      <w:r w:rsidRPr="008960BD">
        <w:rPr>
          <w:rFonts w:cstheme="minorBidi"/>
          <w:sz w:val="24"/>
          <w:szCs w:val="24"/>
          <w14:ligatures w14:val="standardContextual"/>
        </w:rPr>
        <w:t>doi</w:t>
      </w:r>
      <w:proofErr w:type="spellEnd"/>
      <w:r w:rsidRPr="008960BD">
        <w:rPr>
          <w:rFonts w:cstheme="minorBidi"/>
          <w:sz w:val="24"/>
          <w:szCs w:val="24"/>
          <w14:ligatures w14:val="standardContextual"/>
        </w:rPr>
        <w:t>: 10.1145/2684746.2689060.</w:t>
      </w:r>
    </w:p>
    <w:p w14:paraId="6F2C0339" w14:textId="7D7CEA4E" w:rsidR="005A2670" w:rsidRPr="005A2670" w:rsidRDefault="005A2670" w:rsidP="008C7D6A">
      <w:pPr>
        <w:widowControl/>
        <w:spacing w:before="0" w:after="0" w:line="240" w:lineRule="auto"/>
        <w:rPr>
          <w:rFonts w:ascii="標楷體"/>
          <w:b/>
          <w:bCs/>
        </w:rPr>
      </w:pPr>
      <w:r>
        <w:rPr>
          <w:b/>
          <w:bCs/>
          <w:noProof/>
        </w:rPr>
        <w:br w:type="page"/>
      </w:r>
      <w:r w:rsidRPr="005A2670">
        <w:rPr>
          <w:rFonts w:hint="eastAsia"/>
          <w:b/>
          <w:bCs/>
          <w:noProof/>
        </w:rPr>
        <w:lastRenderedPageBreak/>
        <w:t>耗材、</w:t>
      </w:r>
      <w:r w:rsidRPr="005A2670">
        <w:rPr>
          <w:rFonts w:ascii="標楷體" w:hint="eastAsia"/>
          <w:b/>
          <w:bCs/>
        </w:rPr>
        <w:t>物品、圖書</w:t>
      </w:r>
      <w:r w:rsidRPr="005A2670">
        <w:rPr>
          <w:rFonts w:hint="eastAsia"/>
          <w:b/>
          <w:bCs/>
          <w:noProof/>
        </w:rPr>
        <w:t>及雜項費用：</w:t>
      </w:r>
    </w:p>
    <w:p w14:paraId="06848C1C" w14:textId="77777777" w:rsidR="005A2670" w:rsidRPr="005A2670" w:rsidRDefault="005A2670" w:rsidP="005A2670">
      <w:pPr>
        <w:numPr>
          <w:ilvl w:val="0"/>
          <w:numId w:val="22"/>
        </w:numPr>
        <w:spacing w:before="0" w:after="0" w:line="320" w:lineRule="exact"/>
        <w:jc w:val="both"/>
        <w:rPr>
          <w:sz w:val="24"/>
        </w:rPr>
      </w:pPr>
      <w:r w:rsidRPr="005A2670">
        <w:rPr>
          <w:rFonts w:hAnsi="標楷體"/>
          <w:sz w:val="24"/>
        </w:rPr>
        <w:t>凡執行研究計畫所需之耗材、物品、圖書及雜項費用，均可填入本表內。</w:t>
      </w:r>
    </w:p>
    <w:p w14:paraId="25FFBEF4" w14:textId="77777777" w:rsidR="005A2670" w:rsidRPr="005A2670" w:rsidRDefault="005A2670" w:rsidP="005A2670">
      <w:pPr>
        <w:numPr>
          <w:ilvl w:val="0"/>
          <w:numId w:val="22"/>
        </w:numPr>
        <w:spacing w:before="0" w:after="0" w:line="320" w:lineRule="exact"/>
        <w:jc w:val="both"/>
        <w:rPr>
          <w:sz w:val="24"/>
        </w:rPr>
      </w:pPr>
      <w:proofErr w:type="gramStart"/>
      <w:r w:rsidRPr="005A2670">
        <w:rPr>
          <w:rFonts w:hAnsi="標楷體"/>
          <w:sz w:val="24"/>
        </w:rPr>
        <w:t>說明欄請就</w:t>
      </w:r>
      <w:proofErr w:type="gramEnd"/>
      <w:r w:rsidRPr="005A2670">
        <w:rPr>
          <w:rFonts w:hAnsi="標楷體"/>
          <w:sz w:val="24"/>
        </w:rPr>
        <w:t>該項目之規格、用途等相關資料詳細填寫，以利審查。</w:t>
      </w:r>
    </w:p>
    <w:tbl>
      <w:tblPr>
        <w:tblpPr w:leftFromText="180" w:rightFromText="180" w:vertAnchor="text" w:horzAnchor="margin" w:tblpXSpec="center" w:tblpY="486"/>
        <w:tblW w:w="9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60"/>
        <w:gridCol w:w="2291"/>
        <w:gridCol w:w="927"/>
        <w:gridCol w:w="928"/>
        <w:gridCol w:w="918"/>
        <w:gridCol w:w="10"/>
        <w:gridCol w:w="928"/>
        <w:gridCol w:w="1770"/>
      </w:tblGrid>
      <w:tr w:rsidR="00A533DF" w:rsidRPr="005A2670" w14:paraId="34E743E6" w14:textId="77777777" w:rsidTr="00A533DF">
        <w:trPr>
          <w:trHeight w:hRule="exact" w:val="680"/>
        </w:trPr>
        <w:tc>
          <w:tcPr>
            <w:tcW w:w="2160" w:type="dxa"/>
            <w:vAlign w:val="center"/>
          </w:tcPr>
          <w:p w14:paraId="5F09AD33" w14:textId="77777777" w:rsidR="00A533DF" w:rsidRPr="005A2670" w:rsidRDefault="00A533DF" w:rsidP="00A533DF">
            <w:pPr>
              <w:spacing w:before="0" w:after="0" w:line="240" w:lineRule="exact"/>
              <w:jc w:val="center"/>
              <w:rPr>
                <w:rFonts w:ascii="標楷體"/>
                <w:sz w:val="24"/>
              </w:rPr>
            </w:pPr>
            <w:r w:rsidRPr="005A2670">
              <w:rPr>
                <w:rFonts w:ascii="標楷體" w:hint="eastAsia"/>
                <w:sz w:val="24"/>
              </w:rPr>
              <w:t>項</w:t>
            </w:r>
            <w:r w:rsidRPr="005A2670">
              <w:rPr>
                <w:rFonts w:ascii="標楷體"/>
                <w:sz w:val="24"/>
              </w:rPr>
              <w:t xml:space="preserve"> </w:t>
            </w:r>
            <w:r w:rsidRPr="005A2670">
              <w:rPr>
                <w:rFonts w:ascii="標楷體" w:hint="eastAsia"/>
                <w:sz w:val="24"/>
              </w:rPr>
              <w:t>目</w:t>
            </w:r>
            <w:r w:rsidRPr="005A2670">
              <w:rPr>
                <w:rFonts w:ascii="標楷體"/>
                <w:sz w:val="24"/>
              </w:rPr>
              <w:t xml:space="preserve"> </w:t>
            </w:r>
            <w:r w:rsidRPr="005A2670">
              <w:rPr>
                <w:rFonts w:ascii="標楷體" w:hint="eastAsia"/>
                <w:sz w:val="24"/>
              </w:rPr>
              <w:t>名</w:t>
            </w:r>
            <w:r w:rsidRPr="005A2670">
              <w:rPr>
                <w:rFonts w:ascii="標楷體"/>
                <w:sz w:val="24"/>
              </w:rPr>
              <w:t xml:space="preserve"> </w:t>
            </w:r>
            <w:r w:rsidRPr="005A2670">
              <w:rPr>
                <w:rFonts w:ascii="標楷體" w:hint="eastAsia"/>
                <w:sz w:val="24"/>
              </w:rPr>
              <w:t>稱</w:t>
            </w:r>
          </w:p>
        </w:tc>
        <w:tc>
          <w:tcPr>
            <w:tcW w:w="2291" w:type="dxa"/>
            <w:vAlign w:val="center"/>
          </w:tcPr>
          <w:p w14:paraId="11465738" w14:textId="77777777" w:rsidR="00A533DF" w:rsidRPr="005A2670" w:rsidRDefault="00A533DF" w:rsidP="00A533DF">
            <w:pPr>
              <w:spacing w:before="0" w:after="0" w:line="240" w:lineRule="exact"/>
              <w:jc w:val="center"/>
              <w:rPr>
                <w:rFonts w:ascii="標楷體"/>
                <w:sz w:val="24"/>
              </w:rPr>
            </w:pPr>
            <w:r w:rsidRPr="005A2670">
              <w:rPr>
                <w:rFonts w:ascii="標楷體" w:hint="eastAsia"/>
                <w:sz w:val="24"/>
              </w:rPr>
              <w:t>說明</w:t>
            </w:r>
          </w:p>
        </w:tc>
        <w:tc>
          <w:tcPr>
            <w:tcW w:w="927" w:type="dxa"/>
            <w:vAlign w:val="center"/>
          </w:tcPr>
          <w:p w14:paraId="528CC314" w14:textId="77777777" w:rsidR="00A533DF" w:rsidRPr="005A2670" w:rsidRDefault="00A533DF" w:rsidP="00A533DF">
            <w:pPr>
              <w:spacing w:before="0" w:after="0" w:line="240" w:lineRule="exact"/>
              <w:jc w:val="center"/>
              <w:rPr>
                <w:rFonts w:ascii="標楷體"/>
                <w:sz w:val="24"/>
              </w:rPr>
            </w:pPr>
            <w:r w:rsidRPr="005A2670">
              <w:rPr>
                <w:rFonts w:ascii="標楷體" w:hint="eastAsia"/>
                <w:sz w:val="24"/>
              </w:rPr>
              <w:t>單位</w:t>
            </w:r>
          </w:p>
        </w:tc>
        <w:tc>
          <w:tcPr>
            <w:tcW w:w="928" w:type="dxa"/>
            <w:vAlign w:val="center"/>
          </w:tcPr>
          <w:p w14:paraId="7D24B7E5" w14:textId="77777777" w:rsidR="00A533DF" w:rsidRPr="005A2670" w:rsidRDefault="00A533DF" w:rsidP="00A533DF">
            <w:pPr>
              <w:spacing w:before="0" w:after="0" w:line="240" w:lineRule="exact"/>
              <w:jc w:val="center"/>
              <w:rPr>
                <w:rFonts w:ascii="標楷體"/>
                <w:sz w:val="24"/>
              </w:rPr>
            </w:pPr>
            <w:r w:rsidRPr="005A2670">
              <w:rPr>
                <w:rFonts w:ascii="標楷體" w:hint="eastAsia"/>
                <w:sz w:val="24"/>
              </w:rPr>
              <w:t>數量</w:t>
            </w:r>
          </w:p>
        </w:tc>
        <w:tc>
          <w:tcPr>
            <w:tcW w:w="928" w:type="dxa"/>
            <w:gridSpan w:val="2"/>
            <w:vAlign w:val="center"/>
          </w:tcPr>
          <w:p w14:paraId="04AFC009" w14:textId="77777777" w:rsidR="00A533DF" w:rsidRPr="005A2670" w:rsidRDefault="00A533DF" w:rsidP="00A533DF">
            <w:pPr>
              <w:spacing w:before="0" w:after="0" w:line="240" w:lineRule="exact"/>
              <w:jc w:val="center"/>
              <w:rPr>
                <w:rFonts w:ascii="標楷體"/>
                <w:sz w:val="24"/>
              </w:rPr>
            </w:pPr>
            <w:r w:rsidRPr="005A2670">
              <w:rPr>
                <w:rFonts w:ascii="標楷體" w:hint="eastAsia"/>
                <w:sz w:val="24"/>
              </w:rPr>
              <w:t>單價</w:t>
            </w:r>
          </w:p>
        </w:tc>
        <w:tc>
          <w:tcPr>
            <w:tcW w:w="928" w:type="dxa"/>
            <w:vAlign w:val="center"/>
          </w:tcPr>
          <w:p w14:paraId="6566C5DA" w14:textId="77777777" w:rsidR="00A533DF" w:rsidRPr="005A2670" w:rsidRDefault="00A533DF" w:rsidP="00A533DF">
            <w:pPr>
              <w:spacing w:before="0" w:after="0" w:line="240" w:lineRule="exact"/>
              <w:jc w:val="center"/>
              <w:rPr>
                <w:rFonts w:ascii="標楷體"/>
                <w:sz w:val="24"/>
              </w:rPr>
            </w:pPr>
            <w:r w:rsidRPr="005A2670">
              <w:rPr>
                <w:rFonts w:ascii="標楷體" w:hint="eastAsia"/>
                <w:sz w:val="24"/>
              </w:rPr>
              <w:t>金額</w:t>
            </w:r>
          </w:p>
        </w:tc>
        <w:tc>
          <w:tcPr>
            <w:tcW w:w="1770" w:type="dxa"/>
            <w:vAlign w:val="center"/>
          </w:tcPr>
          <w:p w14:paraId="32C118F5" w14:textId="77777777" w:rsidR="00A533DF" w:rsidRPr="005A2670" w:rsidRDefault="00A533DF" w:rsidP="00A533DF">
            <w:pPr>
              <w:spacing w:before="0" w:after="0" w:line="240" w:lineRule="exact"/>
              <w:jc w:val="center"/>
              <w:rPr>
                <w:rFonts w:ascii="標楷體"/>
                <w:sz w:val="24"/>
              </w:rPr>
            </w:pPr>
            <w:r w:rsidRPr="005A2670">
              <w:rPr>
                <w:rFonts w:ascii="標楷體" w:hint="eastAsia"/>
                <w:sz w:val="24"/>
              </w:rPr>
              <w:t>備註</w:t>
            </w:r>
          </w:p>
        </w:tc>
      </w:tr>
      <w:tr w:rsidR="00A533DF" w:rsidRPr="005A2670" w14:paraId="0C1A95C4" w14:textId="77777777" w:rsidTr="00A533DF">
        <w:trPr>
          <w:trHeight w:val="9238"/>
        </w:trPr>
        <w:tc>
          <w:tcPr>
            <w:tcW w:w="2160" w:type="dxa"/>
          </w:tcPr>
          <w:p w14:paraId="5ECC2AA4" w14:textId="77777777" w:rsidR="00A533DF" w:rsidRDefault="00424374" w:rsidP="00A533DF">
            <w:pPr>
              <w:spacing w:before="0" w:after="0" w:line="240" w:lineRule="auto"/>
              <w:rPr>
                <w:rFonts w:ascii="標楷體"/>
                <w:sz w:val="24"/>
              </w:rPr>
            </w:pPr>
            <w:r>
              <w:rPr>
                <w:rFonts w:ascii="標楷體" w:hint="eastAsia"/>
                <w:sz w:val="24"/>
              </w:rPr>
              <w:t>ZYBO-Z720</w:t>
            </w:r>
          </w:p>
          <w:p w14:paraId="68CB4ED6" w14:textId="77777777" w:rsidR="00CA4257" w:rsidRDefault="00B12682" w:rsidP="00A533DF">
            <w:pPr>
              <w:spacing w:before="0" w:after="0" w:line="240" w:lineRule="auto"/>
              <w:rPr>
                <w:rFonts w:ascii="標楷體"/>
                <w:sz w:val="24"/>
              </w:rPr>
            </w:pPr>
            <w:r>
              <w:rPr>
                <w:rFonts w:ascii="標楷體" w:hint="eastAsia"/>
                <w:sz w:val="24"/>
              </w:rPr>
              <w:t>PCAM</w:t>
            </w:r>
          </w:p>
          <w:p w14:paraId="070DFAEA" w14:textId="77777777" w:rsidR="005E224A" w:rsidRDefault="00293797" w:rsidP="00A533DF">
            <w:pPr>
              <w:spacing w:before="0" w:after="0" w:line="240" w:lineRule="auto"/>
              <w:rPr>
                <w:rFonts w:ascii="標楷體"/>
                <w:sz w:val="24"/>
              </w:rPr>
            </w:pPr>
            <w:r>
              <w:rPr>
                <w:rFonts w:ascii="標楷體" w:hint="eastAsia"/>
                <w:sz w:val="24"/>
              </w:rPr>
              <w:t>鍵盤</w:t>
            </w:r>
          </w:p>
          <w:p w14:paraId="2BF34B0B" w14:textId="77777777" w:rsidR="00293797" w:rsidRDefault="00293797" w:rsidP="00A533DF">
            <w:pPr>
              <w:spacing w:before="0" w:after="0" w:line="240" w:lineRule="auto"/>
              <w:rPr>
                <w:rFonts w:ascii="標楷體"/>
                <w:sz w:val="24"/>
              </w:rPr>
            </w:pPr>
            <w:r>
              <w:rPr>
                <w:rFonts w:ascii="標楷體" w:hint="eastAsia"/>
                <w:sz w:val="24"/>
              </w:rPr>
              <w:t>滑鼠</w:t>
            </w:r>
          </w:p>
          <w:p w14:paraId="2724A0AE" w14:textId="2552DEBB" w:rsidR="00A533DF" w:rsidRPr="005A2670" w:rsidRDefault="005E224A" w:rsidP="00A533DF">
            <w:pPr>
              <w:spacing w:before="0" w:after="0" w:line="240" w:lineRule="auto"/>
              <w:rPr>
                <w:rFonts w:ascii="標楷體"/>
                <w:sz w:val="24"/>
              </w:rPr>
            </w:pPr>
            <w:r>
              <w:rPr>
                <w:rFonts w:ascii="標楷體" w:hint="eastAsia"/>
                <w:sz w:val="24"/>
              </w:rPr>
              <w:t>螢幕</w:t>
            </w:r>
          </w:p>
        </w:tc>
        <w:tc>
          <w:tcPr>
            <w:tcW w:w="2291" w:type="dxa"/>
          </w:tcPr>
          <w:p w14:paraId="54D58DDE" w14:textId="594F6EFC" w:rsidR="00A533DF" w:rsidRDefault="00CA4257" w:rsidP="00A533DF">
            <w:pPr>
              <w:spacing w:before="0" w:after="0" w:line="240" w:lineRule="auto"/>
              <w:rPr>
                <w:rFonts w:ascii="標楷體"/>
                <w:sz w:val="24"/>
              </w:rPr>
            </w:pPr>
            <w:r>
              <w:rPr>
                <w:rFonts w:ascii="標楷體" w:hint="eastAsia"/>
                <w:sz w:val="24"/>
              </w:rPr>
              <w:t>開發</w:t>
            </w:r>
            <w:r w:rsidR="004376CD">
              <w:rPr>
                <w:rFonts w:ascii="標楷體" w:hint="eastAsia"/>
                <w:sz w:val="24"/>
              </w:rPr>
              <w:t>板</w:t>
            </w:r>
          </w:p>
          <w:p w14:paraId="4A61D98C" w14:textId="77777777" w:rsidR="00B12682" w:rsidRDefault="002A5D1B" w:rsidP="00A533DF">
            <w:pPr>
              <w:spacing w:before="0" w:after="0" w:line="240" w:lineRule="auto"/>
              <w:rPr>
                <w:rFonts w:ascii="標楷體"/>
                <w:sz w:val="24"/>
              </w:rPr>
            </w:pPr>
            <w:r>
              <w:rPr>
                <w:rFonts w:ascii="標楷體" w:hint="eastAsia"/>
                <w:sz w:val="24"/>
              </w:rPr>
              <w:t>鏡頭模組</w:t>
            </w:r>
          </w:p>
          <w:p w14:paraId="191739BA" w14:textId="77777777" w:rsidR="00A03F67" w:rsidRDefault="00A03F67" w:rsidP="00A533DF">
            <w:pPr>
              <w:spacing w:before="0" w:after="0" w:line="240" w:lineRule="auto"/>
              <w:rPr>
                <w:rFonts w:ascii="標楷體"/>
                <w:sz w:val="24"/>
              </w:rPr>
            </w:pPr>
            <w:r>
              <w:rPr>
                <w:rFonts w:ascii="標楷體" w:hint="eastAsia"/>
                <w:sz w:val="24"/>
              </w:rPr>
              <w:t>實驗工具</w:t>
            </w:r>
          </w:p>
          <w:p w14:paraId="1B6010E8" w14:textId="77777777" w:rsidR="00A03F67" w:rsidRDefault="00A03F67" w:rsidP="00A533DF">
            <w:pPr>
              <w:spacing w:before="0" w:after="0" w:line="240" w:lineRule="auto"/>
              <w:rPr>
                <w:rFonts w:ascii="標楷體"/>
                <w:sz w:val="24"/>
              </w:rPr>
            </w:pPr>
            <w:r>
              <w:rPr>
                <w:rFonts w:ascii="標楷體" w:hint="eastAsia"/>
                <w:sz w:val="24"/>
              </w:rPr>
              <w:t>實驗工具</w:t>
            </w:r>
          </w:p>
          <w:p w14:paraId="4334E9AF" w14:textId="16D2F67A" w:rsidR="00A533DF" w:rsidRPr="005A2670" w:rsidRDefault="004B22FE" w:rsidP="00A533DF">
            <w:pPr>
              <w:spacing w:before="0" w:after="0" w:line="240" w:lineRule="auto"/>
              <w:rPr>
                <w:rFonts w:ascii="標楷體"/>
                <w:sz w:val="24"/>
              </w:rPr>
            </w:pPr>
            <w:r>
              <w:rPr>
                <w:rFonts w:ascii="標楷體" w:hint="eastAsia"/>
                <w:sz w:val="24"/>
              </w:rPr>
              <w:t>實驗工具</w:t>
            </w:r>
          </w:p>
        </w:tc>
        <w:tc>
          <w:tcPr>
            <w:tcW w:w="927" w:type="dxa"/>
          </w:tcPr>
          <w:p w14:paraId="0A36CAD2" w14:textId="77777777" w:rsidR="00A533DF" w:rsidRDefault="00CA4257" w:rsidP="00A533DF">
            <w:pPr>
              <w:spacing w:before="0" w:after="0" w:line="240" w:lineRule="auto"/>
              <w:rPr>
                <w:rFonts w:ascii="標楷體"/>
                <w:sz w:val="24"/>
              </w:rPr>
            </w:pPr>
            <w:r>
              <w:rPr>
                <w:rFonts w:ascii="標楷體" w:hint="eastAsia"/>
                <w:sz w:val="24"/>
              </w:rPr>
              <w:t>個</w:t>
            </w:r>
          </w:p>
          <w:p w14:paraId="4465937B" w14:textId="77777777" w:rsidR="002A5D1B" w:rsidRDefault="002A5D1B" w:rsidP="00A533DF">
            <w:pPr>
              <w:spacing w:before="0" w:after="0" w:line="240" w:lineRule="auto"/>
              <w:rPr>
                <w:rFonts w:ascii="標楷體"/>
                <w:sz w:val="24"/>
              </w:rPr>
            </w:pPr>
            <w:r>
              <w:rPr>
                <w:rFonts w:ascii="標楷體" w:hint="eastAsia"/>
                <w:sz w:val="24"/>
              </w:rPr>
              <w:t>個</w:t>
            </w:r>
          </w:p>
          <w:p w14:paraId="531404C2" w14:textId="77777777" w:rsidR="004B22FE" w:rsidRDefault="004B22FE" w:rsidP="00A533DF">
            <w:pPr>
              <w:spacing w:before="0" w:after="0" w:line="240" w:lineRule="auto"/>
              <w:rPr>
                <w:rFonts w:ascii="標楷體"/>
                <w:sz w:val="24"/>
              </w:rPr>
            </w:pPr>
            <w:r>
              <w:rPr>
                <w:rFonts w:ascii="標楷體" w:hint="eastAsia"/>
                <w:sz w:val="24"/>
              </w:rPr>
              <w:t>個</w:t>
            </w:r>
          </w:p>
          <w:p w14:paraId="5B0D8BE2" w14:textId="77777777" w:rsidR="004B22FE" w:rsidRDefault="004B22FE" w:rsidP="00A533DF">
            <w:pPr>
              <w:spacing w:before="0" w:after="0" w:line="240" w:lineRule="auto"/>
              <w:rPr>
                <w:rFonts w:ascii="標楷體"/>
                <w:sz w:val="24"/>
              </w:rPr>
            </w:pPr>
            <w:r>
              <w:rPr>
                <w:rFonts w:ascii="標楷體" w:hint="eastAsia"/>
                <w:sz w:val="24"/>
              </w:rPr>
              <w:t>個</w:t>
            </w:r>
          </w:p>
          <w:p w14:paraId="5FF5BA6F" w14:textId="77D2E208" w:rsidR="00A533DF" w:rsidRPr="005A2670" w:rsidRDefault="00CA4257" w:rsidP="00A533DF">
            <w:pPr>
              <w:spacing w:before="0" w:after="0" w:line="240" w:lineRule="auto"/>
              <w:rPr>
                <w:rFonts w:ascii="標楷體"/>
                <w:sz w:val="24"/>
              </w:rPr>
            </w:pPr>
            <w:proofErr w:type="gramStart"/>
            <w:r>
              <w:rPr>
                <w:rFonts w:ascii="標楷體" w:hint="eastAsia"/>
                <w:sz w:val="24"/>
              </w:rPr>
              <w:t>個</w:t>
            </w:r>
            <w:proofErr w:type="gramEnd"/>
          </w:p>
        </w:tc>
        <w:tc>
          <w:tcPr>
            <w:tcW w:w="928" w:type="dxa"/>
          </w:tcPr>
          <w:p w14:paraId="792E27E8" w14:textId="77777777" w:rsidR="00A533DF" w:rsidRDefault="00CA4257" w:rsidP="00A533DF">
            <w:pPr>
              <w:spacing w:before="0" w:after="0" w:line="240" w:lineRule="auto"/>
              <w:rPr>
                <w:rFonts w:ascii="標楷體"/>
                <w:sz w:val="24"/>
              </w:rPr>
            </w:pPr>
            <w:r>
              <w:rPr>
                <w:rFonts w:ascii="標楷體" w:hint="eastAsia"/>
                <w:sz w:val="24"/>
              </w:rPr>
              <w:t>1</w:t>
            </w:r>
          </w:p>
          <w:p w14:paraId="6D13CA1C" w14:textId="77777777" w:rsidR="002A5D1B" w:rsidRDefault="002A5D1B" w:rsidP="00A533DF">
            <w:pPr>
              <w:spacing w:before="0" w:after="0" w:line="240" w:lineRule="auto"/>
              <w:rPr>
                <w:rFonts w:ascii="標楷體"/>
                <w:sz w:val="24"/>
              </w:rPr>
            </w:pPr>
            <w:r>
              <w:rPr>
                <w:rFonts w:ascii="標楷體" w:hint="eastAsia"/>
                <w:sz w:val="24"/>
              </w:rPr>
              <w:t>1</w:t>
            </w:r>
          </w:p>
          <w:p w14:paraId="34AF50E2" w14:textId="77777777" w:rsidR="00665D54" w:rsidRDefault="00665D54" w:rsidP="00A533DF">
            <w:pPr>
              <w:spacing w:before="0" w:after="0" w:line="240" w:lineRule="auto"/>
              <w:rPr>
                <w:rFonts w:ascii="標楷體"/>
                <w:sz w:val="24"/>
              </w:rPr>
            </w:pPr>
            <w:r>
              <w:rPr>
                <w:rFonts w:ascii="標楷體" w:hint="eastAsia"/>
                <w:sz w:val="24"/>
              </w:rPr>
              <w:t>1</w:t>
            </w:r>
          </w:p>
          <w:p w14:paraId="3C0D18FA" w14:textId="77777777" w:rsidR="00665D54" w:rsidRDefault="00665D54" w:rsidP="00A533DF">
            <w:pPr>
              <w:spacing w:before="0" w:after="0" w:line="240" w:lineRule="auto"/>
              <w:rPr>
                <w:rFonts w:ascii="標楷體"/>
                <w:sz w:val="24"/>
              </w:rPr>
            </w:pPr>
            <w:r>
              <w:rPr>
                <w:rFonts w:ascii="標楷體" w:hint="eastAsia"/>
                <w:sz w:val="24"/>
              </w:rPr>
              <w:t>1</w:t>
            </w:r>
          </w:p>
          <w:p w14:paraId="70FE28AF" w14:textId="7ABDF939" w:rsidR="00A533DF" w:rsidRPr="005A2670" w:rsidRDefault="00CA4257" w:rsidP="00A533DF">
            <w:pPr>
              <w:spacing w:before="0" w:after="0" w:line="240" w:lineRule="auto"/>
              <w:rPr>
                <w:rFonts w:ascii="標楷體"/>
                <w:sz w:val="24"/>
              </w:rPr>
            </w:pPr>
            <w:r>
              <w:rPr>
                <w:rFonts w:ascii="標楷體" w:hint="eastAsia"/>
                <w:sz w:val="24"/>
              </w:rPr>
              <w:t>1</w:t>
            </w:r>
          </w:p>
        </w:tc>
        <w:tc>
          <w:tcPr>
            <w:tcW w:w="928" w:type="dxa"/>
            <w:gridSpan w:val="2"/>
          </w:tcPr>
          <w:p w14:paraId="080CC6F8" w14:textId="77777777" w:rsidR="00A533DF" w:rsidRDefault="00CA4257" w:rsidP="00A533DF">
            <w:pPr>
              <w:spacing w:before="0" w:after="0" w:line="240" w:lineRule="auto"/>
              <w:rPr>
                <w:rFonts w:ascii="標楷體"/>
                <w:sz w:val="24"/>
              </w:rPr>
            </w:pPr>
            <w:r>
              <w:rPr>
                <w:rFonts w:ascii="標楷體" w:hint="eastAsia"/>
                <w:sz w:val="24"/>
              </w:rPr>
              <w:t>12000</w:t>
            </w:r>
          </w:p>
          <w:p w14:paraId="238D67E5" w14:textId="77777777" w:rsidR="002A5D1B" w:rsidRDefault="002A5D1B" w:rsidP="00A533DF">
            <w:pPr>
              <w:spacing w:before="0" w:after="0" w:line="240" w:lineRule="auto"/>
              <w:rPr>
                <w:rFonts w:ascii="標楷體"/>
                <w:sz w:val="24"/>
              </w:rPr>
            </w:pPr>
            <w:r>
              <w:rPr>
                <w:rFonts w:ascii="標楷體" w:hint="eastAsia"/>
                <w:sz w:val="24"/>
              </w:rPr>
              <w:t>2000</w:t>
            </w:r>
          </w:p>
          <w:p w14:paraId="2FCD3E2D" w14:textId="77777777" w:rsidR="00665D54" w:rsidRDefault="00665D54" w:rsidP="00A533DF">
            <w:pPr>
              <w:spacing w:before="0" w:after="0" w:line="240" w:lineRule="auto"/>
              <w:rPr>
                <w:rFonts w:ascii="標楷體"/>
                <w:sz w:val="24"/>
              </w:rPr>
            </w:pPr>
            <w:r>
              <w:rPr>
                <w:rFonts w:ascii="標楷體" w:hint="eastAsia"/>
                <w:sz w:val="24"/>
              </w:rPr>
              <w:t>1000</w:t>
            </w:r>
          </w:p>
          <w:p w14:paraId="3E34073E" w14:textId="77777777" w:rsidR="00665D54" w:rsidRDefault="00665D54" w:rsidP="00A533DF">
            <w:pPr>
              <w:spacing w:before="0" w:after="0" w:line="240" w:lineRule="auto"/>
              <w:rPr>
                <w:rFonts w:ascii="標楷體"/>
                <w:sz w:val="24"/>
              </w:rPr>
            </w:pPr>
            <w:r>
              <w:rPr>
                <w:rFonts w:ascii="標楷體" w:hint="eastAsia"/>
                <w:sz w:val="24"/>
              </w:rPr>
              <w:t>2000</w:t>
            </w:r>
          </w:p>
          <w:p w14:paraId="132B270D" w14:textId="77777777" w:rsidR="00665D54" w:rsidRDefault="00665D54" w:rsidP="00A533DF">
            <w:pPr>
              <w:spacing w:before="0" w:after="0" w:line="240" w:lineRule="auto"/>
              <w:rPr>
                <w:rFonts w:ascii="標楷體"/>
                <w:sz w:val="24"/>
              </w:rPr>
            </w:pPr>
            <w:r>
              <w:rPr>
                <w:rFonts w:ascii="標楷體" w:hint="eastAsia"/>
                <w:sz w:val="24"/>
              </w:rPr>
              <w:t>3000</w:t>
            </w:r>
          </w:p>
          <w:p w14:paraId="616BC526" w14:textId="46063AD9" w:rsidR="00A533DF" w:rsidRPr="005A2670" w:rsidRDefault="00A533DF" w:rsidP="00A533DF">
            <w:pPr>
              <w:spacing w:before="0" w:after="0" w:line="240" w:lineRule="auto"/>
              <w:rPr>
                <w:rFonts w:ascii="標楷體"/>
                <w:sz w:val="24"/>
              </w:rPr>
            </w:pPr>
          </w:p>
        </w:tc>
        <w:tc>
          <w:tcPr>
            <w:tcW w:w="928" w:type="dxa"/>
          </w:tcPr>
          <w:p w14:paraId="50487068" w14:textId="77777777" w:rsidR="00A533DF" w:rsidRDefault="00CA4257" w:rsidP="00A533DF">
            <w:pPr>
              <w:spacing w:before="0" w:after="0" w:line="240" w:lineRule="auto"/>
              <w:rPr>
                <w:rFonts w:ascii="標楷體"/>
                <w:sz w:val="24"/>
              </w:rPr>
            </w:pPr>
            <w:r>
              <w:rPr>
                <w:rFonts w:ascii="標楷體" w:hint="eastAsia"/>
                <w:sz w:val="24"/>
              </w:rPr>
              <w:t>12000</w:t>
            </w:r>
          </w:p>
          <w:p w14:paraId="208BC29C" w14:textId="77777777" w:rsidR="002A5D1B" w:rsidRDefault="002A5D1B" w:rsidP="00A533DF">
            <w:pPr>
              <w:spacing w:before="0" w:after="0" w:line="240" w:lineRule="auto"/>
              <w:rPr>
                <w:rFonts w:ascii="標楷體"/>
                <w:sz w:val="24"/>
              </w:rPr>
            </w:pPr>
            <w:r>
              <w:rPr>
                <w:rFonts w:ascii="標楷體" w:hint="eastAsia"/>
                <w:sz w:val="24"/>
              </w:rPr>
              <w:t>2000</w:t>
            </w:r>
          </w:p>
          <w:p w14:paraId="5633D206" w14:textId="77777777" w:rsidR="00665D54" w:rsidRDefault="00665D54" w:rsidP="00A533DF">
            <w:pPr>
              <w:spacing w:before="0" w:after="0" w:line="240" w:lineRule="auto"/>
              <w:rPr>
                <w:rFonts w:ascii="標楷體"/>
                <w:sz w:val="24"/>
              </w:rPr>
            </w:pPr>
            <w:r>
              <w:rPr>
                <w:rFonts w:ascii="標楷體" w:hint="eastAsia"/>
                <w:sz w:val="24"/>
              </w:rPr>
              <w:t>1000</w:t>
            </w:r>
          </w:p>
          <w:p w14:paraId="4952BE98" w14:textId="77777777" w:rsidR="00665D54" w:rsidRDefault="00665D54" w:rsidP="00A533DF">
            <w:pPr>
              <w:spacing w:before="0" w:after="0" w:line="240" w:lineRule="auto"/>
              <w:rPr>
                <w:rFonts w:ascii="標楷體"/>
                <w:sz w:val="24"/>
              </w:rPr>
            </w:pPr>
            <w:r>
              <w:rPr>
                <w:rFonts w:ascii="標楷體" w:hint="eastAsia"/>
                <w:sz w:val="24"/>
              </w:rPr>
              <w:t>2000</w:t>
            </w:r>
          </w:p>
          <w:p w14:paraId="7E771B24" w14:textId="31B67138" w:rsidR="00A533DF" w:rsidRPr="005A2670" w:rsidRDefault="00665D54" w:rsidP="00A533DF">
            <w:pPr>
              <w:spacing w:before="0" w:after="0" w:line="240" w:lineRule="auto"/>
              <w:rPr>
                <w:rFonts w:ascii="標楷體"/>
                <w:sz w:val="24"/>
              </w:rPr>
            </w:pPr>
            <w:r>
              <w:rPr>
                <w:rFonts w:ascii="標楷體" w:hint="eastAsia"/>
                <w:sz w:val="24"/>
              </w:rPr>
              <w:t>3000</w:t>
            </w:r>
          </w:p>
        </w:tc>
        <w:tc>
          <w:tcPr>
            <w:tcW w:w="1770" w:type="dxa"/>
          </w:tcPr>
          <w:p w14:paraId="3A593A33" w14:textId="77777777" w:rsidR="00A533DF" w:rsidRPr="005A2670" w:rsidRDefault="00A533DF" w:rsidP="00A533DF">
            <w:pPr>
              <w:spacing w:before="0" w:after="0" w:line="240" w:lineRule="auto"/>
              <w:rPr>
                <w:rFonts w:ascii="標楷體"/>
                <w:sz w:val="24"/>
              </w:rPr>
            </w:pPr>
          </w:p>
        </w:tc>
      </w:tr>
      <w:tr w:rsidR="00A533DF" w:rsidRPr="005A2670" w14:paraId="1A196FE2" w14:textId="77777777" w:rsidTr="00A533DF">
        <w:trPr>
          <w:cantSplit/>
          <w:trHeight w:hRule="exact" w:val="717"/>
        </w:trPr>
        <w:tc>
          <w:tcPr>
            <w:tcW w:w="7224" w:type="dxa"/>
            <w:gridSpan w:val="5"/>
            <w:vAlign w:val="center"/>
          </w:tcPr>
          <w:p w14:paraId="72F02E82" w14:textId="77777777" w:rsidR="00A533DF" w:rsidRPr="005A2670" w:rsidRDefault="00A533DF" w:rsidP="00A533DF">
            <w:pPr>
              <w:spacing w:before="0" w:after="0" w:line="240" w:lineRule="auto"/>
              <w:jc w:val="center"/>
              <w:rPr>
                <w:rFonts w:ascii="標楷體"/>
                <w:sz w:val="24"/>
              </w:rPr>
            </w:pPr>
            <w:r w:rsidRPr="005A2670">
              <w:rPr>
                <w:rFonts w:ascii="標楷體" w:hint="eastAsia"/>
                <w:sz w:val="24"/>
              </w:rPr>
              <w:t>合　　　　　　　　計</w:t>
            </w:r>
          </w:p>
        </w:tc>
        <w:tc>
          <w:tcPr>
            <w:tcW w:w="938" w:type="dxa"/>
            <w:gridSpan w:val="2"/>
            <w:vAlign w:val="center"/>
          </w:tcPr>
          <w:p w14:paraId="033514CF" w14:textId="23879F59" w:rsidR="00A533DF" w:rsidRPr="005A2670" w:rsidRDefault="004376CD" w:rsidP="00A533DF">
            <w:pPr>
              <w:spacing w:before="0" w:after="0" w:line="240" w:lineRule="auto"/>
              <w:jc w:val="center"/>
              <w:rPr>
                <w:rFonts w:ascii="標楷體"/>
                <w:sz w:val="24"/>
              </w:rPr>
            </w:pPr>
            <w:r>
              <w:rPr>
                <w:rFonts w:ascii="標楷體" w:hint="eastAsia"/>
                <w:sz w:val="24"/>
              </w:rPr>
              <w:t>20000</w:t>
            </w:r>
          </w:p>
        </w:tc>
        <w:tc>
          <w:tcPr>
            <w:tcW w:w="1770" w:type="dxa"/>
            <w:vAlign w:val="center"/>
          </w:tcPr>
          <w:p w14:paraId="266C0C1D" w14:textId="77777777" w:rsidR="00A533DF" w:rsidRPr="005A2670" w:rsidRDefault="00A533DF" w:rsidP="00A533DF">
            <w:pPr>
              <w:spacing w:before="0" w:after="0" w:line="240" w:lineRule="auto"/>
              <w:jc w:val="center"/>
              <w:rPr>
                <w:rFonts w:ascii="標楷體"/>
                <w:sz w:val="24"/>
              </w:rPr>
            </w:pPr>
          </w:p>
        </w:tc>
      </w:tr>
    </w:tbl>
    <w:p w14:paraId="5F4D53A1" w14:textId="77777777" w:rsidR="005A2670" w:rsidRPr="005A2670" w:rsidRDefault="005A2670" w:rsidP="005A2670">
      <w:pPr>
        <w:numPr>
          <w:ilvl w:val="0"/>
          <w:numId w:val="22"/>
        </w:numPr>
        <w:spacing w:before="0" w:after="0" w:line="320" w:lineRule="exact"/>
        <w:jc w:val="both"/>
        <w:rPr>
          <w:sz w:val="24"/>
        </w:rPr>
      </w:pPr>
      <w:r w:rsidRPr="005A2670">
        <w:rPr>
          <w:rFonts w:ascii="標楷體" w:hAnsi="標楷體" w:hint="eastAsia"/>
          <w:sz w:val="24"/>
        </w:rPr>
        <w:t>依研究計畫實際需求擇優補助，</w:t>
      </w:r>
      <w:r w:rsidRPr="005A2670">
        <w:rPr>
          <w:rFonts w:hint="eastAsia"/>
          <w:sz w:val="24"/>
        </w:rPr>
        <w:t>每一計畫最高以補助新臺幣</w:t>
      </w:r>
      <w:r w:rsidRPr="005A2670">
        <w:rPr>
          <w:rFonts w:hint="eastAsia"/>
          <w:sz w:val="24"/>
        </w:rPr>
        <w:t>20,000</w:t>
      </w:r>
      <w:r w:rsidRPr="005A2670">
        <w:rPr>
          <w:rFonts w:hint="eastAsia"/>
          <w:sz w:val="24"/>
        </w:rPr>
        <w:t>元為限。</w:t>
      </w:r>
    </w:p>
    <w:p w14:paraId="348E4226" w14:textId="77777777" w:rsidR="005A2670" w:rsidRPr="005A2670" w:rsidRDefault="005A2670" w:rsidP="005A2670">
      <w:pPr>
        <w:spacing w:before="0" w:after="0" w:line="240" w:lineRule="auto"/>
        <w:ind w:rightChars="124" w:right="347" w:firstLineChars="2000" w:firstLine="4800"/>
        <w:jc w:val="right"/>
        <w:rPr>
          <w:rFonts w:hAnsi="標楷體"/>
          <w:sz w:val="24"/>
        </w:rPr>
      </w:pPr>
    </w:p>
    <w:p w14:paraId="508C6C8B" w14:textId="77777777" w:rsidR="005A2670" w:rsidRPr="005A2670" w:rsidRDefault="005A2670" w:rsidP="005A2670">
      <w:pPr>
        <w:spacing w:before="0" w:after="0" w:line="240" w:lineRule="auto"/>
        <w:ind w:rightChars="124" w:right="347" w:firstLineChars="2000" w:firstLine="4800"/>
        <w:jc w:val="right"/>
        <w:rPr>
          <w:rFonts w:ascii="標楷體"/>
          <w:sz w:val="24"/>
        </w:rPr>
      </w:pPr>
      <w:r w:rsidRPr="005A2670">
        <w:rPr>
          <w:rFonts w:hint="eastAsia"/>
          <w:sz w:val="24"/>
        </w:rPr>
        <w:t>金額單位：新臺幣元</w:t>
      </w:r>
    </w:p>
    <w:p w14:paraId="46C2FE6D" w14:textId="77777777" w:rsidR="005A2670" w:rsidRPr="005A2670" w:rsidRDefault="005A2670" w:rsidP="005A2670">
      <w:pPr>
        <w:adjustRightInd w:val="0"/>
        <w:spacing w:before="0" w:after="0" w:line="400" w:lineRule="exact"/>
        <w:ind w:rightChars="-67" w:right="-188"/>
        <w:rPr>
          <w:sz w:val="20"/>
        </w:rPr>
      </w:pPr>
      <w:r w:rsidRPr="005A2670">
        <w:rPr>
          <w:rFonts w:hint="eastAsia"/>
        </w:rPr>
        <w:t>表</w:t>
      </w:r>
      <w:r w:rsidRPr="005A2670">
        <w:t>C8</w:t>
      </w:r>
      <w:r w:rsidRPr="005A2670">
        <w:rPr>
          <w:rFonts w:hint="eastAsia"/>
        </w:rPr>
        <w:t>0</w:t>
      </w:r>
      <w:r w:rsidRPr="005A2670">
        <w:t>3</w:t>
      </w:r>
      <w:r w:rsidRPr="005A2670">
        <w:rPr>
          <w:sz w:val="22"/>
        </w:rPr>
        <w:t xml:space="preserve"> </w:t>
      </w:r>
      <w:r w:rsidRPr="005A2670">
        <w:rPr>
          <w:sz w:val="20"/>
        </w:rPr>
        <w:t xml:space="preserve">                     </w:t>
      </w:r>
      <w:r w:rsidRPr="005A2670">
        <w:rPr>
          <w:rFonts w:hint="eastAsia"/>
          <w:sz w:val="20"/>
        </w:rPr>
        <w:t xml:space="preserve">                        </w:t>
      </w:r>
      <w:r w:rsidRPr="005A2670">
        <w:rPr>
          <w:sz w:val="20"/>
        </w:rPr>
        <w:t xml:space="preserve">             </w:t>
      </w:r>
      <w:r w:rsidRPr="005A2670">
        <w:rPr>
          <w:rFonts w:hint="eastAsia"/>
          <w:sz w:val="20"/>
        </w:rPr>
        <w:t xml:space="preserve">   </w:t>
      </w:r>
      <w:r w:rsidRPr="005A2670">
        <w:rPr>
          <w:sz w:val="24"/>
        </w:rPr>
        <w:t xml:space="preserve"> </w:t>
      </w:r>
    </w:p>
    <w:p w14:paraId="4E6E3116" w14:textId="6C31B112" w:rsidR="005A2670" w:rsidRPr="00CD0D8B" w:rsidRDefault="005A2670" w:rsidP="005A2670">
      <w:pPr>
        <w:spacing w:before="0" w:after="0" w:line="240" w:lineRule="auto"/>
        <w:jc w:val="center"/>
        <w:rPr>
          <w:rFonts w:eastAsia="新細明體"/>
          <w:sz w:val="24"/>
        </w:rPr>
      </w:pPr>
      <w:r w:rsidRPr="005A2670">
        <w:rPr>
          <w:rFonts w:ascii="標楷體" w:hAnsi="標楷體"/>
          <w:sz w:val="36"/>
        </w:rPr>
        <w:br w:type="page"/>
      </w:r>
      <w:r w:rsidRPr="005A2670">
        <w:rPr>
          <w:rFonts w:ascii="標楷體" w:hAnsi="標楷體" w:hint="eastAsia"/>
          <w:sz w:val="36"/>
        </w:rPr>
        <w:lastRenderedPageBreak/>
        <w:t>大專學生研究計畫指導教授初評意見表</w:t>
      </w:r>
    </w:p>
    <w:p w14:paraId="745DF42D" w14:textId="77777777" w:rsidR="005A2670" w:rsidRPr="005A2670" w:rsidRDefault="005A2670" w:rsidP="005A2670">
      <w:pPr>
        <w:spacing w:before="0" w:after="0" w:line="240" w:lineRule="auto"/>
        <w:rPr>
          <w:rFonts w:eastAsia="新細明體"/>
          <w:sz w:val="24"/>
        </w:rPr>
      </w:pPr>
      <w:r w:rsidRPr="005A2670">
        <w:rPr>
          <w:rFonts w:ascii="標楷體" w:hAnsi="標楷體" w:hint="eastAsia"/>
          <w:sz w:val="32"/>
        </w:rPr>
        <w:t>一、學生潛力評估：</w:t>
      </w:r>
    </w:p>
    <w:p w14:paraId="4F995CBE" w14:textId="6B5F291B" w:rsidR="005A2670" w:rsidRPr="008C7D6A" w:rsidRDefault="008C7D6A" w:rsidP="005A2670">
      <w:pPr>
        <w:spacing w:before="0" w:after="0" w:line="240" w:lineRule="auto"/>
        <w:rPr>
          <w:szCs w:val="18"/>
        </w:rPr>
      </w:pPr>
      <w:r w:rsidRPr="008C7D6A">
        <w:rPr>
          <w:szCs w:val="18"/>
        </w:rPr>
        <w:t>申請學生具備扎實之電子工程與</w:t>
      </w:r>
      <w:proofErr w:type="gramStart"/>
      <w:r w:rsidRPr="008C7D6A">
        <w:rPr>
          <w:szCs w:val="18"/>
        </w:rPr>
        <w:t>醫</w:t>
      </w:r>
      <w:proofErr w:type="gramEnd"/>
      <w:r w:rsidRPr="008C7D6A">
        <w:rPr>
          <w:szCs w:val="18"/>
        </w:rPr>
        <w:t>用電子基礎，並展現出良好的跨領域整合能力與研究主動性。本計畫涵蓋醫學影像分析、形態學特徵萃取、人工神經網路建模，以及</w:t>
      </w:r>
      <w:r w:rsidRPr="008C7D6A">
        <w:rPr>
          <w:szCs w:val="18"/>
        </w:rPr>
        <w:t xml:space="preserve"> FPGA </w:t>
      </w:r>
      <w:r w:rsidRPr="008C7D6A">
        <w:rPr>
          <w:szCs w:val="18"/>
        </w:rPr>
        <w:t>硬體實作等多項技術主題，研究範疇完整且具一定技術深度，顯示學生已具備超越一般大專生之工程理解能力與研究潛力。</w:t>
      </w:r>
      <w:r w:rsidRPr="008C7D6A">
        <w:rPr>
          <w:szCs w:val="18"/>
        </w:rPr>
        <w:br/>
      </w:r>
      <w:r w:rsidRPr="008C7D6A">
        <w:rPr>
          <w:szCs w:val="18"/>
        </w:rPr>
        <w:t>學生能清楚掌握研究動機，並將臨床需求轉化為具體可實現之工程問題，在研究設計上展現良好之邏輯架構與執行規劃，顯示其具備持續深耕研究、未來銜接研究所階段學術研究之潛力。</w:t>
      </w:r>
    </w:p>
    <w:p w14:paraId="4987BF3D" w14:textId="77777777" w:rsidR="005A2670" w:rsidRPr="005A2670" w:rsidRDefault="005A2670" w:rsidP="005A2670">
      <w:pPr>
        <w:spacing w:before="0" w:after="0" w:line="240" w:lineRule="auto"/>
        <w:rPr>
          <w:rFonts w:eastAsia="新細明體"/>
          <w:sz w:val="24"/>
        </w:rPr>
      </w:pPr>
      <w:r w:rsidRPr="005A2670">
        <w:rPr>
          <w:rFonts w:ascii="標楷體" w:hAnsi="標楷體" w:hint="eastAsia"/>
          <w:sz w:val="32"/>
        </w:rPr>
        <w:t>二、對學生所提研究計畫內容之評述：</w:t>
      </w:r>
    </w:p>
    <w:p w14:paraId="666D3D45" w14:textId="2CAB15F5" w:rsidR="005A2670" w:rsidRPr="008C7D6A" w:rsidRDefault="008C7D6A" w:rsidP="005A2670">
      <w:pPr>
        <w:spacing w:before="0" w:after="0" w:line="240" w:lineRule="auto"/>
        <w:rPr>
          <w:szCs w:val="18"/>
        </w:rPr>
      </w:pPr>
      <w:r w:rsidRPr="008C7D6A">
        <w:rPr>
          <w:szCs w:val="18"/>
        </w:rPr>
        <w:t>本研究以非侵入式足部影像作為肺功能輔助評估依據，嘗試建立足部形態特徵與肺活量指標（</w:t>
      </w:r>
      <w:r w:rsidRPr="008C7D6A">
        <w:rPr>
          <w:szCs w:val="18"/>
        </w:rPr>
        <w:t>FVC</w:t>
      </w:r>
      <w:r w:rsidRPr="008C7D6A">
        <w:rPr>
          <w:szCs w:val="18"/>
        </w:rPr>
        <w:t>、</w:t>
      </w:r>
      <w:r w:rsidRPr="008C7D6A">
        <w:rPr>
          <w:szCs w:val="18"/>
        </w:rPr>
        <w:t>FEV1</w:t>
      </w:r>
      <w:r w:rsidRPr="008C7D6A">
        <w:rPr>
          <w:szCs w:val="18"/>
        </w:rPr>
        <w:t>）之預測模型，研究構想</w:t>
      </w:r>
      <w:proofErr w:type="gramStart"/>
      <w:r w:rsidRPr="008C7D6A">
        <w:rPr>
          <w:szCs w:val="18"/>
        </w:rPr>
        <w:t>新穎，</w:t>
      </w:r>
      <w:proofErr w:type="gramEnd"/>
      <w:r w:rsidRPr="008C7D6A">
        <w:rPr>
          <w:szCs w:val="18"/>
        </w:rPr>
        <w:t>具備跨領域創新性與實務應用價值。計畫內容從影像資料蒐集、</w:t>
      </w:r>
      <w:r w:rsidRPr="008C7D6A">
        <w:rPr>
          <w:szCs w:val="18"/>
        </w:rPr>
        <w:t xml:space="preserve">U-Net </w:t>
      </w:r>
      <w:r w:rsidRPr="008C7D6A">
        <w:rPr>
          <w:szCs w:val="18"/>
        </w:rPr>
        <w:t>分割、形態學特徵量測、</w:t>
      </w:r>
      <w:r w:rsidRPr="008C7D6A">
        <w:rPr>
          <w:szCs w:val="18"/>
        </w:rPr>
        <w:t xml:space="preserve">ANN </w:t>
      </w:r>
      <w:r w:rsidRPr="008C7D6A">
        <w:rPr>
          <w:szCs w:val="18"/>
        </w:rPr>
        <w:t>預測模型建立，至</w:t>
      </w:r>
      <w:r w:rsidRPr="008C7D6A">
        <w:rPr>
          <w:szCs w:val="18"/>
        </w:rPr>
        <w:t xml:space="preserve"> FPGA </w:t>
      </w:r>
      <w:r w:rsidRPr="008C7D6A">
        <w:rPr>
          <w:szCs w:val="18"/>
        </w:rPr>
        <w:t>硬體加速實作，研究流程規劃完整且具可行性。</w:t>
      </w:r>
      <w:r w:rsidRPr="008C7D6A">
        <w:rPr>
          <w:szCs w:val="18"/>
        </w:rPr>
        <w:br/>
      </w:r>
      <w:r w:rsidRPr="008C7D6A">
        <w:rPr>
          <w:szCs w:val="18"/>
        </w:rPr>
        <w:t>在方法設計上，學生能合理說明選用</w:t>
      </w:r>
      <w:r w:rsidRPr="008C7D6A">
        <w:rPr>
          <w:szCs w:val="18"/>
        </w:rPr>
        <w:t xml:space="preserve"> U-Net </w:t>
      </w:r>
      <w:r w:rsidRPr="008C7D6A">
        <w:rPr>
          <w:szCs w:val="18"/>
        </w:rPr>
        <w:t>與</w:t>
      </w:r>
      <w:r w:rsidRPr="008C7D6A">
        <w:rPr>
          <w:szCs w:val="18"/>
        </w:rPr>
        <w:t xml:space="preserve"> ANN </w:t>
      </w:r>
      <w:r w:rsidRPr="008C7D6A">
        <w:rPr>
          <w:szCs w:val="18"/>
        </w:rPr>
        <w:t>之理論基礎，並提出具體效能指標與硬體資源預估，顯示對軟硬體協同設計已有相當程度理解。整體而言，本計畫主題明確、技術路線</w:t>
      </w:r>
      <w:proofErr w:type="gramStart"/>
      <w:r w:rsidRPr="008C7D6A">
        <w:rPr>
          <w:szCs w:val="18"/>
        </w:rPr>
        <w:t>清楚，</w:t>
      </w:r>
      <w:proofErr w:type="gramEnd"/>
      <w:r w:rsidRPr="008C7D6A">
        <w:rPr>
          <w:szCs w:val="18"/>
        </w:rPr>
        <w:t>研究深度與難度適中，符合大專學生研究計畫之培育目標，具備良好之執行可行性與學習價值。</w:t>
      </w:r>
    </w:p>
    <w:p w14:paraId="07D4715D" w14:textId="77777777" w:rsidR="005A2670" w:rsidRPr="005A2670" w:rsidRDefault="005A2670" w:rsidP="005A2670">
      <w:pPr>
        <w:spacing w:before="0" w:after="0" w:line="240" w:lineRule="auto"/>
        <w:rPr>
          <w:rFonts w:eastAsia="新細明體"/>
          <w:sz w:val="24"/>
        </w:rPr>
      </w:pPr>
      <w:r w:rsidRPr="005A2670">
        <w:rPr>
          <w:rFonts w:ascii="標楷體" w:hAnsi="標楷體" w:hint="eastAsia"/>
          <w:sz w:val="32"/>
        </w:rPr>
        <w:t>三、指導方式：</w:t>
      </w:r>
    </w:p>
    <w:p w14:paraId="49EB909C" w14:textId="1385FB85" w:rsidR="005A2670" w:rsidRPr="00BF3AFD" w:rsidRDefault="00BF3AFD" w:rsidP="005A2670">
      <w:pPr>
        <w:spacing w:before="0" w:after="0" w:line="240" w:lineRule="auto"/>
        <w:rPr>
          <w:szCs w:val="18"/>
        </w:rPr>
      </w:pPr>
      <w:r w:rsidRPr="00BF3AFD">
        <w:rPr>
          <w:szCs w:val="18"/>
        </w:rPr>
        <w:t>本人將就研究主題相關之文獻回顧與研究架構進行整體規劃指導，並協助學生</w:t>
      </w:r>
      <w:proofErr w:type="gramStart"/>
      <w:r w:rsidRPr="00BF3AFD">
        <w:rPr>
          <w:szCs w:val="18"/>
        </w:rPr>
        <w:t>釐</w:t>
      </w:r>
      <w:proofErr w:type="gramEnd"/>
      <w:r w:rsidRPr="00BF3AFD">
        <w:rPr>
          <w:szCs w:val="18"/>
        </w:rPr>
        <w:t>清影像處理流程、形態特徵萃取方法與人工神經網路模型建構之設計邏輯。研究執行</w:t>
      </w:r>
      <w:proofErr w:type="gramStart"/>
      <w:r w:rsidRPr="00BF3AFD">
        <w:rPr>
          <w:szCs w:val="18"/>
        </w:rPr>
        <w:t>期間，</w:t>
      </w:r>
      <w:proofErr w:type="gramEnd"/>
      <w:r w:rsidRPr="00BF3AFD">
        <w:rPr>
          <w:szCs w:val="18"/>
        </w:rPr>
        <w:t>將定期檢視研究進度與實驗結果，針對模型效能分析與研究結果整理提供指導與修正建議，並協助學生完成研究成果之彙整與報告撰寫，以培養其獨立研究與跨領域整合能力。</w:t>
      </w:r>
    </w:p>
    <w:p w14:paraId="6D177C32" w14:textId="77777777" w:rsidR="005A2670" w:rsidRPr="005A2670" w:rsidRDefault="005A2670" w:rsidP="005A2670">
      <w:pPr>
        <w:spacing w:before="0" w:after="0" w:line="240" w:lineRule="auto"/>
        <w:ind w:left="602" w:hanging="602"/>
        <w:rPr>
          <w:rFonts w:eastAsia="新細明體"/>
          <w:sz w:val="24"/>
        </w:rPr>
      </w:pPr>
      <w:r w:rsidRPr="005A2670">
        <w:rPr>
          <w:rFonts w:hint="eastAsia"/>
          <w:sz w:val="32"/>
        </w:rPr>
        <w:t>四、本人同意指導學生瞭解並遵守執行計畫須符合學術倫理及研究倫理規範。</w:t>
      </w:r>
    </w:p>
    <w:p w14:paraId="39048DF7" w14:textId="77777777" w:rsidR="005A2670" w:rsidRPr="005A2670" w:rsidRDefault="005A2670" w:rsidP="005A2670">
      <w:pPr>
        <w:spacing w:before="0" w:after="0" w:line="240" w:lineRule="auto"/>
        <w:rPr>
          <w:rFonts w:ascii="標楷體" w:hAnsi="標楷體"/>
        </w:rPr>
      </w:pPr>
    </w:p>
    <w:p w14:paraId="4BAE01FC" w14:textId="77777777" w:rsidR="00CD0D8B" w:rsidRDefault="00CD0D8B" w:rsidP="005A2670">
      <w:pPr>
        <w:spacing w:before="0" w:after="0" w:line="240" w:lineRule="auto"/>
        <w:rPr>
          <w:rFonts w:ascii="標楷體" w:hAnsi="標楷體"/>
        </w:rPr>
      </w:pPr>
    </w:p>
    <w:p w14:paraId="3932C06B" w14:textId="77777777" w:rsidR="00CD0D8B" w:rsidRPr="005A2670" w:rsidRDefault="00CD0D8B" w:rsidP="005A2670">
      <w:pPr>
        <w:spacing w:before="0" w:after="0" w:line="240" w:lineRule="auto"/>
        <w:rPr>
          <w:rFonts w:ascii="標楷體" w:hAnsi="標楷體"/>
        </w:rPr>
      </w:pPr>
    </w:p>
    <w:p w14:paraId="7EC703AF" w14:textId="77777777" w:rsidR="005A2670" w:rsidRPr="005A2670" w:rsidRDefault="005A2670" w:rsidP="005A2670">
      <w:pPr>
        <w:spacing w:before="0" w:after="0" w:line="240" w:lineRule="auto"/>
        <w:rPr>
          <w:rFonts w:eastAsia="新細明體"/>
          <w:sz w:val="24"/>
        </w:rPr>
      </w:pPr>
      <w:r w:rsidRPr="005A2670">
        <w:rPr>
          <w:rFonts w:eastAsia="Times New Roman" w:hint="eastAsia"/>
        </w:rPr>
        <w:t xml:space="preserve">                        </w:t>
      </w:r>
      <w:r w:rsidRPr="005A2670">
        <w:rPr>
          <w:rFonts w:ascii="標楷體" w:hAnsi="標楷體" w:cs="標楷體" w:hint="eastAsia"/>
        </w:rPr>
        <w:t xml:space="preserve">             </w:t>
      </w:r>
      <w:r w:rsidRPr="005A2670">
        <w:rPr>
          <w:rFonts w:ascii="標楷體" w:hAnsi="標楷體" w:hint="eastAsia"/>
        </w:rPr>
        <w:t>指導教授簽名：</w:t>
      </w:r>
      <w:r w:rsidRPr="005A2670">
        <w:rPr>
          <w:rFonts w:eastAsia="Times New Roman"/>
          <w:u w:val="single"/>
        </w:rPr>
        <w:t xml:space="preserve">                    </w:t>
      </w:r>
    </w:p>
    <w:p w14:paraId="33E5514D" w14:textId="77777777" w:rsidR="005A2670" w:rsidRPr="005A2670" w:rsidRDefault="005A2670" w:rsidP="005A2670">
      <w:pPr>
        <w:spacing w:before="200" w:after="0" w:line="240" w:lineRule="auto"/>
        <w:ind w:left="2880" w:right="-153"/>
        <w:rPr>
          <w:rFonts w:eastAsia="新細明體"/>
          <w:sz w:val="24"/>
        </w:rPr>
      </w:pPr>
      <w:r w:rsidRPr="005A2670">
        <w:tab/>
      </w:r>
      <w:r w:rsidRPr="005A2670">
        <w:tab/>
      </w:r>
      <w:r w:rsidRPr="005A2670">
        <w:tab/>
      </w:r>
      <w:r w:rsidRPr="005A2670">
        <w:tab/>
      </w:r>
      <w:r w:rsidRPr="005A2670">
        <w:tab/>
      </w:r>
      <w:r w:rsidRPr="005A2670">
        <w:tab/>
      </w:r>
      <w:r w:rsidRPr="005A2670">
        <w:rPr>
          <w:rFonts w:ascii="標楷體" w:hAnsi="標楷體" w:hint="eastAsia"/>
        </w:rPr>
        <w:t>年</w:t>
      </w:r>
      <w:r w:rsidRPr="005A2670">
        <w:tab/>
      </w:r>
      <w:r w:rsidRPr="005A2670">
        <w:tab/>
      </w:r>
      <w:r w:rsidRPr="005A2670">
        <w:rPr>
          <w:rFonts w:ascii="標楷體" w:hAnsi="標楷體" w:hint="eastAsia"/>
        </w:rPr>
        <w:t>月</w:t>
      </w:r>
      <w:r w:rsidRPr="005A2670">
        <w:tab/>
      </w:r>
      <w:r w:rsidRPr="005A2670">
        <w:tab/>
      </w:r>
      <w:r w:rsidRPr="005A2670">
        <w:rPr>
          <w:rFonts w:ascii="標楷體" w:hAnsi="標楷體" w:hint="eastAsia"/>
        </w:rPr>
        <w:t>日</w:t>
      </w:r>
    </w:p>
    <w:p w14:paraId="68AB780E" w14:textId="0C8BB928" w:rsidR="00511868" w:rsidRPr="005A2670" w:rsidRDefault="005A2670" w:rsidP="005A2670">
      <w:pPr>
        <w:spacing w:before="200" w:after="0" w:line="240" w:lineRule="auto"/>
        <w:ind w:right="-153"/>
      </w:pPr>
      <w:r w:rsidRPr="005A2670">
        <w:rPr>
          <w:rFonts w:ascii="標楷體" w:hAnsi="標楷體" w:hint="eastAsia"/>
        </w:rPr>
        <w:t>表</w:t>
      </w:r>
      <w:r w:rsidRPr="005A2670">
        <w:t>C804</w:t>
      </w:r>
    </w:p>
    <w:sectPr w:rsidR="00511868" w:rsidRPr="005A2670" w:rsidSect="00E31216">
      <w:pgSz w:w="11906" w:h="16838"/>
      <w:pgMar w:top="720" w:right="720" w:bottom="720" w:left="720" w:header="850"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798E" w14:textId="77777777" w:rsidR="00C65FF3" w:rsidRDefault="00C65FF3" w:rsidP="006E6D0A">
      <w:r>
        <w:separator/>
      </w:r>
    </w:p>
  </w:endnote>
  <w:endnote w:type="continuationSeparator" w:id="0">
    <w:p w14:paraId="4FB84EC4" w14:textId="77777777" w:rsidR="00C65FF3" w:rsidRDefault="00C65FF3" w:rsidP="006E6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華康新篆體(P)">
    <w:charset w:val="88"/>
    <w:family w:val="script"/>
    <w:pitch w:val="variable"/>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95259" w14:textId="77777777" w:rsidR="00C65FF3" w:rsidRDefault="00C65FF3" w:rsidP="006E6D0A">
      <w:r>
        <w:separator/>
      </w:r>
    </w:p>
  </w:footnote>
  <w:footnote w:type="continuationSeparator" w:id="0">
    <w:p w14:paraId="1C871332" w14:textId="77777777" w:rsidR="00C65FF3" w:rsidRDefault="00C65FF3" w:rsidP="006E6D0A">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1234CE"/>
    <w:multiLevelType w:val="hybridMultilevel"/>
    <w:tmpl w:val="E1DFD5B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04EED"/>
    <w:multiLevelType w:val="hybridMultilevel"/>
    <w:tmpl w:val="22B2760A"/>
    <w:lvl w:ilvl="0" w:tplc="FC4CA2B4">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0A36E1"/>
    <w:multiLevelType w:val="hybridMultilevel"/>
    <w:tmpl w:val="3D4CFEAA"/>
    <w:lvl w:ilvl="0" w:tplc="55E8FD90">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 w15:restartNumberingAfterBreak="0">
    <w:nsid w:val="15120ADB"/>
    <w:multiLevelType w:val="hybridMultilevel"/>
    <w:tmpl w:val="51082444"/>
    <w:lvl w:ilvl="0" w:tplc="93546432">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C203AD2"/>
    <w:multiLevelType w:val="hybridMultilevel"/>
    <w:tmpl w:val="A3768A30"/>
    <w:lvl w:ilvl="0" w:tplc="D0502730">
      <w:start w:val="1"/>
      <w:numFmt w:val="bullet"/>
      <w:lvlText w:val=""/>
      <w:lvlJc w:val="left"/>
      <w:pPr>
        <w:ind w:left="1080" w:hanging="360"/>
      </w:pPr>
      <w:rPr>
        <w:rFonts w:ascii="Symbol" w:hAnsi="Symbol"/>
      </w:rPr>
    </w:lvl>
    <w:lvl w:ilvl="1" w:tplc="AB2C615C">
      <w:start w:val="1"/>
      <w:numFmt w:val="bullet"/>
      <w:lvlText w:val=""/>
      <w:lvlJc w:val="left"/>
      <w:pPr>
        <w:ind w:left="1080" w:hanging="360"/>
      </w:pPr>
      <w:rPr>
        <w:rFonts w:ascii="Symbol" w:hAnsi="Symbol"/>
      </w:rPr>
    </w:lvl>
    <w:lvl w:ilvl="2" w:tplc="5DD0776E">
      <w:start w:val="1"/>
      <w:numFmt w:val="bullet"/>
      <w:lvlText w:val=""/>
      <w:lvlJc w:val="left"/>
      <w:pPr>
        <w:ind w:left="1080" w:hanging="360"/>
      </w:pPr>
      <w:rPr>
        <w:rFonts w:ascii="Symbol" w:hAnsi="Symbol"/>
      </w:rPr>
    </w:lvl>
    <w:lvl w:ilvl="3" w:tplc="20746E14">
      <w:start w:val="1"/>
      <w:numFmt w:val="bullet"/>
      <w:lvlText w:val=""/>
      <w:lvlJc w:val="left"/>
      <w:pPr>
        <w:ind w:left="1080" w:hanging="360"/>
      </w:pPr>
      <w:rPr>
        <w:rFonts w:ascii="Symbol" w:hAnsi="Symbol"/>
      </w:rPr>
    </w:lvl>
    <w:lvl w:ilvl="4" w:tplc="6916F502">
      <w:start w:val="1"/>
      <w:numFmt w:val="bullet"/>
      <w:lvlText w:val=""/>
      <w:lvlJc w:val="left"/>
      <w:pPr>
        <w:ind w:left="1080" w:hanging="360"/>
      </w:pPr>
      <w:rPr>
        <w:rFonts w:ascii="Symbol" w:hAnsi="Symbol"/>
      </w:rPr>
    </w:lvl>
    <w:lvl w:ilvl="5" w:tplc="E37E00C2">
      <w:start w:val="1"/>
      <w:numFmt w:val="bullet"/>
      <w:lvlText w:val=""/>
      <w:lvlJc w:val="left"/>
      <w:pPr>
        <w:ind w:left="1080" w:hanging="360"/>
      </w:pPr>
      <w:rPr>
        <w:rFonts w:ascii="Symbol" w:hAnsi="Symbol"/>
      </w:rPr>
    </w:lvl>
    <w:lvl w:ilvl="6" w:tplc="813C8458">
      <w:start w:val="1"/>
      <w:numFmt w:val="bullet"/>
      <w:lvlText w:val=""/>
      <w:lvlJc w:val="left"/>
      <w:pPr>
        <w:ind w:left="1080" w:hanging="360"/>
      </w:pPr>
      <w:rPr>
        <w:rFonts w:ascii="Symbol" w:hAnsi="Symbol"/>
      </w:rPr>
    </w:lvl>
    <w:lvl w:ilvl="7" w:tplc="87EE2388">
      <w:start w:val="1"/>
      <w:numFmt w:val="bullet"/>
      <w:lvlText w:val=""/>
      <w:lvlJc w:val="left"/>
      <w:pPr>
        <w:ind w:left="1080" w:hanging="360"/>
      </w:pPr>
      <w:rPr>
        <w:rFonts w:ascii="Symbol" w:hAnsi="Symbol"/>
      </w:rPr>
    </w:lvl>
    <w:lvl w:ilvl="8" w:tplc="9C1664BA">
      <w:start w:val="1"/>
      <w:numFmt w:val="bullet"/>
      <w:lvlText w:val=""/>
      <w:lvlJc w:val="left"/>
      <w:pPr>
        <w:ind w:left="1080" w:hanging="360"/>
      </w:pPr>
      <w:rPr>
        <w:rFonts w:ascii="Symbol" w:hAnsi="Symbol"/>
      </w:rPr>
    </w:lvl>
  </w:abstractNum>
  <w:abstractNum w:abstractNumId="5" w15:restartNumberingAfterBreak="0">
    <w:nsid w:val="1C272923"/>
    <w:multiLevelType w:val="hybridMultilevel"/>
    <w:tmpl w:val="3FE6C7CE"/>
    <w:lvl w:ilvl="0" w:tplc="3D5C7666">
      <w:start w:val="1"/>
      <w:numFmt w:val="taiwaneseCountingThousand"/>
      <w:lvlText w:val="%1、"/>
      <w:lvlJc w:val="left"/>
      <w:pPr>
        <w:ind w:left="720" w:hanging="720"/>
      </w:pPr>
      <w:rPr>
        <w:rFonts w:hint="default"/>
        <w:lang w:val="en-US"/>
      </w:rPr>
    </w:lvl>
    <w:lvl w:ilvl="1" w:tplc="0409000F">
      <w:start w:val="1"/>
      <w:numFmt w:val="decimal"/>
      <w:lvlText w:val="%2."/>
      <w:lvlJc w:val="left"/>
      <w:pPr>
        <w:ind w:left="960" w:hanging="480"/>
      </w:pPr>
    </w:lvl>
    <w:lvl w:ilvl="2" w:tplc="FC4CA2B4">
      <w:start w:val="1"/>
      <w:numFmt w:val="taiwaneseCountingThousand"/>
      <w:lvlText w:val="(%3)"/>
      <w:lvlJc w:val="left"/>
      <w:pPr>
        <w:ind w:left="1440" w:hanging="48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CB8087A"/>
    <w:multiLevelType w:val="hybridMultilevel"/>
    <w:tmpl w:val="DC8460E4"/>
    <w:lvl w:ilvl="0" w:tplc="76A890E4">
      <w:start w:val="1"/>
      <w:numFmt w:val="bullet"/>
      <w:lvlText w:val=""/>
      <w:lvlJc w:val="left"/>
      <w:pPr>
        <w:ind w:left="1080" w:hanging="360"/>
      </w:pPr>
      <w:rPr>
        <w:rFonts w:ascii="Symbol" w:hAnsi="Symbol"/>
      </w:rPr>
    </w:lvl>
    <w:lvl w:ilvl="1" w:tplc="1C3ECA5A">
      <w:start w:val="1"/>
      <w:numFmt w:val="bullet"/>
      <w:lvlText w:val=""/>
      <w:lvlJc w:val="left"/>
      <w:pPr>
        <w:ind w:left="1080" w:hanging="360"/>
      </w:pPr>
      <w:rPr>
        <w:rFonts w:ascii="Symbol" w:hAnsi="Symbol"/>
      </w:rPr>
    </w:lvl>
    <w:lvl w:ilvl="2" w:tplc="951837E6">
      <w:start w:val="1"/>
      <w:numFmt w:val="bullet"/>
      <w:lvlText w:val=""/>
      <w:lvlJc w:val="left"/>
      <w:pPr>
        <w:ind w:left="1080" w:hanging="360"/>
      </w:pPr>
      <w:rPr>
        <w:rFonts w:ascii="Symbol" w:hAnsi="Symbol"/>
      </w:rPr>
    </w:lvl>
    <w:lvl w:ilvl="3" w:tplc="CAE41DD4">
      <w:start w:val="1"/>
      <w:numFmt w:val="bullet"/>
      <w:lvlText w:val=""/>
      <w:lvlJc w:val="left"/>
      <w:pPr>
        <w:ind w:left="1080" w:hanging="360"/>
      </w:pPr>
      <w:rPr>
        <w:rFonts w:ascii="Symbol" w:hAnsi="Symbol"/>
      </w:rPr>
    </w:lvl>
    <w:lvl w:ilvl="4" w:tplc="BE265F34">
      <w:start w:val="1"/>
      <w:numFmt w:val="bullet"/>
      <w:lvlText w:val=""/>
      <w:lvlJc w:val="left"/>
      <w:pPr>
        <w:ind w:left="1080" w:hanging="360"/>
      </w:pPr>
      <w:rPr>
        <w:rFonts w:ascii="Symbol" w:hAnsi="Symbol"/>
      </w:rPr>
    </w:lvl>
    <w:lvl w:ilvl="5" w:tplc="B3A08668">
      <w:start w:val="1"/>
      <w:numFmt w:val="bullet"/>
      <w:lvlText w:val=""/>
      <w:lvlJc w:val="left"/>
      <w:pPr>
        <w:ind w:left="1080" w:hanging="360"/>
      </w:pPr>
      <w:rPr>
        <w:rFonts w:ascii="Symbol" w:hAnsi="Symbol"/>
      </w:rPr>
    </w:lvl>
    <w:lvl w:ilvl="6" w:tplc="E834D294">
      <w:start w:val="1"/>
      <w:numFmt w:val="bullet"/>
      <w:lvlText w:val=""/>
      <w:lvlJc w:val="left"/>
      <w:pPr>
        <w:ind w:left="1080" w:hanging="360"/>
      </w:pPr>
      <w:rPr>
        <w:rFonts w:ascii="Symbol" w:hAnsi="Symbol"/>
      </w:rPr>
    </w:lvl>
    <w:lvl w:ilvl="7" w:tplc="20026926">
      <w:start w:val="1"/>
      <w:numFmt w:val="bullet"/>
      <w:lvlText w:val=""/>
      <w:lvlJc w:val="left"/>
      <w:pPr>
        <w:ind w:left="1080" w:hanging="360"/>
      </w:pPr>
      <w:rPr>
        <w:rFonts w:ascii="Symbol" w:hAnsi="Symbol"/>
      </w:rPr>
    </w:lvl>
    <w:lvl w:ilvl="8" w:tplc="45A07CEA">
      <w:start w:val="1"/>
      <w:numFmt w:val="bullet"/>
      <w:lvlText w:val=""/>
      <w:lvlJc w:val="left"/>
      <w:pPr>
        <w:ind w:left="1080" w:hanging="360"/>
      </w:pPr>
      <w:rPr>
        <w:rFonts w:ascii="Symbol" w:hAnsi="Symbol"/>
      </w:rPr>
    </w:lvl>
  </w:abstractNum>
  <w:abstractNum w:abstractNumId="7" w15:restartNumberingAfterBreak="0">
    <w:nsid w:val="1F90045C"/>
    <w:multiLevelType w:val="hybridMultilevel"/>
    <w:tmpl w:val="C57A94F0"/>
    <w:lvl w:ilvl="0" w:tplc="69A086C6">
      <w:start w:val="1"/>
      <w:numFmt w:val="bullet"/>
      <w:lvlText w:val=""/>
      <w:lvlJc w:val="left"/>
      <w:pPr>
        <w:ind w:left="1080" w:hanging="360"/>
      </w:pPr>
      <w:rPr>
        <w:rFonts w:ascii="Symbol" w:hAnsi="Symbol"/>
      </w:rPr>
    </w:lvl>
    <w:lvl w:ilvl="1" w:tplc="BF64E4D6">
      <w:start w:val="1"/>
      <w:numFmt w:val="bullet"/>
      <w:lvlText w:val=""/>
      <w:lvlJc w:val="left"/>
      <w:pPr>
        <w:ind w:left="1080" w:hanging="360"/>
      </w:pPr>
      <w:rPr>
        <w:rFonts w:ascii="Symbol" w:hAnsi="Symbol"/>
      </w:rPr>
    </w:lvl>
    <w:lvl w:ilvl="2" w:tplc="7946F4D4">
      <w:start w:val="1"/>
      <w:numFmt w:val="bullet"/>
      <w:lvlText w:val=""/>
      <w:lvlJc w:val="left"/>
      <w:pPr>
        <w:ind w:left="1080" w:hanging="360"/>
      </w:pPr>
      <w:rPr>
        <w:rFonts w:ascii="Symbol" w:hAnsi="Symbol"/>
      </w:rPr>
    </w:lvl>
    <w:lvl w:ilvl="3" w:tplc="2C96C838">
      <w:start w:val="1"/>
      <w:numFmt w:val="bullet"/>
      <w:lvlText w:val=""/>
      <w:lvlJc w:val="left"/>
      <w:pPr>
        <w:ind w:left="1080" w:hanging="360"/>
      </w:pPr>
      <w:rPr>
        <w:rFonts w:ascii="Symbol" w:hAnsi="Symbol"/>
      </w:rPr>
    </w:lvl>
    <w:lvl w:ilvl="4" w:tplc="A5B20E20">
      <w:start w:val="1"/>
      <w:numFmt w:val="bullet"/>
      <w:lvlText w:val=""/>
      <w:lvlJc w:val="left"/>
      <w:pPr>
        <w:ind w:left="1080" w:hanging="360"/>
      </w:pPr>
      <w:rPr>
        <w:rFonts w:ascii="Symbol" w:hAnsi="Symbol"/>
      </w:rPr>
    </w:lvl>
    <w:lvl w:ilvl="5" w:tplc="34EA7972">
      <w:start w:val="1"/>
      <w:numFmt w:val="bullet"/>
      <w:lvlText w:val=""/>
      <w:lvlJc w:val="left"/>
      <w:pPr>
        <w:ind w:left="1080" w:hanging="360"/>
      </w:pPr>
      <w:rPr>
        <w:rFonts w:ascii="Symbol" w:hAnsi="Symbol"/>
      </w:rPr>
    </w:lvl>
    <w:lvl w:ilvl="6" w:tplc="AC749142">
      <w:start w:val="1"/>
      <w:numFmt w:val="bullet"/>
      <w:lvlText w:val=""/>
      <w:lvlJc w:val="left"/>
      <w:pPr>
        <w:ind w:left="1080" w:hanging="360"/>
      </w:pPr>
      <w:rPr>
        <w:rFonts w:ascii="Symbol" w:hAnsi="Symbol"/>
      </w:rPr>
    </w:lvl>
    <w:lvl w:ilvl="7" w:tplc="197E36FE">
      <w:start w:val="1"/>
      <w:numFmt w:val="bullet"/>
      <w:lvlText w:val=""/>
      <w:lvlJc w:val="left"/>
      <w:pPr>
        <w:ind w:left="1080" w:hanging="360"/>
      </w:pPr>
      <w:rPr>
        <w:rFonts w:ascii="Symbol" w:hAnsi="Symbol"/>
      </w:rPr>
    </w:lvl>
    <w:lvl w:ilvl="8" w:tplc="F6721FD6">
      <w:start w:val="1"/>
      <w:numFmt w:val="bullet"/>
      <w:lvlText w:val=""/>
      <w:lvlJc w:val="left"/>
      <w:pPr>
        <w:ind w:left="1080" w:hanging="360"/>
      </w:pPr>
      <w:rPr>
        <w:rFonts w:ascii="Symbol" w:hAnsi="Symbol"/>
      </w:rPr>
    </w:lvl>
  </w:abstractNum>
  <w:abstractNum w:abstractNumId="8" w15:restartNumberingAfterBreak="0">
    <w:nsid w:val="29F6712B"/>
    <w:multiLevelType w:val="hybridMultilevel"/>
    <w:tmpl w:val="A53ED4D6"/>
    <w:lvl w:ilvl="0" w:tplc="9FE461E2">
      <w:start w:val="1"/>
      <w:numFmt w:val="bullet"/>
      <w:lvlText w:val=""/>
      <w:lvlJc w:val="left"/>
      <w:pPr>
        <w:ind w:left="1080" w:hanging="360"/>
      </w:pPr>
      <w:rPr>
        <w:rFonts w:ascii="Symbol" w:hAnsi="Symbol"/>
      </w:rPr>
    </w:lvl>
    <w:lvl w:ilvl="1" w:tplc="A48E5282">
      <w:start w:val="1"/>
      <w:numFmt w:val="bullet"/>
      <w:lvlText w:val=""/>
      <w:lvlJc w:val="left"/>
      <w:pPr>
        <w:ind w:left="1080" w:hanging="360"/>
      </w:pPr>
      <w:rPr>
        <w:rFonts w:ascii="Symbol" w:hAnsi="Symbol"/>
      </w:rPr>
    </w:lvl>
    <w:lvl w:ilvl="2" w:tplc="98E89B0A">
      <w:start w:val="1"/>
      <w:numFmt w:val="bullet"/>
      <w:lvlText w:val=""/>
      <w:lvlJc w:val="left"/>
      <w:pPr>
        <w:ind w:left="1080" w:hanging="360"/>
      </w:pPr>
      <w:rPr>
        <w:rFonts w:ascii="Symbol" w:hAnsi="Symbol"/>
      </w:rPr>
    </w:lvl>
    <w:lvl w:ilvl="3" w:tplc="65CCB272">
      <w:start w:val="1"/>
      <w:numFmt w:val="bullet"/>
      <w:lvlText w:val=""/>
      <w:lvlJc w:val="left"/>
      <w:pPr>
        <w:ind w:left="1080" w:hanging="360"/>
      </w:pPr>
      <w:rPr>
        <w:rFonts w:ascii="Symbol" w:hAnsi="Symbol"/>
      </w:rPr>
    </w:lvl>
    <w:lvl w:ilvl="4" w:tplc="3D346BDA">
      <w:start w:val="1"/>
      <w:numFmt w:val="bullet"/>
      <w:lvlText w:val=""/>
      <w:lvlJc w:val="left"/>
      <w:pPr>
        <w:ind w:left="1080" w:hanging="360"/>
      </w:pPr>
      <w:rPr>
        <w:rFonts w:ascii="Symbol" w:hAnsi="Symbol"/>
      </w:rPr>
    </w:lvl>
    <w:lvl w:ilvl="5" w:tplc="E86E85A4">
      <w:start w:val="1"/>
      <w:numFmt w:val="bullet"/>
      <w:lvlText w:val=""/>
      <w:lvlJc w:val="left"/>
      <w:pPr>
        <w:ind w:left="1080" w:hanging="360"/>
      </w:pPr>
      <w:rPr>
        <w:rFonts w:ascii="Symbol" w:hAnsi="Symbol"/>
      </w:rPr>
    </w:lvl>
    <w:lvl w:ilvl="6" w:tplc="607E175A">
      <w:start w:val="1"/>
      <w:numFmt w:val="bullet"/>
      <w:lvlText w:val=""/>
      <w:lvlJc w:val="left"/>
      <w:pPr>
        <w:ind w:left="1080" w:hanging="360"/>
      </w:pPr>
      <w:rPr>
        <w:rFonts w:ascii="Symbol" w:hAnsi="Symbol"/>
      </w:rPr>
    </w:lvl>
    <w:lvl w:ilvl="7" w:tplc="53A69432">
      <w:start w:val="1"/>
      <w:numFmt w:val="bullet"/>
      <w:lvlText w:val=""/>
      <w:lvlJc w:val="left"/>
      <w:pPr>
        <w:ind w:left="1080" w:hanging="360"/>
      </w:pPr>
      <w:rPr>
        <w:rFonts w:ascii="Symbol" w:hAnsi="Symbol"/>
      </w:rPr>
    </w:lvl>
    <w:lvl w:ilvl="8" w:tplc="B496650E">
      <w:start w:val="1"/>
      <w:numFmt w:val="bullet"/>
      <w:lvlText w:val=""/>
      <w:lvlJc w:val="left"/>
      <w:pPr>
        <w:ind w:left="1080" w:hanging="360"/>
      </w:pPr>
      <w:rPr>
        <w:rFonts w:ascii="Symbol" w:hAnsi="Symbol"/>
      </w:rPr>
    </w:lvl>
  </w:abstractNum>
  <w:abstractNum w:abstractNumId="9" w15:restartNumberingAfterBreak="0">
    <w:nsid w:val="3ECB39E5"/>
    <w:multiLevelType w:val="hybridMultilevel"/>
    <w:tmpl w:val="A3A8DA34"/>
    <w:lvl w:ilvl="0" w:tplc="3436658E">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3F95B4E"/>
    <w:multiLevelType w:val="hybridMultilevel"/>
    <w:tmpl w:val="6A407AAE"/>
    <w:lvl w:ilvl="0" w:tplc="EED2A12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1" w15:restartNumberingAfterBreak="0">
    <w:nsid w:val="4B2F164C"/>
    <w:multiLevelType w:val="hybridMultilevel"/>
    <w:tmpl w:val="403835A6"/>
    <w:lvl w:ilvl="0" w:tplc="93243BB2">
      <w:start w:val="1"/>
      <w:numFmt w:val="bullet"/>
      <w:lvlText w:val=""/>
      <w:lvlJc w:val="left"/>
      <w:pPr>
        <w:ind w:left="1080" w:hanging="360"/>
      </w:pPr>
      <w:rPr>
        <w:rFonts w:ascii="Symbol" w:hAnsi="Symbol"/>
      </w:rPr>
    </w:lvl>
    <w:lvl w:ilvl="1" w:tplc="8A0EC332">
      <w:start w:val="1"/>
      <w:numFmt w:val="bullet"/>
      <w:lvlText w:val=""/>
      <w:lvlJc w:val="left"/>
      <w:pPr>
        <w:ind w:left="1080" w:hanging="360"/>
      </w:pPr>
      <w:rPr>
        <w:rFonts w:ascii="Symbol" w:hAnsi="Symbol"/>
      </w:rPr>
    </w:lvl>
    <w:lvl w:ilvl="2" w:tplc="DF66DE02">
      <w:start w:val="1"/>
      <w:numFmt w:val="bullet"/>
      <w:lvlText w:val=""/>
      <w:lvlJc w:val="left"/>
      <w:pPr>
        <w:ind w:left="1080" w:hanging="360"/>
      </w:pPr>
      <w:rPr>
        <w:rFonts w:ascii="Symbol" w:hAnsi="Symbol"/>
      </w:rPr>
    </w:lvl>
    <w:lvl w:ilvl="3" w:tplc="83329C12">
      <w:start w:val="1"/>
      <w:numFmt w:val="bullet"/>
      <w:lvlText w:val=""/>
      <w:lvlJc w:val="left"/>
      <w:pPr>
        <w:ind w:left="1080" w:hanging="360"/>
      </w:pPr>
      <w:rPr>
        <w:rFonts w:ascii="Symbol" w:hAnsi="Symbol"/>
      </w:rPr>
    </w:lvl>
    <w:lvl w:ilvl="4" w:tplc="CAEA163A">
      <w:start w:val="1"/>
      <w:numFmt w:val="bullet"/>
      <w:lvlText w:val=""/>
      <w:lvlJc w:val="left"/>
      <w:pPr>
        <w:ind w:left="1080" w:hanging="360"/>
      </w:pPr>
      <w:rPr>
        <w:rFonts w:ascii="Symbol" w:hAnsi="Symbol"/>
      </w:rPr>
    </w:lvl>
    <w:lvl w:ilvl="5" w:tplc="FBB2A1F4">
      <w:start w:val="1"/>
      <w:numFmt w:val="bullet"/>
      <w:lvlText w:val=""/>
      <w:lvlJc w:val="left"/>
      <w:pPr>
        <w:ind w:left="1080" w:hanging="360"/>
      </w:pPr>
      <w:rPr>
        <w:rFonts w:ascii="Symbol" w:hAnsi="Symbol"/>
      </w:rPr>
    </w:lvl>
    <w:lvl w:ilvl="6" w:tplc="796CA224">
      <w:start w:val="1"/>
      <w:numFmt w:val="bullet"/>
      <w:lvlText w:val=""/>
      <w:lvlJc w:val="left"/>
      <w:pPr>
        <w:ind w:left="1080" w:hanging="360"/>
      </w:pPr>
      <w:rPr>
        <w:rFonts w:ascii="Symbol" w:hAnsi="Symbol"/>
      </w:rPr>
    </w:lvl>
    <w:lvl w:ilvl="7" w:tplc="A9A00352">
      <w:start w:val="1"/>
      <w:numFmt w:val="bullet"/>
      <w:lvlText w:val=""/>
      <w:lvlJc w:val="left"/>
      <w:pPr>
        <w:ind w:left="1080" w:hanging="360"/>
      </w:pPr>
      <w:rPr>
        <w:rFonts w:ascii="Symbol" w:hAnsi="Symbol"/>
      </w:rPr>
    </w:lvl>
    <w:lvl w:ilvl="8" w:tplc="AC581DDA">
      <w:start w:val="1"/>
      <w:numFmt w:val="bullet"/>
      <w:lvlText w:val=""/>
      <w:lvlJc w:val="left"/>
      <w:pPr>
        <w:ind w:left="1080" w:hanging="360"/>
      </w:pPr>
      <w:rPr>
        <w:rFonts w:ascii="Symbol" w:hAnsi="Symbol"/>
      </w:rPr>
    </w:lvl>
  </w:abstractNum>
  <w:abstractNum w:abstractNumId="12" w15:restartNumberingAfterBreak="0">
    <w:nsid w:val="4C341F9D"/>
    <w:multiLevelType w:val="hybridMultilevel"/>
    <w:tmpl w:val="0D42EB7E"/>
    <w:lvl w:ilvl="0" w:tplc="BF20A804">
      <w:start w:val="1"/>
      <w:numFmt w:val="bullet"/>
      <w:lvlText w:val=""/>
      <w:lvlJc w:val="left"/>
      <w:pPr>
        <w:ind w:left="1080" w:hanging="360"/>
      </w:pPr>
      <w:rPr>
        <w:rFonts w:ascii="Symbol" w:hAnsi="Symbol"/>
      </w:rPr>
    </w:lvl>
    <w:lvl w:ilvl="1" w:tplc="185CD6C4">
      <w:start w:val="1"/>
      <w:numFmt w:val="bullet"/>
      <w:lvlText w:val=""/>
      <w:lvlJc w:val="left"/>
      <w:pPr>
        <w:ind w:left="1080" w:hanging="360"/>
      </w:pPr>
      <w:rPr>
        <w:rFonts w:ascii="Symbol" w:hAnsi="Symbol"/>
      </w:rPr>
    </w:lvl>
    <w:lvl w:ilvl="2" w:tplc="D22C8B6E">
      <w:start w:val="1"/>
      <w:numFmt w:val="bullet"/>
      <w:lvlText w:val=""/>
      <w:lvlJc w:val="left"/>
      <w:pPr>
        <w:ind w:left="1080" w:hanging="360"/>
      </w:pPr>
      <w:rPr>
        <w:rFonts w:ascii="Symbol" w:hAnsi="Symbol"/>
      </w:rPr>
    </w:lvl>
    <w:lvl w:ilvl="3" w:tplc="8D8E24F4">
      <w:start w:val="1"/>
      <w:numFmt w:val="bullet"/>
      <w:lvlText w:val=""/>
      <w:lvlJc w:val="left"/>
      <w:pPr>
        <w:ind w:left="1080" w:hanging="360"/>
      </w:pPr>
      <w:rPr>
        <w:rFonts w:ascii="Symbol" w:hAnsi="Symbol"/>
      </w:rPr>
    </w:lvl>
    <w:lvl w:ilvl="4" w:tplc="E9FC2A6C">
      <w:start w:val="1"/>
      <w:numFmt w:val="bullet"/>
      <w:lvlText w:val=""/>
      <w:lvlJc w:val="left"/>
      <w:pPr>
        <w:ind w:left="1080" w:hanging="360"/>
      </w:pPr>
      <w:rPr>
        <w:rFonts w:ascii="Symbol" w:hAnsi="Symbol"/>
      </w:rPr>
    </w:lvl>
    <w:lvl w:ilvl="5" w:tplc="EE6C39D4">
      <w:start w:val="1"/>
      <w:numFmt w:val="bullet"/>
      <w:lvlText w:val=""/>
      <w:lvlJc w:val="left"/>
      <w:pPr>
        <w:ind w:left="1080" w:hanging="360"/>
      </w:pPr>
      <w:rPr>
        <w:rFonts w:ascii="Symbol" w:hAnsi="Symbol"/>
      </w:rPr>
    </w:lvl>
    <w:lvl w:ilvl="6" w:tplc="08C85678">
      <w:start w:val="1"/>
      <w:numFmt w:val="bullet"/>
      <w:lvlText w:val=""/>
      <w:lvlJc w:val="left"/>
      <w:pPr>
        <w:ind w:left="1080" w:hanging="360"/>
      </w:pPr>
      <w:rPr>
        <w:rFonts w:ascii="Symbol" w:hAnsi="Symbol"/>
      </w:rPr>
    </w:lvl>
    <w:lvl w:ilvl="7" w:tplc="B192C51C">
      <w:start w:val="1"/>
      <w:numFmt w:val="bullet"/>
      <w:lvlText w:val=""/>
      <w:lvlJc w:val="left"/>
      <w:pPr>
        <w:ind w:left="1080" w:hanging="360"/>
      </w:pPr>
      <w:rPr>
        <w:rFonts w:ascii="Symbol" w:hAnsi="Symbol"/>
      </w:rPr>
    </w:lvl>
    <w:lvl w:ilvl="8" w:tplc="732AA3CC">
      <w:start w:val="1"/>
      <w:numFmt w:val="bullet"/>
      <w:lvlText w:val=""/>
      <w:lvlJc w:val="left"/>
      <w:pPr>
        <w:ind w:left="1080" w:hanging="360"/>
      </w:pPr>
      <w:rPr>
        <w:rFonts w:ascii="Symbol" w:hAnsi="Symbol"/>
      </w:rPr>
    </w:lvl>
  </w:abstractNum>
  <w:abstractNum w:abstractNumId="13" w15:restartNumberingAfterBreak="0">
    <w:nsid w:val="50A62468"/>
    <w:multiLevelType w:val="hybridMultilevel"/>
    <w:tmpl w:val="DD7457C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51C235FD"/>
    <w:multiLevelType w:val="singleLevel"/>
    <w:tmpl w:val="2A86A94C"/>
    <w:lvl w:ilvl="0">
      <w:start w:val="1"/>
      <w:numFmt w:val="bullet"/>
      <w:lvlText w:val=""/>
      <w:lvlJc w:val="left"/>
      <w:pPr>
        <w:tabs>
          <w:tab w:val="num" w:pos="360"/>
        </w:tabs>
        <w:ind w:left="0" w:firstLine="0"/>
      </w:pPr>
      <w:rPr>
        <w:rFonts w:ascii="Wingdings" w:hAnsi="Wingdings" w:hint="default"/>
      </w:rPr>
    </w:lvl>
  </w:abstractNum>
  <w:abstractNum w:abstractNumId="15" w15:restartNumberingAfterBreak="0">
    <w:nsid w:val="559F7E5A"/>
    <w:multiLevelType w:val="hybridMultilevel"/>
    <w:tmpl w:val="4B64C728"/>
    <w:lvl w:ilvl="0" w:tplc="098A53A8">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80B6449"/>
    <w:multiLevelType w:val="hybridMultilevel"/>
    <w:tmpl w:val="21DE9C2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5CDC2AD2"/>
    <w:multiLevelType w:val="singleLevel"/>
    <w:tmpl w:val="323A5700"/>
    <w:lvl w:ilvl="0">
      <w:start w:val="1"/>
      <w:numFmt w:val="taiwaneseCountingThousand"/>
      <w:lvlText w:val="%1、"/>
      <w:lvlJc w:val="left"/>
      <w:pPr>
        <w:tabs>
          <w:tab w:val="num" w:pos="564"/>
        </w:tabs>
        <w:ind w:left="564" w:hanging="564"/>
      </w:pPr>
      <w:rPr>
        <w:rFonts w:eastAsia="標楷體" w:hint="eastAsia"/>
        <w:szCs w:val="28"/>
      </w:rPr>
    </w:lvl>
  </w:abstractNum>
  <w:abstractNum w:abstractNumId="18" w15:restartNumberingAfterBreak="0">
    <w:nsid w:val="694E2AC7"/>
    <w:multiLevelType w:val="hybridMultilevel"/>
    <w:tmpl w:val="05805582"/>
    <w:lvl w:ilvl="0" w:tplc="A85ECAB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A6B4A74"/>
    <w:multiLevelType w:val="hybridMultilevel"/>
    <w:tmpl w:val="6464DBCE"/>
    <w:lvl w:ilvl="0" w:tplc="323A5700">
      <w:start w:val="1"/>
      <w:numFmt w:val="taiwaneseCountingThousand"/>
      <w:lvlText w:val="%1、"/>
      <w:lvlJc w:val="left"/>
      <w:pPr>
        <w:ind w:left="480" w:hanging="480"/>
      </w:pPr>
      <w:rPr>
        <w:rFonts w:eastAsia="標楷體" w:hint="eastAsia"/>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8A2233A"/>
    <w:multiLevelType w:val="hybridMultilevel"/>
    <w:tmpl w:val="61C4247C"/>
    <w:lvl w:ilvl="0" w:tplc="7F1CB552">
      <w:start w:val="6"/>
      <w:numFmt w:val="taiwaneseCountingThousand"/>
      <w:lvlText w:val="%1、"/>
      <w:lvlJc w:val="left"/>
      <w:pPr>
        <w:ind w:left="720" w:hanging="720"/>
      </w:pPr>
      <w:rPr>
        <w:rFonts w:hint="default"/>
      </w:rPr>
    </w:lvl>
    <w:lvl w:ilvl="1" w:tplc="04090019">
      <w:start w:val="1"/>
      <w:numFmt w:val="ideographTraditional"/>
      <w:lvlText w:val="%2、"/>
      <w:lvlJc w:val="left"/>
      <w:pPr>
        <w:ind w:left="960" w:hanging="480"/>
      </w:pPr>
    </w:lvl>
    <w:lvl w:ilvl="2" w:tplc="FC4CA2B4">
      <w:start w:val="1"/>
      <w:numFmt w:val="taiwaneseCountingThousand"/>
      <w:lvlText w:val="(%3)"/>
      <w:lvlJc w:val="left"/>
      <w:pPr>
        <w:ind w:left="1440" w:hanging="480"/>
      </w:pPr>
      <w:rPr>
        <w:rFonts w:hint="default"/>
      </w:rPr>
    </w:lvl>
    <w:lvl w:ilvl="3" w:tplc="D55A7DAE">
      <w:start w:val="1"/>
      <w:numFmt w:val="decimal"/>
      <w:lvlText w:val="%4."/>
      <w:lvlJc w:val="left"/>
      <w:pPr>
        <w:ind w:left="454" w:firstLine="226"/>
      </w:pPr>
      <w:rPr>
        <w:rFonts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93D5F84"/>
    <w:multiLevelType w:val="hybridMultilevel"/>
    <w:tmpl w:val="4F5CDABC"/>
    <w:lvl w:ilvl="0" w:tplc="8070EBBA">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9F1589F"/>
    <w:multiLevelType w:val="hybridMultilevel"/>
    <w:tmpl w:val="0A5E1D12"/>
    <w:lvl w:ilvl="0" w:tplc="EF820ED8">
      <w:start w:val="1"/>
      <w:numFmt w:val="taiwaneseCountingThousand"/>
      <w:lvlText w:val="(%1)"/>
      <w:lvlJc w:val="left"/>
      <w:pPr>
        <w:tabs>
          <w:tab w:val="num" w:pos="567"/>
        </w:tabs>
        <w:ind w:left="567" w:hanging="567"/>
      </w:pPr>
      <w:rPr>
        <w:rFonts w:ascii="標楷體" w:eastAsia="標楷體" w:hAnsi="標楷體"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7CA63E5A"/>
    <w:multiLevelType w:val="hybridMultilevel"/>
    <w:tmpl w:val="906C21DA"/>
    <w:lvl w:ilvl="0" w:tplc="A85ECAB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8967848">
    <w:abstractNumId w:val="17"/>
  </w:num>
  <w:num w:numId="2" w16cid:durableId="1529097695">
    <w:abstractNumId w:val="14"/>
  </w:num>
  <w:num w:numId="3" w16cid:durableId="976186463">
    <w:abstractNumId w:val="0"/>
  </w:num>
  <w:num w:numId="4" w16cid:durableId="702099302">
    <w:abstractNumId w:val="9"/>
  </w:num>
  <w:num w:numId="5" w16cid:durableId="1872766583">
    <w:abstractNumId w:val="15"/>
  </w:num>
  <w:num w:numId="6" w16cid:durableId="32121938">
    <w:abstractNumId w:val="21"/>
  </w:num>
  <w:num w:numId="7" w16cid:durableId="1846438155">
    <w:abstractNumId w:val="3"/>
  </w:num>
  <w:num w:numId="8" w16cid:durableId="399406198">
    <w:abstractNumId w:val="5"/>
  </w:num>
  <w:num w:numId="9" w16cid:durableId="2018144019">
    <w:abstractNumId w:val="23"/>
  </w:num>
  <w:num w:numId="10" w16cid:durableId="1909916520">
    <w:abstractNumId w:val="16"/>
  </w:num>
  <w:num w:numId="11" w16cid:durableId="985234473">
    <w:abstractNumId w:val="10"/>
  </w:num>
  <w:num w:numId="12" w16cid:durableId="40444090">
    <w:abstractNumId w:val="2"/>
  </w:num>
  <w:num w:numId="13" w16cid:durableId="2079477596">
    <w:abstractNumId w:val="13"/>
  </w:num>
  <w:num w:numId="14" w16cid:durableId="888029427">
    <w:abstractNumId w:val="18"/>
  </w:num>
  <w:num w:numId="15" w16cid:durableId="1208184879">
    <w:abstractNumId w:val="6"/>
  </w:num>
  <w:num w:numId="16" w16cid:durableId="1691027618">
    <w:abstractNumId w:val="4"/>
  </w:num>
  <w:num w:numId="17" w16cid:durableId="897978299">
    <w:abstractNumId w:val="8"/>
  </w:num>
  <w:num w:numId="18" w16cid:durableId="686445542">
    <w:abstractNumId w:val="12"/>
  </w:num>
  <w:num w:numId="19" w16cid:durableId="1711029654">
    <w:abstractNumId w:val="7"/>
  </w:num>
  <w:num w:numId="20" w16cid:durableId="1010644793">
    <w:abstractNumId w:val="11"/>
  </w:num>
  <w:num w:numId="21" w16cid:durableId="1691371624">
    <w:abstractNumId w:val="1"/>
  </w:num>
  <w:num w:numId="22" w16cid:durableId="1073620471">
    <w:abstractNumId w:val="22"/>
  </w:num>
  <w:num w:numId="23" w16cid:durableId="344090730">
    <w:abstractNumId w:val="19"/>
  </w:num>
  <w:num w:numId="24" w16cid:durableId="13523421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8AC"/>
    <w:rsid w:val="00001D87"/>
    <w:rsid w:val="00002110"/>
    <w:rsid w:val="00002E9C"/>
    <w:rsid w:val="00003754"/>
    <w:rsid w:val="00004774"/>
    <w:rsid w:val="00005006"/>
    <w:rsid w:val="000058C0"/>
    <w:rsid w:val="00005A29"/>
    <w:rsid w:val="00005E65"/>
    <w:rsid w:val="00005EA4"/>
    <w:rsid w:val="00005FD1"/>
    <w:rsid w:val="00006689"/>
    <w:rsid w:val="000067B4"/>
    <w:rsid w:val="00007029"/>
    <w:rsid w:val="00007F3E"/>
    <w:rsid w:val="00010AC8"/>
    <w:rsid w:val="00012020"/>
    <w:rsid w:val="00012537"/>
    <w:rsid w:val="00012643"/>
    <w:rsid w:val="0001358B"/>
    <w:rsid w:val="00014203"/>
    <w:rsid w:val="000153AD"/>
    <w:rsid w:val="0001558E"/>
    <w:rsid w:val="0001724D"/>
    <w:rsid w:val="00020A67"/>
    <w:rsid w:val="000214F2"/>
    <w:rsid w:val="00021AF7"/>
    <w:rsid w:val="000222E7"/>
    <w:rsid w:val="00022B36"/>
    <w:rsid w:val="0002333A"/>
    <w:rsid w:val="000234CC"/>
    <w:rsid w:val="00023556"/>
    <w:rsid w:val="000247CE"/>
    <w:rsid w:val="0002534F"/>
    <w:rsid w:val="00026221"/>
    <w:rsid w:val="000276C7"/>
    <w:rsid w:val="00027828"/>
    <w:rsid w:val="000305B1"/>
    <w:rsid w:val="00030867"/>
    <w:rsid w:val="000319C9"/>
    <w:rsid w:val="00032358"/>
    <w:rsid w:val="0003256C"/>
    <w:rsid w:val="000330F1"/>
    <w:rsid w:val="000342E1"/>
    <w:rsid w:val="00034870"/>
    <w:rsid w:val="00036C82"/>
    <w:rsid w:val="000371EF"/>
    <w:rsid w:val="00037504"/>
    <w:rsid w:val="000378AC"/>
    <w:rsid w:val="00037F38"/>
    <w:rsid w:val="00041A62"/>
    <w:rsid w:val="0004219F"/>
    <w:rsid w:val="00042705"/>
    <w:rsid w:val="00042985"/>
    <w:rsid w:val="00042D56"/>
    <w:rsid w:val="0004348B"/>
    <w:rsid w:val="000434BB"/>
    <w:rsid w:val="00043809"/>
    <w:rsid w:val="000443E5"/>
    <w:rsid w:val="00045E7D"/>
    <w:rsid w:val="00045FCE"/>
    <w:rsid w:val="00046F3E"/>
    <w:rsid w:val="000474DB"/>
    <w:rsid w:val="0005025E"/>
    <w:rsid w:val="00050672"/>
    <w:rsid w:val="0005077E"/>
    <w:rsid w:val="00051738"/>
    <w:rsid w:val="000518A1"/>
    <w:rsid w:val="00052863"/>
    <w:rsid w:val="00052CAD"/>
    <w:rsid w:val="00053CD1"/>
    <w:rsid w:val="00053E03"/>
    <w:rsid w:val="00053FE6"/>
    <w:rsid w:val="0005413E"/>
    <w:rsid w:val="0005437D"/>
    <w:rsid w:val="00054A09"/>
    <w:rsid w:val="00055D79"/>
    <w:rsid w:val="0005732E"/>
    <w:rsid w:val="00060579"/>
    <w:rsid w:val="000606A0"/>
    <w:rsid w:val="00060858"/>
    <w:rsid w:val="00060B12"/>
    <w:rsid w:val="0006239D"/>
    <w:rsid w:val="00062A9B"/>
    <w:rsid w:val="00062D57"/>
    <w:rsid w:val="0006316D"/>
    <w:rsid w:val="0006340E"/>
    <w:rsid w:val="000634ED"/>
    <w:rsid w:val="00063E41"/>
    <w:rsid w:val="000647D5"/>
    <w:rsid w:val="00066448"/>
    <w:rsid w:val="000666A7"/>
    <w:rsid w:val="00067B55"/>
    <w:rsid w:val="00067F30"/>
    <w:rsid w:val="0007044F"/>
    <w:rsid w:val="000708D4"/>
    <w:rsid w:val="00070CA5"/>
    <w:rsid w:val="00070CAC"/>
    <w:rsid w:val="00071D67"/>
    <w:rsid w:val="00071F39"/>
    <w:rsid w:val="00072830"/>
    <w:rsid w:val="0007287C"/>
    <w:rsid w:val="00072C70"/>
    <w:rsid w:val="0007318E"/>
    <w:rsid w:val="0007384A"/>
    <w:rsid w:val="00073F8B"/>
    <w:rsid w:val="000749C7"/>
    <w:rsid w:val="00074CE3"/>
    <w:rsid w:val="00074E7A"/>
    <w:rsid w:val="00075A67"/>
    <w:rsid w:val="00075E05"/>
    <w:rsid w:val="000767FD"/>
    <w:rsid w:val="00076E19"/>
    <w:rsid w:val="000772B2"/>
    <w:rsid w:val="00077F26"/>
    <w:rsid w:val="00081942"/>
    <w:rsid w:val="00082590"/>
    <w:rsid w:val="00082A42"/>
    <w:rsid w:val="00082D75"/>
    <w:rsid w:val="000830D4"/>
    <w:rsid w:val="00084810"/>
    <w:rsid w:val="00084AB6"/>
    <w:rsid w:val="00084DA6"/>
    <w:rsid w:val="00085A13"/>
    <w:rsid w:val="00085CD3"/>
    <w:rsid w:val="00086F32"/>
    <w:rsid w:val="000875C3"/>
    <w:rsid w:val="000876DB"/>
    <w:rsid w:val="0009013D"/>
    <w:rsid w:val="000908A1"/>
    <w:rsid w:val="00090B19"/>
    <w:rsid w:val="00091082"/>
    <w:rsid w:val="0009122A"/>
    <w:rsid w:val="0009123D"/>
    <w:rsid w:val="000912EA"/>
    <w:rsid w:val="00091472"/>
    <w:rsid w:val="000943E1"/>
    <w:rsid w:val="00094852"/>
    <w:rsid w:val="00096A26"/>
    <w:rsid w:val="00097BA3"/>
    <w:rsid w:val="000A0436"/>
    <w:rsid w:val="000A0D20"/>
    <w:rsid w:val="000A1820"/>
    <w:rsid w:val="000A1832"/>
    <w:rsid w:val="000A1A7A"/>
    <w:rsid w:val="000A20D6"/>
    <w:rsid w:val="000A2684"/>
    <w:rsid w:val="000A2F35"/>
    <w:rsid w:val="000A3762"/>
    <w:rsid w:val="000A3796"/>
    <w:rsid w:val="000A4647"/>
    <w:rsid w:val="000A4719"/>
    <w:rsid w:val="000A4C4D"/>
    <w:rsid w:val="000A4F9D"/>
    <w:rsid w:val="000A4FF9"/>
    <w:rsid w:val="000A516D"/>
    <w:rsid w:val="000A52F3"/>
    <w:rsid w:val="000A5534"/>
    <w:rsid w:val="000A5E06"/>
    <w:rsid w:val="000A673F"/>
    <w:rsid w:val="000B0162"/>
    <w:rsid w:val="000B043B"/>
    <w:rsid w:val="000B1B34"/>
    <w:rsid w:val="000B1B5B"/>
    <w:rsid w:val="000B2118"/>
    <w:rsid w:val="000B2AD2"/>
    <w:rsid w:val="000B2DD7"/>
    <w:rsid w:val="000B3539"/>
    <w:rsid w:val="000B39AF"/>
    <w:rsid w:val="000B3BE1"/>
    <w:rsid w:val="000B4567"/>
    <w:rsid w:val="000B473B"/>
    <w:rsid w:val="000B55B4"/>
    <w:rsid w:val="000B5910"/>
    <w:rsid w:val="000B7918"/>
    <w:rsid w:val="000B7E84"/>
    <w:rsid w:val="000B7F88"/>
    <w:rsid w:val="000C0766"/>
    <w:rsid w:val="000C150A"/>
    <w:rsid w:val="000C2338"/>
    <w:rsid w:val="000C273D"/>
    <w:rsid w:val="000C4CD8"/>
    <w:rsid w:val="000C507B"/>
    <w:rsid w:val="000C5923"/>
    <w:rsid w:val="000C6BAD"/>
    <w:rsid w:val="000C7603"/>
    <w:rsid w:val="000C764D"/>
    <w:rsid w:val="000C7A70"/>
    <w:rsid w:val="000C7D78"/>
    <w:rsid w:val="000D0263"/>
    <w:rsid w:val="000D1033"/>
    <w:rsid w:val="000D191D"/>
    <w:rsid w:val="000D19EE"/>
    <w:rsid w:val="000D261C"/>
    <w:rsid w:val="000D2CD6"/>
    <w:rsid w:val="000D3CE3"/>
    <w:rsid w:val="000D53BF"/>
    <w:rsid w:val="000D7E1B"/>
    <w:rsid w:val="000E03AB"/>
    <w:rsid w:val="000E092A"/>
    <w:rsid w:val="000E0B0E"/>
    <w:rsid w:val="000E0C95"/>
    <w:rsid w:val="000E156E"/>
    <w:rsid w:val="000E1BE1"/>
    <w:rsid w:val="000E468C"/>
    <w:rsid w:val="000E4CAE"/>
    <w:rsid w:val="000E5457"/>
    <w:rsid w:val="000E5ADF"/>
    <w:rsid w:val="000E5FBE"/>
    <w:rsid w:val="000E6769"/>
    <w:rsid w:val="000E7F00"/>
    <w:rsid w:val="000E7FD8"/>
    <w:rsid w:val="000F077D"/>
    <w:rsid w:val="000F11BA"/>
    <w:rsid w:val="000F1A0B"/>
    <w:rsid w:val="000F252E"/>
    <w:rsid w:val="000F2601"/>
    <w:rsid w:val="000F2ABB"/>
    <w:rsid w:val="000F2CF2"/>
    <w:rsid w:val="000F42B9"/>
    <w:rsid w:val="000F4BA4"/>
    <w:rsid w:val="000F4EE2"/>
    <w:rsid w:val="000F54EE"/>
    <w:rsid w:val="00103000"/>
    <w:rsid w:val="001031DF"/>
    <w:rsid w:val="001036DE"/>
    <w:rsid w:val="001043A9"/>
    <w:rsid w:val="00104BC3"/>
    <w:rsid w:val="0010529C"/>
    <w:rsid w:val="00105731"/>
    <w:rsid w:val="00106140"/>
    <w:rsid w:val="0011076A"/>
    <w:rsid w:val="001109C6"/>
    <w:rsid w:val="00111562"/>
    <w:rsid w:val="001116BF"/>
    <w:rsid w:val="00111C89"/>
    <w:rsid w:val="00111E5C"/>
    <w:rsid w:val="00112756"/>
    <w:rsid w:val="001136C0"/>
    <w:rsid w:val="00114107"/>
    <w:rsid w:val="00114190"/>
    <w:rsid w:val="001145E4"/>
    <w:rsid w:val="00114A49"/>
    <w:rsid w:val="00115992"/>
    <w:rsid w:val="001163E5"/>
    <w:rsid w:val="0011661F"/>
    <w:rsid w:val="00117F31"/>
    <w:rsid w:val="00120CB4"/>
    <w:rsid w:val="00121D97"/>
    <w:rsid w:val="001220EE"/>
    <w:rsid w:val="00122363"/>
    <w:rsid w:val="001241AB"/>
    <w:rsid w:val="00124C52"/>
    <w:rsid w:val="001257DF"/>
    <w:rsid w:val="00126BC8"/>
    <w:rsid w:val="00127646"/>
    <w:rsid w:val="00132537"/>
    <w:rsid w:val="00133044"/>
    <w:rsid w:val="001335DD"/>
    <w:rsid w:val="00133CEC"/>
    <w:rsid w:val="00133D28"/>
    <w:rsid w:val="00134E59"/>
    <w:rsid w:val="0013563D"/>
    <w:rsid w:val="00136CC5"/>
    <w:rsid w:val="001370B3"/>
    <w:rsid w:val="001373E2"/>
    <w:rsid w:val="00137501"/>
    <w:rsid w:val="00140335"/>
    <w:rsid w:val="00140C0C"/>
    <w:rsid w:val="0014191B"/>
    <w:rsid w:val="00141F19"/>
    <w:rsid w:val="00142E13"/>
    <w:rsid w:val="001433CE"/>
    <w:rsid w:val="00143502"/>
    <w:rsid w:val="00144085"/>
    <w:rsid w:val="0014453B"/>
    <w:rsid w:val="001459DC"/>
    <w:rsid w:val="00145D1F"/>
    <w:rsid w:val="00145F57"/>
    <w:rsid w:val="00145FBC"/>
    <w:rsid w:val="00146422"/>
    <w:rsid w:val="00146DD3"/>
    <w:rsid w:val="00147C16"/>
    <w:rsid w:val="00151858"/>
    <w:rsid w:val="001519A5"/>
    <w:rsid w:val="00151AA7"/>
    <w:rsid w:val="001522BC"/>
    <w:rsid w:val="001535DE"/>
    <w:rsid w:val="00153730"/>
    <w:rsid w:val="00153CD6"/>
    <w:rsid w:val="00154B0B"/>
    <w:rsid w:val="00154E04"/>
    <w:rsid w:val="00154E20"/>
    <w:rsid w:val="001561BA"/>
    <w:rsid w:val="001567CF"/>
    <w:rsid w:val="00156F2A"/>
    <w:rsid w:val="00160215"/>
    <w:rsid w:val="00160443"/>
    <w:rsid w:val="0016046F"/>
    <w:rsid w:val="00160910"/>
    <w:rsid w:val="00161815"/>
    <w:rsid w:val="00161C0D"/>
    <w:rsid w:val="00162EFD"/>
    <w:rsid w:val="00163281"/>
    <w:rsid w:val="00164750"/>
    <w:rsid w:val="001653A1"/>
    <w:rsid w:val="001657A0"/>
    <w:rsid w:val="00165A35"/>
    <w:rsid w:val="0016627C"/>
    <w:rsid w:val="00166538"/>
    <w:rsid w:val="001673AA"/>
    <w:rsid w:val="0017129D"/>
    <w:rsid w:val="00171AD1"/>
    <w:rsid w:val="00171F55"/>
    <w:rsid w:val="0017241C"/>
    <w:rsid w:val="0017267B"/>
    <w:rsid w:val="00173666"/>
    <w:rsid w:val="001736DC"/>
    <w:rsid w:val="00175A0A"/>
    <w:rsid w:val="00176634"/>
    <w:rsid w:val="00176A52"/>
    <w:rsid w:val="00176D95"/>
    <w:rsid w:val="00181931"/>
    <w:rsid w:val="00181F65"/>
    <w:rsid w:val="00181F89"/>
    <w:rsid w:val="001824C0"/>
    <w:rsid w:val="00183E82"/>
    <w:rsid w:val="00184F6F"/>
    <w:rsid w:val="00186158"/>
    <w:rsid w:val="00186442"/>
    <w:rsid w:val="00186751"/>
    <w:rsid w:val="00186CD0"/>
    <w:rsid w:val="00186CE9"/>
    <w:rsid w:val="001910DD"/>
    <w:rsid w:val="0019146A"/>
    <w:rsid w:val="001914A3"/>
    <w:rsid w:val="00191D31"/>
    <w:rsid w:val="001937A2"/>
    <w:rsid w:val="00194C20"/>
    <w:rsid w:val="00194C97"/>
    <w:rsid w:val="001957CB"/>
    <w:rsid w:val="00196454"/>
    <w:rsid w:val="001A122F"/>
    <w:rsid w:val="001A1459"/>
    <w:rsid w:val="001A1701"/>
    <w:rsid w:val="001A2512"/>
    <w:rsid w:val="001A2DAE"/>
    <w:rsid w:val="001A50DC"/>
    <w:rsid w:val="001A57D2"/>
    <w:rsid w:val="001A70DA"/>
    <w:rsid w:val="001A7188"/>
    <w:rsid w:val="001A7230"/>
    <w:rsid w:val="001B065D"/>
    <w:rsid w:val="001B0ABE"/>
    <w:rsid w:val="001B0DCA"/>
    <w:rsid w:val="001B22E0"/>
    <w:rsid w:val="001B272D"/>
    <w:rsid w:val="001B2BC2"/>
    <w:rsid w:val="001B3823"/>
    <w:rsid w:val="001B3917"/>
    <w:rsid w:val="001B4758"/>
    <w:rsid w:val="001B494A"/>
    <w:rsid w:val="001B6ADD"/>
    <w:rsid w:val="001C0754"/>
    <w:rsid w:val="001C1B4B"/>
    <w:rsid w:val="001C1D1D"/>
    <w:rsid w:val="001C1EB8"/>
    <w:rsid w:val="001C2FDE"/>
    <w:rsid w:val="001C309B"/>
    <w:rsid w:val="001C30E3"/>
    <w:rsid w:val="001C3461"/>
    <w:rsid w:val="001C3EB5"/>
    <w:rsid w:val="001C509E"/>
    <w:rsid w:val="001C57A1"/>
    <w:rsid w:val="001C63B7"/>
    <w:rsid w:val="001C7B00"/>
    <w:rsid w:val="001D0ECA"/>
    <w:rsid w:val="001D14B6"/>
    <w:rsid w:val="001D14EB"/>
    <w:rsid w:val="001D1A22"/>
    <w:rsid w:val="001D1D33"/>
    <w:rsid w:val="001D1DAA"/>
    <w:rsid w:val="001D2004"/>
    <w:rsid w:val="001D34E6"/>
    <w:rsid w:val="001D48D1"/>
    <w:rsid w:val="001D64DF"/>
    <w:rsid w:val="001D780F"/>
    <w:rsid w:val="001D7B17"/>
    <w:rsid w:val="001D7BB4"/>
    <w:rsid w:val="001E0894"/>
    <w:rsid w:val="001E0CF9"/>
    <w:rsid w:val="001E0DE9"/>
    <w:rsid w:val="001E17B0"/>
    <w:rsid w:val="001E1CCB"/>
    <w:rsid w:val="001E28D1"/>
    <w:rsid w:val="001E2CE1"/>
    <w:rsid w:val="001E2D21"/>
    <w:rsid w:val="001E330D"/>
    <w:rsid w:val="001E3CF7"/>
    <w:rsid w:val="001E4C80"/>
    <w:rsid w:val="001E55D2"/>
    <w:rsid w:val="001E5747"/>
    <w:rsid w:val="001E637F"/>
    <w:rsid w:val="001E6F50"/>
    <w:rsid w:val="001E6FFA"/>
    <w:rsid w:val="001E7BB5"/>
    <w:rsid w:val="001F0620"/>
    <w:rsid w:val="001F1397"/>
    <w:rsid w:val="001F14D0"/>
    <w:rsid w:val="001F2BAC"/>
    <w:rsid w:val="001F323F"/>
    <w:rsid w:val="001F368B"/>
    <w:rsid w:val="001F44CC"/>
    <w:rsid w:val="001F517E"/>
    <w:rsid w:val="001F5A5B"/>
    <w:rsid w:val="001F5EC7"/>
    <w:rsid w:val="001F5FBC"/>
    <w:rsid w:val="001F7D86"/>
    <w:rsid w:val="00200301"/>
    <w:rsid w:val="00201BD8"/>
    <w:rsid w:val="00201DD6"/>
    <w:rsid w:val="0020272A"/>
    <w:rsid w:val="00203CAB"/>
    <w:rsid w:val="0020414E"/>
    <w:rsid w:val="00204DDC"/>
    <w:rsid w:val="002056AA"/>
    <w:rsid w:val="00205D0C"/>
    <w:rsid w:val="002062B2"/>
    <w:rsid w:val="0020663F"/>
    <w:rsid w:val="002072AB"/>
    <w:rsid w:val="00207CFD"/>
    <w:rsid w:val="002104A3"/>
    <w:rsid w:val="00210AB1"/>
    <w:rsid w:val="002115E4"/>
    <w:rsid w:val="00211B83"/>
    <w:rsid w:val="00213CFB"/>
    <w:rsid w:val="0021417E"/>
    <w:rsid w:val="00214628"/>
    <w:rsid w:val="002147DA"/>
    <w:rsid w:val="00214AE6"/>
    <w:rsid w:val="002150ED"/>
    <w:rsid w:val="00215526"/>
    <w:rsid w:val="002161EB"/>
    <w:rsid w:val="00217942"/>
    <w:rsid w:val="00220F47"/>
    <w:rsid w:val="00222400"/>
    <w:rsid w:val="0022325C"/>
    <w:rsid w:val="00223B10"/>
    <w:rsid w:val="00223E2F"/>
    <w:rsid w:val="00223F3F"/>
    <w:rsid w:val="00224AC5"/>
    <w:rsid w:val="00225469"/>
    <w:rsid w:val="00230495"/>
    <w:rsid w:val="002309D7"/>
    <w:rsid w:val="00231557"/>
    <w:rsid w:val="002319DC"/>
    <w:rsid w:val="00232D70"/>
    <w:rsid w:val="0023364D"/>
    <w:rsid w:val="00233B88"/>
    <w:rsid w:val="0023550F"/>
    <w:rsid w:val="00236C5E"/>
    <w:rsid w:val="00236C84"/>
    <w:rsid w:val="00237191"/>
    <w:rsid w:val="00240DBF"/>
    <w:rsid w:val="002417A3"/>
    <w:rsid w:val="00242008"/>
    <w:rsid w:val="00242983"/>
    <w:rsid w:val="002437CB"/>
    <w:rsid w:val="002449B0"/>
    <w:rsid w:val="00245456"/>
    <w:rsid w:val="0024702F"/>
    <w:rsid w:val="0024708D"/>
    <w:rsid w:val="00247D24"/>
    <w:rsid w:val="0025059A"/>
    <w:rsid w:val="00250842"/>
    <w:rsid w:val="002508C9"/>
    <w:rsid w:val="00252ED6"/>
    <w:rsid w:val="00253604"/>
    <w:rsid w:val="00253C09"/>
    <w:rsid w:val="002549D9"/>
    <w:rsid w:val="00255AA0"/>
    <w:rsid w:val="00256943"/>
    <w:rsid w:val="0025703D"/>
    <w:rsid w:val="002600CC"/>
    <w:rsid w:val="002601A5"/>
    <w:rsid w:val="00260574"/>
    <w:rsid w:val="002612A0"/>
    <w:rsid w:val="002612AD"/>
    <w:rsid w:val="0026159C"/>
    <w:rsid w:val="00261B1B"/>
    <w:rsid w:val="0026270F"/>
    <w:rsid w:val="00263C0B"/>
    <w:rsid w:val="00265453"/>
    <w:rsid w:val="002657BD"/>
    <w:rsid w:val="002658E4"/>
    <w:rsid w:val="00266CAA"/>
    <w:rsid w:val="00267DE9"/>
    <w:rsid w:val="002710E6"/>
    <w:rsid w:val="002721E9"/>
    <w:rsid w:val="00272770"/>
    <w:rsid w:val="00272DDE"/>
    <w:rsid w:val="00273DBD"/>
    <w:rsid w:val="00274259"/>
    <w:rsid w:val="00274769"/>
    <w:rsid w:val="002748F2"/>
    <w:rsid w:val="002751C7"/>
    <w:rsid w:val="002764B5"/>
    <w:rsid w:val="002769DE"/>
    <w:rsid w:val="00277240"/>
    <w:rsid w:val="002779D3"/>
    <w:rsid w:val="0028080D"/>
    <w:rsid w:val="00280AE3"/>
    <w:rsid w:val="002819A0"/>
    <w:rsid w:val="00282067"/>
    <w:rsid w:val="002824DF"/>
    <w:rsid w:val="002829DE"/>
    <w:rsid w:val="00282FCD"/>
    <w:rsid w:val="00283927"/>
    <w:rsid w:val="00283D29"/>
    <w:rsid w:val="0028410F"/>
    <w:rsid w:val="00284811"/>
    <w:rsid w:val="002848A0"/>
    <w:rsid w:val="002852D5"/>
    <w:rsid w:val="002856B6"/>
    <w:rsid w:val="002867E1"/>
    <w:rsid w:val="002906FD"/>
    <w:rsid w:val="00290D34"/>
    <w:rsid w:val="00290F9D"/>
    <w:rsid w:val="00291802"/>
    <w:rsid w:val="002920F4"/>
    <w:rsid w:val="002925D5"/>
    <w:rsid w:val="00293737"/>
    <w:rsid w:val="00293797"/>
    <w:rsid w:val="00294203"/>
    <w:rsid w:val="002946FB"/>
    <w:rsid w:val="00294CB8"/>
    <w:rsid w:val="002959CC"/>
    <w:rsid w:val="0029634D"/>
    <w:rsid w:val="00297DD2"/>
    <w:rsid w:val="00297ED8"/>
    <w:rsid w:val="002A0168"/>
    <w:rsid w:val="002A11EB"/>
    <w:rsid w:val="002A12E1"/>
    <w:rsid w:val="002A1378"/>
    <w:rsid w:val="002A2438"/>
    <w:rsid w:val="002A4024"/>
    <w:rsid w:val="002A44C5"/>
    <w:rsid w:val="002A470A"/>
    <w:rsid w:val="002A5D1B"/>
    <w:rsid w:val="002A5F50"/>
    <w:rsid w:val="002A6743"/>
    <w:rsid w:val="002A79A5"/>
    <w:rsid w:val="002A7F80"/>
    <w:rsid w:val="002B106C"/>
    <w:rsid w:val="002B1CDF"/>
    <w:rsid w:val="002B2F7F"/>
    <w:rsid w:val="002B3DF3"/>
    <w:rsid w:val="002B4070"/>
    <w:rsid w:val="002B5464"/>
    <w:rsid w:val="002B59A3"/>
    <w:rsid w:val="002B5D46"/>
    <w:rsid w:val="002B6587"/>
    <w:rsid w:val="002B7BCC"/>
    <w:rsid w:val="002B7E89"/>
    <w:rsid w:val="002C0525"/>
    <w:rsid w:val="002C133B"/>
    <w:rsid w:val="002C14DE"/>
    <w:rsid w:val="002C2122"/>
    <w:rsid w:val="002C21C0"/>
    <w:rsid w:val="002C2416"/>
    <w:rsid w:val="002C30F6"/>
    <w:rsid w:val="002C3BAE"/>
    <w:rsid w:val="002C43B6"/>
    <w:rsid w:val="002C4D80"/>
    <w:rsid w:val="002C6B4B"/>
    <w:rsid w:val="002C6C88"/>
    <w:rsid w:val="002C7451"/>
    <w:rsid w:val="002D0965"/>
    <w:rsid w:val="002D0E1C"/>
    <w:rsid w:val="002D1457"/>
    <w:rsid w:val="002D1BBC"/>
    <w:rsid w:val="002D2F3B"/>
    <w:rsid w:val="002D35D5"/>
    <w:rsid w:val="002D52DE"/>
    <w:rsid w:val="002D57A8"/>
    <w:rsid w:val="002D616E"/>
    <w:rsid w:val="002D6578"/>
    <w:rsid w:val="002D671A"/>
    <w:rsid w:val="002D67CB"/>
    <w:rsid w:val="002D70DA"/>
    <w:rsid w:val="002D7BEA"/>
    <w:rsid w:val="002E0D40"/>
    <w:rsid w:val="002E0ED7"/>
    <w:rsid w:val="002E1A28"/>
    <w:rsid w:val="002E2D44"/>
    <w:rsid w:val="002E37CA"/>
    <w:rsid w:val="002E6773"/>
    <w:rsid w:val="002E7AB8"/>
    <w:rsid w:val="002F0EEB"/>
    <w:rsid w:val="002F1675"/>
    <w:rsid w:val="002F1692"/>
    <w:rsid w:val="002F17A2"/>
    <w:rsid w:val="002F1B35"/>
    <w:rsid w:val="002F2C65"/>
    <w:rsid w:val="002F3577"/>
    <w:rsid w:val="002F446C"/>
    <w:rsid w:val="002F48AD"/>
    <w:rsid w:val="002F5547"/>
    <w:rsid w:val="002F5700"/>
    <w:rsid w:val="002F5DEC"/>
    <w:rsid w:val="002F64EA"/>
    <w:rsid w:val="002F75C0"/>
    <w:rsid w:val="002F78D8"/>
    <w:rsid w:val="00301737"/>
    <w:rsid w:val="00302713"/>
    <w:rsid w:val="00302E24"/>
    <w:rsid w:val="00302EEB"/>
    <w:rsid w:val="0030331D"/>
    <w:rsid w:val="00303347"/>
    <w:rsid w:val="00303B6B"/>
    <w:rsid w:val="00303C3C"/>
    <w:rsid w:val="0030444B"/>
    <w:rsid w:val="00304C18"/>
    <w:rsid w:val="00305C8F"/>
    <w:rsid w:val="00305F70"/>
    <w:rsid w:val="003108E7"/>
    <w:rsid w:val="003119E2"/>
    <w:rsid w:val="00313056"/>
    <w:rsid w:val="003133F1"/>
    <w:rsid w:val="0031359D"/>
    <w:rsid w:val="00313C47"/>
    <w:rsid w:val="00314B4F"/>
    <w:rsid w:val="00315CD5"/>
    <w:rsid w:val="00317530"/>
    <w:rsid w:val="00317C87"/>
    <w:rsid w:val="0032024A"/>
    <w:rsid w:val="003204A0"/>
    <w:rsid w:val="003211B6"/>
    <w:rsid w:val="00321ADD"/>
    <w:rsid w:val="0032330C"/>
    <w:rsid w:val="00324135"/>
    <w:rsid w:val="003252DF"/>
    <w:rsid w:val="003256B3"/>
    <w:rsid w:val="003256ED"/>
    <w:rsid w:val="00326940"/>
    <w:rsid w:val="00326CF2"/>
    <w:rsid w:val="0032719A"/>
    <w:rsid w:val="003279DF"/>
    <w:rsid w:val="003318FC"/>
    <w:rsid w:val="0033303A"/>
    <w:rsid w:val="00333393"/>
    <w:rsid w:val="00333884"/>
    <w:rsid w:val="00333B08"/>
    <w:rsid w:val="00334234"/>
    <w:rsid w:val="00335AA1"/>
    <w:rsid w:val="00336077"/>
    <w:rsid w:val="003360A7"/>
    <w:rsid w:val="00336220"/>
    <w:rsid w:val="00336902"/>
    <w:rsid w:val="0033710F"/>
    <w:rsid w:val="00337455"/>
    <w:rsid w:val="00337BA6"/>
    <w:rsid w:val="00340E44"/>
    <w:rsid w:val="00341224"/>
    <w:rsid w:val="00341738"/>
    <w:rsid w:val="003425A3"/>
    <w:rsid w:val="00342811"/>
    <w:rsid w:val="00343283"/>
    <w:rsid w:val="003432A2"/>
    <w:rsid w:val="0034348A"/>
    <w:rsid w:val="003439AD"/>
    <w:rsid w:val="00344890"/>
    <w:rsid w:val="00345C24"/>
    <w:rsid w:val="003467BC"/>
    <w:rsid w:val="00350349"/>
    <w:rsid w:val="00350CCB"/>
    <w:rsid w:val="003512A0"/>
    <w:rsid w:val="0035193F"/>
    <w:rsid w:val="00353254"/>
    <w:rsid w:val="003533CF"/>
    <w:rsid w:val="003552F1"/>
    <w:rsid w:val="00355479"/>
    <w:rsid w:val="00356CB6"/>
    <w:rsid w:val="003570AA"/>
    <w:rsid w:val="00357145"/>
    <w:rsid w:val="003571A8"/>
    <w:rsid w:val="00360B81"/>
    <w:rsid w:val="003626FA"/>
    <w:rsid w:val="00363180"/>
    <w:rsid w:val="003632A5"/>
    <w:rsid w:val="00364348"/>
    <w:rsid w:val="00364D54"/>
    <w:rsid w:val="00364F72"/>
    <w:rsid w:val="00365AE7"/>
    <w:rsid w:val="0036610F"/>
    <w:rsid w:val="00366ED9"/>
    <w:rsid w:val="003673B9"/>
    <w:rsid w:val="003705DE"/>
    <w:rsid w:val="00371B95"/>
    <w:rsid w:val="00371D96"/>
    <w:rsid w:val="003730F8"/>
    <w:rsid w:val="00373285"/>
    <w:rsid w:val="0037452B"/>
    <w:rsid w:val="00374CE8"/>
    <w:rsid w:val="00375FA6"/>
    <w:rsid w:val="00377624"/>
    <w:rsid w:val="0038049F"/>
    <w:rsid w:val="003804C6"/>
    <w:rsid w:val="00381241"/>
    <w:rsid w:val="00381CE4"/>
    <w:rsid w:val="00382247"/>
    <w:rsid w:val="00382B99"/>
    <w:rsid w:val="0038402C"/>
    <w:rsid w:val="00384B9B"/>
    <w:rsid w:val="0038583C"/>
    <w:rsid w:val="00385FC6"/>
    <w:rsid w:val="003869AE"/>
    <w:rsid w:val="00386A59"/>
    <w:rsid w:val="0038783F"/>
    <w:rsid w:val="00390E85"/>
    <w:rsid w:val="003913AF"/>
    <w:rsid w:val="00391748"/>
    <w:rsid w:val="00391F09"/>
    <w:rsid w:val="00392058"/>
    <w:rsid w:val="0039354D"/>
    <w:rsid w:val="00393858"/>
    <w:rsid w:val="00395BB4"/>
    <w:rsid w:val="00395BCF"/>
    <w:rsid w:val="003961E6"/>
    <w:rsid w:val="00396A9B"/>
    <w:rsid w:val="00396DC4"/>
    <w:rsid w:val="003A091F"/>
    <w:rsid w:val="003A0B43"/>
    <w:rsid w:val="003A1B5D"/>
    <w:rsid w:val="003A4372"/>
    <w:rsid w:val="003A45C4"/>
    <w:rsid w:val="003A47BB"/>
    <w:rsid w:val="003A495C"/>
    <w:rsid w:val="003A56BD"/>
    <w:rsid w:val="003A5EB2"/>
    <w:rsid w:val="003A73E7"/>
    <w:rsid w:val="003A7400"/>
    <w:rsid w:val="003A7B60"/>
    <w:rsid w:val="003B085A"/>
    <w:rsid w:val="003B14D7"/>
    <w:rsid w:val="003B1A76"/>
    <w:rsid w:val="003B258C"/>
    <w:rsid w:val="003B279A"/>
    <w:rsid w:val="003B2DF5"/>
    <w:rsid w:val="003B33BC"/>
    <w:rsid w:val="003B6655"/>
    <w:rsid w:val="003B7969"/>
    <w:rsid w:val="003B7A29"/>
    <w:rsid w:val="003C0CD4"/>
    <w:rsid w:val="003C0D5B"/>
    <w:rsid w:val="003C2BCA"/>
    <w:rsid w:val="003C3ED6"/>
    <w:rsid w:val="003C53DD"/>
    <w:rsid w:val="003C6F09"/>
    <w:rsid w:val="003D01A4"/>
    <w:rsid w:val="003D0AE4"/>
    <w:rsid w:val="003D1296"/>
    <w:rsid w:val="003D2C0F"/>
    <w:rsid w:val="003D3F5E"/>
    <w:rsid w:val="003D41BC"/>
    <w:rsid w:val="003D4E6E"/>
    <w:rsid w:val="003D568B"/>
    <w:rsid w:val="003D5776"/>
    <w:rsid w:val="003D676D"/>
    <w:rsid w:val="003D7C71"/>
    <w:rsid w:val="003E0230"/>
    <w:rsid w:val="003E1517"/>
    <w:rsid w:val="003E1C90"/>
    <w:rsid w:val="003E4DFB"/>
    <w:rsid w:val="003E4F59"/>
    <w:rsid w:val="003E6189"/>
    <w:rsid w:val="003E6E81"/>
    <w:rsid w:val="003F11AB"/>
    <w:rsid w:val="003F2A29"/>
    <w:rsid w:val="003F3BE4"/>
    <w:rsid w:val="003F5923"/>
    <w:rsid w:val="003F5DFF"/>
    <w:rsid w:val="003F632E"/>
    <w:rsid w:val="003F6996"/>
    <w:rsid w:val="003F6D69"/>
    <w:rsid w:val="00400633"/>
    <w:rsid w:val="00400819"/>
    <w:rsid w:val="004019D1"/>
    <w:rsid w:val="00402CE4"/>
    <w:rsid w:val="0040465B"/>
    <w:rsid w:val="00405BFE"/>
    <w:rsid w:val="004064A8"/>
    <w:rsid w:val="00407142"/>
    <w:rsid w:val="0040758A"/>
    <w:rsid w:val="0040760F"/>
    <w:rsid w:val="00410CCF"/>
    <w:rsid w:val="004112BD"/>
    <w:rsid w:val="00412A53"/>
    <w:rsid w:val="00412CE1"/>
    <w:rsid w:val="00412EA3"/>
    <w:rsid w:val="00413215"/>
    <w:rsid w:val="00413F9D"/>
    <w:rsid w:val="00414170"/>
    <w:rsid w:val="00414BC4"/>
    <w:rsid w:val="00415274"/>
    <w:rsid w:val="00415AA7"/>
    <w:rsid w:val="00416394"/>
    <w:rsid w:val="00416E56"/>
    <w:rsid w:val="00417206"/>
    <w:rsid w:val="00417474"/>
    <w:rsid w:val="00417945"/>
    <w:rsid w:val="00422671"/>
    <w:rsid w:val="00422A83"/>
    <w:rsid w:val="00423255"/>
    <w:rsid w:val="0042384B"/>
    <w:rsid w:val="00423CDA"/>
    <w:rsid w:val="00424374"/>
    <w:rsid w:val="00424F18"/>
    <w:rsid w:val="004259B2"/>
    <w:rsid w:val="004259F7"/>
    <w:rsid w:val="004262ED"/>
    <w:rsid w:val="0042674D"/>
    <w:rsid w:val="00427851"/>
    <w:rsid w:val="00430A7C"/>
    <w:rsid w:val="0043136F"/>
    <w:rsid w:val="00431908"/>
    <w:rsid w:val="0043343A"/>
    <w:rsid w:val="0043428D"/>
    <w:rsid w:val="00434E05"/>
    <w:rsid w:val="00435000"/>
    <w:rsid w:val="00435C7A"/>
    <w:rsid w:val="00435DE1"/>
    <w:rsid w:val="004360A7"/>
    <w:rsid w:val="0043700D"/>
    <w:rsid w:val="00437643"/>
    <w:rsid w:val="004376CD"/>
    <w:rsid w:val="00437E26"/>
    <w:rsid w:val="00440053"/>
    <w:rsid w:val="00440199"/>
    <w:rsid w:val="004405B4"/>
    <w:rsid w:val="0044195A"/>
    <w:rsid w:val="004425B4"/>
    <w:rsid w:val="004426B5"/>
    <w:rsid w:val="004440E3"/>
    <w:rsid w:val="00444602"/>
    <w:rsid w:val="004454FB"/>
    <w:rsid w:val="00445623"/>
    <w:rsid w:val="004456DC"/>
    <w:rsid w:val="00446913"/>
    <w:rsid w:val="004469D9"/>
    <w:rsid w:val="00447101"/>
    <w:rsid w:val="00447421"/>
    <w:rsid w:val="004511D7"/>
    <w:rsid w:val="00451828"/>
    <w:rsid w:val="00452119"/>
    <w:rsid w:val="00452AB8"/>
    <w:rsid w:val="004539AD"/>
    <w:rsid w:val="00453AAF"/>
    <w:rsid w:val="004541BD"/>
    <w:rsid w:val="004541E8"/>
    <w:rsid w:val="004543B0"/>
    <w:rsid w:val="004544FF"/>
    <w:rsid w:val="0045499E"/>
    <w:rsid w:val="00454EC2"/>
    <w:rsid w:val="004556C6"/>
    <w:rsid w:val="0045726B"/>
    <w:rsid w:val="00457AC4"/>
    <w:rsid w:val="0046010E"/>
    <w:rsid w:val="00460EBE"/>
    <w:rsid w:val="004628FD"/>
    <w:rsid w:val="0046346E"/>
    <w:rsid w:val="00464340"/>
    <w:rsid w:val="00464348"/>
    <w:rsid w:val="00464474"/>
    <w:rsid w:val="0046451F"/>
    <w:rsid w:val="00464769"/>
    <w:rsid w:val="00464EC0"/>
    <w:rsid w:val="00464FA1"/>
    <w:rsid w:val="0046653E"/>
    <w:rsid w:val="00466D0F"/>
    <w:rsid w:val="00470EE5"/>
    <w:rsid w:val="004711B0"/>
    <w:rsid w:val="00472428"/>
    <w:rsid w:val="00472706"/>
    <w:rsid w:val="00472EB4"/>
    <w:rsid w:val="0047306A"/>
    <w:rsid w:val="00474BAB"/>
    <w:rsid w:val="00475F29"/>
    <w:rsid w:val="00475F5E"/>
    <w:rsid w:val="00476078"/>
    <w:rsid w:val="0047650E"/>
    <w:rsid w:val="00476521"/>
    <w:rsid w:val="00476B32"/>
    <w:rsid w:val="00476C3C"/>
    <w:rsid w:val="004806E7"/>
    <w:rsid w:val="00481025"/>
    <w:rsid w:val="00481D14"/>
    <w:rsid w:val="00482437"/>
    <w:rsid w:val="004826D8"/>
    <w:rsid w:val="004827EB"/>
    <w:rsid w:val="00482988"/>
    <w:rsid w:val="00483B8A"/>
    <w:rsid w:val="004847D2"/>
    <w:rsid w:val="0048495A"/>
    <w:rsid w:val="0048521C"/>
    <w:rsid w:val="00486142"/>
    <w:rsid w:val="0048731D"/>
    <w:rsid w:val="00487A69"/>
    <w:rsid w:val="00490549"/>
    <w:rsid w:val="00490F0B"/>
    <w:rsid w:val="004910F2"/>
    <w:rsid w:val="00491A36"/>
    <w:rsid w:val="00493900"/>
    <w:rsid w:val="00493B0E"/>
    <w:rsid w:val="00493DDE"/>
    <w:rsid w:val="00494207"/>
    <w:rsid w:val="0049453D"/>
    <w:rsid w:val="00494732"/>
    <w:rsid w:val="0049588F"/>
    <w:rsid w:val="00496343"/>
    <w:rsid w:val="00496B52"/>
    <w:rsid w:val="004975C0"/>
    <w:rsid w:val="0049797A"/>
    <w:rsid w:val="004A068A"/>
    <w:rsid w:val="004A0A3F"/>
    <w:rsid w:val="004A2C51"/>
    <w:rsid w:val="004A3852"/>
    <w:rsid w:val="004A3C8E"/>
    <w:rsid w:val="004A450D"/>
    <w:rsid w:val="004A475F"/>
    <w:rsid w:val="004A5B56"/>
    <w:rsid w:val="004A6A00"/>
    <w:rsid w:val="004A6ADB"/>
    <w:rsid w:val="004B0C05"/>
    <w:rsid w:val="004B0C32"/>
    <w:rsid w:val="004B1354"/>
    <w:rsid w:val="004B1E06"/>
    <w:rsid w:val="004B22FE"/>
    <w:rsid w:val="004B26A9"/>
    <w:rsid w:val="004B3212"/>
    <w:rsid w:val="004B3225"/>
    <w:rsid w:val="004B35AF"/>
    <w:rsid w:val="004B58B6"/>
    <w:rsid w:val="004B67EF"/>
    <w:rsid w:val="004B756C"/>
    <w:rsid w:val="004B7680"/>
    <w:rsid w:val="004B777A"/>
    <w:rsid w:val="004C1915"/>
    <w:rsid w:val="004C2DF5"/>
    <w:rsid w:val="004C32F2"/>
    <w:rsid w:val="004C345C"/>
    <w:rsid w:val="004C471C"/>
    <w:rsid w:val="004C4AC2"/>
    <w:rsid w:val="004C5A3C"/>
    <w:rsid w:val="004C65E9"/>
    <w:rsid w:val="004C65F1"/>
    <w:rsid w:val="004D17AE"/>
    <w:rsid w:val="004D19CD"/>
    <w:rsid w:val="004D2A31"/>
    <w:rsid w:val="004D2D6F"/>
    <w:rsid w:val="004D2DDF"/>
    <w:rsid w:val="004D2E44"/>
    <w:rsid w:val="004D54D8"/>
    <w:rsid w:val="004D6F63"/>
    <w:rsid w:val="004D7A5F"/>
    <w:rsid w:val="004E034A"/>
    <w:rsid w:val="004E040B"/>
    <w:rsid w:val="004E134E"/>
    <w:rsid w:val="004E1935"/>
    <w:rsid w:val="004E22EB"/>
    <w:rsid w:val="004E2312"/>
    <w:rsid w:val="004E312D"/>
    <w:rsid w:val="004E39EB"/>
    <w:rsid w:val="004E41B8"/>
    <w:rsid w:val="004E4BF2"/>
    <w:rsid w:val="004E4C81"/>
    <w:rsid w:val="004E4CF8"/>
    <w:rsid w:val="004E4E78"/>
    <w:rsid w:val="004E50A0"/>
    <w:rsid w:val="004E6017"/>
    <w:rsid w:val="004E6156"/>
    <w:rsid w:val="004F0D00"/>
    <w:rsid w:val="004F0E04"/>
    <w:rsid w:val="004F0EC1"/>
    <w:rsid w:val="004F148F"/>
    <w:rsid w:val="004F14F8"/>
    <w:rsid w:val="004F17D0"/>
    <w:rsid w:val="004F1A0F"/>
    <w:rsid w:val="004F1F76"/>
    <w:rsid w:val="004F4372"/>
    <w:rsid w:val="004F4763"/>
    <w:rsid w:val="004F4854"/>
    <w:rsid w:val="004F592E"/>
    <w:rsid w:val="004F5A85"/>
    <w:rsid w:val="004F5B86"/>
    <w:rsid w:val="004F645D"/>
    <w:rsid w:val="004F68AC"/>
    <w:rsid w:val="004F6928"/>
    <w:rsid w:val="004F7D99"/>
    <w:rsid w:val="0050029D"/>
    <w:rsid w:val="005018C3"/>
    <w:rsid w:val="005019B0"/>
    <w:rsid w:val="005029D6"/>
    <w:rsid w:val="00502D23"/>
    <w:rsid w:val="0050397B"/>
    <w:rsid w:val="00503A3E"/>
    <w:rsid w:val="00504488"/>
    <w:rsid w:val="00505992"/>
    <w:rsid w:val="005061DC"/>
    <w:rsid w:val="00507A5B"/>
    <w:rsid w:val="00507BA6"/>
    <w:rsid w:val="00510046"/>
    <w:rsid w:val="00510401"/>
    <w:rsid w:val="00510DEC"/>
    <w:rsid w:val="00510F6A"/>
    <w:rsid w:val="005111C7"/>
    <w:rsid w:val="0051181F"/>
    <w:rsid w:val="00511868"/>
    <w:rsid w:val="00513058"/>
    <w:rsid w:val="00513E95"/>
    <w:rsid w:val="005153EE"/>
    <w:rsid w:val="00516113"/>
    <w:rsid w:val="005163DC"/>
    <w:rsid w:val="00516F22"/>
    <w:rsid w:val="0051797A"/>
    <w:rsid w:val="00517C9C"/>
    <w:rsid w:val="0052031A"/>
    <w:rsid w:val="00520826"/>
    <w:rsid w:val="0052087E"/>
    <w:rsid w:val="00522B93"/>
    <w:rsid w:val="00522DFC"/>
    <w:rsid w:val="00523A61"/>
    <w:rsid w:val="00523D90"/>
    <w:rsid w:val="005244B2"/>
    <w:rsid w:val="00524647"/>
    <w:rsid w:val="0052640B"/>
    <w:rsid w:val="005268F9"/>
    <w:rsid w:val="005275BD"/>
    <w:rsid w:val="00532B5C"/>
    <w:rsid w:val="00533341"/>
    <w:rsid w:val="00533901"/>
    <w:rsid w:val="00535288"/>
    <w:rsid w:val="005355A1"/>
    <w:rsid w:val="00535B2C"/>
    <w:rsid w:val="005362BF"/>
    <w:rsid w:val="00536B32"/>
    <w:rsid w:val="00537754"/>
    <w:rsid w:val="005378C4"/>
    <w:rsid w:val="00537C85"/>
    <w:rsid w:val="00540331"/>
    <w:rsid w:val="00540642"/>
    <w:rsid w:val="0054103D"/>
    <w:rsid w:val="005411BC"/>
    <w:rsid w:val="00541563"/>
    <w:rsid w:val="00541B43"/>
    <w:rsid w:val="0054239E"/>
    <w:rsid w:val="00542533"/>
    <w:rsid w:val="0054288E"/>
    <w:rsid w:val="00542AED"/>
    <w:rsid w:val="00543091"/>
    <w:rsid w:val="005430A2"/>
    <w:rsid w:val="0054341E"/>
    <w:rsid w:val="00544A20"/>
    <w:rsid w:val="00550144"/>
    <w:rsid w:val="00550C40"/>
    <w:rsid w:val="00550E84"/>
    <w:rsid w:val="0055105B"/>
    <w:rsid w:val="005512F9"/>
    <w:rsid w:val="00551A91"/>
    <w:rsid w:val="00551F45"/>
    <w:rsid w:val="00552933"/>
    <w:rsid w:val="00553306"/>
    <w:rsid w:val="005542C1"/>
    <w:rsid w:val="0055515B"/>
    <w:rsid w:val="00555185"/>
    <w:rsid w:val="00555B2B"/>
    <w:rsid w:val="00555FF4"/>
    <w:rsid w:val="00557A96"/>
    <w:rsid w:val="00557B73"/>
    <w:rsid w:val="00557BB5"/>
    <w:rsid w:val="005606D4"/>
    <w:rsid w:val="005613B1"/>
    <w:rsid w:val="005614B2"/>
    <w:rsid w:val="00562290"/>
    <w:rsid w:val="00562839"/>
    <w:rsid w:val="00562CC4"/>
    <w:rsid w:val="00563F2D"/>
    <w:rsid w:val="00564751"/>
    <w:rsid w:val="00564EA9"/>
    <w:rsid w:val="00565620"/>
    <w:rsid w:val="00565E29"/>
    <w:rsid w:val="00567AF8"/>
    <w:rsid w:val="00567C4A"/>
    <w:rsid w:val="00567F9C"/>
    <w:rsid w:val="00571DB5"/>
    <w:rsid w:val="0057221C"/>
    <w:rsid w:val="0057287F"/>
    <w:rsid w:val="005735D2"/>
    <w:rsid w:val="00573EDD"/>
    <w:rsid w:val="00574BCF"/>
    <w:rsid w:val="00577131"/>
    <w:rsid w:val="005773A4"/>
    <w:rsid w:val="00577CAF"/>
    <w:rsid w:val="00577DB1"/>
    <w:rsid w:val="005807B6"/>
    <w:rsid w:val="0058116A"/>
    <w:rsid w:val="00581322"/>
    <w:rsid w:val="00581B34"/>
    <w:rsid w:val="0058208C"/>
    <w:rsid w:val="00582809"/>
    <w:rsid w:val="005830CD"/>
    <w:rsid w:val="00583A72"/>
    <w:rsid w:val="00585507"/>
    <w:rsid w:val="00586755"/>
    <w:rsid w:val="00586ED4"/>
    <w:rsid w:val="005870FA"/>
    <w:rsid w:val="005878DC"/>
    <w:rsid w:val="005902F8"/>
    <w:rsid w:val="005904D5"/>
    <w:rsid w:val="005908FB"/>
    <w:rsid w:val="00590B25"/>
    <w:rsid w:val="005910D7"/>
    <w:rsid w:val="005937BD"/>
    <w:rsid w:val="00593B1A"/>
    <w:rsid w:val="00593DBB"/>
    <w:rsid w:val="00594125"/>
    <w:rsid w:val="00594366"/>
    <w:rsid w:val="005949F7"/>
    <w:rsid w:val="00597B19"/>
    <w:rsid w:val="005A030A"/>
    <w:rsid w:val="005A17C1"/>
    <w:rsid w:val="005A1BFC"/>
    <w:rsid w:val="005A2283"/>
    <w:rsid w:val="005A2670"/>
    <w:rsid w:val="005A3366"/>
    <w:rsid w:val="005A3799"/>
    <w:rsid w:val="005A39E1"/>
    <w:rsid w:val="005A48B3"/>
    <w:rsid w:val="005A4BF0"/>
    <w:rsid w:val="005A4E3A"/>
    <w:rsid w:val="005A537C"/>
    <w:rsid w:val="005A597E"/>
    <w:rsid w:val="005A5B72"/>
    <w:rsid w:val="005A6098"/>
    <w:rsid w:val="005A6760"/>
    <w:rsid w:val="005A68F4"/>
    <w:rsid w:val="005A7AF8"/>
    <w:rsid w:val="005A7CE6"/>
    <w:rsid w:val="005A7CFA"/>
    <w:rsid w:val="005B0764"/>
    <w:rsid w:val="005B0A37"/>
    <w:rsid w:val="005B205D"/>
    <w:rsid w:val="005B2209"/>
    <w:rsid w:val="005B25A8"/>
    <w:rsid w:val="005B275B"/>
    <w:rsid w:val="005B278C"/>
    <w:rsid w:val="005B2F5F"/>
    <w:rsid w:val="005B31F9"/>
    <w:rsid w:val="005B358D"/>
    <w:rsid w:val="005B44FA"/>
    <w:rsid w:val="005B4709"/>
    <w:rsid w:val="005B5438"/>
    <w:rsid w:val="005B6000"/>
    <w:rsid w:val="005B658B"/>
    <w:rsid w:val="005B66AE"/>
    <w:rsid w:val="005B76CE"/>
    <w:rsid w:val="005B7722"/>
    <w:rsid w:val="005B78CD"/>
    <w:rsid w:val="005B7A36"/>
    <w:rsid w:val="005C0026"/>
    <w:rsid w:val="005C08B2"/>
    <w:rsid w:val="005C19B8"/>
    <w:rsid w:val="005C1BCC"/>
    <w:rsid w:val="005C3809"/>
    <w:rsid w:val="005C3B3D"/>
    <w:rsid w:val="005C3B7F"/>
    <w:rsid w:val="005C455B"/>
    <w:rsid w:val="005C4B3A"/>
    <w:rsid w:val="005C4B7C"/>
    <w:rsid w:val="005C54B1"/>
    <w:rsid w:val="005C62B2"/>
    <w:rsid w:val="005C7C2E"/>
    <w:rsid w:val="005D07A6"/>
    <w:rsid w:val="005D2089"/>
    <w:rsid w:val="005D2484"/>
    <w:rsid w:val="005D26DC"/>
    <w:rsid w:val="005D3366"/>
    <w:rsid w:val="005D39F3"/>
    <w:rsid w:val="005D3B8B"/>
    <w:rsid w:val="005D3CAA"/>
    <w:rsid w:val="005D45B8"/>
    <w:rsid w:val="005D5167"/>
    <w:rsid w:val="005D674C"/>
    <w:rsid w:val="005D6D10"/>
    <w:rsid w:val="005D710D"/>
    <w:rsid w:val="005D71F9"/>
    <w:rsid w:val="005D7636"/>
    <w:rsid w:val="005E0514"/>
    <w:rsid w:val="005E0E3D"/>
    <w:rsid w:val="005E19F6"/>
    <w:rsid w:val="005E1A96"/>
    <w:rsid w:val="005E1E09"/>
    <w:rsid w:val="005E224A"/>
    <w:rsid w:val="005E3054"/>
    <w:rsid w:val="005E468E"/>
    <w:rsid w:val="005E4A54"/>
    <w:rsid w:val="005E4D2B"/>
    <w:rsid w:val="005E573A"/>
    <w:rsid w:val="005E57E9"/>
    <w:rsid w:val="005E7CD8"/>
    <w:rsid w:val="005F22C2"/>
    <w:rsid w:val="005F2413"/>
    <w:rsid w:val="005F3CED"/>
    <w:rsid w:val="005F5144"/>
    <w:rsid w:val="005F7CC6"/>
    <w:rsid w:val="00600EF7"/>
    <w:rsid w:val="00600F02"/>
    <w:rsid w:val="00601751"/>
    <w:rsid w:val="00601AFE"/>
    <w:rsid w:val="00602901"/>
    <w:rsid w:val="006044B1"/>
    <w:rsid w:val="00605104"/>
    <w:rsid w:val="00605204"/>
    <w:rsid w:val="00606D79"/>
    <w:rsid w:val="006111AA"/>
    <w:rsid w:val="006113F6"/>
    <w:rsid w:val="00612172"/>
    <w:rsid w:val="00612A88"/>
    <w:rsid w:val="00613633"/>
    <w:rsid w:val="006136EF"/>
    <w:rsid w:val="00613D71"/>
    <w:rsid w:val="00614026"/>
    <w:rsid w:val="006168C9"/>
    <w:rsid w:val="00617689"/>
    <w:rsid w:val="00617F27"/>
    <w:rsid w:val="00620DD8"/>
    <w:rsid w:val="00621962"/>
    <w:rsid w:val="00621DE2"/>
    <w:rsid w:val="00624215"/>
    <w:rsid w:val="0062524F"/>
    <w:rsid w:val="00625A40"/>
    <w:rsid w:val="0062628D"/>
    <w:rsid w:val="00626A14"/>
    <w:rsid w:val="0062757A"/>
    <w:rsid w:val="00627C01"/>
    <w:rsid w:val="006303B8"/>
    <w:rsid w:val="00630787"/>
    <w:rsid w:val="00630A9B"/>
    <w:rsid w:val="0063135F"/>
    <w:rsid w:val="006320B9"/>
    <w:rsid w:val="00633FAA"/>
    <w:rsid w:val="00634755"/>
    <w:rsid w:val="00634A6E"/>
    <w:rsid w:val="006354B1"/>
    <w:rsid w:val="0063560F"/>
    <w:rsid w:val="00636740"/>
    <w:rsid w:val="006368C2"/>
    <w:rsid w:val="00636979"/>
    <w:rsid w:val="00636EA1"/>
    <w:rsid w:val="00637655"/>
    <w:rsid w:val="006379EB"/>
    <w:rsid w:val="0064088C"/>
    <w:rsid w:val="00640968"/>
    <w:rsid w:val="006422C9"/>
    <w:rsid w:val="00643201"/>
    <w:rsid w:val="006436BD"/>
    <w:rsid w:val="00644823"/>
    <w:rsid w:val="006455DD"/>
    <w:rsid w:val="006458B5"/>
    <w:rsid w:val="00647245"/>
    <w:rsid w:val="0065048B"/>
    <w:rsid w:val="00650F4A"/>
    <w:rsid w:val="00651629"/>
    <w:rsid w:val="0065248C"/>
    <w:rsid w:val="006530EA"/>
    <w:rsid w:val="00653735"/>
    <w:rsid w:val="00653DC2"/>
    <w:rsid w:val="0065435A"/>
    <w:rsid w:val="00655686"/>
    <w:rsid w:val="0065649A"/>
    <w:rsid w:val="00657FFA"/>
    <w:rsid w:val="0066009B"/>
    <w:rsid w:val="006600E6"/>
    <w:rsid w:val="006606EA"/>
    <w:rsid w:val="00660C73"/>
    <w:rsid w:val="0066254F"/>
    <w:rsid w:val="00663BA6"/>
    <w:rsid w:val="006647C0"/>
    <w:rsid w:val="006647F2"/>
    <w:rsid w:val="00664D50"/>
    <w:rsid w:val="006652F2"/>
    <w:rsid w:val="006659D1"/>
    <w:rsid w:val="00665D54"/>
    <w:rsid w:val="00666176"/>
    <w:rsid w:val="00666A05"/>
    <w:rsid w:val="006672B7"/>
    <w:rsid w:val="006704B8"/>
    <w:rsid w:val="006714DC"/>
    <w:rsid w:val="00671A79"/>
    <w:rsid w:val="00672109"/>
    <w:rsid w:val="00674AEE"/>
    <w:rsid w:val="00674B6D"/>
    <w:rsid w:val="00677DC7"/>
    <w:rsid w:val="006806C5"/>
    <w:rsid w:val="00681475"/>
    <w:rsid w:val="00681A39"/>
    <w:rsid w:val="00682023"/>
    <w:rsid w:val="00690931"/>
    <w:rsid w:val="00690D1F"/>
    <w:rsid w:val="00690F3E"/>
    <w:rsid w:val="006914E7"/>
    <w:rsid w:val="00691611"/>
    <w:rsid w:val="006922F9"/>
    <w:rsid w:val="00692C93"/>
    <w:rsid w:val="0069487D"/>
    <w:rsid w:val="00694DA5"/>
    <w:rsid w:val="006959E9"/>
    <w:rsid w:val="00695D00"/>
    <w:rsid w:val="00696647"/>
    <w:rsid w:val="00696C19"/>
    <w:rsid w:val="00696C8E"/>
    <w:rsid w:val="006A0160"/>
    <w:rsid w:val="006A03AF"/>
    <w:rsid w:val="006A0A5B"/>
    <w:rsid w:val="006A2044"/>
    <w:rsid w:val="006A2925"/>
    <w:rsid w:val="006A3C2C"/>
    <w:rsid w:val="006A45A4"/>
    <w:rsid w:val="006A4A59"/>
    <w:rsid w:val="006A638C"/>
    <w:rsid w:val="006A64FC"/>
    <w:rsid w:val="006A7576"/>
    <w:rsid w:val="006A7AE5"/>
    <w:rsid w:val="006B009E"/>
    <w:rsid w:val="006B091F"/>
    <w:rsid w:val="006B2341"/>
    <w:rsid w:val="006B28C7"/>
    <w:rsid w:val="006B3219"/>
    <w:rsid w:val="006B56A5"/>
    <w:rsid w:val="006B5F89"/>
    <w:rsid w:val="006B65B1"/>
    <w:rsid w:val="006B6967"/>
    <w:rsid w:val="006B71D3"/>
    <w:rsid w:val="006B79A8"/>
    <w:rsid w:val="006B7BDA"/>
    <w:rsid w:val="006C0220"/>
    <w:rsid w:val="006C2E01"/>
    <w:rsid w:val="006C2E90"/>
    <w:rsid w:val="006C37A3"/>
    <w:rsid w:val="006C43D5"/>
    <w:rsid w:val="006C4ADE"/>
    <w:rsid w:val="006C55E2"/>
    <w:rsid w:val="006C5DA3"/>
    <w:rsid w:val="006C6048"/>
    <w:rsid w:val="006C6C07"/>
    <w:rsid w:val="006C6E1D"/>
    <w:rsid w:val="006C7288"/>
    <w:rsid w:val="006C7325"/>
    <w:rsid w:val="006D0566"/>
    <w:rsid w:val="006D1413"/>
    <w:rsid w:val="006D20D1"/>
    <w:rsid w:val="006D24AB"/>
    <w:rsid w:val="006D3B40"/>
    <w:rsid w:val="006D4A6D"/>
    <w:rsid w:val="006D5118"/>
    <w:rsid w:val="006D6758"/>
    <w:rsid w:val="006D7DA4"/>
    <w:rsid w:val="006E0857"/>
    <w:rsid w:val="006E0A7D"/>
    <w:rsid w:val="006E0AE5"/>
    <w:rsid w:val="006E0DB7"/>
    <w:rsid w:val="006E1A28"/>
    <w:rsid w:val="006E2378"/>
    <w:rsid w:val="006E31E4"/>
    <w:rsid w:val="006E4999"/>
    <w:rsid w:val="006E52D7"/>
    <w:rsid w:val="006E57FA"/>
    <w:rsid w:val="006E58AE"/>
    <w:rsid w:val="006E6D0A"/>
    <w:rsid w:val="006E70DD"/>
    <w:rsid w:val="006E7599"/>
    <w:rsid w:val="006E7EE4"/>
    <w:rsid w:val="006F183B"/>
    <w:rsid w:val="006F48AE"/>
    <w:rsid w:val="006F6704"/>
    <w:rsid w:val="00700A37"/>
    <w:rsid w:val="0070136C"/>
    <w:rsid w:val="0070189E"/>
    <w:rsid w:val="0070211C"/>
    <w:rsid w:val="00702D4D"/>
    <w:rsid w:val="00702E5B"/>
    <w:rsid w:val="00703238"/>
    <w:rsid w:val="00704187"/>
    <w:rsid w:val="00704BF2"/>
    <w:rsid w:val="00704C64"/>
    <w:rsid w:val="00705CCA"/>
    <w:rsid w:val="00705F01"/>
    <w:rsid w:val="00707EB8"/>
    <w:rsid w:val="007111B8"/>
    <w:rsid w:val="00714488"/>
    <w:rsid w:val="007145CB"/>
    <w:rsid w:val="0071545A"/>
    <w:rsid w:val="00715EE7"/>
    <w:rsid w:val="00716329"/>
    <w:rsid w:val="007167DD"/>
    <w:rsid w:val="00716AB3"/>
    <w:rsid w:val="00716B03"/>
    <w:rsid w:val="0072062D"/>
    <w:rsid w:val="00721448"/>
    <w:rsid w:val="00721A4D"/>
    <w:rsid w:val="00722170"/>
    <w:rsid w:val="0072232B"/>
    <w:rsid w:val="00722590"/>
    <w:rsid w:val="00723862"/>
    <w:rsid w:val="00724B7B"/>
    <w:rsid w:val="00725751"/>
    <w:rsid w:val="00725A01"/>
    <w:rsid w:val="00725BB5"/>
    <w:rsid w:val="00726599"/>
    <w:rsid w:val="0072685F"/>
    <w:rsid w:val="0072691E"/>
    <w:rsid w:val="0073065C"/>
    <w:rsid w:val="0073165A"/>
    <w:rsid w:val="0073179E"/>
    <w:rsid w:val="00731FD8"/>
    <w:rsid w:val="007327E9"/>
    <w:rsid w:val="00732AEA"/>
    <w:rsid w:val="00732D8B"/>
    <w:rsid w:val="0073314D"/>
    <w:rsid w:val="00733FC1"/>
    <w:rsid w:val="00734E6C"/>
    <w:rsid w:val="00735CEE"/>
    <w:rsid w:val="00740EA9"/>
    <w:rsid w:val="00742D9C"/>
    <w:rsid w:val="00743032"/>
    <w:rsid w:val="0074379B"/>
    <w:rsid w:val="00743CD5"/>
    <w:rsid w:val="00744A82"/>
    <w:rsid w:val="007468A5"/>
    <w:rsid w:val="00746A77"/>
    <w:rsid w:val="00746FC4"/>
    <w:rsid w:val="0074703A"/>
    <w:rsid w:val="00747B3F"/>
    <w:rsid w:val="00752688"/>
    <w:rsid w:val="00752BD9"/>
    <w:rsid w:val="0075318D"/>
    <w:rsid w:val="007539F1"/>
    <w:rsid w:val="007545CA"/>
    <w:rsid w:val="00755C03"/>
    <w:rsid w:val="00755F7F"/>
    <w:rsid w:val="0075746C"/>
    <w:rsid w:val="007575FF"/>
    <w:rsid w:val="007602DB"/>
    <w:rsid w:val="00760A37"/>
    <w:rsid w:val="0076563E"/>
    <w:rsid w:val="00765B1E"/>
    <w:rsid w:val="007679F1"/>
    <w:rsid w:val="0077007E"/>
    <w:rsid w:val="00771604"/>
    <w:rsid w:val="00772CCE"/>
    <w:rsid w:val="007735D3"/>
    <w:rsid w:val="00773EC7"/>
    <w:rsid w:val="00774E3A"/>
    <w:rsid w:val="007751D8"/>
    <w:rsid w:val="007753DB"/>
    <w:rsid w:val="007763BD"/>
    <w:rsid w:val="00776B7E"/>
    <w:rsid w:val="0077781C"/>
    <w:rsid w:val="00777D70"/>
    <w:rsid w:val="00780A94"/>
    <w:rsid w:val="00780FF0"/>
    <w:rsid w:val="0078273A"/>
    <w:rsid w:val="00782EDB"/>
    <w:rsid w:val="007840F8"/>
    <w:rsid w:val="0078506A"/>
    <w:rsid w:val="00786068"/>
    <w:rsid w:val="0078667B"/>
    <w:rsid w:val="0078747E"/>
    <w:rsid w:val="007907B7"/>
    <w:rsid w:val="0079189C"/>
    <w:rsid w:val="00791CCF"/>
    <w:rsid w:val="00791F26"/>
    <w:rsid w:val="0079292A"/>
    <w:rsid w:val="00793255"/>
    <w:rsid w:val="00793B6D"/>
    <w:rsid w:val="0079411E"/>
    <w:rsid w:val="0079537B"/>
    <w:rsid w:val="00795BE5"/>
    <w:rsid w:val="0079628C"/>
    <w:rsid w:val="007967BC"/>
    <w:rsid w:val="007968B8"/>
    <w:rsid w:val="007970D6"/>
    <w:rsid w:val="00797E41"/>
    <w:rsid w:val="007A045F"/>
    <w:rsid w:val="007A0C03"/>
    <w:rsid w:val="007A12B6"/>
    <w:rsid w:val="007A262B"/>
    <w:rsid w:val="007A2939"/>
    <w:rsid w:val="007A2B06"/>
    <w:rsid w:val="007A3C3C"/>
    <w:rsid w:val="007A3EBC"/>
    <w:rsid w:val="007A423D"/>
    <w:rsid w:val="007A462C"/>
    <w:rsid w:val="007A5362"/>
    <w:rsid w:val="007A5CE3"/>
    <w:rsid w:val="007A70D2"/>
    <w:rsid w:val="007A773E"/>
    <w:rsid w:val="007B12A6"/>
    <w:rsid w:val="007B14CC"/>
    <w:rsid w:val="007B4063"/>
    <w:rsid w:val="007B41F9"/>
    <w:rsid w:val="007B52DC"/>
    <w:rsid w:val="007B5374"/>
    <w:rsid w:val="007B53C5"/>
    <w:rsid w:val="007B612B"/>
    <w:rsid w:val="007B64A8"/>
    <w:rsid w:val="007B64AB"/>
    <w:rsid w:val="007B70B7"/>
    <w:rsid w:val="007B73DB"/>
    <w:rsid w:val="007C0B23"/>
    <w:rsid w:val="007C0B69"/>
    <w:rsid w:val="007C0D08"/>
    <w:rsid w:val="007C1171"/>
    <w:rsid w:val="007C1CA5"/>
    <w:rsid w:val="007C1DB8"/>
    <w:rsid w:val="007C20A4"/>
    <w:rsid w:val="007C2F12"/>
    <w:rsid w:val="007C409E"/>
    <w:rsid w:val="007C5990"/>
    <w:rsid w:val="007C746D"/>
    <w:rsid w:val="007D0277"/>
    <w:rsid w:val="007D08A5"/>
    <w:rsid w:val="007D0C4B"/>
    <w:rsid w:val="007D127E"/>
    <w:rsid w:val="007D258D"/>
    <w:rsid w:val="007D2D57"/>
    <w:rsid w:val="007D3B14"/>
    <w:rsid w:val="007D3B8E"/>
    <w:rsid w:val="007D3CAA"/>
    <w:rsid w:val="007D4452"/>
    <w:rsid w:val="007D46A6"/>
    <w:rsid w:val="007D48A9"/>
    <w:rsid w:val="007D614C"/>
    <w:rsid w:val="007D6B7E"/>
    <w:rsid w:val="007D6D99"/>
    <w:rsid w:val="007D7B8D"/>
    <w:rsid w:val="007D7F94"/>
    <w:rsid w:val="007E168A"/>
    <w:rsid w:val="007E1814"/>
    <w:rsid w:val="007E1851"/>
    <w:rsid w:val="007E26B3"/>
    <w:rsid w:val="007E4C22"/>
    <w:rsid w:val="007E5293"/>
    <w:rsid w:val="007E6ABF"/>
    <w:rsid w:val="007F0565"/>
    <w:rsid w:val="007F06D2"/>
    <w:rsid w:val="007F0CA0"/>
    <w:rsid w:val="007F348A"/>
    <w:rsid w:val="007F406B"/>
    <w:rsid w:val="007F4673"/>
    <w:rsid w:val="007F48AD"/>
    <w:rsid w:val="007F50D9"/>
    <w:rsid w:val="007F5693"/>
    <w:rsid w:val="007F5F76"/>
    <w:rsid w:val="007F6743"/>
    <w:rsid w:val="007F6C5A"/>
    <w:rsid w:val="007F7F88"/>
    <w:rsid w:val="0080057F"/>
    <w:rsid w:val="008005E6"/>
    <w:rsid w:val="008007A7"/>
    <w:rsid w:val="0080083A"/>
    <w:rsid w:val="00801555"/>
    <w:rsid w:val="00801A79"/>
    <w:rsid w:val="008043BB"/>
    <w:rsid w:val="00806AB5"/>
    <w:rsid w:val="00807006"/>
    <w:rsid w:val="00807514"/>
    <w:rsid w:val="00810A73"/>
    <w:rsid w:val="00810DCB"/>
    <w:rsid w:val="00811DD3"/>
    <w:rsid w:val="00813204"/>
    <w:rsid w:val="008145A1"/>
    <w:rsid w:val="00815CAD"/>
    <w:rsid w:val="00815DA8"/>
    <w:rsid w:val="008160C5"/>
    <w:rsid w:val="0081699E"/>
    <w:rsid w:val="00816A54"/>
    <w:rsid w:val="00816A99"/>
    <w:rsid w:val="0081707D"/>
    <w:rsid w:val="00817A15"/>
    <w:rsid w:val="008208ED"/>
    <w:rsid w:val="008221E2"/>
    <w:rsid w:val="00823923"/>
    <w:rsid w:val="008242A9"/>
    <w:rsid w:val="008249D1"/>
    <w:rsid w:val="00825000"/>
    <w:rsid w:val="00825079"/>
    <w:rsid w:val="0082673E"/>
    <w:rsid w:val="0082675B"/>
    <w:rsid w:val="00826F44"/>
    <w:rsid w:val="00827486"/>
    <w:rsid w:val="00827635"/>
    <w:rsid w:val="00827B7D"/>
    <w:rsid w:val="00827E1E"/>
    <w:rsid w:val="008303BB"/>
    <w:rsid w:val="00830EC6"/>
    <w:rsid w:val="008312D4"/>
    <w:rsid w:val="0083266E"/>
    <w:rsid w:val="00832817"/>
    <w:rsid w:val="00832EBF"/>
    <w:rsid w:val="0083450F"/>
    <w:rsid w:val="0083473C"/>
    <w:rsid w:val="008347C5"/>
    <w:rsid w:val="008347E3"/>
    <w:rsid w:val="00834C77"/>
    <w:rsid w:val="00834F33"/>
    <w:rsid w:val="00835281"/>
    <w:rsid w:val="008360C4"/>
    <w:rsid w:val="00840F68"/>
    <w:rsid w:val="008430C8"/>
    <w:rsid w:val="008434B9"/>
    <w:rsid w:val="00843AAA"/>
    <w:rsid w:val="00844199"/>
    <w:rsid w:val="00845490"/>
    <w:rsid w:val="0084589F"/>
    <w:rsid w:val="00846193"/>
    <w:rsid w:val="008471F5"/>
    <w:rsid w:val="008473B4"/>
    <w:rsid w:val="00847F99"/>
    <w:rsid w:val="00850534"/>
    <w:rsid w:val="00850B58"/>
    <w:rsid w:val="008518C0"/>
    <w:rsid w:val="00851ACD"/>
    <w:rsid w:val="00851E46"/>
    <w:rsid w:val="008537A8"/>
    <w:rsid w:val="008542FA"/>
    <w:rsid w:val="00854BAF"/>
    <w:rsid w:val="00854F35"/>
    <w:rsid w:val="0085575D"/>
    <w:rsid w:val="0085757C"/>
    <w:rsid w:val="00860810"/>
    <w:rsid w:val="0086120F"/>
    <w:rsid w:val="0086243E"/>
    <w:rsid w:val="0086251A"/>
    <w:rsid w:val="00862D7F"/>
    <w:rsid w:val="0086332C"/>
    <w:rsid w:val="00864379"/>
    <w:rsid w:val="0086455E"/>
    <w:rsid w:val="00864C95"/>
    <w:rsid w:val="0086537A"/>
    <w:rsid w:val="00865C37"/>
    <w:rsid w:val="00866E34"/>
    <w:rsid w:val="008674A9"/>
    <w:rsid w:val="00867679"/>
    <w:rsid w:val="00870A08"/>
    <w:rsid w:val="008715B9"/>
    <w:rsid w:val="00871975"/>
    <w:rsid w:val="00871AF1"/>
    <w:rsid w:val="00871DBA"/>
    <w:rsid w:val="008738AD"/>
    <w:rsid w:val="00874367"/>
    <w:rsid w:val="0087451E"/>
    <w:rsid w:val="00874700"/>
    <w:rsid w:val="008756EF"/>
    <w:rsid w:val="00875FE6"/>
    <w:rsid w:val="00876BB8"/>
    <w:rsid w:val="00876BFD"/>
    <w:rsid w:val="00876C2E"/>
    <w:rsid w:val="008771A5"/>
    <w:rsid w:val="008773AA"/>
    <w:rsid w:val="0087746F"/>
    <w:rsid w:val="008778D4"/>
    <w:rsid w:val="00880503"/>
    <w:rsid w:val="00880D6F"/>
    <w:rsid w:val="00881A58"/>
    <w:rsid w:val="008830FC"/>
    <w:rsid w:val="00883630"/>
    <w:rsid w:val="00884CF6"/>
    <w:rsid w:val="0088594B"/>
    <w:rsid w:val="0088609B"/>
    <w:rsid w:val="00887070"/>
    <w:rsid w:val="00887655"/>
    <w:rsid w:val="00887D85"/>
    <w:rsid w:val="00890AD8"/>
    <w:rsid w:val="00891511"/>
    <w:rsid w:val="00891747"/>
    <w:rsid w:val="00891FD4"/>
    <w:rsid w:val="008922C8"/>
    <w:rsid w:val="00892FBD"/>
    <w:rsid w:val="0089482B"/>
    <w:rsid w:val="008949B9"/>
    <w:rsid w:val="00894EBA"/>
    <w:rsid w:val="00895E59"/>
    <w:rsid w:val="008960BD"/>
    <w:rsid w:val="008973A4"/>
    <w:rsid w:val="0089763A"/>
    <w:rsid w:val="008A0D36"/>
    <w:rsid w:val="008A1BE4"/>
    <w:rsid w:val="008A2ABB"/>
    <w:rsid w:val="008A3BEB"/>
    <w:rsid w:val="008A3DB3"/>
    <w:rsid w:val="008A4D57"/>
    <w:rsid w:val="008A52A6"/>
    <w:rsid w:val="008A5324"/>
    <w:rsid w:val="008A64A0"/>
    <w:rsid w:val="008A72D7"/>
    <w:rsid w:val="008A77E5"/>
    <w:rsid w:val="008B072D"/>
    <w:rsid w:val="008B11A7"/>
    <w:rsid w:val="008B14F5"/>
    <w:rsid w:val="008B40CD"/>
    <w:rsid w:val="008B5DCD"/>
    <w:rsid w:val="008B61D8"/>
    <w:rsid w:val="008B676E"/>
    <w:rsid w:val="008B6B0C"/>
    <w:rsid w:val="008C0C04"/>
    <w:rsid w:val="008C0E9A"/>
    <w:rsid w:val="008C2188"/>
    <w:rsid w:val="008C2A96"/>
    <w:rsid w:val="008C31E7"/>
    <w:rsid w:val="008C497C"/>
    <w:rsid w:val="008C5BED"/>
    <w:rsid w:val="008C60EC"/>
    <w:rsid w:val="008C693B"/>
    <w:rsid w:val="008C7D6A"/>
    <w:rsid w:val="008C7F39"/>
    <w:rsid w:val="008D00E2"/>
    <w:rsid w:val="008D23B5"/>
    <w:rsid w:val="008D267A"/>
    <w:rsid w:val="008D268E"/>
    <w:rsid w:val="008D2992"/>
    <w:rsid w:val="008D38E8"/>
    <w:rsid w:val="008D67B9"/>
    <w:rsid w:val="008D681C"/>
    <w:rsid w:val="008D766E"/>
    <w:rsid w:val="008D7909"/>
    <w:rsid w:val="008E08AC"/>
    <w:rsid w:val="008E15A0"/>
    <w:rsid w:val="008E16A0"/>
    <w:rsid w:val="008E1791"/>
    <w:rsid w:val="008E1CD4"/>
    <w:rsid w:val="008E23FD"/>
    <w:rsid w:val="008E2983"/>
    <w:rsid w:val="008E3535"/>
    <w:rsid w:val="008E360F"/>
    <w:rsid w:val="008E397A"/>
    <w:rsid w:val="008E4649"/>
    <w:rsid w:val="008E4C5B"/>
    <w:rsid w:val="008E60DC"/>
    <w:rsid w:val="008E659A"/>
    <w:rsid w:val="008E6D61"/>
    <w:rsid w:val="008E6FC7"/>
    <w:rsid w:val="008E7989"/>
    <w:rsid w:val="008E7BD1"/>
    <w:rsid w:val="008F027A"/>
    <w:rsid w:val="008F0516"/>
    <w:rsid w:val="008F0F56"/>
    <w:rsid w:val="008F13DE"/>
    <w:rsid w:val="008F1E9E"/>
    <w:rsid w:val="008F3A04"/>
    <w:rsid w:val="008F5091"/>
    <w:rsid w:val="008F7040"/>
    <w:rsid w:val="0090147D"/>
    <w:rsid w:val="00901DE0"/>
    <w:rsid w:val="009020D8"/>
    <w:rsid w:val="00902B6F"/>
    <w:rsid w:val="00903041"/>
    <w:rsid w:val="0090451F"/>
    <w:rsid w:val="009049A0"/>
    <w:rsid w:val="00904AEA"/>
    <w:rsid w:val="00905BC0"/>
    <w:rsid w:val="00905CA4"/>
    <w:rsid w:val="00906B1A"/>
    <w:rsid w:val="00910B9B"/>
    <w:rsid w:val="00912CF0"/>
    <w:rsid w:val="009131A1"/>
    <w:rsid w:val="009131C5"/>
    <w:rsid w:val="0091367F"/>
    <w:rsid w:val="00916DE7"/>
    <w:rsid w:val="00917283"/>
    <w:rsid w:val="00917D48"/>
    <w:rsid w:val="0092072D"/>
    <w:rsid w:val="00920A92"/>
    <w:rsid w:val="00920EA3"/>
    <w:rsid w:val="00921C94"/>
    <w:rsid w:val="00921E60"/>
    <w:rsid w:val="009229B8"/>
    <w:rsid w:val="00923518"/>
    <w:rsid w:val="00925A12"/>
    <w:rsid w:val="00925A7A"/>
    <w:rsid w:val="00927EDF"/>
    <w:rsid w:val="00927EED"/>
    <w:rsid w:val="00930159"/>
    <w:rsid w:val="009307D8"/>
    <w:rsid w:val="0093298B"/>
    <w:rsid w:val="00933B82"/>
    <w:rsid w:val="00934463"/>
    <w:rsid w:val="00934577"/>
    <w:rsid w:val="00937686"/>
    <w:rsid w:val="00937880"/>
    <w:rsid w:val="009378F6"/>
    <w:rsid w:val="0093796E"/>
    <w:rsid w:val="00937E8B"/>
    <w:rsid w:val="00941057"/>
    <w:rsid w:val="009412F8"/>
    <w:rsid w:val="00941490"/>
    <w:rsid w:val="009417EB"/>
    <w:rsid w:val="00941EC4"/>
    <w:rsid w:val="00942317"/>
    <w:rsid w:val="009437B3"/>
    <w:rsid w:val="0094384B"/>
    <w:rsid w:val="00943CEC"/>
    <w:rsid w:val="009448B4"/>
    <w:rsid w:val="00945CFE"/>
    <w:rsid w:val="009461A4"/>
    <w:rsid w:val="00946802"/>
    <w:rsid w:val="00946DF1"/>
    <w:rsid w:val="00947ADF"/>
    <w:rsid w:val="00947D0E"/>
    <w:rsid w:val="00950110"/>
    <w:rsid w:val="0095108B"/>
    <w:rsid w:val="00951148"/>
    <w:rsid w:val="00951210"/>
    <w:rsid w:val="00951283"/>
    <w:rsid w:val="00951408"/>
    <w:rsid w:val="00951793"/>
    <w:rsid w:val="009517F3"/>
    <w:rsid w:val="00951899"/>
    <w:rsid w:val="009518F1"/>
    <w:rsid w:val="00951C33"/>
    <w:rsid w:val="00952448"/>
    <w:rsid w:val="00953389"/>
    <w:rsid w:val="0095483A"/>
    <w:rsid w:val="009550E6"/>
    <w:rsid w:val="0095564B"/>
    <w:rsid w:val="00955AF7"/>
    <w:rsid w:val="00955B8F"/>
    <w:rsid w:val="00955D39"/>
    <w:rsid w:val="00956D3E"/>
    <w:rsid w:val="00956EAA"/>
    <w:rsid w:val="009573F4"/>
    <w:rsid w:val="0095785C"/>
    <w:rsid w:val="009605E3"/>
    <w:rsid w:val="00960F5F"/>
    <w:rsid w:val="009610B5"/>
    <w:rsid w:val="00961AC8"/>
    <w:rsid w:val="00961D00"/>
    <w:rsid w:val="009626AF"/>
    <w:rsid w:val="00963107"/>
    <w:rsid w:val="0096316C"/>
    <w:rsid w:val="00963727"/>
    <w:rsid w:val="00963883"/>
    <w:rsid w:val="0096482C"/>
    <w:rsid w:val="0096519C"/>
    <w:rsid w:val="0096556C"/>
    <w:rsid w:val="00966217"/>
    <w:rsid w:val="00966250"/>
    <w:rsid w:val="00966A21"/>
    <w:rsid w:val="009673C0"/>
    <w:rsid w:val="00967AA2"/>
    <w:rsid w:val="009706D9"/>
    <w:rsid w:val="00970A91"/>
    <w:rsid w:val="00970CF9"/>
    <w:rsid w:val="00970F15"/>
    <w:rsid w:val="00971914"/>
    <w:rsid w:val="00971B62"/>
    <w:rsid w:val="00973781"/>
    <w:rsid w:val="00973D33"/>
    <w:rsid w:val="00973F0C"/>
    <w:rsid w:val="00973F24"/>
    <w:rsid w:val="009741AC"/>
    <w:rsid w:val="009741B8"/>
    <w:rsid w:val="00974692"/>
    <w:rsid w:val="009753F9"/>
    <w:rsid w:val="00976F4E"/>
    <w:rsid w:val="0097722D"/>
    <w:rsid w:val="0097723C"/>
    <w:rsid w:val="009778FA"/>
    <w:rsid w:val="00977BC0"/>
    <w:rsid w:val="0098040C"/>
    <w:rsid w:val="00980FE5"/>
    <w:rsid w:val="0098146D"/>
    <w:rsid w:val="009820DB"/>
    <w:rsid w:val="00982292"/>
    <w:rsid w:val="009822DD"/>
    <w:rsid w:val="00982C7F"/>
    <w:rsid w:val="0098328B"/>
    <w:rsid w:val="00983A00"/>
    <w:rsid w:val="0098436B"/>
    <w:rsid w:val="00984CB6"/>
    <w:rsid w:val="00984DB1"/>
    <w:rsid w:val="00985F25"/>
    <w:rsid w:val="009867B6"/>
    <w:rsid w:val="00986BFF"/>
    <w:rsid w:val="00986E05"/>
    <w:rsid w:val="00990575"/>
    <w:rsid w:val="00991527"/>
    <w:rsid w:val="00991619"/>
    <w:rsid w:val="00993691"/>
    <w:rsid w:val="009936E8"/>
    <w:rsid w:val="00993A01"/>
    <w:rsid w:val="00994B2A"/>
    <w:rsid w:val="009955FE"/>
    <w:rsid w:val="0099678E"/>
    <w:rsid w:val="00997695"/>
    <w:rsid w:val="009A0275"/>
    <w:rsid w:val="009A08EE"/>
    <w:rsid w:val="009A16EB"/>
    <w:rsid w:val="009A1B91"/>
    <w:rsid w:val="009A1E8B"/>
    <w:rsid w:val="009A20BF"/>
    <w:rsid w:val="009A22E4"/>
    <w:rsid w:val="009A309D"/>
    <w:rsid w:val="009A3123"/>
    <w:rsid w:val="009A4038"/>
    <w:rsid w:val="009A4A73"/>
    <w:rsid w:val="009A4B16"/>
    <w:rsid w:val="009A572D"/>
    <w:rsid w:val="009A5ED9"/>
    <w:rsid w:val="009A75F0"/>
    <w:rsid w:val="009A7A9D"/>
    <w:rsid w:val="009A7AA3"/>
    <w:rsid w:val="009A7DD9"/>
    <w:rsid w:val="009B08BA"/>
    <w:rsid w:val="009B2260"/>
    <w:rsid w:val="009B2C79"/>
    <w:rsid w:val="009B3180"/>
    <w:rsid w:val="009B3693"/>
    <w:rsid w:val="009B44CA"/>
    <w:rsid w:val="009B7252"/>
    <w:rsid w:val="009B7C8C"/>
    <w:rsid w:val="009B7E77"/>
    <w:rsid w:val="009C2103"/>
    <w:rsid w:val="009C2367"/>
    <w:rsid w:val="009C34EC"/>
    <w:rsid w:val="009C3B6B"/>
    <w:rsid w:val="009C5DAF"/>
    <w:rsid w:val="009C5EAA"/>
    <w:rsid w:val="009C5F4D"/>
    <w:rsid w:val="009C674A"/>
    <w:rsid w:val="009C6FFD"/>
    <w:rsid w:val="009C7842"/>
    <w:rsid w:val="009D08F4"/>
    <w:rsid w:val="009D0FA6"/>
    <w:rsid w:val="009D10A3"/>
    <w:rsid w:val="009D1815"/>
    <w:rsid w:val="009D2F0B"/>
    <w:rsid w:val="009D3212"/>
    <w:rsid w:val="009D3387"/>
    <w:rsid w:val="009D3470"/>
    <w:rsid w:val="009D3826"/>
    <w:rsid w:val="009D5209"/>
    <w:rsid w:val="009D540F"/>
    <w:rsid w:val="009D5AB4"/>
    <w:rsid w:val="009D67D4"/>
    <w:rsid w:val="009D697D"/>
    <w:rsid w:val="009D6B34"/>
    <w:rsid w:val="009D6FCB"/>
    <w:rsid w:val="009D77F5"/>
    <w:rsid w:val="009D7809"/>
    <w:rsid w:val="009E0030"/>
    <w:rsid w:val="009E2200"/>
    <w:rsid w:val="009E309A"/>
    <w:rsid w:val="009E3F1A"/>
    <w:rsid w:val="009E3FCB"/>
    <w:rsid w:val="009E58EB"/>
    <w:rsid w:val="009E5F3B"/>
    <w:rsid w:val="009E64B2"/>
    <w:rsid w:val="009E6901"/>
    <w:rsid w:val="009F0073"/>
    <w:rsid w:val="009F03BA"/>
    <w:rsid w:val="009F0DDC"/>
    <w:rsid w:val="009F19A4"/>
    <w:rsid w:val="009F2020"/>
    <w:rsid w:val="009F2285"/>
    <w:rsid w:val="009F428A"/>
    <w:rsid w:val="009F53DB"/>
    <w:rsid w:val="009F6A48"/>
    <w:rsid w:val="009F6C05"/>
    <w:rsid w:val="009F7D87"/>
    <w:rsid w:val="00A0079E"/>
    <w:rsid w:val="00A01F7E"/>
    <w:rsid w:val="00A02965"/>
    <w:rsid w:val="00A02ACA"/>
    <w:rsid w:val="00A02DC1"/>
    <w:rsid w:val="00A03143"/>
    <w:rsid w:val="00A036C6"/>
    <w:rsid w:val="00A03E1D"/>
    <w:rsid w:val="00A03F67"/>
    <w:rsid w:val="00A0403D"/>
    <w:rsid w:val="00A055F2"/>
    <w:rsid w:val="00A05879"/>
    <w:rsid w:val="00A068FC"/>
    <w:rsid w:val="00A06A35"/>
    <w:rsid w:val="00A10620"/>
    <w:rsid w:val="00A10823"/>
    <w:rsid w:val="00A129A2"/>
    <w:rsid w:val="00A13D52"/>
    <w:rsid w:val="00A14AC0"/>
    <w:rsid w:val="00A14D71"/>
    <w:rsid w:val="00A14E58"/>
    <w:rsid w:val="00A156C3"/>
    <w:rsid w:val="00A158AC"/>
    <w:rsid w:val="00A15D9E"/>
    <w:rsid w:val="00A15E2D"/>
    <w:rsid w:val="00A164CF"/>
    <w:rsid w:val="00A1668F"/>
    <w:rsid w:val="00A20987"/>
    <w:rsid w:val="00A210EE"/>
    <w:rsid w:val="00A21574"/>
    <w:rsid w:val="00A230BB"/>
    <w:rsid w:val="00A24DA9"/>
    <w:rsid w:val="00A257AD"/>
    <w:rsid w:val="00A25BFB"/>
    <w:rsid w:val="00A26CA6"/>
    <w:rsid w:val="00A27746"/>
    <w:rsid w:val="00A27BB4"/>
    <w:rsid w:val="00A27E3C"/>
    <w:rsid w:val="00A30949"/>
    <w:rsid w:val="00A30CBB"/>
    <w:rsid w:val="00A30D19"/>
    <w:rsid w:val="00A31AA7"/>
    <w:rsid w:val="00A3206F"/>
    <w:rsid w:val="00A325C9"/>
    <w:rsid w:val="00A3337D"/>
    <w:rsid w:val="00A33603"/>
    <w:rsid w:val="00A33743"/>
    <w:rsid w:val="00A33F67"/>
    <w:rsid w:val="00A341A8"/>
    <w:rsid w:val="00A34B6C"/>
    <w:rsid w:val="00A35D26"/>
    <w:rsid w:val="00A378CF"/>
    <w:rsid w:val="00A40CD4"/>
    <w:rsid w:val="00A41C92"/>
    <w:rsid w:val="00A42377"/>
    <w:rsid w:val="00A43A6D"/>
    <w:rsid w:val="00A44010"/>
    <w:rsid w:val="00A44495"/>
    <w:rsid w:val="00A446C8"/>
    <w:rsid w:val="00A449EB"/>
    <w:rsid w:val="00A46A58"/>
    <w:rsid w:val="00A475B6"/>
    <w:rsid w:val="00A50AA1"/>
    <w:rsid w:val="00A52058"/>
    <w:rsid w:val="00A52EA7"/>
    <w:rsid w:val="00A5309F"/>
    <w:rsid w:val="00A533DF"/>
    <w:rsid w:val="00A536C2"/>
    <w:rsid w:val="00A53C65"/>
    <w:rsid w:val="00A53D7E"/>
    <w:rsid w:val="00A54043"/>
    <w:rsid w:val="00A56EE0"/>
    <w:rsid w:val="00A579DB"/>
    <w:rsid w:val="00A601D5"/>
    <w:rsid w:val="00A60A48"/>
    <w:rsid w:val="00A60C14"/>
    <w:rsid w:val="00A60C32"/>
    <w:rsid w:val="00A60CBC"/>
    <w:rsid w:val="00A61352"/>
    <w:rsid w:val="00A62875"/>
    <w:rsid w:val="00A62DEE"/>
    <w:rsid w:val="00A62F79"/>
    <w:rsid w:val="00A63DAB"/>
    <w:rsid w:val="00A6410C"/>
    <w:rsid w:val="00A642DE"/>
    <w:rsid w:val="00A64B61"/>
    <w:rsid w:val="00A64E29"/>
    <w:rsid w:val="00A6583C"/>
    <w:rsid w:val="00A65947"/>
    <w:rsid w:val="00A65AA0"/>
    <w:rsid w:val="00A65F4B"/>
    <w:rsid w:val="00A66462"/>
    <w:rsid w:val="00A66FDC"/>
    <w:rsid w:val="00A67623"/>
    <w:rsid w:val="00A67E8A"/>
    <w:rsid w:val="00A70CC0"/>
    <w:rsid w:val="00A70F98"/>
    <w:rsid w:val="00A71C9F"/>
    <w:rsid w:val="00A723AF"/>
    <w:rsid w:val="00A72917"/>
    <w:rsid w:val="00A72C36"/>
    <w:rsid w:val="00A748D4"/>
    <w:rsid w:val="00A751F9"/>
    <w:rsid w:val="00A76640"/>
    <w:rsid w:val="00A76899"/>
    <w:rsid w:val="00A76B9A"/>
    <w:rsid w:val="00A7705C"/>
    <w:rsid w:val="00A806D8"/>
    <w:rsid w:val="00A80DB7"/>
    <w:rsid w:val="00A81312"/>
    <w:rsid w:val="00A8137A"/>
    <w:rsid w:val="00A815DA"/>
    <w:rsid w:val="00A82D9D"/>
    <w:rsid w:val="00A82DDD"/>
    <w:rsid w:val="00A8360E"/>
    <w:rsid w:val="00A840F0"/>
    <w:rsid w:val="00A8415F"/>
    <w:rsid w:val="00A84D22"/>
    <w:rsid w:val="00A84F64"/>
    <w:rsid w:val="00A85A04"/>
    <w:rsid w:val="00A867F0"/>
    <w:rsid w:val="00A86CD5"/>
    <w:rsid w:val="00A86D9F"/>
    <w:rsid w:val="00A874E7"/>
    <w:rsid w:val="00A9055D"/>
    <w:rsid w:val="00A90592"/>
    <w:rsid w:val="00A91640"/>
    <w:rsid w:val="00A91ED7"/>
    <w:rsid w:val="00A9214B"/>
    <w:rsid w:val="00A9248D"/>
    <w:rsid w:val="00A929FB"/>
    <w:rsid w:val="00A9348E"/>
    <w:rsid w:val="00A93667"/>
    <w:rsid w:val="00A95075"/>
    <w:rsid w:val="00A95117"/>
    <w:rsid w:val="00A96765"/>
    <w:rsid w:val="00A96786"/>
    <w:rsid w:val="00A96914"/>
    <w:rsid w:val="00A97634"/>
    <w:rsid w:val="00A97BBD"/>
    <w:rsid w:val="00A97F65"/>
    <w:rsid w:val="00AA0CD5"/>
    <w:rsid w:val="00AA0D90"/>
    <w:rsid w:val="00AA1034"/>
    <w:rsid w:val="00AA21D3"/>
    <w:rsid w:val="00AA244B"/>
    <w:rsid w:val="00AA2C3A"/>
    <w:rsid w:val="00AA2F76"/>
    <w:rsid w:val="00AA331C"/>
    <w:rsid w:val="00AA3E7E"/>
    <w:rsid w:val="00AA400D"/>
    <w:rsid w:val="00AA4878"/>
    <w:rsid w:val="00AA4E85"/>
    <w:rsid w:val="00AA58F8"/>
    <w:rsid w:val="00AA5EA5"/>
    <w:rsid w:val="00AA6733"/>
    <w:rsid w:val="00AA68FA"/>
    <w:rsid w:val="00AA7214"/>
    <w:rsid w:val="00AB0A9F"/>
    <w:rsid w:val="00AB17C5"/>
    <w:rsid w:val="00AB253C"/>
    <w:rsid w:val="00AB3A2E"/>
    <w:rsid w:val="00AB450C"/>
    <w:rsid w:val="00AB4811"/>
    <w:rsid w:val="00AB549D"/>
    <w:rsid w:val="00AB577F"/>
    <w:rsid w:val="00AB587E"/>
    <w:rsid w:val="00AB5C55"/>
    <w:rsid w:val="00AB76CE"/>
    <w:rsid w:val="00AC0559"/>
    <w:rsid w:val="00AC0B7B"/>
    <w:rsid w:val="00AC0BCC"/>
    <w:rsid w:val="00AC17DE"/>
    <w:rsid w:val="00AC2906"/>
    <w:rsid w:val="00AC3462"/>
    <w:rsid w:val="00AC369F"/>
    <w:rsid w:val="00AC63D8"/>
    <w:rsid w:val="00AC66F7"/>
    <w:rsid w:val="00AC6D9A"/>
    <w:rsid w:val="00AC6EB1"/>
    <w:rsid w:val="00AC7CC2"/>
    <w:rsid w:val="00AD086B"/>
    <w:rsid w:val="00AD08DC"/>
    <w:rsid w:val="00AD1C6D"/>
    <w:rsid w:val="00AD3B59"/>
    <w:rsid w:val="00AD4E32"/>
    <w:rsid w:val="00AD54BC"/>
    <w:rsid w:val="00AD7918"/>
    <w:rsid w:val="00AD7BB6"/>
    <w:rsid w:val="00AD7DEB"/>
    <w:rsid w:val="00AE008A"/>
    <w:rsid w:val="00AE01D8"/>
    <w:rsid w:val="00AE0BA4"/>
    <w:rsid w:val="00AE13D9"/>
    <w:rsid w:val="00AE1FD2"/>
    <w:rsid w:val="00AE2A09"/>
    <w:rsid w:val="00AE44A3"/>
    <w:rsid w:val="00AE5DA8"/>
    <w:rsid w:val="00AE5EAB"/>
    <w:rsid w:val="00AE6218"/>
    <w:rsid w:val="00AE7440"/>
    <w:rsid w:val="00AE7BEF"/>
    <w:rsid w:val="00AE7CAF"/>
    <w:rsid w:val="00AF040D"/>
    <w:rsid w:val="00AF23DD"/>
    <w:rsid w:val="00AF288D"/>
    <w:rsid w:val="00AF3594"/>
    <w:rsid w:val="00AF35BB"/>
    <w:rsid w:val="00AF3718"/>
    <w:rsid w:val="00AF470A"/>
    <w:rsid w:val="00AF47A6"/>
    <w:rsid w:val="00AF58E7"/>
    <w:rsid w:val="00AF72BB"/>
    <w:rsid w:val="00AF761C"/>
    <w:rsid w:val="00B00081"/>
    <w:rsid w:val="00B0076B"/>
    <w:rsid w:val="00B00E0F"/>
    <w:rsid w:val="00B01902"/>
    <w:rsid w:val="00B01AFE"/>
    <w:rsid w:val="00B01DA7"/>
    <w:rsid w:val="00B020CE"/>
    <w:rsid w:val="00B029D5"/>
    <w:rsid w:val="00B02C66"/>
    <w:rsid w:val="00B03593"/>
    <w:rsid w:val="00B03EFC"/>
    <w:rsid w:val="00B04390"/>
    <w:rsid w:val="00B0479E"/>
    <w:rsid w:val="00B04B0B"/>
    <w:rsid w:val="00B05772"/>
    <w:rsid w:val="00B05D03"/>
    <w:rsid w:val="00B11042"/>
    <w:rsid w:val="00B117FE"/>
    <w:rsid w:val="00B121E9"/>
    <w:rsid w:val="00B12682"/>
    <w:rsid w:val="00B12BCD"/>
    <w:rsid w:val="00B133FD"/>
    <w:rsid w:val="00B13504"/>
    <w:rsid w:val="00B13F2D"/>
    <w:rsid w:val="00B14027"/>
    <w:rsid w:val="00B140E5"/>
    <w:rsid w:val="00B1684B"/>
    <w:rsid w:val="00B16D44"/>
    <w:rsid w:val="00B17B5A"/>
    <w:rsid w:val="00B20382"/>
    <w:rsid w:val="00B20D3B"/>
    <w:rsid w:val="00B21329"/>
    <w:rsid w:val="00B22612"/>
    <w:rsid w:val="00B22815"/>
    <w:rsid w:val="00B22A01"/>
    <w:rsid w:val="00B2393B"/>
    <w:rsid w:val="00B24085"/>
    <w:rsid w:val="00B24A27"/>
    <w:rsid w:val="00B2511C"/>
    <w:rsid w:val="00B25D7F"/>
    <w:rsid w:val="00B2632F"/>
    <w:rsid w:val="00B271A5"/>
    <w:rsid w:val="00B27B54"/>
    <w:rsid w:val="00B30014"/>
    <w:rsid w:val="00B308F5"/>
    <w:rsid w:val="00B30916"/>
    <w:rsid w:val="00B30B59"/>
    <w:rsid w:val="00B31AC5"/>
    <w:rsid w:val="00B3217C"/>
    <w:rsid w:val="00B32A59"/>
    <w:rsid w:val="00B32CEB"/>
    <w:rsid w:val="00B33FD0"/>
    <w:rsid w:val="00B34258"/>
    <w:rsid w:val="00B34808"/>
    <w:rsid w:val="00B3482C"/>
    <w:rsid w:val="00B34D85"/>
    <w:rsid w:val="00B35D4B"/>
    <w:rsid w:val="00B41384"/>
    <w:rsid w:val="00B418F5"/>
    <w:rsid w:val="00B42532"/>
    <w:rsid w:val="00B429D4"/>
    <w:rsid w:val="00B42CB1"/>
    <w:rsid w:val="00B43205"/>
    <w:rsid w:val="00B43F45"/>
    <w:rsid w:val="00B44E82"/>
    <w:rsid w:val="00B450B9"/>
    <w:rsid w:val="00B45642"/>
    <w:rsid w:val="00B47562"/>
    <w:rsid w:val="00B4771A"/>
    <w:rsid w:val="00B47AB0"/>
    <w:rsid w:val="00B47C52"/>
    <w:rsid w:val="00B5191F"/>
    <w:rsid w:val="00B51941"/>
    <w:rsid w:val="00B51EE5"/>
    <w:rsid w:val="00B521B4"/>
    <w:rsid w:val="00B53E6B"/>
    <w:rsid w:val="00B53E75"/>
    <w:rsid w:val="00B5435D"/>
    <w:rsid w:val="00B5475F"/>
    <w:rsid w:val="00B548C3"/>
    <w:rsid w:val="00B549E2"/>
    <w:rsid w:val="00B558BA"/>
    <w:rsid w:val="00B55EC2"/>
    <w:rsid w:val="00B56239"/>
    <w:rsid w:val="00B56860"/>
    <w:rsid w:val="00B56E64"/>
    <w:rsid w:val="00B5715A"/>
    <w:rsid w:val="00B57644"/>
    <w:rsid w:val="00B60888"/>
    <w:rsid w:val="00B627A1"/>
    <w:rsid w:val="00B62FB9"/>
    <w:rsid w:val="00B63F72"/>
    <w:rsid w:val="00B64121"/>
    <w:rsid w:val="00B64322"/>
    <w:rsid w:val="00B64D8F"/>
    <w:rsid w:val="00B65361"/>
    <w:rsid w:val="00B653D7"/>
    <w:rsid w:val="00B6544D"/>
    <w:rsid w:val="00B6549C"/>
    <w:rsid w:val="00B6773A"/>
    <w:rsid w:val="00B67D3F"/>
    <w:rsid w:val="00B71100"/>
    <w:rsid w:val="00B7155E"/>
    <w:rsid w:val="00B71729"/>
    <w:rsid w:val="00B7258C"/>
    <w:rsid w:val="00B72A4B"/>
    <w:rsid w:val="00B73521"/>
    <w:rsid w:val="00B73748"/>
    <w:rsid w:val="00B7479B"/>
    <w:rsid w:val="00B75877"/>
    <w:rsid w:val="00B75D55"/>
    <w:rsid w:val="00B77230"/>
    <w:rsid w:val="00B77353"/>
    <w:rsid w:val="00B779C0"/>
    <w:rsid w:val="00B818C6"/>
    <w:rsid w:val="00B819B6"/>
    <w:rsid w:val="00B82243"/>
    <w:rsid w:val="00B82550"/>
    <w:rsid w:val="00B8278A"/>
    <w:rsid w:val="00B8282C"/>
    <w:rsid w:val="00B82C9C"/>
    <w:rsid w:val="00B84A4C"/>
    <w:rsid w:val="00B84CC1"/>
    <w:rsid w:val="00B851E4"/>
    <w:rsid w:val="00B859E9"/>
    <w:rsid w:val="00B85AA3"/>
    <w:rsid w:val="00B85AB6"/>
    <w:rsid w:val="00B87306"/>
    <w:rsid w:val="00B87CB2"/>
    <w:rsid w:val="00B9055F"/>
    <w:rsid w:val="00B906AB"/>
    <w:rsid w:val="00B90994"/>
    <w:rsid w:val="00B93D9C"/>
    <w:rsid w:val="00B95CA8"/>
    <w:rsid w:val="00B968F7"/>
    <w:rsid w:val="00B970AF"/>
    <w:rsid w:val="00BA01F2"/>
    <w:rsid w:val="00BA15CC"/>
    <w:rsid w:val="00BA190F"/>
    <w:rsid w:val="00BA3964"/>
    <w:rsid w:val="00BA4283"/>
    <w:rsid w:val="00BA513C"/>
    <w:rsid w:val="00BA5713"/>
    <w:rsid w:val="00BA68AC"/>
    <w:rsid w:val="00BA7807"/>
    <w:rsid w:val="00BA7A01"/>
    <w:rsid w:val="00BB073D"/>
    <w:rsid w:val="00BB0C46"/>
    <w:rsid w:val="00BB1ABE"/>
    <w:rsid w:val="00BB1C59"/>
    <w:rsid w:val="00BB21CF"/>
    <w:rsid w:val="00BB3CCC"/>
    <w:rsid w:val="00BB4225"/>
    <w:rsid w:val="00BB5AF7"/>
    <w:rsid w:val="00BB5D04"/>
    <w:rsid w:val="00BB5DD8"/>
    <w:rsid w:val="00BB7BF6"/>
    <w:rsid w:val="00BC08BE"/>
    <w:rsid w:val="00BC08FC"/>
    <w:rsid w:val="00BC11AE"/>
    <w:rsid w:val="00BC191D"/>
    <w:rsid w:val="00BC1ED0"/>
    <w:rsid w:val="00BC2B5B"/>
    <w:rsid w:val="00BC31C1"/>
    <w:rsid w:val="00BC41CD"/>
    <w:rsid w:val="00BC47D8"/>
    <w:rsid w:val="00BC4C58"/>
    <w:rsid w:val="00BC5F39"/>
    <w:rsid w:val="00BC7639"/>
    <w:rsid w:val="00BC76E2"/>
    <w:rsid w:val="00BD0108"/>
    <w:rsid w:val="00BD0C00"/>
    <w:rsid w:val="00BD12EC"/>
    <w:rsid w:val="00BD2034"/>
    <w:rsid w:val="00BD218D"/>
    <w:rsid w:val="00BD21FA"/>
    <w:rsid w:val="00BD254C"/>
    <w:rsid w:val="00BD41B7"/>
    <w:rsid w:val="00BD4383"/>
    <w:rsid w:val="00BD49C0"/>
    <w:rsid w:val="00BD4EF8"/>
    <w:rsid w:val="00BD5017"/>
    <w:rsid w:val="00BD529A"/>
    <w:rsid w:val="00BE0725"/>
    <w:rsid w:val="00BE24EA"/>
    <w:rsid w:val="00BE2F1D"/>
    <w:rsid w:val="00BE37A9"/>
    <w:rsid w:val="00BE3B7D"/>
    <w:rsid w:val="00BE42DF"/>
    <w:rsid w:val="00BE59B7"/>
    <w:rsid w:val="00BE6A2B"/>
    <w:rsid w:val="00BE74BD"/>
    <w:rsid w:val="00BE7658"/>
    <w:rsid w:val="00BF0E57"/>
    <w:rsid w:val="00BF1809"/>
    <w:rsid w:val="00BF3AFD"/>
    <w:rsid w:val="00BF3D0D"/>
    <w:rsid w:val="00BF3DFA"/>
    <w:rsid w:val="00BF4723"/>
    <w:rsid w:val="00BF4C28"/>
    <w:rsid w:val="00BF5F1C"/>
    <w:rsid w:val="00BF665E"/>
    <w:rsid w:val="00BF73D9"/>
    <w:rsid w:val="00BF78B9"/>
    <w:rsid w:val="00BF795D"/>
    <w:rsid w:val="00BF7D0F"/>
    <w:rsid w:val="00BF7FE8"/>
    <w:rsid w:val="00C006A2"/>
    <w:rsid w:val="00C00982"/>
    <w:rsid w:val="00C00AA2"/>
    <w:rsid w:val="00C016A4"/>
    <w:rsid w:val="00C01976"/>
    <w:rsid w:val="00C027AC"/>
    <w:rsid w:val="00C036BC"/>
    <w:rsid w:val="00C043F2"/>
    <w:rsid w:val="00C044C4"/>
    <w:rsid w:val="00C049CC"/>
    <w:rsid w:val="00C06EB7"/>
    <w:rsid w:val="00C10761"/>
    <w:rsid w:val="00C10C8F"/>
    <w:rsid w:val="00C11135"/>
    <w:rsid w:val="00C118A8"/>
    <w:rsid w:val="00C125FD"/>
    <w:rsid w:val="00C12E22"/>
    <w:rsid w:val="00C1323A"/>
    <w:rsid w:val="00C14141"/>
    <w:rsid w:val="00C14E72"/>
    <w:rsid w:val="00C15479"/>
    <w:rsid w:val="00C157E8"/>
    <w:rsid w:val="00C15BDF"/>
    <w:rsid w:val="00C15EA3"/>
    <w:rsid w:val="00C1667C"/>
    <w:rsid w:val="00C177A8"/>
    <w:rsid w:val="00C17E6A"/>
    <w:rsid w:val="00C20311"/>
    <w:rsid w:val="00C205A2"/>
    <w:rsid w:val="00C20C4A"/>
    <w:rsid w:val="00C21D1C"/>
    <w:rsid w:val="00C22027"/>
    <w:rsid w:val="00C22DFE"/>
    <w:rsid w:val="00C231B0"/>
    <w:rsid w:val="00C2393E"/>
    <w:rsid w:val="00C250BA"/>
    <w:rsid w:val="00C250F7"/>
    <w:rsid w:val="00C2517F"/>
    <w:rsid w:val="00C252D6"/>
    <w:rsid w:val="00C26D2F"/>
    <w:rsid w:val="00C26F78"/>
    <w:rsid w:val="00C27E2F"/>
    <w:rsid w:val="00C3115C"/>
    <w:rsid w:val="00C32145"/>
    <w:rsid w:val="00C32B78"/>
    <w:rsid w:val="00C32F47"/>
    <w:rsid w:val="00C336A2"/>
    <w:rsid w:val="00C34A36"/>
    <w:rsid w:val="00C3583B"/>
    <w:rsid w:val="00C3718C"/>
    <w:rsid w:val="00C3750E"/>
    <w:rsid w:val="00C3775F"/>
    <w:rsid w:val="00C40D6F"/>
    <w:rsid w:val="00C41C0E"/>
    <w:rsid w:val="00C42066"/>
    <w:rsid w:val="00C42610"/>
    <w:rsid w:val="00C42CE1"/>
    <w:rsid w:val="00C432D7"/>
    <w:rsid w:val="00C443C1"/>
    <w:rsid w:val="00C44A63"/>
    <w:rsid w:val="00C46C03"/>
    <w:rsid w:val="00C46C21"/>
    <w:rsid w:val="00C47B2D"/>
    <w:rsid w:val="00C50915"/>
    <w:rsid w:val="00C50F39"/>
    <w:rsid w:val="00C51415"/>
    <w:rsid w:val="00C51A5A"/>
    <w:rsid w:val="00C521BA"/>
    <w:rsid w:val="00C524F5"/>
    <w:rsid w:val="00C548CD"/>
    <w:rsid w:val="00C54957"/>
    <w:rsid w:val="00C555B9"/>
    <w:rsid w:val="00C56561"/>
    <w:rsid w:val="00C5656C"/>
    <w:rsid w:val="00C56707"/>
    <w:rsid w:val="00C57262"/>
    <w:rsid w:val="00C62295"/>
    <w:rsid w:val="00C624F8"/>
    <w:rsid w:val="00C6257D"/>
    <w:rsid w:val="00C62B85"/>
    <w:rsid w:val="00C62F44"/>
    <w:rsid w:val="00C63E46"/>
    <w:rsid w:val="00C6427F"/>
    <w:rsid w:val="00C64687"/>
    <w:rsid w:val="00C657B3"/>
    <w:rsid w:val="00C65FF3"/>
    <w:rsid w:val="00C6727E"/>
    <w:rsid w:val="00C672A1"/>
    <w:rsid w:val="00C70AE2"/>
    <w:rsid w:val="00C71500"/>
    <w:rsid w:val="00C719C1"/>
    <w:rsid w:val="00C73D00"/>
    <w:rsid w:val="00C7470D"/>
    <w:rsid w:val="00C749F0"/>
    <w:rsid w:val="00C755A7"/>
    <w:rsid w:val="00C75ABD"/>
    <w:rsid w:val="00C75CAF"/>
    <w:rsid w:val="00C76145"/>
    <w:rsid w:val="00C76615"/>
    <w:rsid w:val="00C770A2"/>
    <w:rsid w:val="00C80550"/>
    <w:rsid w:val="00C82CF7"/>
    <w:rsid w:val="00C8338D"/>
    <w:rsid w:val="00C83D47"/>
    <w:rsid w:val="00C8554A"/>
    <w:rsid w:val="00C85E57"/>
    <w:rsid w:val="00C86A1D"/>
    <w:rsid w:val="00C86D55"/>
    <w:rsid w:val="00C90216"/>
    <w:rsid w:val="00C902B2"/>
    <w:rsid w:val="00C912FC"/>
    <w:rsid w:val="00C91E6C"/>
    <w:rsid w:val="00C92247"/>
    <w:rsid w:val="00C930A1"/>
    <w:rsid w:val="00C95949"/>
    <w:rsid w:val="00C95E6A"/>
    <w:rsid w:val="00C9603F"/>
    <w:rsid w:val="00C96E24"/>
    <w:rsid w:val="00C96FB8"/>
    <w:rsid w:val="00C975EE"/>
    <w:rsid w:val="00C97639"/>
    <w:rsid w:val="00CA0EB2"/>
    <w:rsid w:val="00CA1152"/>
    <w:rsid w:val="00CA1B21"/>
    <w:rsid w:val="00CA1D8E"/>
    <w:rsid w:val="00CA2699"/>
    <w:rsid w:val="00CA275A"/>
    <w:rsid w:val="00CA2A02"/>
    <w:rsid w:val="00CA2B6C"/>
    <w:rsid w:val="00CA2D97"/>
    <w:rsid w:val="00CA316D"/>
    <w:rsid w:val="00CA3473"/>
    <w:rsid w:val="00CA4257"/>
    <w:rsid w:val="00CA4380"/>
    <w:rsid w:val="00CA4C7B"/>
    <w:rsid w:val="00CA5E8B"/>
    <w:rsid w:val="00CA651F"/>
    <w:rsid w:val="00CA725D"/>
    <w:rsid w:val="00CA7E0C"/>
    <w:rsid w:val="00CA7EE8"/>
    <w:rsid w:val="00CB0643"/>
    <w:rsid w:val="00CB079C"/>
    <w:rsid w:val="00CB1B42"/>
    <w:rsid w:val="00CB29D7"/>
    <w:rsid w:val="00CB2E39"/>
    <w:rsid w:val="00CB30F0"/>
    <w:rsid w:val="00CB3AA7"/>
    <w:rsid w:val="00CB3D21"/>
    <w:rsid w:val="00CB55A1"/>
    <w:rsid w:val="00CB60CF"/>
    <w:rsid w:val="00CB76B4"/>
    <w:rsid w:val="00CC0820"/>
    <w:rsid w:val="00CC28F2"/>
    <w:rsid w:val="00CC4EAD"/>
    <w:rsid w:val="00CC523E"/>
    <w:rsid w:val="00CC6BB7"/>
    <w:rsid w:val="00CD069D"/>
    <w:rsid w:val="00CD0D8B"/>
    <w:rsid w:val="00CD13B4"/>
    <w:rsid w:val="00CD1ED4"/>
    <w:rsid w:val="00CD3DE5"/>
    <w:rsid w:val="00CD45D0"/>
    <w:rsid w:val="00CD5E49"/>
    <w:rsid w:val="00CD5E9E"/>
    <w:rsid w:val="00CD6163"/>
    <w:rsid w:val="00CD6516"/>
    <w:rsid w:val="00CD6CA5"/>
    <w:rsid w:val="00CE09F9"/>
    <w:rsid w:val="00CE0A31"/>
    <w:rsid w:val="00CE0C98"/>
    <w:rsid w:val="00CE161C"/>
    <w:rsid w:val="00CE1DE8"/>
    <w:rsid w:val="00CE3B93"/>
    <w:rsid w:val="00CE4B5F"/>
    <w:rsid w:val="00CE528D"/>
    <w:rsid w:val="00CE5375"/>
    <w:rsid w:val="00CE66F1"/>
    <w:rsid w:val="00CE67D0"/>
    <w:rsid w:val="00CF036D"/>
    <w:rsid w:val="00CF081A"/>
    <w:rsid w:val="00CF0ED1"/>
    <w:rsid w:val="00CF1C58"/>
    <w:rsid w:val="00CF218B"/>
    <w:rsid w:val="00CF2339"/>
    <w:rsid w:val="00CF290D"/>
    <w:rsid w:val="00CF2D28"/>
    <w:rsid w:val="00CF2F52"/>
    <w:rsid w:val="00CF30F4"/>
    <w:rsid w:val="00CF349B"/>
    <w:rsid w:val="00CF3F7E"/>
    <w:rsid w:val="00CF42FA"/>
    <w:rsid w:val="00CF4D34"/>
    <w:rsid w:val="00CF5983"/>
    <w:rsid w:val="00CF6B72"/>
    <w:rsid w:val="00CF6FB3"/>
    <w:rsid w:val="00CF70FC"/>
    <w:rsid w:val="00D00125"/>
    <w:rsid w:val="00D00598"/>
    <w:rsid w:val="00D00665"/>
    <w:rsid w:val="00D01496"/>
    <w:rsid w:val="00D036A6"/>
    <w:rsid w:val="00D03D9C"/>
    <w:rsid w:val="00D04019"/>
    <w:rsid w:val="00D04885"/>
    <w:rsid w:val="00D04A8F"/>
    <w:rsid w:val="00D05825"/>
    <w:rsid w:val="00D05A92"/>
    <w:rsid w:val="00D05D26"/>
    <w:rsid w:val="00D05E05"/>
    <w:rsid w:val="00D07194"/>
    <w:rsid w:val="00D07860"/>
    <w:rsid w:val="00D1079D"/>
    <w:rsid w:val="00D10842"/>
    <w:rsid w:val="00D11155"/>
    <w:rsid w:val="00D1208B"/>
    <w:rsid w:val="00D12B81"/>
    <w:rsid w:val="00D13ABB"/>
    <w:rsid w:val="00D14F5E"/>
    <w:rsid w:val="00D15268"/>
    <w:rsid w:val="00D15661"/>
    <w:rsid w:val="00D2074A"/>
    <w:rsid w:val="00D2333A"/>
    <w:rsid w:val="00D2385D"/>
    <w:rsid w:val="00D23CEC"/>
    <w:rsid w:val="00D26414"/>
    <w:rsid w:val="00D264B8"/>
    <w:rsid w:val="00D26559"/>
    <w:rsid w:val="00D26D58"/>
    <w:rsid w:val="00D274F8"/>
    <w:rsid w:val="00D309EB"/>
    <w:rsid w:val="00D3121C"/>
    <w:rsid w:val="00D3130F"/>
    <w:rsid w:val="00D34030"/>
    <w:rsid w:val="00D356C7"/>
    <w:rsid w:val="00D37052"/>
    <w:rsid w:val="00D37F52"/>
    <w:rsid w:val="00D41622"/>
    <w:rsid w:val="00D427D0"/>
    <w:rsid w:val="00D42B35"/>
    <w:rsid w:val="00D42C38"/>
    <w:rsid w:val="00D435B2"/>
    <w:rsid w:val="00D44901"/>
    <w:rsid w:val="00D44A99"/>
    <w:rsid w:val="00D4515F"/>
    <w:rsid w:val="00D453D5"/>
    <w:rsid w:val="00D455F6"/>
    <w:rsid w:val="00D456D6"/>
    <w:rsid w:val="00D46B4D"/>
    <w:rsid w:val="00D470B8"/>
    <w:rsid w:val="00D4764C"/>
    <w:rsid w:val="00D47CCB"/>
    <w:rsid w:val="00D51845"/>
    <w:rsid w:val="00D5198F"/>
    <w:rsid w:val="00D51A10"/>
    <w:rsid w:val="00D51ADD"/>
    <w:rsid w:val="00D51B80"/>
    <w:rsid w:val="00D5375B"/>
    <w:rsid w:val="00D53E38"/>
    <w:rsid w:val="00D540D8"/>
    <w:rsid w:val="00D540F3"/>
    <w:rsid w:val="00D5456B"/>
    <w:rsid w:val="00D552B5"/>
    <w:rsid w:val="00D55D95"/>
    <w:rsid w:val="00D5659F"/>
    <w:rsid w:val="00D57192"/>
    <w:rsid w:val="00D604D2"/>
    <w:rsid w:val="00D61306"/>
    <w:rsid w:val="00D61E9C"/>
    <w:rsid w:val="00D61FB4"/>
    <w:rsid w:val="00D62153"/>
    <w:rsid w:val="00D62746"/>
    <w:rsid w:val="00D62CED"/>
    <w:rsid w:val="00D63DB0"/>
    <w:rsid w:val="00D644D7"/>
    <w:rsid w:val="00D66CF7"/>
    <w:rsid w:val="00D676B1"/>
    <w:rsid w:val="00D679A4"/>
    <w:rsid w:val="00D67CB8"/>
    <w:rsid w:val="00D7088E"/>
    <w:rsid w:val="00D709F6"/>
    <w:rsid w:val="00D71BF6"/>
    <w:rsid w:val="00D726F2"/>
    <w:rsid w:val="00D72737"/>
    <w:rsid w:val="00D72EAE"/>
    <w:rsid w:val="00D7320B"/>
    <w:rsid w:val="00D736F0"/>
    <w:rsid w:val="00D73743"/>
    <w:rsid w:val="00D7386B"/>
    <w:rsid w:val="00D739FF"/>
    <w:rsid w:val="00D74209"/>
    <w:rsid w:val="00D7466E"/>
    <w:rsid w:val="00D748F9"/>
    <w:rsid w:val="00D752AC"/>
    <w:rsid w:val="00D75348"/>
    <w:rsid w:val="00D75A2F"/>
    <w:rsid w:val="00D76671"/>
    <w:rsid w:val="00D76B8E"/>
    <w:rsid w:val="00D779A7"/>
    <w:rsid w:val="00D804D9"/>
    <w:rsid w:val="00D8094D"/>
    <w:rsid w:val="00D81021"/>
    <w:rsid w:val="00D81FF0"/>
    <w:rsid w:val="00D83406"/>
    <w:rsid w:val="00D83977"/>
    <w:rsid w:val="00D83D6D"/>
    <w:rsid w:val="00D8528C"/>
    <w:rsid w:val="00D859CB"/>
    <w:rsid w:val="00D86129"/>
    <w:rsid w:val="00D86DDD"/>
    <w:rsid w:val="00D8704E"/>
    <w:rsid w:val="00D8799C"/>
    <w:rsid w:val="00D9041D"/>
    <w:rsid w:val="00D92844"/>
    <w:rsid w:val="00D92C43"/>
    <w:rsid w:val="00D93769"/>
    <w:rsid w:val="00D94D4B"/>
    <w:rsid w:val="00D95188"/>
    <w:rsid w:val="00D951D8"/>
    <w:rsid w:val="00D95776"/>
    <w:rsid w:val="00D957D5"/>
    <w:rsid w:val="00D968C7"/>
    <w:rsid w:val="00D96E19"/>
    <w:rsid w:val="00D97485"/>
    <w:rsid w:val="00D9753E"/>
    <w:rsid w:val="00D976A5"/>
    <w:rsid w:val="00D97F3E"/>
    <w:rsid w:val="00DA07D4"/>
    <w:rsid w:val="00DA0D9A"/>
    <w:rsid w:val="00DA1B11"/>
    <w:rsid w:val="00DA26F0"/>
    <w:rsid w:val="00DA328D"/>
    <w:rsid w:val="00DA3472"/>
    <w:rsid w:val="00DA3FFB"/>
    <w:rsid w:val="00DA45F3"/>
    <w:rsid w:val="00DA4BC2"/>
    <w:rsid w:val="00DA5AD7"/>
    <w:rsid w:val="00DA616C"/>
    <w:rsid w:val="00DA74DA"/>
    <w:rsid w:val="00DB0C56"/>
    <w:rsid w:val="00DB13AC"/>
    <w:rsid w:val="00DB1746"/>
    <w:rsid w:val="00DB207B"/>
    <w:rsid w:val="00DB2D88"/>
    <w:rsid w:val="00DB345D"/>
    <w:rsid w:val="00DB3919"/>
    <w:rsid w:val="00DB3F9D"/>
    <w:rsid w:val="00DB4719"/>
    <w:rsid w:val="00DB4A00"/>
    <w:rsid w:val="00DB5359"/>
    <w:rsid w:val="00DB576D"/>
    <w:rsid w:val="00DB5934"/>
    <w:rsid w:val="00DB6BEF"/>
    <w:rsid w:val="00DB6EFB"/>
    <w:rsid w:val="00DC0D43"/>
    <w:rsid w:val="00DC13A5"/>
    <w:rsid w:val="00DC1E27"/>
    <w:rsid w:val="00DC1E58"/>
    <w:rsid w:val="00DC22E6"/>
    <w:rsid w:val="00DC24C5"/>
    <w:rsid w:val="00DC3090"/>
    <w:rsid w:val="00DC32A3"/>
    <w:rsid w:val="00DC370E"/>
    <w:rsid w:val="00DC3ADA"/>
    <w:rsid w:val="00DC4D8D"/>
    <w:rsid w:val="00DC5722"/>
    <w:rsid w:val="00DC5897"/>
    <w:rsid w:val="00DC5C74"/>
    <w:rsid w:val="00DC7448"/>
    <w:rsid w:val="00DD1BFB"/>
    <w:rsid w:val="00DD20BA"/>
    <w:rsid w:val="00DD24B8"/>
    <w:rsid w:val="00DD2935"/>
    <w:rsid w:val="00DD35D1"/>
    <w:rsid w:val="00DD5299"/>
    <w:rsid w:val="00DD5659"/>
    <w:rsid w:val="00DD5FCE"/>
    <w:rsid w:val="00DD663A"/>
    <w:rsid w:val="00DD6BDF"/>
    <w:rsid w:val="00DE06B0"/>
    <w:rsid w:val="00DE0BCA"/>
    <w:rsid w:val="00DE19AB"/>
    <w:rsid w:val="00DE2138"/>
    <w:rsid w:val="00DE2884"/>
    <w:rsid w:val="00DE2953"/>
    <w:rsid w:val="00DE2B77"/>
    <w:rsid w:val="00DE318B"/>
    <w:rsid w:val="00DE39D5"/>
    <w:rsid w:val="00DE3EDC"/>
    <w:rsid w:val="00DE3F97"/>
    <w:rsid w:val="00DE450C"/>
    <w:rsid w:val="00DE6BD1"/>
    <w:rsid w:val="00DE721C"/>
    <w:rsid w:val="00DF0A4B"/>
    <w:rsid w:val="00DF14BF"/>
    <w:rsid w:val="00DF1AF8"/>
    <w:rsid w:val="00DF24BE"/>
    <w:rsid w:val="00DF45EB"/>
    <w:rsid w:val="00DF53AC"/>
    <w:rsid w:val="00DF5434"/>
    <w:rsid w:val="00DF58D9"/>
    <w:rsid w:val="00DF68F6"/>
    <w:rsid w:val="00DF6DE3"/>
    <w:rsid w:val="00E00198"/>
    <w:rsid w:val="00E015B8"/>
    <w:rsid w:val="00E02DC2"/>
    <w:rsid w:val="00E03AF5"/>
    <w:rsid w:val="00E04601"/>
    <w:rsid w:val="00E04617"/>
    <w:rsid w:val="00E0515D"/>
    <w:rsid w:val="00E05316"/>
    <w:rsid w:val="00E05AD8"/>
    <w:rsid w:val="00E05CED"/>
    <w:rsid w:val="00E06C03"/>
    <w:rsid w:val="00E06D88"/>
    <w:rsid w:val="00E07C6D"/>
    <w:rsid w:val="00E1120A"/>
    <w:rsid w:val="00E11A48"/>
    <w:rsid w:val="00E11A6F"/>
    <w:rsid w:val="00E11D98"/>
    <w:rsid w:val="00E12AE9"/>
    <w:rsid w:val="00E12B56"/>
    <w:rsid w:val="00E12BEA"/>
    <w:rsid w:val="00E1311D"/>
    <w:rsid w:val="00E1332D"/>
    <w:rsid w:val="00E135C7"/>
    <w:rsid w:val="00E137DD"/>
    <w:rsid w:val="00E1412D"/>
    <w:rsid w:val="00E162D9"/>
    <w:rsid w:val="00E16793"/>
    <w:rsid w:val="00E16D89"/>
    <w:rsid w:val="00E16E23"/>
    <w:rsid w:val="00E171B9"/>
    <w:rsid w:val="00E205F0"/>
    <w:rsid w:val="00E21386"/>
    <w:rsid w:val="00E214CB"/>
    <w:rsid w:val="00E2174D"/>
    <w:rsid w:val="00E21C74"/>
    <w:rsid w:val="00E2249D"/>
    <w:rsid w:val="00E22B4D"/>
    <w:rsid w:val="00E25196"/>
    <w:rsid w:val="00E263FB"/>
    <w:rsid w:val="00E278C5"/>
    <w:rsid w:val="00E30AFE"/>
    <w:rsid w:val="00E31216"/>
    <w:rsid w:val="00E326CA"/>
    <w:rsid w:val="00E32C50"/>
    <w:rsid w:val="00E32CB5"/>
    <w:rsid w:val="00E33162"/>
    <w:rsid w:val="00E34B48"/>
    <w:rsid w:val="00E37531"/>
    <w:rsid w:val="00E40BD7"/>
    <w:rsid w:val="00E41150"/>
    <w:rsid w:val="00E41C58"/>
    <w:rsid w:val="00E42709"/>
    <w:rsid w:val="00E42EA6"/>
    <w:rsid w:val="00E432D5"/>
    <w:rsid w:val="00E43341"/>
    <w:rsid w:val="00E453F5"/>
    <w:rsid w:val="00E4583C"/>
    <w:rsid w:val="00E45B74"/>
    <w:rsid w:val="00E45EE8"/>
    <w:rsid w:val="00E462FB"/>
    <w:rsid w:val="00E4663B"/>
    <w:rsid w:val="00E47387"/>
    <w:rsid w:val="00E47693"/>
    <w:rsid w:val="00E511E3"/>
    <w:rsid w:val="00E53463"/>
    <w:rsid w:val="00E53D22"/>
    <w:rsid w:val="00E54502"/>
    <w:rsid w:val="00E55F08"/>
    <w:rsid w:val="00E5614A"/>
    <w:rsid w:val="00E5619D"/>
    <w:rsid w:val="00E56533"/>
    <w:rsid w:val="00E573BB"/>
    <w:rsid w:val="00E575C6"/>
    <w:rsid w:val="00E57BD7"/>
    <w:rsid w:val="00E60B38"/>
    <w:rsid w:val="00E60C44"/>
    <w:rsid w:val="00E614EC"/>
    <w:rsid w:val="00E617C1"/>
    <w:rsid w:val="00E62AE7"/>
    <w:rsid w:val="00E63139"/>
    <w:rsid w:val="00E63153"/>
    <w:rsid w:val="00E657EE"/>
    <w:rsid w:val="00E66CDC"/>
    <w:rsid w:val="00E67153"/>
    <w:rsid w:val="00E71A3A"/>
    <w:rsid w:val="00E71DD2"/>
    <w:rsid w:val="00E7225A"/>
    <w:rsid w:val="00E72D35"/>
    <w:rsid w:val="00E733DD"/>
    <w:rsid w:val="00E74D97"/>
    <w:rsid w:val="00E75293"/>
    <w:rsid w:val="00E75E3F"/>
    <w:rsid w:val="00E77186"/>
    <w:rsid w:val="00E8025C"/>
    <w:rsid w:val="00E8094B"/>
    <w:rsid w:val="00E8099C"/>
    <w:rsid w:val="00E814EA"/>
    <w:rsid w:val="00E81F25"/>
    <w:rsid w:val="00E8260E"/>
    <w:rsid w:val="00E83875"/>
    <w:rsid w:val="00E83E52"/>
    <w:rsid w:val="00E865BE"/>
    <w:rsid w:val="00E873EE"/>
    <w:rsid w:val="00E906B3"/>
    <w:rsid w:val="00E906D5"/>
    <w:rsid w:val="00E91400"/>
    <w:rsid w:val="00E91607"/>
    <w:rsid w:val="00E917CF"/>
    <w:rsid w:val="00E91AC0"/>
    <w:rsid w:val="00E9255E"/>
    <w:rsid w:val="00E93C6B"/>
    <w:rsid w:val="00E93EC3"/>
    <w:rsid w:val="00E94092"/>
    <w:rsid w:val="00E95AA4"/>
    <w:rsid w:val="00E96115"/>
    <w:rsid w:val="00E97767"/>
    <w:rsid w:val="00E977FE"/>
    <w:rsid w:val="00EA01E7"/>
    <w:rsid w:val="00EA09BA"/>
    <w:rsid w:val="00EA09EA"/>
    <w:rsid w:val="00EA0CC3"/>
    <w:rsid w:val="00EA1B2B"/>
    <w:rsid w:val="00EA543F"/>
    <w:rsid w:val="00EA5CD2"/>
    <w:rsid w:val="00EA6211"/>
    <w:rsid w:val="00EA6D5C"/>
    <w:rsid w:val="00EA768A"/>
    <w:rsid w:val="00EA7BCB"/>
    <w:rsid w:val="00EA7EC5"/>
    <w:rsid w:val="00EB248D"/>
    <w:rsid w:val="00EB281B"/>
    <w:rsid w:val="00EB3132"/>
    <w:rsid w:val="00EB4167"/>
    <w:rsid w:val="00EB42DC"/>
    <w:rsid w:val="00EB53E9"/>
    <w:rsid w:val="00EB558F"/>
    <w:rsid w:val="00EB5597"/>
    <w:rsid w:val="00EB562C"/>
    <w:rsid w:val="00EB5907"/>
    <w:rsid w:val="00EB5F6D"/>
    <w:rsid w:val="00EB7032"/>
    <w:rsid w:val="00EB70EB"/>
    <w:rsid w:val="00EB7626"/>
    <w:rsid w:val="00EB77EC"/>
    <w:rsid w:val="00EB799B"/>
    <w:rsid w:val="00EB7F46"/>
    <w:rsid w:val="00EC1BA7"/>
    <w:rsid w:val="00EC23F2"/>
    <w:rsid w:val="00EC280E"/>
    <w:rsid w:val="00EC2A4B"/>
    <w:rsid w:val="00EC33BA"/>
    <w:rsid w:val="00EC429E"/>
    <w:rsid w:val="00EC47F7"/>
    <w:rsid w:val="00EC4931"/>
    <w:rsid w:val="00EC4EF8"/>
    <w:rsid w:val="00EC5C98"/>
    <w:rsid w:val="00EC723E"/>
    <w:rsid w:val="00EC7341"/>
    <w:rsid w:val="00EC7611"/>
    <w:rsid w:val="00ED023B"/>
    <w:rsid w:val="00ED04C7"/>
    <w:rsid w:val="00ED06EC"/>
    <w:rsid w:val="00ED07D7"/>
    <w:rsid w:val="00ED156E"/>
    <w:rsid w:val="00ED16F8"/>
    <w:rsid w:val="00ED2036"/>
    <w:rsid w:val="00ED26C1"/>
    <w:rsid w:val="00ED33CC"/>
    <w:rsid w:val="00ED3462"/>
    <w:rsid w:val="00ED372E"/>
    <w:rsid w:val="00ED51E6"/>
    <w:rsid w:val="00ED5342"/>
    <w:rsid w:val="00ED6A1F"/>
    <w:rsid w:val="00ED6BBD"/>
    <w:rsid w:val="00ED6DCB"/>
    <w:rsid w:val="00ED73FF"/>
    <w:rsid w:val="00ED7C5D"/>
    <w:rsid w:val="00ED7D48"/>
    <w:rsid w:val="00ED7F90"/>
    <w:rsid w:val="00EE00C4"/>
    <w:rsid w:val="00EE0355"/>
    <w:rsid w:val="00EE1677"/>
    <w:rsid w:val="00EE182E"/>
    <w:rsid w:val="00EE2E37"/>
    <w:rsid w:val="00EE2ECE"/>
    <w:rsid w:val="00EE33F6"/>
    <w:rsid w:val="00EE39CA"/>
    <w:rsid w:val="00EE3CFB"/>
    <w:rsid w:val="00EE53DB"/>
    <w:rsid w:val="00EE5824"/>
    <w:rsid w:val="00EE6882"/>
    <w:rsid w:val="00EE712D"/>
    <w:rsid w:val="00EE78E6"/>
    <w:rsid w:val="00EF1352"/>
    <w:rsid w:val="00EF1692"/>
    <w:rsid w:val="00EF3DE2"/>
    <w:rsid w:val="00EF3F0C"/>
    <w:rsid w:val="00EF554B"/>
    <w:rsid w:val="00EF588B"/>
    <w:rsid w:val="00EF6559"/>
    <w:rsid w:val="00EF6B78"/>
    <w:rsid w:val="00EF7917"/>
    <w:rsid w:val="00EF7AAE"/>
    <w:rsid w:val="00F0020D"/>
    <w:rsid w:val="00F00A53"/>
    <w:rsid w:val="00F00BA4"/>
    <w:rsid w:val="00F01A24"/>
    <w:rsid w:val="00F02762"/>
    <w:rsid w:val="00F02B6B"/>
    <w:rsid w:val="00F034DD"/>
    <w:rsid w:val="00F03B8F"/>
    <w:rsid w:val="00F051B8"/>
    <w:rsid w:val="00F057A0"/>
    <w:rsid w:val="00F058D9"/>
    <w:rsid w:val="00F06246"/>
    <w:rsid w:val="00F0736B"/>
    <w:rsid w:val="00F07380"/>
    <w:rsid w:val="00F109F6"/>
    <w:rsid w:val="00F11ED2"/>
    <w:rsid w:val="00F1341C"/>
    <w:rsid w:val="00F13FB2"/>
    <w:rsid w:val="00F14F5D"/>
    <w:rsid w:val="00F15617"/>
    <w:rsid w:val="00F15E9B"/>
    <w:rsid w:val="00F16C30"/>
    <w:rsid w:val="00F16FC0"/>
    <w:rsid w:val="00F1736D"/>
    <w:rsid w:val="00F20405"/>
    <w:rsid w:val="00F212FA"/>
    <w:rsid w:val="00F216DC"/>
    <w:rsid w:val="00F2172C"/>
    <w:rsid w:val="00F21B7C"/>
    <w:rsid w:val="00F223F1"/>
    <w:rsid w:val="00F238F7"/>
    <w:rsid w:val="00F239E0"/>
    <w:rsid w:val="00F247DF"/>
    <w:rsid w:val="00F24D13"/>
    <w:rsid w:val="00F259B0"/>
    <w:rsid w:val="00F263C6"/>
    <w:rsid w:val="00F26967"/>
    <w:rsid w:val="00F2701D"/>
    <w:rsid w:val="00F27893"/>
    <w:rsid w:val="00F27CA9"/>
    <w:rsid w:val="00F3003A"/>
    <w:rsid w:val="00F301C3"/>
    <w:rsid w:val="00F30973"/>
    <w:rsid w:val="00F31D3D"/>
    <w:rsid w:val="00F32165"/>
    <w:rsid w:val="00F32354"/>
    <w:rsid w:val="00F32668"/>
    <w:rsid w:val="00F32748"/>
    <w:rsid w:val="00F3311E"/>
    <w:rsid w:val="00F3483A"/>
    <w:rsid w:val="00F35358"/>
    <w:rsid w:val="00F36940"/>
    <w:rsid w:val="00F3695F"/>
    <w:rsid w:val="00F37888"/>
    <w:rsid w:val="00F414D1"/>
    <w:rsid w:val="00F41EF1"/>
    <w:rsid w:val="00F43759"/>
    <w:rsid w:val="00F43B2A"/>
    <w:rsid w:val="00F43BDB"/>
    <w:rsid w:val="00F45BE0"/>
    <w:rsid w:val="00F46B71"/>
    <w:rsid w:val="00F508DC"/>
    <w:rsid w:val="00F515E8"/>
    <w:rsid w:val="00F51D2D"/>
    <w:rsid w:val="00F538F8"/>
    <w:rsid w:val="00F53982"/>
    <w:rsid w:val="00F53A48"/>
    <w:rsid w:val="00F54350"/>
    <w:rsid w:val="00F54434"/>
    <w:rsid w:val="00F54E78"/>
    <w:rsid w:val="00F55710"/>
    <w:rsid w:val="00F56BCD"/>
    <w:rsid w:val="00F5704D"/>
    <w:rsid w:val="00F578B6"/>
    <w:rsid w:val="00F57D21"/>
    <w:rsid w:val="00F60AAB"/>
    <w:rsid w:val="00F60D45"/>
    <w:rsid w:val="00F620D8"/>
    <w:rsid w:val="00F62294"/>
    <w:rsid w:val="00F62E88"/>
    <w:rsid w:val="00F62FAC"/>
    <w:rsid w:val="00F654DE"/>
    <w:rsid w:val="00F65D30"/>
    <w:rsid w:val="00F670B2"/>
    <w:rsid w:val="00F72183"/>
    <w:rsid w:val="00F721CD"/>
    <w:rsid w:val="00F72F05"/>
    <w:rsid w:val="00F73F25"/>
    <w:rsid w:val="00F74F92"/>
    <w:rsid w:val="00F75A8E"/>
    <w:rsid w:val="00F761C4"/>
    <w:rsid w:val="00F765EA"/>
    <w:rsid w:val="00F77A22"/>
    <w:rsid w:val="00F8025F"/>
    <w:rsid w:val="00F80400"/>
    <w:rsid w:val="00F80F99"/>
    <w:rsid w:val="00F815F1"/>
    <w:rsid w:val="00F81662"/>
    <w:rsid w:val="00F8205F"/>
    <w:rsid w:val="00F82D1A"/>
    <w:rsid w:val="00F82D6F"/>
    <w:rsid w:val="00F83265"/>
    <w:rsid w:val="00F8479E"/>
    <w:rsid w:val="00F84A0D"/>
    <w:rsid w:val="00F84A25"/>
    <w:rsid w:val="00F86E76"/>
    <w:rsid w:val="00F871F0"/>
    <w:rsid w:val="00F874A9"/>
    <w:rsid w:val="00F87FC8"/>
    <w:rsid w:val="00F9046A"/>
    <w:rsid w:val="00F905DA"/>
    <w:rsid w:val="00F90630"/>
    <w:rsid w:val="00F90D01"/>
    <w:rsid w:val="00F91A0C"/>
    <w:rsid w:val="00F92352"/>
    <w:rsid w:val="00F93584"/>
    <w:rsid w:val="00F93C32"/>
    <w:rsid w:val="00F9436E"/>
    <w:rsid w:val="00F94455"/>
    <w:rsid w:val="00F9458D"/>
    <w:rsid w:val="00F95DE3"/>
    <w:rsid w:val="00F9646D"/>
    <w:rsid w:val="00F96DCB"/>
    <w:rsid w:val="00F974C8"/>
    <w:rsid w:val="00FA063C"/>
    <w:rsid w:val="00FA0E57"/>
    <w:rsid w:val="00FA125C"/>
    <w:rsid w:val="00FA13AB"/>
    <w:rsid w:val="00FA15A6"/>
    <w:rsid w:val="00FA1F2D"/>
    <w:rsid w:val="00FA26C3"/>
    <w:rsid w:val="00FA29BD"/>
    <w:rsid w:val="00FA3912"/>
    <w:rsid w:val="00FA3DE6"/>
    <w:rsid w:val="00FA4EF5"/>
    <w:rsid w:val="00FA67A6"/>
    <w:rsid w:val="00FB1126"/>
    <w:rsid w:val="00FB20B1"/>
    <w:rsid w:val="00FB2CF6"/>
    <w:rsid w:val="00FB2FC1"/>
    <w:rsid w:val="00FB3522"/>
    <w:rsid w:val="00FB35DA"/>
    <w:rsid w:val="00FB3610"/>
    <w:rsid w:val="00FB5A74"/>
    <w:rsid w:val="00FB5ED7"/>
    <w:rsid w:val="00FB63D7"/>
    <w:rsid w:val="00FB7B16"/>
    <w:rsid w:val="00FC077C"/>
    <w:rsid w:val="00FC0842"/>
    <w:rsid w:val="00FC0D94"/>
    <w:rsid w:val="00FC0E6F"/>
    <w:rsid w:val="00FC1A41"/>
    <w:rsid w:val="00FC3754"/>
    <w:rsid w:val="00FC463C"/>
    <w:rsid w:val="00FC4E0E"/>
    <w:rsid w:val="00FC50E8"/>
    <w:rsid w:val="00FC709B"/>
    <w:rsid w:val="00FC723B"/>
    <w:rsid w:val="00FC777E"/>
    <w:rsid w:val="00FC7AC6"/>
    <w:rsid w:val="00FD06A4"/>
    <w:rsid w:val="00FD078E"/>
    <w:rsid w:val="00FD0A90"/>
    <w:rsid w:val="00FD2B30"/>
    <w:rsid w:val="00FD2F3F"/>
    <w:rsid w:val="00FD3085"/>
    <w:rsid w:val="00FD4919"/>
    <w:rsid w:val="00FD5364"/>
    <w:rsid w:val="00FD5A77"/>
    <w:rsid w:val="00FD5E07"/>
    <w:rsid w:val="00FD75B6"/>
    <w:rsid w:val="00FE074C"/>
    <w:rsid w:val="00FE1663"/>
    <w:rsid w:val="00FE2522"/>
    <w:rsid w:val="00FE255D"/>
    <w:rsid w:val="00FE2B32"/>
    <w:rsid w:val="00FE2D2C"/>
    <w:rsid w:val="00FE2DD7"/>
    <w:rsid w:val="00FE3230"/>
    <w:rsid w:val="00FE39F9"/>
    <w:rsid w:val="00FE437A"/>
    <w:rsid w:val="00FE4755"/>
    <w:rsid w:val="00FE50EC"/>
    <w:rsid w:val="00FE5764"/>
    <w:rsid w:val="00FE5D5D"/>
    <w:rsid w:val="00FE602E"/>
    <w:rsid w:val="00FE640C"/>
    <w:rsid w:val="00FF068E"/>
    <w:rsid w:val="00FF06B0"/>
    <w:rsid w:val="00FF093E"/>
    <w:rsid w:val="00FF12A8"/>
    <w:rsid w:val="00FF1A90"/>
    <w:rsid w:val="00FF1C24"/>
    <w:rsid w:val="00FF1FC9"/>
    <w:rsid w:val="00FF395A"/>
    <w:rsid w:val="00FF42FD"/>
    <w:rsid w:val="00FF46E6"/>
    <w:rsid w:val="00FF4D09"/>
    <w:rsid w:val="00FF4E6B"/>
    <w:rsid w:val="00FF5BB9"/>
    <w:rsid w:val="00FF6005"/>
    <w:rsid w:val="00FF6D69"/>
    <w:rsid w:val="00FF7EF3"/>
    <w:rsid w:val="0529FB25"/>
    <w:rsid w:val="087BD36D"/>
    <w:rsid w:val="090F8C97"/>
    <w:rsid w:val="0C05AB1A"/>
    <w:rsid w:val="0F9168B5"/>
    <w:rsid w:val="104A665D"/>
    <w:rsid w:val="2BBFCE66"/>
    <w:rsid w:val="373C3C93"/>
    <w:rsid w:val="42C0AFCE"/>
    <w:rsid w:val="4AB62A43"/>
    <w:rsid w:val="4EAEF16B"/>
    <w:rsid w:val="53F9B0E0"/>
    <w:rsid w:val="61F56512"/>
    <w:rsid w:val="64496E72"/>
    <w:rsid w:val="69C7E74F"/>
    <w:rsid w:val="7BE780BE"/>
    <w:rsid w:val="7CC58F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9961F"/>
  <w15:chartTrackingRefBased/>
  <w15:docId w15:val="{7E1497DA-3000-4CDA-A347-A926FD6E8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D1BFB"/>
    <w:pPr>
      <w:widowControl w:val="0"/>
      <w:spacing w:before="120" w:after="120" w:line="360" w:lineRule="auto"/>
    </w:pPr>
    <w:rPr>
      <w:rFonts w:eastAsia="標楷體"/>
      <w:kern w:val="2"/>
      <w:sz w:val="28"/>
    </w:rPr>
  </w:style>
  <w:style w:type="paragraph" w:styleId="3">
    <w:name w:val="heading 3"/>
    <w:basedOn w:val="a"/>
    <w:next w:val="a"/>
    <w:link w:val="30"/>
    <w:semiHidden/>
    <w:unhideWhenUsed/>
    <w:qFormat/>
    <w:rsid w:val="00777D70"/>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D0C4B"/>
    <w:pPr>
      <w:widowControl w:val="0"/>
      <w:autoSpaceDE w:val="0"/>
      <w:autoSpaceDN w:val="0"/>
      <w:adjustRightInd w:val="0"/>
    </w:pPr>
    <w:rPr>
      <w:rFonts w:ascii="新細明體" w:cs="新細明體"/>
      <w:color w:val="000000"/>
      <w:sz w:val="24"/>
      <w:szCs w:val="24"/>
    </w:rPr>
  </w:style>
  <w:style w:type="paragraph" w:styleId="a3">
    <w:name w:val="List Paragraph"/>
    <w:basedOn w:val="a"/>
    <w:uiPriority w:val="34"/>
    <w:qFormat/>
    <w:rsid w:val="007B41F9"/>
    <w:pPr>
      <w:ind w:leftChars="200" w:left="480"/>
    </w:pPr>
  </w:style>
  <w:style w:type="paragraph" w:styleId="a4">
    <w:name w:val="header"/>
    <w:basedOn w:val="a"/>
    <w:link w:val="a5"/>
    <w:rsid w:val="006E6D0A"/>
    <w:pPr>
      <w:tabs>
        <w:tab w:val="center" w:pos="4153"/>
        <w:tab w:val="right" w:pos="8306"/>
      </w:tabs>
      <w:snapToGrid w:val="0"/>
    </w:pPr>
    <w:rPr>
      <w:sz w:val="20"/>
    </w:rPr>
  </w:style>
  <w:style w:type="character" w:customStyle="1" w:styleId="a5">
    <w:name w:val="頁首 字元"/>
    <w:link w:val="a4"/>
    <w:rsid w:val="006E6D0A"/>
    <w:rPr>
      <w:kern w:val="2"/>
    </w:rPr>
  </w:style>
  <w:style w:type="paragraph" w:styleId="a6">
    <w:name w:val="footer"/>
    <w:basedOn w:val="a"/>
    <w:link w:val="a7"/>
    <w:rsid w:val="006E6D0A"/>
    <w:pPr>
      <w:tabs>
        <w:tab w:val="center" w:pos="4153"/>
        <w:tab w:val="right" w:pos="8306"/>
      </w:tabs>
      <w:snapToGrid w:val="0"/>
    </w:pPr>
    <w:rPr>
      <w:sz w:val="20"/>
    </w:rPr>
  </w:style>
  <w:style w:type="character" w:customStyle="1" w:styleId="a7">
    <w:name w:val="頁尾 字元"/>
    <w:link w:val="a6"/>
    <w:rsid w:val="006E6D0A"/>
    <w:rPr>
      <w:kern w:val="2"/>
    </w:rPr>
  </w:style>
  <w:style w:type="character" w:styleId="a8">
    <w:name w:val="Hyperlink"/>
    <w:basedOn w:val="a0"/>
    <w:rsid w:val="00AA331C"/>
    <w:rPr>
      <w:color w:val="0563C1" w:themeColor="hyperlink"/>
      <w:u w:val="single"/>
    </w:rPr>
  </w:style>
  <w:style w:type="table" w:styleId="a9">
    <w:name w:val="Table Grid"/>
    <w:basedOn w:val="a1"/>
    <w:qFormat/>
    <w:rsid w:val="007C5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ibliography"/>
    <w:basedOn w:val="a"/>
    <w:next w:val="a"/>
    <w:uiPriority w:val="37"/>
    <w:unhideWhenUsed/>
    <w:rsid w:val="002920F4"/>
    <w:pPr>
      <w:widowControl/>
      <w:spacing w:after="160" w:line="400" w:lineRule="exact"/>
    </w:pPr>
    <w:rPr>
      <w:rFonts w:cstheme="minorBidi"/>
      <w:szCs w:val="24"/>
      <w14:ligatures w14:val="standardContextual"/>
    </w:rPr>
  </w:style>
  <w:style w:type="character" w:styleId="ab">
    <w:name w:val="Unresolved Mention"/>
    <w:basedOn w:val="a0"/>
    <w:uiPriority w:val="99"/>
    <w:semiHidden/>
    <w:unhideWhenUsed/>
    <w:rsid w:val="0099678E"/>
    <w:rPr>
      <w:color w:val="605E5C"/>
      <w:shd w:val="clear" w:color="auto" w:fill="E1DFDD"/>
    </w:rPr>
  </w:style>
  <w:style w:type="character" w:customStyle="1" w:styleId="30">
    <w:name w:val="標題 3 字元"/>
    <w:basedOn w:val="a0"/>
    <w:link w:val="3"/>
    <w:semiHidden/>
    <w:rsid w:val="00777D70"/>
    <w:rPr>
      <w:rFonts w:asciiTheme="majorHAnsi" w:eastAsiaTheme="majorEastAsia" w:hAnsiTheme="majorHAnsi" w:cstheme="majorBidi"/>
      <w:b/>
      <w:bCs/>
      <w:kern w:val="2"/>
      <w:sz w:val="36"/>
      <w:szCs w:val="36"/>
    </w:rPr>
  </w:style>
  <w:style w:type="character" w:styleId="ac">
    <w:name w:val="annotation reference"/>
    <w:basedOn w:val="a0"/>
    <w:rsid w:val="00F578B6"/>
    <w:rPr>
      <w:sz w:val="18"/>
      <w:szCs w:val="18"/>
    </w:rPr>
  </w:style>
  <w:style w:type="paragraph" w:styleId="ad">
    <w:name w:val="annotation text"/>
    <w:basedOn w:val="a"/>
    <w:link w:val="ae"/>
    <w:rsid w:val="00F578B6"/>
  </w:style>
  <w:style w:type="character" w:customStyle="1" w:styleId="ae">
    <w:name w:val="註解文字 字元"/>
    <w:basedOn w:val="a0"/>
    <w:link w:val="ad"/>
    <w:rsid w:val="00F578B6"/>
    <w:rPr>
      <w:rFonts w:eastAsia="標楷體"/>
      <w:kern w:val="2"/>
      <w:sz w:val="28"/>
    </w:rPr>
  </w:style>
  <w:style w:type="paragraph" w:styleId="af">
    <w:name w:val="annotation subject"/>
    <w:basedOn w:val="ad"/>
    <w:next w:val="ad"/>
    <w:link w:val="af0"/>
    <w:rsid w:val="00F578B6"/>
    <w:rPr>
      <w:b/>
      <w:bCs/>
    </w:rPr>
  </w:style>
  <w:style w:type="character" w:customStyle="1" w:styleId="af0">
    <w:name w:val="註解主旨 字元"/>
    <w:basedOn w:val="ae"/>
    <w:link w:val="af"/>
    <w:rsid w:val="00F578B6"/>
    <w:rPr>
      <w:rFonts w:eastAsia="標楷體"/>
      <w:b/>
      <w:bCs/>
      <w:kern w:val="2"/>
      <w:sz w:val="28"/>
    </w:rPr>
  </w:style>
  <w:style w:type="paragraph" w:styleId="Web">
    <w:name w:val="Normal (Web)"/>
    <w:basedOn w:val="a"/>
    <w:uiPriority w:val="99"/>
    <w:unhideWhenUsed/>
    <w:rsid w:val="00E9255E"/>
    <w:pPr>
      <w:widowControl/>
      <w:spacing w:before="100" w:beforeAutospacing="1" w:after="100" w:afterAutospacing="1" w:line="240" w:lineRule="auto"/>
    </w:pPr>
    <w:rPr>
      <w:rFonts w:ascii="新細明體" w:eastAsia="新細明體" w:hAnsi="新細明體" w:cs="新細明體"/>
      <w:kern w:val="0"/>
      <w:sz w:val="24"/>
      <w:szCs w:val="24"/>
    </w:rPr>
  </w:style>
  <w:style w:type="table" w:styleId="2">
    <w:name w:val="Plain Table 2"/>
    <w:basedOn w:val="a1"/>
    <w:uiPriority w:val="42"/>
    <w:rsid w:val="00B82C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1">
    <w:name w:val="No Spacing"/>
    <w:uiPriority w:val="1"/>
    <w:qFormat/>
    <w:rsid w:val="00A82D9D"/>
    <w:pPr>
      <w:widowControl w:val="0"/>
    </w:pPr>
    <w:rPr>
      <w:rFonts w:eastAsia="標楷體"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訂 1">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8C85C-FE4B-4F9B-B2E4-DED4B862C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7062</Words>
  <Characters>10242</Characters>
  <Application>Microsoft Office Word</Application>
  <DocSecurity>0</DocSecurity>
  <Lines>487</Lines>
  <Paragraphs>411</Paragraphs>
  <ScaleCrop>false</ScaleCrop>
  <Company>tl_ntu</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工作構想書格式</dc:title>
  <dc:subject/>
  <dc:creator>Ammon</dc:creator>
  <cp:keywords/>
  <cp:lastModifiedBy>黃柏霖</cp:lastModifiedBy>
  <cp:revision>7</cp:revision>
  <cp:lastPrinted>2026-01-25T08:43:00Z</cp:lastPrinted>
  <dcterms:created xsi:type="dcterms:W3CDTF">2026-01-26T19:58:00Z</dcterms:created>
  <dcterms:modified xsi:type="dcterms:W3CDTF">2026-01-27T03:35:00Z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id="aonQecXb"/&gt;&lt;style id="http://www.zotero.org/styles/ieee" locale="en-GB" hasBibliography="1" bibliographyStyleHasBeenSet="0"/&gt;&lt;prefs&gt;&lt;pref name="fieldType" value="Field"/&gt;&lt;/prefs&gt;&lt;/data&gt;</vt:lpwstr>
  </property>
</Properties>
</file>