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1a5276"/>
          <w:sz w:val="44"/>
          <w:szCs w:val="44"/>
        </w:rPr>
        <w:t xml:space="preserve">华中师范大学</w:t>
      </w:r>
    </w:p>
    <w:p>
      <w:pPr>
        <w:spacing w:after="500"/>
        <w:jc w:val="center"/>
      </w:pPr>
      <w:r>
        <w:rPr>
          <w:rFonts w:ascii="SimHei" w:cs="SimHei" w:eastAsia="SimHei" w:hAnsi="SimHei"/>
          <w:b/>
          <w:bCs/>
          <w:color w:val="1a5276"/>
          <w:sz w:val="48"/>
          <w:szCs w:val="48"/>
        </w:rPr>
        <w:t xml:space="preserve">实 训 报 告</w:t>
      </w:r>
    </w:p>
    <w:p>
      <w:pPr>
        <w:spacing w:after="15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课程名称：软件工程实训</w:t>
      </w:r>
    </w:p>
    <w:p>
      <w:pPr>
        <w:spacing w:after="15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项目名称：电商管理系统</w:t>
      </w:r>
    </w:p>
    <w:p>
      <w:pPr>
        <w:spacing w:after="15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技术栈：C++ / Qt5 / MySQL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一、实训目的与要求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1.1 实训目的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本次软件工程实训旨在通过实际项目开发，使学生掌握以下能力：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1. 掌握 C++ 面向对象编程的工程实践方法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2. 熟练使用 Qt5 框架构建桌面 GUI 应用程序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3. 掌握 MySQL 数据库的设计与 SQL 编程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4. 理解 MVC 架构模式和单例设计模式的实际应用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5. 培养团队协作、项目管理和文档撰写能力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1.2 实训要求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开发一个功能完整的电商后台管理系统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支持至少 3 种不同角色的用户权限控制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实现用户、商品、订单、库存等核心业务模块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提供良好的人机交互界面，符合现代 UI 设计规范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编写规范的实验报告，附系统截图和代码说明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二、开发环境与工具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4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工具/环境</w:t>
            </w:r>
          </w:p>
        </w:tc>
        <w:tc>
          <w:tcPr>
            <w:tcW w:type="pct" w:w="3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macOS</w:t>
            </w:r>
          </w:p>
        </w:tc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编译器</w:t>
            </w:r>
          </w:p>
        </w:tc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Apple Clang (Xcode CLT)</w:t>
            </w:r>
          </w:p>
        </w:tc>
        <w:tc>
          <w:tcPr>
            <w:tcW w:type="pct" w:w="3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开发语言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C++</w:t>
            </w:r>
          </w:p>
        </w:tc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C++17</w:t>
            </w:r>
          </w:p>
        </w:tc>
      </w:tr>
      <w:tr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GUI 框架</w:t>
            </w:r>
          </w:p>
        </w:tc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Qt5</w:t>
            </w:r>
          </w:p>
        </w:tc>
        <w:tc>
          <w:tcPr>
            <w:tcW w:type="pct" w:w="3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5.15+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MySQL (Homebrew)</w:t>
            </w:r>
          </w:p>
        </w:tc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构建工具</w:t>
            </w:r>
          </w:p>
        </w:tc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CMake</w:t>
            </w:r>
          </w:p>
        </w:tc>
        <w:tc>
          <w:tcPr>
            <w:tcW w:type="pct" w:w="3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3.27+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编辑/IDE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VS Code / CLion</w:t>
            </w:r>
          </w:p>
        </w:tc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版本控制</w:t>
            </w:r>
          </w:p>
        </w:tc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pct" w:w="3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三、系统功能设计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3.1 系统总体结构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3-1  系统架构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系统采用三层 C/S 架构，前端桌面客户端使用 Qt5 Widgets 构建，后端数据库使用 MySQL 8.0，中间通过 Qt SQL 模块进行数据交互。系统按角色加载不同功能模块：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管理员（系统最高权限）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用户管理：查看/编辑/禁用用户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商品管理：添加/编辑/下架商品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供应商管理：管理供应商档案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库存管理：实时监控库存、入库/出库操作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订单管理：查看/处理所有订单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数据报表：销售额、库存、订单统计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供应商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我的商品：管理自己的商品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我的订单：处理分配给自己的订单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数据分析：查看销售和库存数据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个人信息：修改密码、上传头像</w:t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普通用户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订单管理：下单、查看订单、评价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个人信息：管理个人资料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3.2 数据库设计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3-2  数据库 ER 图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系统设计了 8 张核心数据表，覆盖用户、商品、订单、库存等全部业务场景：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主要字段</w:t>
            </w:r>
          </w:p>
        </w:tc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数据量（测试）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用户表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id, username, password, role, real_name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14 条</w:t>
            </w:r>
          </w:p>
        </w:tc>
      </w:tr>
      <w:tr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商品分类表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id, name, description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 条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suppliers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供应商表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id, name, contact, phone, user_id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 条</w:t>
            </w:r>
          </w:p>
        </w:tc>
      </w:tr>
      <w:tr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商品表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id, name, price, stock, supplier_id, category_id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30 条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订单表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id, order_no, user_id, total_amount, status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12 条</w:t>
            </w:r>
          </w:p>
        </w:tc>
      </w:tr>
      <w:tr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order_items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订单明细表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id, order_id, product_id, quantity, price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12+ 条</w:t>
            </w:r>
          </w:p>
        </w:tc>
      </w:tr>
      <w:tr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product_reviews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商品评价表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id, order_id, product_id, rating, content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6 条</w:t>
            </w:r>
          </w:p>
        </w:tc>
      </w:tr>
      <w:tr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inventory_log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库存日志表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id, product_id, type, quantity, before/after_stock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36 条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各表详细结构：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① 用户表（users）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存储所有系统用户信息，支持三种角色。密码采用 SHA256 哈希存储。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用户唯一标识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UNIQUE 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登录用户名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VARCHAR(64)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SHA256 哈希密码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real_name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电子邮箱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 DEFAULT 0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0=普通用户, 1=管理员, 2=供应商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MEDIUMTEXT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头像 Base64 编码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balance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 DEFAULT 0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账户余额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注册时间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② 商品分类表（categories）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商品分类目录，用于对商品分组管理和筛选。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分类 ID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UNIQUE 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分类名称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分类描述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③ 供应商表（suppliers）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管理供应商基本信息，通过 user_id 绑定供应商登录账号。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供应商 ID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公司名称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联系人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电子邮箱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公司地址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关联供应商登录账号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④ 商品表（products）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核心业务表，记录商品完整信息，关联分类和供应商。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商品 ID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商品名称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NOT NULL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所属分类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supplier_id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所属供应商（可空）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售价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 DEFAULT 0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成本价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stock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 DEFAULT 0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库存数量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alert_stock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 DEFAULT 10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库存预警阈值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商品描述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image_url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图片 URL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 DEFAULT 1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1=上架, 0=下架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⑤ 订单表（orders）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订单主表，每条记录对应一笔用户订单，包含 5 种状态。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 ID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order_no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VARCHAR(32)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UNIQUE 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订单编号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NOT NULL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买家 ID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total_amount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总金额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 DEFAULT 0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0=待支付, 1=已支付, 2=已发货, 3=已完成, 4=已取消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收货地址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remark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下单时间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ON UPDATE NOW()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状态变更时间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⑥ 订单明细表（order_items）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订单-商品多对多关联表，记录每个订单中每种商品的数量和价格。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明细 ID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CASCADE DELETE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所属订单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NOT NULL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商品 ID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购买数量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下单时单价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⑦ 商品评价表（product_reviews）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用户对已收货商品的评价，同订单同商品只允许评价一次。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评价 ID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CASCADE DELETE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关联订单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NOT NULL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关联商品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评价用户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评分 1-5 分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评价内容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评价时间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200"/>
      </w:pPr>
      <w:r>
        <w:rPr>
          <w:rFonts w:ascii="SimHei" w:cs="SimHei" w:eastAsia="SimHei" w:hAnsi="SimHei"/>
          <w:b/>
          <w:bCs/>
          <w:color w:val="2e86c1"/>
          <w:sz w:val="22"/>
          <w:szCs w:val="22"/>
        </w:rPr>
        <w:t xml:space="preserve">⑧ 库存变动日志表（inventory_log）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完整记录每次库存变更，支持审计追踪和库存盘点。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22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pct" w:w="38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PK AUTO_INCREMENT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日志 ID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FK 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关联商品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TINYINT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0=入库, 1=出库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变更数量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before_stock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变更前库存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after_stock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变更后库存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remark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''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pct" w:w="1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operator_id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38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操作人 ID</w:t>
            </w:r>
          </w:p>
        </w:tc>
      </w:tr>
      <w:tr>
        <w:tc>
          <w:tcPr>
            <w:tcW w:type="pct" w:w="1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pct" w:w="38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操作时间</w:t>
            </w:r>
          </w:p>
        </w:tc>
      </w:tr>
    </w:tbl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3.3 订单状态流转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3-3  订单状态流转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line="360"/>
      </w:pPr>
      <w:r>
        <w:rPr>
          <w:rFonts w:ascii="SimSun" w:cs="SimSun" w:eastAsia="SimSun" w:hAnsi="SimSun"/>
          <w:sz w:val="21"/>
          <w:szCs w:val="21"/>
        </w:rPr>
        <w:t xml:space="preserve">订单有 5 种状态：待处理 → 已付款 → 已发货 → 已收货 / 已取消。状态变更由对应角色操作触发，数据库实时更新。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3.4 界面设计</w:t>
      </w:r>
    </w:p>
    <w:p>
      <w:pPr>
        <w:spacing w:after="100" w:before="200"/>
        <w:jc w:val="center"/>
      </w:pPr>
      <w:r>
        <w:drawing>
          <wp:inline distT="0" distB="0" distL="0" distR="0">
            <wp:extent cx="3238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3-4  登录界面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color w:val="666666"/>
          <w:sz w:val="18"/>
          <w:szCs w:val="18"/>
        </w:rPr>
        <w:t xml:space="preserve">图 3-5  管理员主界面（用户管理页）</w:t>
      </w:r>
    </w:p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界面设计特点：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左侧深色导航栏（180px）+ 右侧浅色内容区布局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基于 Microsoft Fluent 2 风格的 QSS 主题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统一圆角、阴影、色彩搭配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表格斑马纹、hover 高亮、选中变色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四、关键代码实现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4.1 数据库连接（单例模式）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DBManager 采用单例模式，确保整个应用程序共享一个数据库连接，避免连接浪费。核心实现如下：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  <w:shd w:fill="f5f5f5"/>
        </w:rPr>
        <w:t xml:space="preserve">class DBManager {
public:
    static DBManager&amp; instance() {
        static DBManager inst;
        return inst;
    }
    QSqlQueryResult query(const std::string&amp; sql);
private:
    DBManager();           // 私有构造
    QSqlDatabase db_;
};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4.2 主窗口页面路由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根据用户角色加载不同页面集，使用 QStackedWidget 管理页面切换：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  <w:shd w:fill="f5f5f5"/>
        </w:rPr>
        <w:t xml:space="preserve">if (role_ == 1) {        // 管理员
    pageStack_-&gt;addWidget(new UserPage());
    pageStack_-&gt;addWidget(new ProductPage());
    pageStack_-&gt;addWidget(new SupplierPage());
    // ... 共 7 个页面
} else if (role_ == 2) {  // 供应商
    pageStack_-&gt;addWidget(new SupplierProductPage());
    // ... 共 4 个页面
} else {                   // 普通用户
    pageStack_-&gt;addWidget(new OrderPage());
    // ... 共 2 个页面
}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4.3 信号槽通信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使用 Qt 信号槽机制实现组件间解耦通信：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导航按钮点击 → QButtonGroup::idClicked → MainWindow::switchPage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个人信息修改成功 → ProfilePage::profileUpdated → MainWindow::refreshAvatar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退出登录 → ProfilePage::logoutRequested → 关闭窗口、返回登录</w:t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五、测试与运行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5.1 功能测试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测试模块</w:t>
            </w:r>
          </w:p>
        </w:tc>
        <w:tc>
          <w:tcPr>
            <w:tcW w:type="pct" w:w="2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pct" w:w="3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pct" w:w="2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测试结果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登录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管理员账号登录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进入管理员主界面，显示全部菜单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用户管理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禁用/启用用户</w:t>
            </w:r>
          </w:p>
        </w:tc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用户状态实时更新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商品管理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添加新商品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商品列表刷新显示新商品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库存管理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入库操作</w:t>
            </w:r>
          </w:p>
        </w:tc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库存增加、日志记录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订单管理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完整订单流转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状态依次变更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权限控制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普通用户登录</w:t>
            </w:r>
          </w:p>
        </w:tc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仅显示订单管理和个人信息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UI 样式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检查各页面样式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QSS 主题正确渲染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5.2 运行方法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Step 1：编译项目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  <w:shd w:fill="f0f0f0"/>
        </w:rPr>
        <w:t xml:space="preserve">  cd build &amp;&amp; cmake .. &amp;&amp; make -j4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Step 2：初始化数据库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  <w:shd w:fill="f0f0f0"/>
        </w:rPr>
        <w:t xml:space="preserve">  mysql -u root -p &lt; ../sql/schema.sql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Step 3：导入测试数据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  <w:shd w:fill="f0f0f0"/>
        </w:rPr>
        <w:t xml:space="preserve">  mysql -u root -p --default-character-set=utf8mb4 &lt; ../sql/mock_data.sql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Step 4：运行程序</w:t>
      </w:r>
    </w:p>
    <w:p>
      <w:pPr>
        <w:spacing w:after="200"/>
      </w:pPr>
      <w:r>
        <w:rPr>
          <w:rFonts w:ascii="Courier New" w:cs="Courier New" w:eastAsia="Courier New" w:hAnsi="Courier New"/>
          <w:sz w:val="19"/>
          <w:szCs w:val="19"/>
          <w:shd w:fill="f0f0f0"/>
        </w:rPr>
        <w:t xml:space="preserve">  ./ECommerce</w:t>
      </w:r>
    </w:p>
    <w:p>
      <w:pPr>
        <w:spacing w:after="120"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预置测试账号：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pct" w:w="2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pct" w:w="2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3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admin123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最高权限，可访问全部功能</w:t>
            </w:r>
          </w:p>
        </w:tc>
      </w:tr>
      <w:tr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supplier1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supp123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供应商</w:t>
            </w:r>
          </w:p>
        </w:tc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可管理自己商品和订单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supplier2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supp123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供应商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可管理自己商品和订单</w:t>
            </w:r>
          </w:p>
        </w:tc>
      </w:tr>
      <w:tr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user1</w:t>
            </w:r>
          </w:p>
        </w:tc>
        <w:tc>
          <w:tcPr>
            <w:tcW w:type="pct" w:w="2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user123</w:t>
            </w:r>
          </w:p>
        </w:tc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pct" w:w="3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可下单和查看自己订单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user2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user123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普通用户</w:t>
            </w:r>
          </w:p>
        </w:tc>
        <w:tc>
          <w:tcPr>
            <w:tcW w:type="pct" w:w="3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可下单和查看自己订单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200" w:before="400"/>
      </w:pPr>
      <w:r>
        <w:rPr>
          <w:rFonts w:ascii="SimHei" w:cs="SimHei" w:eastAsia="SimHei" w:hAnsi="SimHei"/>
          <w:b/>
          <w:bCs/>
          <w:color w:val="1a5276"/>
          <w:sz w:val="28"/>
          <w:szCs w:val="28"/>
        </w:rPr>
        <w:t xml:space="preserve">六、实训总结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6.1 技术收获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1. 深入掌握了 Qt5 Widgets 桌面应用开发，包括布局管理、信号槽、样式表等核心技术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2. 实践了单例模式在数据库连接管理中的应用，理解了设计模式的价值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3. 学会了 MySQL 数据库的规范化设计，掌握了多表关联查询和索引优化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4. 理解了 C/S 架构中分层设计的重要性，提升了代码的模块化和可维护性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5. 体验了从需求分析到交付的完整软件开发流程</w:t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6.2 遇到的问题与解决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pct" w:w="35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pct" w:w="40%"/>
            <w:shd w:fill="1a5276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QSS 白色文字看不清</w:t>
            </w:r>
          </w:p>
        </w:tc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macOS 上 :default 按钮背景不生效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将文字颜色改为深色 #2D3436</w:t>
            </w:r>
          </w:p>
        </w:tc>
      </w:tr>
      <w:tr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订单详情弹窗太小</w:t>
            </w:r>
          </w:p>
        </w:tc>
        <w:tc>
          <w:tcPr>
            <w:tcW w:type="pct" w:w="3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初始窗口尺寸 400×300</w:t>
            </w:r>
          </w:p>
        </w:tc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扩大至 780×550 并设自适应缩放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页面切换数据不刷新</w:t>
            </w:r>
          </w:p>
        </w:tc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未调用 refresh 方法</w:t>
            </w:r>
          </w:p>
        </w:tc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在 switchPage 中自动调用对应页面的 refresh</w:t>
            </w:r>
          </w:p>
        </w:tc>
      </w:tr>
      <w:tr>
        <w:tc>
          <w:tcPr>
            <w:tcW w:type="pct" w:w="2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中文显示乱码</w:t>
            </w:r>
          </w:p>
        </w:tc>
        <w:tc>
          <w:tcPr>
            <w:tcW w:type="pct" w:w="35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终端编码不匹配</w:t>
            </w:r>
          </w:p>
        </w:tc>
        <w:tc>
          <w:tcPr>
            <w:tcW w:type="pct" w:w="40%"/>
            <w:shd w:fill="eaf2f8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导入数据时指定 --default-character-set=utf8mb4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2"/>
        <w:spacing w:after="150" w:before="300"/>
      </w:pPr>
      <w:r>
        <w:rPr>
          <w:rFonts w:ascii="SimHei" w:cs="SimHei" w:eastAsia="SimHei" w:hAnsi="SimHei"/>
          <w:b/>
          <w:bCs/>
          <w:color w:val="2471a3"/>
          <w:sz w:val="24"/>
          <w:szCs w:val="24"/>
        </w:rPr>
        <w:t xml:space="preserve">6.3 未来改进方向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引入 bcrypt 密码加密，增强安全性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增加图表可视化（销售额曲线、饼图等）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实现数据分页加载，优化大数据量性能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添加 Excel/PDF 导出功能</w:t>
      </w:r>
    </w:p>
    <w:p>
      <w:pPr>
        <w:spacing w:after="60" w:line="340"/>
        <w:ind w:left="400"/>
      </w:pPr>
      <w:r>
        <w:rPr>
          <w:rFonts w:ascii="SimSun" w:cs="SimSun" w:eastAsia="SimSun" w:hAnsi="SimSun"/>
          <w:sz w:val="21"/>
          <w:szCs w:val="21"/>
        </w:rPr>
        <w:t xml:space="preserve">• 考虑升级到 Qt6 或迁移到 Web 架构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f8db0d1d788f4ac05b6ae411d5f09d4b06b23cf.undefined"/><Relationship Id="rId9" Type="http://schemas.openxmlformats.org/officeDocument/2006/relationships/image" Target="media/4a7e24f61567b045454fe23f3c4acccb6d6515d9.undefined"/><Relationship Id="rId10" Type="http://schemas.openxmlformats.org/officeDocument/2006/relationships/image" Target="media/0b00c2c942b7bf7ca54444a240c3d4af1d6cd788.undefined"/><Relationship Id="rId11" Type="http://schemas.openxmlformats.org/officeDocument/2006/relationships/image" Target="media/f84d9e024a32e507e62123266effe605f3a254f4.undefined"/><Relationship Id="rId12" Type="http://schemas.openxmlformats.org/officeDocument/2006/relationships/image" Target="media/29870a5eb6357926cd5f337c199e78ccdcc6deed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2026-07-09T07:57:34.621Z</dcterms:created>
  <dcterms:modified xsi:type="dcterms:W3CDTF">2026-07-09T07:57:34.621Z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