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
    <w:p>
      <w:pPr>
        <w:jc w:val="center"/>
      </w:pPr>
      <w:r>
        <w:rPr>
          <w:rFonts w:ascii="宋体" w:hAnsi="宋体" w:eastAsia="宋体"/>
          <w:b/>
          <w:sz w:val="56"/>
        </w:rPr>
        <w:t>电商管理系统</w:t>
      </w:r>
    </w:p>
    <w:p>
      <w:pPr>
        <w:jc w:val="center"/>
      </w:pPr>
      <w:r>
        <w:rPr>
          <w:rFonts w:ascii="宋体" w:hAnsi="宋体" w:eastAsia="宋体"/>
          <w:b/>
          <w:sz w:val="48"/>
        </w:rPr>
        <w:t>实  验  报  告</w:t>
      </w:r>
    </w:p>
    <w:p/>
    <w:p/>
    <w:p>
      <w:pPr>
        <w:jc w:val="center"/>
      </w:pPr>
      <w:r>
        <w:rPr>
          <w:rFonts w:ascii="宋体" w:hAnsi="宋体" w:eastAsia="宋体"/>
          <w:b w:val="0"/>
          <w:sz w:val="24"/>
        </w:rPr>
        <w:t>━━━━━━━━━━━━━━━━━━━━━━━━━━━━━━━━━━━━━━━━━━</w:t>
      </w:r>
    </w:p>
    <w:p>
      <w:pPr>
        <w:jc w:val="center"/>
      </w:pPr>
      <w:r>
        <w:rPr>
          <w:rFonts w:ascii="宋体" w:hAnsi="宋体" w:eastAsia="宋体"/>
          <w:b w:val="0"/>
          <w:color w:val="555555"/>
          <w:sz w:val="24"/>
        </w:rPr>
        <w:t>基于 C++ / Qt5 / MySQL 的桌面端电商管理后台系统</w:t>
      </w:r>
    </w:p>
    <w:p/>
    <w:p/>
    <w:p/>
    <w:p/>
    <w:p/>
    <w:p>
      <w:pPr>
        <w:jc w:val="center"/>
      </w:pPr>
      <w:r>
        <w:rPr>
          <w:rFonts w:ascii="宋体" w:hAnsi="宋体" w:eastAsia="宋体"/>
          <w:b w:val="0"/>
          <w:color w:val="828282"/>
          <w:sz w:val="22"/>
        </w:rPr>
        <w:t>技术栈：C++17 ｜ Qt5 Widgets / Charts / Sql ｜ MySQL 8.0 ｜ CMake ｜ OpenSSL</w:t>
      </w:r>
    </w:p>
    <w:p>
      <w:pPr>
        <w:jc w:val="center"/>
      </w:pPr>
      <w:r>
        <w:rPr>
          <w:rFonts w:ascii="宋体" w:hAnsi="宋体" w:eastAsia="宋体"/>
          <w:b w:val="0"/>
          <w:color w:val="828282"/>
          <w:sz w:val="22"/>
        </w:rPr>
        <w:t>开发环境：macOS  ｜  Anaconda Qt5  ｜  MySQL C API</w:t>
      </w:r>
    </w:p>
    <w:p/>
    <w:p/>
    <w:p/>
    <w:p/>
    <w:p/>
    <w:p/>
    <w:p/>
    <w:p/>
    <w:p/>
    <w:p/>
    <w:p>
      <w:pPr>
        <w:jc w:val="center"/>
      </w:pPr>
      <w:r>
        <w:rPr>
          <w:rFonts w:ascii="宋体" w:hAnsi="宋体" w:eastAsia="宋体"/>
          <w:b w:val="0"/>
          <w:sz w:val="28"/>
        </w:rPr>
        <w:t>2025 年 7 月</w:t>
      </w:r>
    </w:p>
    <w:p>
      <w:r>
        <w:br w:type="page"/>
      </w:r>
    </w:p>
    <w:p>
      <w:pPr>
        <w:spacing w:before="480" w:after="240"/>
      </w:pPr>
      <w:r>
        <w:rPr>
          <w:rFonts w:ascii="黑体" w:hAnsi="黑体" w:eastAsia="黑体"/>
          <w:b/>
          <w:sz w:val="32"/>
        </w:rPr>
        <w:t>目  录</w:t>
      </w:r>
    </w:p>
    <w:p>
      <w:r>
        <w:rPr>
          <w:rFonts w:ascii="宋体" w:hAnsi="宋体" w:eastAsia="宋体"/>
          <w:b w:val="0"/>
          <w:sz w:val="24"/>
        </w:rPr>
        <w:t>一、研发背景</w:t>
      </w:r>
    </w:p>
    <w:p>
      <w:r>
        <w:rPr>
          <w:rFonts w:ascii="宋体" w:hAnsi="宋体" w:eastAsia="宋体"/>
          <w:b w:val="0"/>
          <w:sz w:val="24"/>
        </w:rPr>
        <w:t xml:space="preserve">    1.1 行业背景与趋势</w:t>
      </w:r>
    </w:p>
    <w:p>
      <w:r>
        <w:rPr>
          <w:rFonts w:ascii="宋体" w:hAnsi="宋体" w:eastAsia="宋体"/>
          <w:b w:val="0"/>
          <w:sz w:val="24"/>
        </w:rPr>
        <w:t xml:space="preserve">    1.2 技术选型依据</w:t>
      </w:r>
    </w:p>
    <w:p>
      <w:r>
        <w:rPr>
          <w:rFonts w:ascii="宋体" w:hAnsi="宋体" w:eastAsia="宋体"/>
          <w:b w:val="0"/>
          <w:sz w:val="24"/>
        </w:rPr>
        <w:t xml:space="preserve">    1.3 项目目标</w:t>
      </w:r>
    </w:p>
    <w:p>
      <w:r>
        <w:rPr>
          <w:rFonts w:ascii="宋体" w:hAnsi="宋体" w:eastAsia="宋体"/>
          <w:b w:val="0"/>
          <w:sz w:val="24"/>
        </w:rPr>
        <w:t xml:space="preserve">    1.4 文档与代码规范</w:t>
      </w:r>
    </w:p>
    <w:p>
      <w:r>
        <w:rPr>
          <w:rFonts w:ascii="宋体" w:hAnsi="宋体" w:eastAsia="宋体"/>
          <w:b w:val="0"/>
          <w:sz w:val="24"/>
        </w:rPr>
        <w:t>二、用户对象</w:t>
      </w:r>
    </w:p>
    <w:p>
      <w:r>
        <w:rPr>
          <w:rFonts w:ascii="宋体" w:hAnsi="宋体" w:eastAsia="宋体"/>
          <w:b w:val="0"/>
          <w:sz w:val="24"/>
        </w:rPr>
        <w:t xml:space="preserve">    2.1 系统管理员</w:t>
      </w:r>
    </w:p>
    <w:p>
      <w:r>
        <w:rPr>
          <w:rFonts w:ascii="宋体" w:hAnsi="宋体" w:eastAsia="宋体"/>
          <w:b w:val="0"/>
          <w:sz w:val="24"/>
        </w:rPr>
        <w:t xml:space="preserve">    2.2 供应商</w:t>
      </w:r>
    </w:p>
    <w:p>
      <w:r>
        <w:rPr>
          <w:rFonts w:ascii="宋体" w:hAnsi="宋体" w:eastAsia="宋体"/>
          <w:b w:val="0"/>
          <w:sz w:val="24"/>
        </w:rPr>
        <w:t xml:space="preserve">    2.3 普通用户</w:t>
      </w:r>
    </w:p>
    <w:p>
      <w:r>
        <w:rPr>
          <w:rFonts w:ascii="宋体" w:hAnsi="宋体" w:eastAsia="宋体"/>
          <w:b w:val="0"/>
          <w:sz w:val="24"/>
        </w:rPr>
        <w:t>三、需求说明</w:t>
      </w:r>
    </w:p>
    <w:p>
      <w:r>
        <w:rPr>
          <w:rFonts w:ascii="宋体" w:hAnsi="宋体" w:eastAsia="宋体"/>
          <w:b w:val="0"/>
          <w:sz w:val="24"/>
        </w:rPr>
        <w:t xml:space="preserve">    3.1 功能性需求详述</w:t>
      </w:r>
    </w:p>
    <w:p>
      <w:r>
        <w:rPr>
          <w:rFonts w:ascii="宋体" w:hAnsi="宋体" w:eastAsia="宋体"/>
          <w:b w:val="0"/>
          <w:sz w:val="24"/>
        </w:rPr>
        <w:t xml:space="preserve">    3.2 非功能性需求</w:t>
      </w:r>
    </w:p>
    <w:p>
      <w:r>
        <w:rPr>
          <w:rFonts w:ascii="宋体" w:hAnsi="宋体" w:eastAsia="宋体"/>
          <w:b w:val="0"/>
          <w:sz w:val="24"/>
        </w:rPr>
        <w:t>四、详细设计</w:t>
      </w:r>
    </w:p>
    <w:p>
      <w:r>
        <w:rPr>
          <w:rFonts w:ascii="宋体" w:hAnsi="宋体" w:eastAsia="宋体"/>
          <w:b w:val="0"/>
          <w:sz w:val="24"/>
        </w:rPr>
        <w:t xml:space="preserve">    4.1 系统总体架构</w:t>
      </w:r>
    </w:p>
    <w:p>
      <w:r>
        <w:rPr>
          <w:rFonts w:ascii="宋体" w:hAnsi="宋体" w:eastAsia="宋体"/>
          <w:b w:val="0"/>
          <w:sz w:val="24"/>
        </w:rPr>
        <w:t xml:space="preserve">    4.2 数据库设计详述</w:t>
      </w:r>
    </w:p>
    <w:p>
      <w:r>
        <w:rPr>
          <w:rFonts w:ascii="宋体" w:hAnsi="宋体" w:eastAsia="宋体"/>
          <w:b w:val="0"/>
          <w:sz w:val="24"/>
        </w:rPr>
        <w:t xml:space="preserve">    4.3 程序模块设计详述</w:t>
      </w:r>
    </w:p>
    <w:p>
      <w:r>
        <w:rPr>
          <w:rFonts w:ascii="宋体" w:hAnsi="宋体" w:eastAsia="宋体"/>
          <w:b w:val="0"/>
          <w:sz w:val="24"/>
        </w:rPr>
        <w:t xml:space="preserve">    4.4 构建系统设计</w:t>
      </w:r>
    </w:p>
    <w:p>
      <w:r>
        <w:rPr>
          <w:rFonts w:ascii="宋体" w:hAnsi="宋体" w:eastAsia="宋体"/>
          <w:b w:val="0"/>
          <w:sz w:val="24"/>
        </w:rPr>
        <w:t xml:space="preserve">    4.5 安全设计</w:t>
      </w:r>
    </w:p>
    <w:p>
      <w:r>
        <w:rPr>
          <w:rFonts w:ascii="宋体" w:hAnsi="宋体" w:eastAsia="宋体"/>
          <w:b w:val="0"/>
          <w:sz w:val="24"/>
        </w:rPr>
        <w:t xml:space="preserve">    4.6 关键技术难点与解决方案</w:t>
      </w:r>
    </w:p>
    <w:p>
      <w:r>
        <w:rPr>
          <w:rFonts w:ascii="宋体" w:hAnsi="宋体" w:eastAsia="宋体"/>
          <w:b w:val="0"/>
          <w:sz w:val="24"/>
        </w:rPr>
        <w:t>五、项目展示</w:t>
      </w:r>
    </w:p>
    <w:p>
      <w:r>
        <w:rPr>
          <w:rFonts w:ascii="宋体" w:hAnsi="宋体" w:eastAsia="宋体"/>
          <w:b w:val="0"/>
          <w:sz w:val="24"/>
        </w:rPr>
        <w:t>六、个人总结</w:t>
      </w:r>
    </w:p>
    <w:p>
      <w:r>
        <w:br w:type="page"/>
      </w:r>
    </w:p>
    <w:p>
      <w:pPr>
        <w:spacing w:before="480" w:after="240"/>
      </w:pPr>
      <w:r>
        <w:rPr>
          <w:rFonts w:ascii="黑体" w:hAnsi="黑体" w:eastAsia="黑体"/>
          <w:b/>
          <w:sz w:val="32"/>
        </w:rPr>
        <w:t>一、研发背景</w:t>
      </w:r>
    </w:p>
    <w:p>
      <w:pPr>
        <w:spacing w:before="360" w:after="160"/>
      </w:pPr>
      <w:r>
        <w:rPr>
          <w:rFonts w:ascii="黑体" w:hAnsi="黑体" w:eastAsia="黑体"/>
          <w:b/>
          <w:sz w:val="28"/>
        </w:rPr>
        <w:t>1.1 行业背景与趋势</w:t>
      </w:r>
    </w:p>
    <w:p>
      <w:pPr>
        <w:ind w:firstLine="480"/>
      </w:pPr>
      <w:r>
        <w:rPr>
          <w:rFonts w:ascii="宋体" w:hAnsi="宋体" w:eastAsia="宋体"/>
          <w:b w:val="0"/>
          <w:sz w:val="24"/>
        </w:rPr>
        <w:t>进入21世纪第三个十年，全球数字经济持续高速增长，电子商务作为数字经济最活跃的组成部分，已成为推动社会经济发展的核心引擎。根据中国互联网络信息中心（CNNIC）统计报告，我国网络购物用户规模已突破9亿，网络零售额占社会消费品零售总额的比重持续攀升。从传统PC端电商到移动电商、从平台型电商到社交电商、从国内电商到跨境电商，电子商务的形态不断演化，技术体系也日趋复杂和多元化。</w:t>
      </w:r>
    </w:p>
    <w:p>
      <w:pPr>
        <w:ind w:firstLine="480"/>
      </w:pPr>
      <w:r>
        <w:rPr>
          <w:rFonts w:ascii="宋体" w:hAnsi="宋体" w:eastAsia="宋体"/>
          <w:b w:val="0"/>
          <w:sz w:val="24"/>
        </w:rPr>
        <w:t>与此同时，数字化转型已成为企业生存发展的必然选择。中小型零售企业在经营过程中面临着库存管理混乱、订单处理效率低下、客户信息分散、数据无法沉淀分析等痛点。一套专业、灵活且成本可控的电商管理后台系统，能够有效帮助企业实现从传统管理模式向数字化运营的跨越。</w:t>
      </w:r>
    </w:p>
    <w:p>
      <w:pPr>
        <w:spacing w:before="360" w:after="160"/>
      </w:pPr>
      <w:r>
        <w:rPr>
          <w:rFonts w:ascii="黑体" w:hAnsi="黑体" w:eastAsia="黑体"/>
          <w:b/>
          <w:sz w:val="28"/>
        </w:rPr>
        <w:t>1.2 技术选型依据</w:t>
      </w:r>
    </w:p>
    <w:p>
      <w:pPr>
        <w:ind w:firstLine="480"/>
      </w:pPr>
      <w:r>
        <w:rPr>
          <w:rFonts w:ascii="宋体" w:hAnsi="宋体" w:eastAsia="宋体"/>
          <w:b w:val="0"/>
          <w:sz w:val="24"/>
        </w:rPr>
        <w:t>在技术选型层面，本项目经过综合比较后选择了以下技术路线：</w:t>
      </w:r>
    </w:p>
    <w:p>
      <w:pPr>
        <w:pStyle w:val="ListBullet"/>
      </w:pPr>
      <w:r>
        <w:rPr>
          <w:rFonts w:ascii="宋体" w:hAnsi="宋体" w:eastAsia="宋体"/>
          <w:sz w:val="24"/>
        </w:rPr>
        <w:t>C++17 + Qt5框架：Qt是跨平台C++ GUI框架的事实标准，具备成熟的Widgets组件库、信号与槽事件机制、以及Charts可视化模块，适合构建高性能桌面应用。选择C++而非Java/C#，旨在深入理解内存管理、指针操作、编译链接等底层工程概念。</w:t>
      </w:r>
    </w:p>
    <w:p>
      <w:pPr>
        <w:pStyle w:val="ListBullet"/>
      </w:pPr>
      <w:r>
        <w:rPr>
          <w:rFonts w:ascii="宋体" w:hAnsi="宋体" w:eastAsia="宋体"/>
          <w:sz w:val="24"/>
        </w:rPr>
        <w:t>MySQL 8.0 + C API：MySQL是最流行的开源关系型数据库，C API提供了最底层的数据库访问能力，相比ORM框架，直接使用C API能让学生更深入理解SQL执行流程、连接管理、事务控制等数据库核心机制。</w:t>
      </w:r>
    </w:p>
    <w:p>
      <w:pPr>
        <w:pStyle w:val="ListBullet"/>
      </w:pPr>
      <w:r>
        <w:rPr>
          <w:rFonts w:ascii="宋体" w:hAnsi="宋体" w:eastAsia="宋体"/>
          <w:sz w:val="24"/>
        </w:rPr>
        <w:t>CMake构建系统：CMake是跨平台C++项目构建的标准工具，支持自动依赖发现（find_package）、自动MOC/RCC/UIC处理、RPATH配置等高级特性，能够简化Qt + MySQL混合项目的编译管理。</w:t>
      </w:r>
    </w:p>
    <w:p>
      <w:pPr>
        <w:pStyle w:val="ListBullet"/>
      </w:pPr>
      <w:r>
        <w:rPr>
          <w:rFonts w:ascii="宋体" w:hAnsi="宋体" w:eastAsia="宋体"/>
          <w:sz w:val="24"/>
        </w:rPr>
        <w:t>OpenSSL（SHA-256）：采用SHA-256哈希算法对用户密码进行单向加密存储，不存储明文密码，保障用户账户安全。SHA-256是当前业界广泛认可的安全哈希标准。</w:t>
      </w:r>
    </w:p>
    <w:p>
      <w:pPr>
        <w:spacing w:before="360" w:after="160"/>
      </w:pPr>
      <w:r>
        <w:rPr>
          <w:rFonts w:ascii="黑体" w:hAnsi="黑体" w:eastAsia="黑体"/>
          <w:b/>
          <w:sz w:val="28"/>
        </w:rPr>
        <w:t>1.3 项目目标</w:t>
      </w:r>
    </w:p>
    <w:p>
      <w:pPr>
        <w:ind w:firstLine="480"/>
      </w:pPr>
      <w:r>
        <w:rPr>
          <w:rFonts w:ascii="宋体" w:hAnsi="宋体" w:eastAsia="宋体"/>
          <w:b w:val="0"/>
          <w:sz w:val="24"/>
        </w:rPr>
        <w:t>本实训项目旨在通过完整的软件开发生命周期实践，达成以下目标：</w:t>
      </w:r>
    </w:p>
    <w:p>
      <w:pPr>
        <w:pStyle w:val="ListBullet"/>
      </w:pPr>
      <w:r>
        <w:rPr>
          <w:rFonts w:ascii="宋体" w:hAnsi="宋体" w:eastAsia="宋体"/>
          <w:sz w:val="24"/>
        </w:rPr>
        <w:t>掌握C/S架构下桌面应用程序的设计方法与开发流程</w:t>
      </w:r>
    </w:p>
    <w:p>
      <w:pPr>
        <w:pStyle w:val="ListBullet"/>
      </w:pPr>
      <w:r>
        <w:rPr>
          <w:rFonts w:ascii="宋体" w:hAnsi="宋体" w:eastAsia="宋体"/>
          <w:sz w:val="24"/>
        </w:rPr>
        <w:t>深入理解关系型数据库的设计范式、ER建模及SQL编程</w:t>
      </w:r>
    </w:p>
    <w:p>
      <w:pPr>
        <w:pStyle w:val="ListBullet"/>
      </w:pPr>
      <w:r>
        <w:rPr>
          <w:rFonts w:ascii="宋体" w:hAnsi="宋体" w:eastAsia="宋体"/>
          <w:sz w:val="24"/>
        </w:rPr>
        <w:t>实践面向对象编程思想，掌握设计模式（单例、观察者/信号槽）在实际项目中的应用</w:t>
      </w:r>
    </w:p>
    <w:p>
      <w:pPr>
        <w:pStyle w:val="ListBullet"/>
      </w:pPr>
      <w:r>
        <w:rPr>
          <w:rFonts w:ascii="宋体" w:hAnsi="宋体" w:eastAsia="宋体"/>
          <w:sz w:val="24"/>
        </w:rPr>
        <w:t>熟练使用Qt框架的GUI编程、数据库访问、图表绘制等核心模块</w:t>
      </w:r>
    </w:p>
    <w:p>
      <w:pPr>
        <w:pStyle w:val="ListBullet"/>
      </w:pPr>
      <w:r>
        <w:rPr>
          <w:rFonts w:ascii="宋体" w:hAnsi="宋体" w:eastAsia="宋体"/>
          <w:sz w:val="24"/>
        </w:rPr>
        <w:t>理解和实现多角色权限控制、事务处理、数据安全等企业级系统需求</w:t>
      </w:r>
    </w:p>
    <w:p>
      <w:pPr>
        <w:pStyle w:val="ListBullet"/>
      </w:pPr>
      <w:r>
        <w:rPr>
          <w:rFonts w:ascii="宋体" w:hAnsi="宋体" w:eastAsia="宋体"/>
          <w:sz w:val="24"/>
        </w:rPr>
        <w:t>完成从需求分析、系统设计、编码实现到测试部署的全流程软件工程实践</w:t>
      </w:r>
    </w:p>
    <w:p>
      <w:pPr>
        <w:spacing w:before="360" w:after="160"/>
      </w:pPr>
      <w:r>
        <w:rPr>
          <w:rFonts w:ascii="黑体" w:hAnsi="黑体" w:eastAsia="黑体"/>
          <w:b/>
          <w:sz w:val="28"/>
        </w:rPr>
        <w:t>1.4 文档与代码规范</w:t>
      </w:r>
    </w:p>
    <w:p>
      <w:pPr>
        <w:ind w:firstLine="480"/>
      </w:pPr>
      <w:r>
        <w:rPr>
          <w:rFonts w:ascii="宋体" w:hAnsi="宋体" w:eastAsia="宋体"/>
          <w:b w:val="0"/>
          <w:sz w:val="24"/>
        </w:rPr>
        <w:t>本项目遵循以下开发规范：代码文件按功能模块组织（include/存放头文件、src/存放源文件、sql/存放数据库脚本）；类命名采用大驼峰（PascalCase），成员变量后缀下划线；每个类独立成文件（.h与.cpp配对）；数据库操作统一通过DBManager单例执行，不允许在各页面类中直接创建数据库连接。</w:t>
      </w:r>
    </w:p>
    <w:p>
      <w:r>
        <w:br w:type="page"/>
      </w:r>
    </w:p>
    <w:p>
      <w:pPr>
        <w:spacing w:before="480" w:after="240"/>
      </w:pPr>
      <w:r>
        <w:rPr>
          <w:rFonts w:ascii="黑体" w:hAnsi="黑体" w:eastAsia="黑体"/>
          <w:b/>
          <w:sz w:val="32"/>
        </w:rPr>
        <w:t>二、用户对象</w:t>
      </w:r>
    </w:p>
    <w:p>
      <w:pPr>
        <w:ind w:firstLine="480"/>
      </w:pPr>
      <w:r>
        <w:rPr>
          <w:rFonts w:ascii="宋体" w:hAnsi="宋体" w:eastAsia="宋体"/>
          <w:b w:val="0"/>
          <w:sz w:val="24"/>
        </w:rPr>
        <w:t>本系统采用基于角色的访问控制（RBAC）模型，通过users表中的role字段将用户划分为三种角色，每种角色拥有独立的功能权限和操作界面。以下对各类用户进行详细分析：</w:t>
      </w:r>
    </w:p>
    <w:p>
      <w:pPr>
        <w:spacing w:before="360" w:after="160"/>
      </w:pPr>
      <w:r>
        <w:rPr>
          <w:rFonts w:ascii="黑体" w:hAnsi="黑体" w:eastAsia="黑体"/>
          <w:b/>
          <w:sz w:val="28"/>
        </w:rPr>
        <w:t>2.1 系统管理员（Administrator，role=1）</w:t>
      </w:r>
    </w:p>
    <w:p>
      <w:pPr>
        <w:ind w:firstLine="480"/>
      </w:pPr>
      <w:r>
        <w:rPr>
          <w:rFonts w:ascii="宋体" w:hAnsi="宋体" w:eastAsia="宋体"/>
          <w:b w:val="0"/>
          <w:sz w:val="24"/>
        </w:rPr>
        <w:t>管理员是系统的超级用户，拥有全部功能模块的访问权限，承担系统的全局管理职责。其核心工作流程包括：</w:t>
      </w:r>
    </w:p>
    <w:p>
      <w:pPr>
        <w:pStyle w:val="ListBullet"/>
      </w:pPr>
      <w:r>
        <w:rPr>
          <w:rFonts w:ascii="宋体" w:hAnsi="宋体" w:eastAsia="宋体"/>
          <w:sz w:val="24"/>
        </w:rPr>
        <w:t>用户管理：查看所有注册用户列表，支持按用户名或真实姓名模糊搜索；可新增用户账号（指定角色）、编辑用户信息（含密码重置）、删除用户账号；删除前检查是否为自身账号，禁止自删除以防止误操作。</w:t>
      </w:r>
    </w:p>
    <w:p>
      <w:pPr>
        <w:pStyle w:val="ListBullet"/>
      </w:pPr>
      <w:r>
        <w:rPr>
          <w:rFonts w:ascii="宋体" w:hAnsi="宋体" w:eastAsia="宋体"/>
          <w:sz w:val="24"/>
        </w:rPr>
        <w:t>商品管理：浏览全部商品信息（名称、分类、价格、库存、成本、供应商、状态），支持按分类筛选和按名称搜索；可新增商品、修改商品信息、切换商品上架/下架状态；可查看各商品的所有用户评价，包括星级可视化展示和评价列表。</w:t>
      </w:r>
    </w:p>
    <w:p>
      <w:pPr>
        <w:pStyle w:val="ListBullet"/>
      </w:pPr>
      <w:r>
        <w:rPr>
          <w:rFonts w:ascii="宋体" w:hAnsi="宋体" w:eastAsia="宋体"/>
          <w:sz w:val="24"/>
        </w:rPr>
        <w:t>供应商管理：维护供应商企业信息；新增供应商时系统自动创建对应的供应商登录账号（role=2），实现企业注册与账号创建的一体化流程；编辑时可修改供应商密码；删除供应商时自动将其商品的外键置空。</w:t>
      </w:r>
    </w:p>
    <w:p>
      <w:pPr>
        <w:pStyle w:val="ListBullet"/>
      </w:pPr>
      <w:r>
        <w:rPr>
          <w:rFonts w:ascii="宋体" w:hAnsi="宋体" w:eastAsia="宋体"/>
          <w:sz w:val="24"/>
        </w:rPr>
        <w:t>库存管理：查看所有商品实时库存状态，库存低于预警阈值的商品以红色高亮显示；执行入库/出库操作，系统自动记录操作日志（操作人、时间、变动量、变动前后库存值）；出库时使用原子SQL检查库存充足性。</w:t>
      </w:r>
    </w:p>
    <w:p>
      <w:pPr>
        <w:pStyle w:val="ListBullet"/>
      </w:pPr>
      <w:r>
        <w:rPr>
          <w:rFonts w:ascii="宋体" w:hAnsi="宋体" w:eastAsia="宋体"/>
          <w:sz w:val="24"/>
        </w:rPr>
        <w:t>订单管理：查看系统全部订单，支持多条件组合筛选（订单编号、用户、订单状态）；可查看订单详情（含订单明细行）；可编辑订单收货地址和备注；可删除订单（自动恢复商品库存并记录日志）。</w:t>
      </w:r>
    </w:p>
    <w:p>
      <w:pPr>
        <w:pStyle w:val="ListBullet"/>
      </w:pPr>
      <w:r>
        <w:rPr>
          <w:rFonts w:ascii="宋体" w:hAnsi="宋体" w:eastAsia="宋体"/>
          <w:sz w:val="24"/>
        </w:rPr>
        <w:t>报表分析：查看经营汇总数据（总销售额、订单总数、商品总数、用户总数）；查看各类商品销售额对比柱状图（Qt Charts生成）；查看库存预警商品列表；查看月度销售趋势分析。</w:t>
      </w:r>
    </w:p>
    <w:p>
      <w:pPr>
        <w:spacing w:before="360" w:after="160"/>
      </w:pPr>
      <w:r>
        <w:rPr>
          <w:rFonts w:ascii="黑体" w:hAnsi="黑体" w:eastAsia="黑体"/>
          <w:b/>
          <w:sz w:val="28"/>
        </w:rPr>
        <w:t>2.2 供应商（Supplier，role=2）</w:t>
      </w:r>
    </w:p>
    <w:p>
      <w:pPr>
        <w:ind w:firstLine="480"/>
      </w:pPr>
      <w:r>
        <w:rPr>
          <w:rFonts w:ascii="宋体" w:hAnsi="宋体" w:eastAsia="宋体"/>
          <w:b w:val="0"/>
          <w:sz w:val="24"/>
        </w:rPr>
        <w:t>供应商拥有专属的工作台界面，专注于自有商品的运营管理。其核心工作流程包括：</w:t>
      </w:r>
    </w:p>
    <w:p>
      <w:pPr>
        <w:pStyle w:val="ListBullet"/>
      </w:pPr>
      <w:r>
        <w:rPr>
          <w:rFonts w:ascii="宋体" w:hAnsi="宋体" w:eastAsia="宋体"/>
          <w:sz w:val="24"/>
        </w:rPr>
        <w:t>商品上架管理：查看并编辑自身供应的商品列表；可新增商品提交上架申请；可自主切换商品上架/下架状态；查看商品评价（只读模式，不可删除）。</w:t>
      </w:r>
    </w:p>
    <w:p>
      <w:pPr>
        <w:pStyle w:val="ListBullet"/>
      </w:pPr>
      <w:r>
        <w:rPr>
          <w:rFonts w:ascii="宋体" w:hAnsi="宋体" w:eastAsia="宋体"/>
          <w:sz w:val="24"/>
        </w:rPr>
        <w:t>订单发货处理：查看所有包含自己商品的订单列表（通过DISTINCT与多表JOIN查询）；点击查看订单详情，订单中属于本供应商的商品以绿色高亮标识，便于快速定位需处理的商品行；执行发货操作后更新订单状态。</w:t>
      </w:r>
    </w:p>
    <w:p>
      <w:pPr>
        <w:pStyle w:val="ListBullet"/>
      </w:pPr>
      <w:r>
        <w:rPr>
          <w:rFonts w:ascii="宋体" w:hAnsi="宋体" w:eastAsia="宋体"/>
          <w:sz w:val="24"/>
        </w:rPr>
        <w:t>数据分析看板：支持按全部/近一周/近一月/近三月的时间范围筛选数据；展示汇总指标卡片（销售额、订单数、商品数、缺货数、毛利润）；提供双Y轴收入-订单量趋势图（柱状图+折线图叠加）；展示Top5畅销商品排名及利润率；展示库存状态分布饼图（充足/正常/低库存/缺货）和订单状态分布饼图。</w:t>
      </w:r>
    </w:p>
    <w:p>
      <w:pPr>
        <w:spacing w:before="360" w:after="160"/>
      </w:pPr>
      <w:r>
        <w:rPr>
          <w:rFonts w:ascii="黑体" w:hAnsi="黑体" w:eastAsia="黑体"/>
          <w:b/>
          <w:sz w:val="28"/>
        </w:rPr>
        <w:t>2.3 普通用户（Customer，role=0）</w:t>
      </w:r>
    </w:p>
    <w:p>
      <w:pPr>
        <w:ind w:firstLine="480"/>
      </w:pPr>
      <w:r>
        <w:rPr>
          <w:rFonts w:ascii="宋体" w:hAnsi="宋体" w:eastAsia="宋体"/>
          <w:b w:val="0"/>
          <w:sz w:val="24"/>
        </w:rPr>
        <w:t>普通用户是电商平台的终端消费者，其功能围绕「浏览-下单-评价」这一核心消费链路展开：</w:t>
      </w:r>
    </w:p>
    <w:p>
      <w:pPr>
        <w:pStyle w:val="ListBullet"/>
      </w:pPr>
      <w:r>
        <w:rPr>
          <w:rFonts w:ascii="宋体" w:hAnsi="宋体" w:eastAsia="宋体"/>
          <w:sz w:val="24"/>
        </w:rPr>
        <w:t>商品浏览与搜索：按分类筛选商品、按名称关键字搜索、查看商品详情（含价格和描述）。</w:t>
      </w:r>
    </w:p>
    <w:p>
      <w:pPr>
        <w:pStyle w:val="ListBullet"/>
      </w:pPr>
      <w:r>
        <w:rPr>
          <w:rFonts w:ascii="宋体" w:hAnsi="宋体" w:eastAsia="宋体"/>
          <w:sz w:val="24"/>
        </w:rPr>
        <w:t>购物车与下单：将多个商品加入购物车，可调整数量或移除；提交订单时系统自动检查库存，生成的订单编号包含时间戳和用户ID确保唯一性；系统使用事务保证订单创建和库存扣减的原子性。</w:t>
      </w:r>
    </w:p>
    <w:p>
      <w:pPr>
        <w:pStyle w:val="ListBullet"/>
      </w:pPr>
      <w:r>
        <w:rPr>
          <w:rFonts w:ascii="宋体" w:hAnsi="宋体" w:eastAsia="宋体"/>
          <w:sz w:val="24"/>
        </w:rPr>
        <w:t>支付与评价：支持模拟支付流程（弹窗倒计时800ms模拟支付处理）；订单完成后可对每个商品进行1至5星评分并撰写文字评价，同一订单同一商品仅允许评价一次。</w:t>
      </w:r>
    </w:p>
    <w:p>
      <w:pPr>
        <w:pStyle w:val="ListBullet"/>
      </w:pPr>
      <w:r>
        <w:rPr>
          <w:rFonts w:ascii="宋体" w:hAnsi="宋体" w:eastAsia="宋体"/>
          <w:sz w:val="24"/>
        </w:rPr>
        <w:t>订单查询：查看个人所有历史订单，跟踪订单状态变化。</w:t>
      </w:r>
    </w:p>
    <w:p>
      <w:pPr>
        <w:pStyle w:val="ListBullet"/>
      </w:pPr>
      <w:r>
        <w:rPr>
          <w:rFonts w:ascii="宋体" w:hAnsi="宋体" w:eastAsia="宋体"/>
          <w:sz w:val="24"/>
        </w:rPr>
        <w:t>个人中心：管理个人资料（姓名、电话、邮箱、地址）；上传和裁剪头像（PNG Base64编码存储）；修改登录密码（需验证原密码）；账户余额管理。</w:t>
      </w:r>
    </w:p>
    <w:p>
      <w:r>
        <w:br w:type="page"/>
      </w:r>
    </w:p>
    <w:p>
      <w:pPr>
        <w:spacing w:before="480" w:after="240"/>
      </w:pPr>
      <w:r>
        <w:rPr>
          <w:rFonts w:ascii="黑体" w:hAnsi="黑体" w:eastAsia="黑体"/>
          <w:b/>
          <w:sz w:val="32"/>
        </w:rPr>
        <w:t>三、需求说明</w:t>
      </w:r>
    </w:p>
    <w:p>
      <w:pPr>
        <w:spacing w:before="360" w:after="160"/>
      </w:pPr>
      <w:r>
        <w:rPr>
          <w:rFonts w:ascii="黑体" w:hAnsi="黑体" w:eastAsia="黑体"/>
          <w:b/>
          <w:sz w:val="28"/>
        </w:rPr>
        <w:t>3.1 功能性需求详述</w:t>
      </w:r>
    </w:p>
    <w:p/>
    <w:p>
      <w:pPr>
        <w:ind w:firstLine="480"/>
      </w:pPr>
      <w:r>
        <w:rPr>
          <w:rFonts w:ascii="宋体" w:hAnsi="宋体" w:eastAsia="宋体"/>
          <w:b/>
          <w:sz w:val="24"/>
        </w:rPr>
        <w:t>3.1.1 用户管理模块</w:t>
      </w:r>
    </w:p>
    <w:p>
      <w:pPr>
        <w:pStyle w:val="ListBullet"/>
      </w:pPr>
      <w:r>
        <w:rPr>
          <w:rFonts w:ascii="宋体" w:hAnsi="宋体" w:eastAsia="宋体"/>
          <w:sz w:val="24"/>
        </w:rPr>
        <w:t>用户注册：输入用户名（唯一校验）、密码（最少4位）、真实姓名；密码经SHA-256哈希后存入数据库，默认角色为普通用户（role=0）。</w:t>
      </w:r>
    </w:p>
    <w:p>
      <w:pPr>
        <w:pStyle w:val="ListBullet"/>
      </w:pPr>
      <w:r>
        <w:rPr>
          <w:rFonts w:ascii="宋体" w:hAnsi="宋体" w:eastAsia="宋体"/>
          <w:sz w:val="24"/>
        </w:rPr>
        <w:t>用户登录：验证用户名和SHA-256密码哈希值；登录成功后返回用户ID、角色和真实姓名，用于主界面权限控制和信息显示。</w:t>
      </w:r>
    </w:p>
    <w:p>
      <w:pPr>
        <w:pStyle w:val="ListBullet"/>
      </w:pPr>
      <w:r>
        <w:rPr>
          <w:rFonts w:ascii="宋体" w:hAnsi="宋体" w:eastAsia="宋体"/>
          <w:sz w:val="24"/>
        </w:rPr>
        <w:t>用户列表（管理员）：表格展示所有用户信息（ID、用户名、真实姓名、手机、邮箱、角色、余额、注册时间）；支持按用户名/真实姓名模糊搜索；支持按角色（全部/普通用户/管理员/供应商）筛选。</w:t>
      </w:r>
    </w:p>
    <w:p>
      <w:pPr>
        <w:pStyle w:val="ListBullet"/>
      </w:pPr>
      <w:r>
        <w:rPr>
          <w:rFonts w:ascii="宋体" w:hAnsi="宋体" w:eastAsia="宋体"/>
          <w:sz w:val="24"/>
        </w:rPr>
        <w:t>用户增删改（管理员）：新增时可指定角色和初始余额；编辑时可修改所有字段（含密码重置）；删除前二次确认，检查是否当前登录管理员自身。</w:t>
      </w:r>
    </w:p>
    <w:p>
      <w:pPr>
        <w:pStyle w:val="ListBullet"/>
      </w:pPr>
      <w:r>
        <w:rPr>
          <w:rFonts w:ascii="宋体" w:hAnsi="宋体" w:eastAsia="宋体"/>
          <w:sz w:val="24"/>
        </w:rPr>
        <w:t>个人信息管理：所有角色均可修改个人资料（手机、邮箱、地址）；上传头像（支持PNG/JPG，自动缩放至200x200px，Base64编码存入数据库）；修改密码（需验证原密码正确性，新密码最少4位，二次输入确认）。</w:t>
      </w:r>
    </w:p>
    <w:p/>
    <w:p>
      <w:pPr>
        <w:ind w:firstLine="480"/>
      </w:pPr>
      <w:r>
        <w:rPr>
          <w:rFonts w:ascii="宋体" w:hAnsi="宋体" w:eastAsia="宋体"/>
          <w:b/>
          <w:sz w:val="24"/>
        </w:rPr>
        <w:t>3.1.2 商品管理模块</w:t>
      </w:r>
    </w:p>
    <w:p>
      <w:pPr>
        <w:pStyle w:val="ListBullet"/>
      </w:pPr>
      <w:r>
        <w:rPr>
          <w:rFonts w:ascii="宋体" w:hAnsi="宋体" w:eastAsia="宋体"/>
          <w:sz w:val="24"/>
        </w:rPr>
        <w:t>商品列表展示：主表格显示商品ID、名称、分类名称（LEFT JOIN categories）、价格、成本、库存量、供应商名称（LEFT JOIN suppliers）、状态（上架/下架）和创建时间。</w:t>
      </w:r>
    </w:p>
    <w:p>
      <w:pPr>
        <w:pStyle w:val="ListBullet"/>
      </w:pPr>
      <w:r>
        <w:rPr>
          <w:rFonts w:ascii="宋体" w:hAnsi="宋体" w:eastAsia="宋体"/>
          <w:sz w:val="24"/>
        </w:rPr>
        <w:t>商品搜索筛选：支持按分类下拉框过滤；支持按商品名称关键字模糊搜索（LIKE '%keyword%'）；支持按价格升序/降序排列。</w:t>
      </w:r>
    </w:p>
    <w:p>
      <w:pPr>
        <w:pStyle w:val="ListBullet"/>
      </w:pPr>
      <w:r>
        <w:rPr>
          <w:rFonts w:ascii="宋体" w:hAnsi="宋体" w:eastAsia="宋体"/>
          <w:sz w:val="24"/>
        </w:rPr>
        <w:t>商品CRUD操作：新增商品需填写名称、选择分类、选择供应商（可选）、输入价格、成本、库存初始值和预警阈值、填写描述；编辑时预填充当前值供修改；可修改商品状态（上架/下架切换）。</w:t>
      </w:r>
    </w:p>
    <w:p>
      <w:pPr>
        <w:pStyle w:val="ListBullet"/>
      </w:pPr>
      <w:r>
        <w:rPr>
          <w:rFonts w:ascii="宋体" w:hAnsi="宋体" w:eastAsia="宋体"/>
          <w:sz w:val="24"/>
        </w:rPr>
        <w:t>商品评价查看：弹窗展示商品的所有用户评价；星级以★/☆字符可视化展示（5星制）；同时显示评分分布统计条（1至5星各占比）；管理员有权删除不当评价。</w:t>
      </w:r>
    </w:p>
    <w:p>
      <w:pPr>
        <w:pStyle w:val="ListBullet"/>
      </w:pPr>
      <w:r>
        <w:rPr>
          <w:rFonts w:ascii="宋体" w:hAnsi="宋体" w:eastAsia="宋体"/>
          <w:sz w:val="24"/>
        </w:rPr>
        <w:t>库存预警视觉提示：当stock &lt;= alert_stock且status=1（上架中）时，库存列以红色背景高亮显示，提醒管理者及时补货。</w:t>
      </w:r>
    </w:p>
    <w:p/>
    <w:p>
      <w:pPr>
        <w:ind w:firstLine="480"/>
      </w:pPr>
      <w:r>
        <w:rPr>
          <w:rFonts w:ascii="宋体" w:hAnsi="宋体" w:eastAsia="宋体"/>
          <w:b/>
          <w:sz w:val="24"/>
        </w:rPr>
        <w:t>3.1.3 订单管理模块</w:t>
      </w:r>
    </w:p>
    <w:p>
      <w:pPr>
        <w:pStyle w:val="ListBullet"/>
      </w:pPr>
      <w:r>
        <w:rPr>
          <w:rFonts w:ascii="宋体" w:hAnsi="宋体" w:eastAsia="宋体"/>
          <w:sz w:val="24"/>
        </w:rPr>
        <w:t>购物车机制：普通用户将商品加入购物车时，系统将临时记录存入内存数据结构（QMap&lt;int,int&gt;记录商品ID到数量的映射）；在购物车界面可调整数量或移除商品；提交订单时遍历购物车生成订单。</w:t>
      </w:r>
    </w:p>
    <w:p>
      <w:pPr>
        <w:pStyle w:val="ListBullet"/>
      </w:pPr>
      <w:r>
        <w:rPr>
          <w:rFonts w:ascii="宋体" w:hAnsi="宋体" w:eastAsia="宋体"/>
          <w:sz w:val="24"/>
        </w:rPr>
        <w:t>订单生成流程：（a）校验购物车非空；（b）逐项检查商品库存是否充足（WHERE id=? AND stock &gt;= qty）；（c）生成唯一订单编号（格式：ORD + yyyyMMddHHmmss + 用户ID）；（d）开启数据库事务，依次执行：INSERT orders → INSERT order_items（逐行，记录下单时单价）→ UPDATE products SET stock = stock - qty → INSERT inventory_log；（e）事务提交成功则订单创建完成，任一环节失败则回滚，保证数据一致性。</w:t>
      </w:r>
    </w:p>
    <w:p>
      <w:pPr>
        <w:pStyle w:val="ListBullet"/>
      </w:pPr>
      <w:r>
        <w:rPr>
          <w:rFonts w:ascii="宋体" w:hAnsi="宋体" w:eastAsia="宋体"/>
          <w:sz w:val="24"/>
        </w:rPr>
        <w:t>订单状态流转：0-待支付 → 1-已支付 → 2-已发货 → 3-已完成；任一状态可流转至4-已取消。状态变更时自动记录updated_at时间戳。</w:t>
      </w:r>
    </w:p>
    <w:p>
      <w:pPr>
        <w:pStyle w:val="ListBullet"/>
      </w:pPr>
      <w:r>
        <w:rPr>
          <w:rFonts w:ascii="宋体" w:hAnsi="宋体" w:eastAsia="宋体"/>
          <w:sz w:val="24"/>
        </w:rPr>
        <w:t>模拟支付：用户点击支付后弹出模态对话框，显示「正在处理支付……」并启动800ms定时器，超时后显示支付成功，更新订单状态为已支付。</w:t>
      </w:r>
    </w:p>
    <w:p>
      <w:pPr>
        <w:pStyle w:val="ListBullet"/>
      </w:pPr>
      <w:r>
        <w:rPr>
          <w:rFonts w:ascii="宋体" w:hAnsi="宋体" w:eastAsia="宋体"/>
          <w:sz w:val="24"/>
        </w:rPr>
        <w:t>订单查询与管理：管理员可按订单编号精确查询、按用户筛选、按订单状态下拉过滤；查看订单详情（含订单明细行：商品名、单价、数量、小计）；可编辑收货地址和备注；可删除订单（自动恢复库存并记录日志）。</w:t>
      </w:r>
    </w:p>
    <w:p>
      <w:pPr>
        <w:pStyle w:val="ListBullet"/>
      </w:pPr>
      <w:r>
        <w:rPr>
          <w:rFonts w:ascii="宋体" w:hAnsi="宋体" w:eastAsia="宋体"/>
          <w:sz w:val="24"/>
        </w:rPr>
        <w:t>供应商订单处理：供应商查看包含自有商品的订单；订单详情中以绿色高亮标识自身商品行；执行发货操作后更新订单状态为已发货。</w:t>
      </w:r>
    </w:p>
    <w:p/>
    <w:p>
      <w:pPr>
        <w:ind w:firstLine="480"/>
      </w:pPr>
      <w:r>
        <w:rPr>
          <w:rFonts w:ascii="宋体" w:hAnsi="宋体" w:eastAsia="宋体"/>
          <w:b/>
          <w:sz w:val="24"/>
        </w:rPr>
        <w:t>3.1.4 库存管理模块</w:t>
      </w:r>
    </w:p>
    <w:p>
      <w:pPr>
        <w:pStyle w:val="ListBullet"/>
      </w:pPr>
      <w:r>
        <w:rPr>
          <w:rFonts w:ascii="宋体" w:hAnsi="宋体" w:eastAsia="宋体"/>
          <w:sz w:val="24"/>
        </w:rPr>
        <w:t>库存状态总览：表格展示所有商品库存信息（ID、名称、当前库存、预警阈值、状态）；库存量 &lt;= 预警阈值且上架中的商品以红色高亮；顶部横幅显示所有低库存商品汇总警告。</w:t>
      </w:r>
    </w:p>
    <w:p>
      <w:pPr>
        <w:pStyle w:val="ListBullet"/>
      </w:pPr>
      <w:r>
        <w:rPr>
          <w:rFonts w:ascii="宋体" w:hAnsi="宋体" w:eastAsia="宋体"/>
          <w:sz w:val="24"/>
        </w:rPr>
        <w:t>入库操作：选择商品、填写入库数量（正整数）、填写备注（可选）；执行UPDATE products SET stock = stock + qty WHERE id=?；自动写入inventory_log（type=0，记录操作前后库存值）。</w:t>
      </w:r>
    </w:p>
    <w:p>
      <w:pPr>
        <w:pStyle w:val="ListBullet"/>
      </w:pPr>
      <w:r>
        <w:rPr>
          <w:rFonts w:ascii="宋体" w:hAnsi="宋体" w:eastAsia="宋体"/>
          <w:sz w:val="24"/>
        </w:rPr>
        <w:t>出库操作：选择商品、填写出库数量（正整数）；执行原子SQL：UPDATE products SET stock = stock - qty WHERE id=? AND stock &gt;= qty；若影响行数为0则提示库存不足；成功后写入inventory_log（type=1）。</w:t>
      </w:r>
    </w:p>
    <w:p>
      <w:pPr>
        <w:pStyle w:val="ListBullet"/>
      </w:pPr>
      <w:r>
        <w:rPr>
          <w:rFonts w:ascii="宋体" w:hAnsi="宋体" w:eastAsia="宋体"/>
          <w:sz w:val="24"/>
        </w:rPr>
        <w:t>库存日志查看：列表展示最近50条库存变动记录，含商品ID、变动类型（入库/出库）、变动数量、变动前库存、变动后库存、备注、操作人、操作时间。</w:t>
      </w:r>
    </w:p>
    <w:p/>
    <w:p>
      <w:pPr>
        <w:ind w:firstLine="480"/>
      </w:pPr>
      <w:r>
        <w:rPr>
          <w:rFonts w:ascii="宋体" w:hAnsi="宋体" w:eastAsia="宋体"/>
          <w:b/>
          <w:sz w:val="24"/>
        </w:rPr>
        <w:t>3.1.5 评价管理模块</w:t>
      </w:r>
    </w:p>
    <w:p>
      <w:pPr>
        <w:pStyle w:val="ListBullet"/>
      </w:pPr>
      <w:r>
        <w:rPr>
          <w:rFonts w:ascii="宋体" w:hAnsi="宋体" w:eastAsia="宋体"/>
          <w:sz w:val="24"/>
        </w:rPr>
        <w:t>评价入口：普通用户在订单状态为「已完成」后，可在订单详情页对每件商品进行评分和评价。</w:t>
      </w:r>
    </w:p>
    <w:p>
      <w:pPr>
        <w:pStyle w:val="ListBullet"/>
      </w:pPr>
      <w:r>
        <w:rPr>
          <w:rFonts w:ascii="宋体" w:hAnsi="宋体" w:eastAsia="宋体"/>
          <w:sz w:val="24"/>
        </w:rPr>
        <w:t>评分体系：1至5星评分（TINYINT存储），界面以★/☆字符直观展示。</w:t>
      </w:r>
    </w:p>
    <w:p>
      <w:pPr>
        <w:pStyle w:val="ListBullet"/>
      </w:pPr>
      <w:r>
        <w:rPr>
          <w:rFonts w:ascii="宋体" w:hAnsi="宋体" w:eastAsia="宋体"/>
          <w:sz w:val="24"/>
        </w:rPr>
        <w:t>防重复机制：order_items与products的联合唯一约束（UNIQUE KEY uk_order_product），确保同一用户对同一订单同一商品仅可评价一次。</w:t>
      </w:r>
    </w:p>
    <w:p>
      <w:pPr>
        <w:pStyle w:val="ListBullet"/>
      </w:pPr>
      <w:r>
        <w:rPr>
          <w:rFonts w:ascii="宋体" w:hAnsi="宋体" w:eastAsia="宋体"/>
          <w:sz w:val="24"/>
        </w:rPr>
        <w:t>评星分布可视化：商品详情页展示1至5星各档评价数量的进度条及百分比，帮助用户了解商品整体口碑分布情况。</w:t>
      </w:r>
    </w:p>
    <w:p>
      <w:pPr>
        <w:pStyle w:val="ListBullet"/>
      </w:pPr>
      <w:r>
        <w:rPr>
          <w:rFonts w:ascii="宋体" w:hAnsi="宋体" w:eastAsia="宋体"/>
          <w:sz w:val="24"/>
        </w:rPr>
        <w:t>评价管理（管理员）：可在商品管理页查看并删除不当评价；供应商可查看商品评价但无删除权限。</w:t>
      </w:r>
    </w:p>
    <w:p/>
    <w:p>
      <w:pPr>
        <w:ind w:firstLine="480"/>
      </w:pPr>
      <w:r>
        <w:rPr>
          <w:rFonts w:ascii="宋体" w:hAnsi="宋体" w:eastAsia="宋体"/>
          <w:b/>
          <w:sz w:val="24"/>
        </w:rPr>
        <w:t>3.1.6 报表与统计分析模块</w:t>
      </w:r>
    </w:p>
    <w:p>
      <w:pPr>
        <w:pStyle w:val="ListBullet"/>
      </w:pPr>
      <w:r>
        <w:rPr>
          <w:rFonts w:ascii="宋体" w:hAnsi="宋体" w:eastAsia="宋体"/>
          <w:sz w:val="24"/>
        </w:rPr>
        <w:t>经营概览：顶部四个汇总卡片展示总销售额（已支付/已发货/已完成订单合计）、总订单数、商品总数、用户总数，数据通过SQL聚合查询实时计算。</w:t>
      </w:r>
    </w:p>
    <w:p>
      <w:pPr>
        <w:pStyle w:val="ListBullet"/>
      </w:pPr>
      <w:r>
        <w:rPr>
          <w:rFonts w:ascii="宋体" w:hAnsi="宋体" w:eastAsia="宋体"/>
          <w:sz w:val="24"/>
        </w:rPr>
        <w:t>销售趋势图：使用Qt Charts的QBarSeries生成月度销售额柱状图，X轴为月份，Y轴为销售金额。SQL按月份分组聚合已支付/已发货/已完成订单的total_amount。</w:t>
      </w:r>
    </w:p>
    <w:p>
      <w:pPr>
        <w:pStyle w:val="ListBullet"/>
      </w:pPr>
      <w:r>
        <w:rPr>
          <w:rFonts w:ascii="宋体" w:hAnsi="宋体" w:eastAsia="宋体"/>
          <w:sz w:val="24"/>
        </w:rPr>
        <w:t>热销商品排行：Top5商品按销量（销售总件数）降序排列，展示商品名、销量、销售额。</w:t>
      </w:r>
    </w:p>
    <w:p>
      <w:pPr>
        <w:pStyle w:val="ListBullet"/>
      </w:pPr>
      <w:r>
        <w:rPr>
          <w:rFonts w:ascii="宋体" w:hAnsi="宋体" w:eastAsia="宋体"/>
          <w:sz w:val="24"/>
        </w:rPr>
        <w:t>库存预警清单：列出所有stock &lt;= alert_stock的商品，含当前库存和预警阈值，便于快速定位需补货商品。</w:t>
      </w:r>
    </w:p>
    <w:p>
      <w:pPr>
        <w:pStyle w:val="ListBullet"/>
      </w:pPr>
      <w:r>
        <w:rPr>
          <w:rFonts w:ascii="宋体" w:hAnsi="宋体" w:eastAsia="宋体"/>
          <w:sz w:val="24"/>
        </w:rPr>
        <w:t>供应商分析看板（供应商专属）：支持按时间范围（全部/周/月/季度）筛选。</w:t>
      </w:r>
    </w:p>
    <w:p>
      <w:pPr>
        <w:pStyle w:val="ListBullet"/>
      </w:pPr>
      <w:r>
        <w:rPr>
          <w:rFonts w:ascii="宋体" w:hAnsi="宋体" w:eastAsia="宋体"/>
          <w:sz w:val="24"/>
        </w:rPr>
        <w:t>双Y轴组合图：柱状图（销售额）+ 折线图（订单数），左Y轴为金额，右Y轴为订单数，直观展示收入与订单量的关联趋势。</w:t>
      </w:r>
    </w:p>
    <w:p>
      <w:pPr>
        <w:pStyle w:val="ListBullet"/>
      </w:pPr>
      <w:r>
        <w:rPr>
          <w:rFonts w:ascii="宋体" w:hAnsi="宋体" w:eastAsia="宋体"/>
          <w:sz w:val="24"/>
        </w:rPr>
        <w:t>商品排名表：Top5商品按销售额排名，含利润列（(price-cost)*qty），利润率以绿色（正利润）和红色（低利润）区分。</w:t>
      </w:r>
    </w:p>
    <w:p>
      <w:pPr>
        <w:pStyle w:val="ListBullet"/>
      </w:pPr>
      <w:r>
        <w:rPr>
          <w:rFonts w:ascii="宋体" w:hAnsi="宋体" w:eastAsia="宋体"/>
          <w:sz w:val="24"/>
        </w:rPr>
        <w:t>双饼图：库存状态分布（按stock区间分为充足/正常/低库存/缺货四类）和订单状态分布（待支付/已支付/已发货/已完成/已取消），使用QtCharts的QPieSeries渲染。</w:t>
      </w:r>
    </w:p>
    <w:p>
      <w:pPr>
        <w:spacing w:before="360" w:after="160"/>
      </w:pPr>
      <w:r>
        <w:rPr>
          <w:rFonts w:ascii="黑体" w:hAnsi="黑体" w:eastAsia="黑体"/>
          <w:b/>
          <w:sz w:val="28"/>
        </w:rPr>
        <w:t>3.2 非功能性需求</w:t>
      </w:r>
    </w:p>
    <w:p/>
    <w:p>
      <w:pPr>
        <w:ind w:firstLine="480"/>
      </w:pPr>
      <w:r>
        <w:rPr>
          <w:rFonts w:ascii="宋体" w:hAnsi="宋体" w:eastAsia="宋体"/>
          <w:b/>
          <w:sz w:val="24"/>
        </w:rPr>
        <w:t>3.2.1 性能需求</w:t>
      </w:r>
    </w:p>
    <w:p>
      <w:pPr>
        <w:pStyle w:val="ListBullet"/>
      </w:pPr>
      <w:r>
        <w:rPr>
          <w:rFonts w:ascii="宋体" w:hAnsi="宋体" w:eastAsia="宋体"/>
          <w:sz w:val="24"/>
        </w:rPr>
        <w:t>数据查询：单次商品列表查询（含JOIN）响应时间 &lt;= 500ms（1000条记录规模）。</w:t>
      </w:r>
    </w:p>
    <w:p>
      <w:pPr>
        <w:pStyle w:val="ListBullet"/>
      </w:pPr>
      <w:r>
        <w:rPr>
          <w:rFonts w:ascii="宋体" w:hAnsi="宋体" w:eastAsia="宋体"/>
          <w:sz w:val="24"/>
        </w:rPr>
        <w:t>界面响应：页面切换（QStackedWidget::setCurrentIndex）延迟 &lt;= 100ms。</w:t>
      </w:r>
    </w:p>
    <w:p>
      <w:pPr>
        <w:pStyle w:val="ListBullet"/>
      </w:pPr>
      <w:r>
        <w:rPr>
          <w:rFonts w:ascii="宋体" w:hAnsi="宋体" w:eastAsia="宋体"/>
          <w:sz w:val="24"/>
        </w:rPr>
        <w:t>图表渲染：Qt Charts柱状图/饼图渲染时间 &lt;= 300ms。</w:t>
      </w:r>
    </w:p>
    <w:p>
      <w:pPr>
        <w:pStyle w:val="ListBullet"/>
      </w:pPr>
      <w:r>
        <w:rPr>
          <w:rFonts w:ascii="宋体" w:hAnsi="宋体" w:eastAsia="宋体"/>
          <w:sz w:val="24"/>
        </w:rPr>
        <w:t>数据库连接：应用启动时建立MySQL连接，连接复用整个生命周期，避免频繁建立/断开连接的性能开销。</w:t>
      </w:r>
    </w:p>
    <w:p/>
    <w:p>
      <w:pPr>
        <w:ind w:firstLine="480"/>
      </w:pPr>
      <w:r>
        <w:rPr>
          <w:rFonts w:ascii="宋体" w:hAnsi="宋体" w:eastAsia="宋体"/>
          <w:b/>
          <w:sz w:val="24"/>
        </w:rPr>
        <w:t>3.2.2 安全需求</w:t>
      </w:r>
    </w:p>
    <w:p>
      <w:pPr>
        <w:pStyle w:val="ListBullet"/>
      </w:pPr>
      <w:r>
        <w:rPr>
          <w:rFonts w:ascii="宋体" w:hAnsi="宋体" w:eastAsia="宋体"/>
          <w:sz w:val="24"/>
        </w:rPr>
        <w:t>密码安全：所有用户密码采用SHA-256单向哈希存储，数据库不存储明文密码。登录验证时对用户输入进行SHA-256后与数据库比对。</w:t>
      </w:r>
    </w:p>
    <w:p>
      <w:pPr>
        <w:pStyle w:val="ListBullet"/>
      </w:pPr>
      <w:r>
        <w:rPr>
          <w:rFonts w:ascii="宋体" w:hAnsi="宋体" w:eastAsia="宋体"/>
          <w:sz w:val="24"/>
        </w:rPr>
        <w:t>SQL注入防护：所有用户输入的字符串通过mysql_real_escape_string()进行转义处理后再拼接入SQL语句，防止恶意SQL注入攻击。</w:t>
      </w:r>
    </w:p>
    <w:p>
      <w:pPr>
        <w:pStyle w:val="ListBullet"/>
      </w:pPr>
      <w:r>
        <w:rPr>
          <w:rFonts w:ascii="宋体" w:hAnsi="宋体" w:eastAsia="宋体"/>
          <w:sz w:val="24"/>
        </w:rPr>
        <w:t>权限控制：前端根据role字段动态构建导航菜单，限制用户访问无权页面；MainWindow构造时只创建对应角色的功能页面实例。</w:t>
      </w:r>
    </w:p>
    <w:p>
      <w:pPr>
        <w:pStyle w:val="ListBullet"/>
      </w:pPr>
      <w:r>
        <w:rPr>
          <w:rFonts w:ascii="宋体" w:hAnsi="宋体" w:eastAsia="宋体"/>
          <w:sz w:val="24"/>
        </w:rPr>
        <w:t>原子操作：库存扣减使用WHERE stock &gt;= qty条件保证不会超卖；订单创建使用事务保证数据一致性。</w:t>
      </w:r>
    </w:p>
    <w:p/>
    <w:p>
      <w:pPr>
        <w:ind w:firstLine="480"/>
      </w:pPr>
      <w:r>
        <w:rPr>
          <w:rFonts w:ascii="宋体" w:hAnsi="宋体" w:eastAsia="宋体"/>
          <w:b/>
          <w:sz w:val="24"/>
        </w:rPr>
        <w:t>3.2.3 可用性需求</w:t>
      </w:r>
    </w:p>
    <w:p>
      <w:pPr>
        <w:pStyle w:val="ListBullet"/>
      </w:pPr>
      <w:r>
        <w:rPr>
          <w:rFonts w:ascii="宋体" w:hAnsi="宋体" w:eastAsia="宋体"/>
          <w:sz w:val="24"/>
        </w:rPr>
        <w:t>统一视觉风格：全局应用Qt Fusion主题，自定义QSS样式表统一控件外观（输入框、按钮、表格、分组框）。</w:t>
      </w:r>
    </w:p>
    <w:p>
      <w:pPr>
        <w:pStyle w:val="ListBullet"/>
      </w:pPr>
      <w:r>
        <w:rPr>
          <w:rFonts w:ascii="宋体" w:hAnsi="宋体" w:eastAsia="宋体"/>
          <w:sz w:val="24"/>
        </w:rPr>
        <w:t>即时反馈：所有数据库操作后立即刷新对应列表，操作结果以状态栏或弹窗提示用户。</w:t>
      </w:r>
    </w:p>
    <w:p>
      <w:pPr>
        <w:pStyle w:val="ListBullet"/>
      </w:pPr>
      <w:r>
        <w:rPr>
          <w:rFonts w:ascii="宋体" w:hAnsi="宋体" w:eastAsia="宋体"/>
          <w:sz w:val="24"/>
        </w:rPr>
        <w:t>二次确认：删除操作、订单取消等破坏性操作均提供确认对话框，防止误操作。</w:t>
      </w:r>
    </w:p>
    <w:p>
      <w:pPr>
        <w:pStyle w:val="ListBullet"/>
      </w:pPr>
      <w:r>
        <w:rPr>
          <w:rFonts w:ascii="宋体" w:hAnsi="宋体" w:eastAsia="宋体"/>
          <w:sz w:val="24"/>
        </w:rPr>
        <w:t>连接容错：数据库连接失败时提供重试/修改配置/退出三种选择，而非直接崩溃。</w:t>
      </w:r>
    </w:p>
    <w:p/>
    <w:p>
      <w:pPr>
        <w:ind w:firstLine="480"/>
      </w:pPr>
      <w:r>
        <w:rPr>
          <w:rFonts w:ascii="宋体" w:hAnsi="宋体" w:eastAsia="宋体"/>
          <w:b/>
          <w:sz w:val="24"/>
        </w:rPr>
        <w:t>3.2.4 可维护性需求</w:t>
      </w:r>
    </w:p>
    <w:p>
      <w:pPr>
        <w:pStyle w:val="ListBullet"/>
      </w:pPr>
      <w:r>
        <w:rPr>
          <w:rFonts w:ascii="宋体" w:hAnsi="宋体" w:eastAsia="宋体"/>
          <w:sz w:val="24"/>
        </w:rPr>
        <w:t>模块化设计：每个功能页面独立为一个类（.h + .cpp），页面间通过MainWindow的信号槽通信，耦合度低。</w:t>
      </w:r>
    </w:p>
    <w:p>
      <w:pPr>
        <w:pStyle w:val="ListBullet"/>
      </w:pPr>
      <w:r>
        <w:rPr>
          <w:rFonts w:ascii="宋体" w:hAnsi="宋体" w:eastAsia="宋体"/>
          <w:sz w:val="24"/>
        </w:rPr>
        <w:t>数据层封装：所有SQL操作通过DBManager单例执行，隔离数据访问逻辑与业务逻辑，切换数据库只需修改DBManager。</w:t>
      </w:r>
    </w:p>
    <w:p>
      <w:pPr>
        <w:pStyle w:val="ListBullet"/>
      </w:pPr>
      <w:r>
        <w:rPr>
          <w:rFonts w:ascii="宋体" w:hAnsi="宋体" w:eastAsia="宋体"/>
          <w:sz w:val="24"/>
        </w:rPr>
        <w:t>配置外部化：数据库连接参数存储在INI配置文件中（ecommerce.ini），通过QSettings读取，无需重新编译即可修改连接信息。</w:t>
      </w:r>
    </w:p>
    <w:p>
      <w:pPr>
        <w:pStyle w:val="ListBullet"/>
      </w:pPr>
      <w:r>
        <w:rPr>
          <w:rFonts w:ascii="宋体" w:hAnsi="宋体" w:eastAsia="宋体"/>
          <w:sz w:val="24"/>
        </w:rPr>
        <w:t>代码规范：统一的命名规范（类名PascalCase、成员变量suffix_、方法名camelCase）、UTF-8文件编码。</w:t>
      </w:r>
    </w:p>
    <w:p/>
    <w:p>
      <w:pPr>
        <w:ind w:firstLine="480"/>
      </w:pPr>
      <w:r>
        <w:rPr>
          <w:rFonts w:ascii="宋体" w:hAnsi="宋体" w:eastAsia="宋体"/>
          <w:b/>
          <w:sz w:val="24"/>
        </w:rPr>
        <w:t>3.2.5 可扩展性需求</w:t>
      </w:r>
    </w:p>
    <w:p>
      <w:pPr>
        <w:pStyle w:val="ListBullet"/>
      </w:pPr>
      <w:r>
        <w:rPr>
          <w:rFonts w:ascii="宋体" w:hAnsi="宋体" w:eastAsia="宋体"/>
          <w:sz w:val="24"/>
        </w:rPr>
        <w:t>角色可扩展：role字段采用TINYINT设计，预留3至127的编码空间，可轻松新增角色类型（如客服、运营等）。</w:t>
      </w:r>
    </w:p>
    <w:p>
      <w:pPr>
        <w:pStyle w:val="ListBullet"/>
      </w:pPr>
      <w:r>
        <w:rPr>
          <w:rFonts w:ascii="宋体" w:hAnsi="宋体" w:eastAsia="宋体"/>
          <w:sz w:val="24"/>
        </w:rPr>
        <w:t>功能可扩展：MainWindow的QStackedWidget架构支持热插拔式添加新页面，只需新增页面类并在createPages()中注册即可。</w:t>
      </w:r>
    </w:p>
    <w:p>
      <w:pPr>
        <w:pStyle w:val="ListBullet"/>
      </w:pPr>
      <w:r>
        <w:rPr>
          <w:rFonts w:ascii="宋体" w:hAnsi="宋体" w:eastAsia="宋体"/>
          <w:sz w:val="24"/>
        </w:rPr>
        <w:t>数据库可扩展：表结构设计遵循第三范式，新增业务实体只需增加关联表，不影响现有模块。</w:t>
      </w:r>
    </w:p>
    <w:p>
      <w:r>
        <w:br w:type="page"/>
      </w:r>
    </w:p>
    <w:p>
      <w:pPr>
        <w:spacing w:before="480" w:after="240"/>
      </w:pPr>
      <w:r>
        <w:rPr>
          <w:rFonts w:ascii="黑体" w:hAnsi="黑体" w:eastAsia="黑体"/>
          <w:b/>
          <w:sz w:val="32"/>
        </w:rPr>
        <w:t>四、详细设计</w:t>
      </w:r>
    </w:p>
    <w:p>
      <w:pPr>
        <w:spacing w:before="360" w:after="160"/>
      </w:pPr>
      <w:r>
        <w:rPr>
          <w:rFonts w:ascii="黑体" w:hAnsi="黑体" w:eastAsia="黑体"/>
          <w:b/>
          <w:sz w:val="28"/>
        </w:rPr>
        <w:t>4.1 系统总体架构</w:t>
      </w:r>
    </w:p>
    <w:p>
      <w:pPr>
        <w:ind w:firstLine="480"/>
      </w:pPr>
      <w:r>
        <w:rPr>
          <w:rFonts w:ascii="宋体" w:hAnsi="宋体" w:eastAsia="宋体"/>
          <w:b w:val="0"/>
          <w:sz w:val="24"/>
        </w:rPr>
        <w:t>本系统采用经典的三层C/S（Client-Server）架构，自底向上分为数据访问层、业务逻辑层和表示层。各层职责分明，通过清晰的接口进行交互：</w:t>
      </w:r>
    </w:p>
    <w:p/>
    <w:p>
      <w:pPr>
        <w:ind w:firstLine="480"/>
      </w:pPr>
      <w:r>
        <w:rPr>
          <w:rFonts w:ascii="宋体" w:hAnsi="宋体" w:eastAsia="宋体"/>
          <w:b/>
          <w:sz w:val="24"/>
        </w:rPr>
        <w:t>4.1.1 表示层（Presentation Layer）</w:t>
      </w:r>
    </w:p>
    <w:p>
      <w:pPr>
        <w:ind w:firstLine="480"/>
      </w:pPr>
      <w:r>
        <w:rPr>
          <w:rFonts w:ascii="宋体" w:hAnsi="宋体" w:eastAsia="宋体"/>
          <w:b w:val="0"/>
          <w:sz w:val="24"/>
        </w:rPr>
        <w:t>基于Qt5 Widgets构建图形用户界面。MainWindow作为顶层容器，左侧为深色侧边导航栏（180px宽，#2c3e50背景），含用户头像（圆形裁剪渲染）、用户名/角色显示、功能导航按钮组（QButtonGroup互斥选中）和版本号标签。右侧为QStackedWidget，根据角色动态注册不同的功能页面。整个界面应用Qt Fusion主题风格，并通过全局QSS样式表统一控件外观：输入框白色背景圆角边框、按钮蓝色主色调 (#3498db)、表格隔行变色、分组框白色卡片式布局。</w:t>
      </w:r>
    </w:p>
    <w:p>
      <w:pPr>
        <w:ind w:firstLine="480"/>
      </w:pPr>
      <w:r>
        <w:rPr>
          <w:rFonts w:ascii="宋体" w:hAnsi="宋体" w:eastAsia="宋体"/>
          <w:b w:val="0"/>
          <w:sz w:val="24"/>
        </w:rPr>
        <w:t>界面切换流程：用户点击左侧导航按钮 → QButtonGroup发送buttonClicked信号 → switchPage()槽函数获取按钮索引 → qobject_cast动态识别目标页面类型 → 调用页面特定的refresh方法加载最新数据 → QStackedWidget::setCurrentIndex切换页面。这种设计避免了页面切换时的数据过期问题。</w:t>
      </w:r>
    </w:p>
    <w:p/>
    <w:p>
      <w:pPr>
        <w:ind w:firstLine="480"/>
      </w:pPr>
      <w:r>
        <w:rPr>
          <w:rFonts w:ascii="宋体" w:hAnsi="宋体" w:eastAsia="宋体"/>
          <w:b/>
          <w:sz w:val="24"/>
        </w:rPr>
        <w:t>4.1.2 业务逻辑层（Business Logic Layer）</w:t>
      </w:r>
    </w:p>
    <w:p>
      <w:pPr>
        <w:ind w:firstLine="480"/>
      </w:pPr>
      <w:r>
        <w:rPr>
          <w:rFonts w:ascii="宋体" w:hAnsi="宋体" w:eastAsia="宋体"/>
          <w:b w:val="0"/>
          <w:sz w:val="24"/>
        </w:rPr>
        <w:t>以C++类的形式封装各功能模块的业务规则。核心设计原则：</w:t>
      </w:r>
    </w:p>
    <w:p>
      <w:pPr>
        <w:pStyle w:val="ListBullet"/>
      </w:pPr>
      <w:r>
        <w:rPr>
          <w:rFonts w:ascii="宋体" w:hAnsi="宋体" w:eastAsia="宋体"/>
          <w:sz w:val="24"/>
        </w:rPr>
        <w:t>单一职责：每个Page类仅负责一个业务领域（如UserPage只管用户CRUD）。</w:t>
      </w:r>
    </w:p>
    <w:p>
      <w:pPr>
        <w:pStyle w:val="ListBullet"/>
      </w:pPr>
      <w:r>
        <w:rPr>
          <w:rFonts w:ascii="宋体" w:hAnsi="宋体" w:eastAsia="宋体"/>
          <w:sz w:val="24"/>
        </w:rPr>
        <w:t>依赖注入：Page类通过构造函数接收userId、userRole、userName，不自行管理认证状态。</w:t>
      </w:r>
    </w:p>
    <w:p>
      <w:pPr>
        <w:pStyle w:val="ListBullet"/>
      </w:pPr>
      <w:r>
        <w:rPr>
          <w:rFonts w:ascii="宋体" w:hAnsi="宋体" w:eastAsia="宋体"/>
          <w:sz w:val="24"/>
        </w:rPr>
        <w:t>信号槽解耦：组件间通过Qt信号与槽机制通信（如ProfilePage发出logoutRequested信号，MainWindow接收后处理登出流程），发射者不依赖接收者的具体实现。</w:t>
      </w:r>
    </w:p>
    <w:p>
      <w:pPr>
        <w:pStyle w:val="ListBullet"/>
      </w:pPr>
      <w:r>
        <w:rPr>
          <w:rFonts w:ascii="宋体" w:hAnsi="宋体" w:eastAsia="宋体"/>
          <w:sz w:val="24"/>
        </w:rPr>
        <w:t>事务管理：涉及多表写操作的业务流程（订单创建、供应商注册等）使用DBManager的事务API（begin/commit/rollback）保证ACID特性。</w:t>
      </w:r>
    </w:p>
    <w:p/>
    <w:p>
      <w:pPr>
        <w:ind w:firstLine="480"/>
      </w:pPr>
      <w:r>
        <w:rPr>
          <w:rFonts w:ascii="宋体" w:hAnsi="宋体" w:eastAsia="宋体"/>
          <w:b/>
          <w:sz w:val="24"/>
        </w:rPr>
        <w:t>4.1.3 数据访问层（Data Access Layer）</w:t>
      </w:r>
    </w:p>
    <w:p>
      <w:pPr>
        <w:ind w:firstLine="480"/>
      </w:pPr>
      <w:r>
        <w:rPr>
          <w:rFonts w:ascii="宋体" w:hAnsi="宋体" w:eastAsia="宋体"/>
          <w:b w:val="0"/>
          <w:sz w:val="24"/>
        </w:rPr>
        <w:t>DBManager类采用单例模式（Singleton Pattern）封装所有数据库操作：</w:t>
      </w:r>
    </w:p>
    <w:p>
      <w:pPr>
        <w:pStyle w:val="ListBullet"/>
      </w:pPr>
      <w:r>
        <w:rPr>
          <w:rFonts w:ascii="宋体" w:hAnsi="宋体" w:eastAsia="宋体"/>
          <w:sz w:val="24"/>
        </w:rPr>
        <w:t>连接管理：mysql_init() → mysql_real_connect()建立连接，设置utf8mb4字符集；应用结束调用mysql_close()释放资源。</w:t>
      </w:r>
    </w:p>
    <w:p>
      <w:pPr>
        <w:pStyle w:val="ListBullet"/>
      </w:pPr>
      <w:r>
        <w:rPr>
          <w:rFonts w:ascii="宋体" w:hAnsi="宋体" w:eastAsia="宋体"/>
          <w:sz w:val="24"/>
        </w:rPr>
        <w:t>三种SQL执行接口：query()执行SELECT返回ResultSet（std::vector&lt;std::map&lt;std::string,std::string&gt;&gt;）；execute()执行UPDATE/DELETE返回影响行数；insert()执行INSERT返回自增ID（mysql_insert_id）。</w:t>
      </w:r>
    </w:p>
    <w:p>
      <w:pPr>
        <w:pStyle w:val="ListBullet"/>
      </w:pPr>
      <w:r>
        <w:rPr>
          <w:rFonts w:ascii="宋体" w:hAnsi="宋体" w:eastAsia="宋体"/>
          <w:sz w:val="24"/>
        </w:rPr>
        <w:t>参数安全：escape()封装mysql_real_escape_string()，所有用户输入在拼接SQL前进行转义，防止SQL注入。</w:t>
      </w:r>
    </w:p>
    <w:p>
      <w:pPr>
        <w:pStyle w:val="ListBullet"/>
      </w:pPr>
      <w:r>
        <w:rPr>
          <w:rFonts w:ascii="宋体" w:hAnsi="宋体" w:eastAsia="宋体"/>
          <w:sz w:val="24"/>
        </w:rPr>
        <w:t>辅助函数：rowStr()、rowInt()、rowDouble()提供类型安全的结果集字段提取，带默认值回退。</w:t>
      </w:r>
    </w:p>
    <w:p>
      <w:pPr>
        <w:pStyle w:val="ListBullet"/>
      </w:pPr>
      <w:r>
        <w:rPr>
          <w:rFonts w:ascii="宋体" w:hAnsi="宋体" w:eastAsia="宋体"/>
          <w:sz w:val="24"/>
        </w:rPr>
        <w:t>连接复用：数据库连接在整个应用程序生命周期中保持打开，页面类通过DBManager::instance()获取全局唯一实例。</w:t>
      </w:r>
    </w:p>
    <w:p>
      <w:pPr>
        <w:spacing w:before="360" w:after="160"/>
      </w:pPr>
      <w:r>
        <w:rPr>
          <w:rFonts w:ascii="黑体" w:hAnsi="黑体" w:eastAsia="黑体"/>
          <w:b/>
          <w:sz w:val="28"/>
        </w:rPr>
        <w:t>4.2 数据库设计详述</w:t>
      </w:r>
    </w:p>
    <w:p/>
    <w:p>
      <w:pPr>
        <w:ind w:firstLine="480"/>
      </w:pPr>
      <w:r>
        <w:rPr>
          <w:rFonts w:ascii="宋体" w:hAnsi="宋体" w:eastAsia="宋体"/>
          <w:b/>
          <w:sz w:val="24"/>
        </w:rPr>
        <w:t>4.2.1 数据库选型与配置</w:t>
      </w:r>
    </w:p>
    <w:p>
      <w:pPr>
        <w:ind w:firstLine="480"/>
      </w:pPr>
      <w:r>
        <w:rPr>
          <w:rFonts w:ascii="宋体" w:hAnsi="宋体" w:eastAsia="宋体"/>
          <w:b w:val="0"/>
          <w:sz w:val="24"/>
        </w:rPr>
        <w:t>选用MySQL 8.0作为数据持久化方案，数据库名ecommerce，默认字符集utf8mb4（支持emoji等四字节Unicode字符），排序规则utf8mb4_unicode_ci（大小写不敏感）。存储引擎统一使用InnoDB，充分利用其行级锁定、外键约束和事务支持能力。</w:t>
      </w:r>
    </w:p>
    <w:p/>
    <w:p>
      <w:pPr>
        <w:ind w:firstLine="480"/>
      </w:pPr>
      <w:r>
        <w:rPr>
          <w:rFonts w:ascii="宋体" w:hAnsi="宋体" w:eastAsia="宋体"/>
          <w:b/>
          <w:sz w:val="24"/>
        </w:rPr>
        <w:t>4.2.2 实体关系（E-R）分析</w:t>
      </w:r>
    </w:p>
    <w:p>
      <w:pPr>
        <w:ind w:firstLine="480"/>
      </w:pPr>
      <w:r>
        <w:rPr>
          <w:rFonts w:ascii="宋体" w:hAnsi="宋体" w:eastAsia="宋体"/>
          <w:b w:val="0"/>
          <w:sz w:val="24"/>
        </w:rPr>
        <w:t>系统核心实体及关系如下：</w:t>
      </w:r>
    </w:p>
    <w:p>
      <w:pPr>
        <w:pStyle w:val="ListBullet"/>
      </w:pPr>
      <w:r>
        <w:rPr>
          <w:rFonts w:ascii="宋体" w:hAnsi="宋体" w:eastAsia="宋体"/>
          <w:sz w:val="24"/>
        </w:rPr>
        <w:t>用户（users）：核心实体，通过role区分身份，与suppliers存在一对一可选关联（user_id外键）。</w:t>
      </w:r>
    </w:p>
    <w:p>
      <w:pPr>
        <w:pStyle w:val="ListBullet"/>
      </w:pPr>
      <w:r>
        <w:rPr>
          <w:rFonts w:ascii="宋体" w:hAnsi="宋体" w:eastAsia="宋体"/>
          <w:sz w:val="24"/>
        </w:rPr>
        <w:t>供应商（suppliers）：企业实体，一个供应商对应一个用户账号，一个供应商可供应多个商品。</w:t>
      </w:r>
    </w:p>
    <w:p>
      <w:pPr>
        <w:pStyle w:val="ListBullet"/>
      </w:pPr>
      <w:r>
        <w:rPr>
          <w:rFonts w:ascii="宋体" w:hAnsi="宋体" w:eastAsia="宋体"/>
          <w:sz w:val="24"/>
        </w:rPr>
        <w:t>商品分类（categories）：属性实体，一个分类包含多个商品。</w:t>
      </w:r>
    </w:p>
    <w:p>
      <w:pPr>
        <w:pStyle w:val="ListBullet"/>
      </w:pPr>
      <w:r>
        <w:rPr>
          <w:rFonts w:ascii="宋体" w:hAnsi="宋体" w:eastAsia="宋体"/>
          <w:sz w:val="24"/>
        </w:rPr>
        <w:t>商品（products）：核心业务实体，属于一个分类（category_id FK），可选关联供应商（supplier_id FK NULL）。</w:t>
      </w:r>
    </w:p>
    <w:p>
      <w:pPr>
        <w:pStyle w:val="ListBullet"/>
      </w:pPr>
      <w:r>
        <w:rPr>
          <w:rFonts w:ascii="宋体" w:hAnsi="宋体" w:eastAsia="宋体"/>
          <w:sz w:val="24"/>
        </w:rPr>
        <w:t>库存日志（inventory_log）：审计实体，每次库存变动记录一条日志，关联商品（product_id FK）。</w:t>
      </w:r>
    </w:p>
    <w:p>
      <w:pPr>
        <w:pStyle w:val="ListBullet"/>
      </w:pPr>
      <w:r>
        <w:rPr>
          <w:rFonts w:ascii="宋体" w:hAnsi="宋体" w:eastAsia="宋体"/>
          <w:sz w:val="24"/>
        </w:rPr>
        <w:t>订单（orders）：事务实体，关联用户（user_id FK），含多个订单明细行（order_items，CASCADE删除）。</w:t>
      </w:r>
    </w:p>
    <w:p>
      <w:pPr>
        <w:pStyle w:val="ListBullet"/>
      </w:pPr>
      <w:r>
        <w:rPr>
          <w:rFonts w:ascii="宋体" w:hAnsi="宋体" w:eastAsia="宋体"/>
          <w:sz w:val="24"/>
        </w:rPr>
        <w:t>订单明细（order_items）：关联实体，记录每笔订单中各商品的购买数量和下单时单价，关联订单和商品。</w:t>
      </w:r>
    </w:p>
    <w:p>
      <w:pPr>
        <w:pStyle w:val="ListBullet"/>
      </w:pPr>
      <w:r>
        <w:rPr>
          <w:rFonts w:ascii="宋体" w:hAnsi="宋体" w:eastAsia="宋体"/>
          <w:sz w:val="24"/>
        </w:rPr>
        <w:t>商品评价（product_reviews）：关联实体，关联订单、商品和用户，同订单同商品唯一约束防止重复评价。</w:t>
      </w:r>
    </w:p>
    <w:p/>
    <w:p>
      <w:pPr>
        <w:ind w:firstLine="480"/>
      </w:pPr>
      <w:r>
        <w:rPr>
          <w:rFonts w:ascii="宋体" w:hAnsi="宋体" w:eastAsia="宋体"/>
          <w:b/>
          <w:sz w:val="24"/>
        </w:rPr>
        <w:t>4.2.3 数据表结构定义</w:t>
      </w:r>
    </w:p>
    <w:p>
      <w:pPr>
        <w:ind w:firstLine="480"/>
      </w:pPr>
      <w:r>
        <w:rPr>
          <w:rFonts w:ascii="宋体" w:hAnsi="宋体" w:eastAsia="宋体"/>
          <w:b/>
          <w:sz w:val="24"/>
        </w:rPr>
        <w:t>（a）users表——用户账号体系</w:t>
      </w:r>
    </w:p>
    <w:tbl>
      <w:tblPr>
        <w:tblStyle w:val="TableGrid"/>
        <w:tblW w:type="auto" w:w="0"/>
        <w:jc w:val="center"/>
        <w:tblLook w:firstColumn="1" w:firstRow="1" w:lastColumn="0" w:lastRow="0" w:noHBand="0" w:noVBand="1" w:val="04A0"/>
      </w:tblPr>
      <w:tblGrid>
        <w:gridCol w:w="3118"/>
        <w:gridCol w:w="3118"/>
        <w:gridCol w:w="3118"/>
      </w:tblGrid>
      <w:tr>
        <w:tc>
          <w:tcPr>
            <w:tcW w:type="dxa" w:w="3118"/>
            <w:shd w:fill="2C3E50" w:val="clear"/>
          </w:tcPr>
          <w:p>
            <w:pPr>
              <w:jc w:val="center"/>
            </w:pPr>
            <w:r/>
            <w:r>
              <w:rPr>
                <w:rFonts w:ascii="宋体" w:hAnsi="宋体" w:eastAsia="宋体"/>
                <w:b/>
                <w:color w:val="FFFFFF"/>
                <w:sz w:val="20"/>
              </w:rPr>
              <w:t>字段</w:t>
            </w:r>
          </w:p>
        </w:tc>
        <w:tc>
          <w:tcPr>
            <w:tcW w:type="dxa" w:w="3118"/>
            <w:shd w:fill="2C3E50" w:val="clear"/>
          </w:tcPr>
          <w:p>
            <w:pPr>
              <w:jc w:val="center"/>
            </w:pPr>
            <w:r/>
            <w:r>
              <w:rPr>
                <w:rFonts w:ascii="宋体" w:hAnsi="宋体" w:eastAsia="宋体"/>
                <w:b/>
                <w:color w:val="FFFFFF"/>
                <w:sz w:val="20"/>
              </w:rPr>
              <w:t>类型</w:t>
            </w:r>
          </w:p>
        </w:tc>
        <w:tc>
          <w:tcPr>
            <w:tcW w:type="dxa" w:w="3118"/>
            <w:shd w:fill="2C3E50" w:val="clear"/>
          </w:tcPr>
          <w:p>
            <w:pPr>
              <w:jc w:val="center"/>
            </w:pPr>
            <w:r/>
            <w:r>
              <w:rPr>
                <w:rFonts w:ascii="宋体" w:hAnsi="宋体" w:eastAsia="宋体"/>
                <w:b/>
                <w:color w:val="FFFFFF"/>
                <w:sz w:val="20"/>
              </w:rPr>
              <w:t>说明</w:t>
            </w:r>
          </w:p>
        </w:tc>
      </w:tr>
      <w:tr>
        <w:tc>
          <w:tcPr>
            <w:tcW w:type="dxa" w:w="3118"/>
          </w:tcPr>
          <w:p>
            <w:pPr>
              <w:jc w:val="center"/>
            </w:pPr>
            <w:r/>
            <w:r>
              <w:rPr>
                <w:rFonts w:ascii="宋体" w:hAnsi="宋体" w:eastAsia="宋体"/>
                <w:sz w:val="20"/>
              </w:rPr>
              <w:t>id</w:t>
            </w:r>
          </w:p>
        </w:tc>
        <w:tc>
          <w:tcPr>
            <w:tcW w:type="dxa" w:w="3118"/>
          </w:tcPr>
          <w:p>
            <w:pPr>
              <w:jc w:val="center"/>
            </w:pPr>
            <w:r/>
            <w:r>
              <w:rPr>
                <w:rFonts w:ascii="宋体" w:hAnsi="宋体" w:eastAsia="宋体"/>
                <w:sz w:val="20"/>
              </w:rPr>
              <w:t>INT PK AUTO_INC</w:t>
            </w:r>
          </w:p>
        </w:tc>
        <w:tc>
          <w:tcPr>
            <w:tcW w:type="dxa" w:w="3118"/>
          </w:tcPr>
          <w:p>
            <w:pPr>
              <w:jc w:val="center"/>
            </w:pPr>
            <w:r/>
            <w:r>
              <w:rPr>
                <w:rFonts w:ascii="宋体" w:hAnsi="宋体" w:eastAsia="宋体"/>
                <w:sz w:val="20"/>
              </w:rPr>
              <w:t>主键</w:t>
            </w:r>
          </w:p>
        </w:tc>
      </w:tr>
      <w:tr>
        <w:tc>
          <w:tcPr>
            <w:tcW w:type="dxa" w:w="3118"/>
          </w:tcPr>
          <w:p>
            <w:pPr>
              <w:jc w:val="center"/>
            </w:pPr>
            <w:r/>
            <w:r>
              <w:rPr>
                <w:rFonts w:ascii="宋体" w:hAnsi="宋体" w:eastAsia="宋体"/>
                <w:sz w:val="20"/>
              </w:rPr>
              <w:t>username</w:t>
            </w:r>
          </w:p>
        </w:tc>
        <w:tc>
          <w:tcPr>
            <w:tcW w:type="dxa" w:w="3118"/>
          </w:tcPr>
          <w:p>
            <w:pPr>
              <w:jc w:val="center"/>
            </w:pPr>
            <w:r/>
            <w:r>
              <w:rPr>
                <w:rFonts w:ascii="宋体" w:hAnsi="宋体" w:eastAsia="宋体"/>
                <w:sz w:val="20"/>
              </w:rPr>
              <w:t>VARCHAR(50) UK</w:t>
            </w:r>
          </w:p>
        </w:tc>
        <w:tc>
          <w:tcPr>
            <w:tcW w:type="dxa" w:w="3118"/>
          </w:tcPr>
          <w:p>
            <w:pPr>
              <w:jc w:val="center"/>
            </w:pPr>
            <w:r/>
            <w:r>
              <w:rPr>
                <w:rFonts w:ascii="宋体" w:hAnsi="宋体" w:eastAsia="宋体"/>
                <w:sz w:val="20"/>
              </w:rPr>
              <w:t>登录用户名，唯一约束</w:t>
            </w:r>
          </w:p>
        </w:tc>
      </w:tr>
      <w:tr>
        <w:tc>
          <w:tcPr>
            <w:tcW w:type="dxa" w:w="3118"/>
          </w:tcPr>
          <w:p>
            <w:pPr>
              <w:jc w:val="center"/>
            </w:pPr>
            <w:r/>
            <w:r>
              <w:rPr>
                <w:rFonts w:ascii="宋体" w:hAnsi="宋体" w:eastAsia="宋体"/>
                <w:sz w:val="20"/>
              </w:rPr>
              <w:t>password</w:t>
            </w:r>
          </w:p>
        </w:tc>
        <w:tc>
          <w:tcPr>
            <w:tcW w:type="dxa" w:w="3118"/>
          </w:tcPr>
          <w:p>
            <w:pPr>
              <w:jc w:val="center"/>
            </w:pPr>
            <w:r/>
            <w:r>
              <w:rPr>
                <w:rFonts w:ascii="宋体" w:hAnsi="宋体" w:eastAsia="宋体"/>
                <w:sz w:val="20"/>
              </w:rPr>
              <w:t>VARCHAR(64)</w:t>
            </w:r>
          </w:p>
        </w:tc>
        <w:tc>
          <w:tcPr>
            <w:tcW w:type="dxa" w:w="3118"/>
          </w:tcPr>
          <w:p>
            <w:pPr>
              <w:jc w:val="center"/>
            </w:pPr>
            <w:r/>
            <w:r>
              <w:rPr>
                <w:rFonts w:ascii="宋体" w:hAnsi="宋体" w:eastAsia="宋体"/>
                <w:sz w:val="20"/>
              </w:rPr>
              <w:t>SHA-256哈希值（64位十六进制）</w:t>
            </w:r>
          </w:p>
        </w:tc>
      </w:tr>
      <w:tr>
        <w:tc>
          <w:tcPr>
            <w:tcW w:type="dxa" w:w="3118"/>
          </w:tcPr>
          <w:p>
            <w:pPr>
              <w:jc w:val="center"/>
            </w:pPr>
            <w:r/>
            <w:r>
              <w:rPr>
                <w:rFonts w:ascii="宋体" w:hAnsi="宋体" w:eastAsia="宋体"/>
                <w:sz w:val="20"/>
              </w:rPr>
              <w:t>real_name</w:t>
            </w:r>
          </w:p>
        </w:tc>
        <w:tc>
          <w:tcPr>
            <w:tcW w:type="dxa" w:w="3118"/>
          </w:tcPr>
          <w:p>
            <w:pPr>
              <w:jc w:val="center"/>
            </w:pPr>
            <w:r/>
            <w:r>
              <w:rPr>
                <w:rFonts w:ascii="宋体" w:hAnsi="宋体" w:eastAsia="宋体"/>
                <w:sz w:val="20"/>
              </w:rPr>
              <w:t>VARCHAR(50)</w:t>
            </w:r>
          </w:p>
        </w:tc>
        <w:tc>
          <w:tcPr>
            <w:tcW w:type="dxa" w:w="3118"/>
          </w:tcPr>
          <w:p>
            <w:pPr>
              <w:jc w:val="center"/>
            </w:pPr>
            <w:r/>
            <w:r>
              <w:rPr>
                <w:rFonts w:ascii="宋体" w:hAnsi="宋体" w:eastAsia="宋体"/>
                <w:sz w:val="20"/>
              </w:rPr>
              <w:t>真实姓名</w:t>
            </w:r>
          </w:p>
        </w:tc>
      </w:tr>
      <w:tr>
        <w:tc>
          <w:tcPr>
            <w:tcW w:type="dxa" w:w="3118"/>
          </w:tcPr>
          <w:p>
            <w:pPr>
              <w:jc w:val="center"/>
            </w:pPr>
            <w:r/>
            <w:r>
              <w:rPr>
                <w:rFonts w:ascii="宋体" w:hAnsi="宋体" w:eastAsia="宋体"/>
                <w:sz w:val="20"/>
              </w:rPr>
              <w:t>phone</w:t>
            </w:r>
          </w:p>
        </w:tc>
        <w:tc>
          <w:tcPr>
            <w:tcW w:type="dxa" w:w="3118"/>
          </w:tcPr>
          <w:p>
            <w:pPr>
              <w:jc w:val="center"/>
            </w:pPr>
            <w:r/>
            <w:r>
              <w:rPr>
                <w:rFonts w:ascii="宋体" w:hAnsi="宋体" w:eastAsia="宋体"/>
                <w:sz w:val="20"/>
              </w:rPr>
              <w:t>VARCHAR(20)</w:t>
            </w:r>
          </w:p>
        </w:tc>
        <w:tc>
          <w:tcPr>
            <w:tcW w:type="dxa" w:w="3118"/>
          </w:tcPr>
          <w:p>
            <w:pPr>
              <w:jc w:val="center"/>
            </w:pPr>
            <w:r/>
            <w:r>
              <w:rPr>
                <w:rFonts w:ascii="宋体" w:hAnsi="宋体" w:eastAsia="宋体"/>
                <w:sz w:val="20"/>
              </w:rPr>
              <w:t>手机号码</w:t>
            </w:r>
          </w:p>
        </w:tc>
      </w:tr>
      <w:tr>
        <w:tc>
          <w:tcPr>
            <w:tcW w:type="dxa" w:w="3118"/>
          </w:tcPr>
          <w:p>
            <w:pPr>
              <w:jc w:val="center"/>
            </w:pPr>
            <w:r/>
            <w:r>
              <w:rPr>
                <w:rFonts w:ascii="宋体" w:hAnsi="宋体" w:eastAsia="宋体"/>
                <w:sz w:val="20"/>
              </w:rPr>
              <w:t>email</w:t>
            </w:r>
          </w:p>
        </w:tc>
        <w:tc>
          <w:tcPr>
            <w:tcW w:type="dxa" w:w="3118"/>
          </w:tcPr>
          <w:p>
            <w:pPr>
              <w:jc w:val="center"/>
            </w:pPr>
            <w:r/>
            <w:r>
              <w:rPr>
                <w:rFonts w:ascii="宋体" w:hAnsi="宋体" w:eastAsia="宋体"/>
                <w:sz w:val="20"/>
              </w:rPr>
              <w:t>VARCHAR(100)</w:t>
            </w:r>
          </w:p>
        </w:tc>
        <w:tc>
          <w:tcPr>
            <w:tcW w:type="dxa" w:w="3118"/>
          </w:tcPr>
          <w:p>
            <w:pPr>
              <w:jc w:val="center"/>
            </w:pPr>
            <w:r/>
            <w:r>
              <w:rPr>
                <w:rFonts w:ascii="宋体" w:hAnsi="宋体" w:eastAsia="宋体"/>
                <w:sz w:val="20"/>
              </w:rPr>
              <w:t>电子邮箱</w:t>
            </w:r>
          </w:p>
        </w:tc>
      </w:tr>
      <w:tr>
        <w:tc>
          <w:tcPr>
            <w:tcW w:type="dxa" w:w="3118"/>
          </w:tcPr>
          <w:p>
            <w:pPr>
              <w:jc w:val="center"/>
            </w:pPr>
            <w:r/>
            <w:r>
              <w:rPr>
                <w:rFonts w:ascii="宋体" w:hAnsi="宋体" w:eastAsia="宋体"/>
                <w:sz w:val="20"/>
              </w:rPr>
              <w:t>address</w:t>
            </w:r>
          </w:p>
        </w:tc>
        <w:tc>
          <w:tcPr>
            <w:tcW w:type="dxa" w:w="3118"/>
          </w:tcPr>
          <w:p>
            <w:pPr>
              <w:jc w:val="center"/>
            </w:pPr>
            <w:r/>
            <w:r>
              <w:rPr>
                <w:rFonts w:ascii="宋体" w:hAnsi="宋体" w:eastAsia="宋体"/>
                <w:sz w:val="20"/>
              </w:rPr>
              <w:t>VARCHAR(255)</w:t>
            </w:r>
          </w:p>
        </w:tc>
        <w:tc>
          <w:tcPr>
            <w:tcW w:type="dxa" w:w="3118"/>
          </w:tcPr>
          <w:p>
            <w:pPr>
              <w:jc w:val="center"/>
            </w:pPr>
            <w:r/>
            <w:r>
              <w:rPr>
                <w:rFonts w:ascii="宋体" w:hAnsi="宋体" w:eastAsia="宋体"/>
                <w:sz w:val="20"/>
              </w:rPr>
              <w:t>收货地址</w:t>
            </w:r>
          </w:p>
        </w:tc>
      </w:tr>
      <w:tr>
        <w:tc>
          <w:tcPr>
            <w:tcW w:type="dxa" w:w="3118"/>
          </w:tcPr>
          <w:p>
            <w:pPr>
              <w:jc w:val="center"/>
            </w:pPr>
            <w:r/>
            <w:r>
              <w:rPr>
                <w:rFonts w:ascii="宋体" w:hAnsi="宋体" w:eastAsia="宋体"/>
                <w:sz w:val="20"/>
              </w:rPr>
              <w:t>role</w:t>
            </w:r>
          </w:p>
        </w:tc>
        <w:tc>
          <w:tcPr>
            <w:tcW w:type="dxa" w:w="3118"/>
          </w:tcPr>
          <w:p>
            <w:pPr>
              <w:jc w:val="center"/>
            </w:pPr>
            <w:r/>
            <w:r>
              <w:rPr>
                <w:rFonts w:ascii="宋体" w:hAnsi="宋体" w:eastAsia="宋体"/>
                <w:sz w:val="20"/>
              </w:rPr>
              <w:t>TINYINT</w:t>
            </w:r>
          </w:p>
        </w:tc>
        <w:tc>
          <w:tcPr>
            <w:tcW w:type="dxa" w:w="3118"/>
          </w:tcPr>
          <w:p>
            <w:pPr>
              <w:jc w:val="center"/>
            </w:pPr>
            <w:r/>
            <w:r>
              <w:rPr>
                <w:rFonts w:ascii="宋体" w:hAnsi="宋体" w:eastAsia="宋体"/>
                <w:sz w:val="20"/>
              </w:rPr>
              <w:t>0-普通用户 1-管理员 2-供应商</w:t>
            </w:r>
          </w:p>
        </w:tc>
      </w:tr>
      <w:tr>
        <w:tc>
          <w:tcPr>
            <w:tcW w:type="dxa" w:w="3118"/>
          </w:tcPr>
          <w:p>
            <w:pPr>
              <w:jc w:val="center"/>
            </w:pPr>
            <w:r/>
            <w:r>
              <w:rPr>
                <w:rFonts w:ascii="宋体" w:hAnsi="宋体" w:eastAsia="宋体"/>
                <w:sz w:val="20"/>
              </w:rPr>
              <w:t>avatar</w:t>
            </w:r>
          </w:p>
        </w:tc>
        <w:tc>
          <w:tcPr>
            <w:tcW w:type="dxa" w:w="3118"/>
          </w:tcPr>
          <w:p>
            <w:pPr>
              <w:jc w:val="center"/>
            </w:pPr>
            <w:r/>
            <w:r>
              <w:rPr>
                <w:rFonts w:ascii="宋体" w:hAnsi="宋体" w:eastAsia="宋体"/>
                <w:sz w:val="20"/>
              </w:rPr>
              <w:t>MEDIUMTEXT</w:t>
            </w:r>
          </w:p>
        </w:tc>
        <w:tc>
          <w:tcPr>
            <w:tcW w:type="dxa" w:w="3118"/>
          </w:tcPr>
          <w:p>
            <w:pPr>
              <w:jc w:val="center"/>
            </w:pPr>
            <w:r/>
            <w:r>
              <w:rPr>
                <w:rFonts w:ascii="宋体" w:hAnsi="宋体" w:eastAsia="宋体"/>
                <w:sz w:val="20"/>
              </w:rPr>
              <w:t>头像PNG Base64编码</w:t>
            </w:r>
          </w:p>
        </w:tc>
      </w:tr>
      <w:tr>
        <w:tc>
          <w:tcPr>
            <w:tcW w:type="dxa" w:w="3118"/>
          </w:tcPr>
          <w:p>
            <w:pPr>
              <w:jc w:val="center"/>
            </w:pPr>
            <w:r/>
            <w:r>
              <w:rPr>
                <w:rFonts w:ascii="宋体" w:hAnsi="宋体" w:eastAsia="宋体"/>
                <w:sz w:val="20"/>
              </w:rPr>
              <w:t>balance</w:t>
            </w:r>
          </w:p>
        </w:tc>
        <w:tc>
          <w:tcPr>
            <w:tcW w:type="dxa" w:w="3118"/>
          </w:tcPr>
          <w:p>
            <w:pPr>
              <w:jc w:val="center"/>
            </w:pPr>
            <w:r/>
            <w:r>
              <w:rPr>
                <w:rFonts w:ascii="宋体" w:hAnsi="宋体" w:eastAsia="宋体"/>
                <w:sz w:val="20"/>
              </w:rPr>
              <w:t>DECIMAL(12,2)</w:t>
            </w:r>
          </w:p>
        </w:tc>
        <w:tc>
          <w:tcPr>
            <w:tcW w:type="dxa" w:w="3118"/>
          </w:tcPr>
          <w:p>
            <w:pPr>
              <w:jc w:val="center"/>
            </w:pPr>
            <w:r/>
            <w:r>
              <w:rPr>
                <w:rFonts w:ascii="宋体" w:hAnsi="宋体" w:eastAsia="宋体"/>
                <w:sz w:val="20"/>
              </w:rPr>
              <w:t>账户余额，默认0.00</w:t>
            </w:r>
          </w:p>
        </w:tc>
      </w:tr>
      <w:tr>
        <w:tc>
          <w:tcPr>
            <w:tcW w:type="dxa" w:w="3118"/>
          </w:tcPr>
          <w:p>
            <w:pPr>
              <w:jc w:val="center"/>
            </w:pPr>
            <w:r/>
            <w:r>
              <w:rPr>
                <w:rFonts w:ascii="宋体" w:hAnsi="宋体" w:eastAsia="宋体"/>
                <w:sz w:val="20"/>
              </w:rPr>
              <w:t>created_at</w:t>
            </w:r>
          </w:p>
        </w:tc>
        <w:tc>
          <w:tcPr>
            <w:tcW w:type="dxa" w:w="3118"/>
          </w:tcPr>
          <w:p>
            <w:pPr>
              <w:jc w:val="center"/>
            </w:pPr>
            <w:r/>
            <w:r>
              <w:rPr>
                <w:rFonts w:ascii="宋体" w:hAnsi="宋体" w:eastAsia="宋体"/>
                <w:sz w:val="20"/>
              </w:rPr>
              <w:t>DATETIME</w:t>
            </w:r>
          </w:p>
        </w:tc>
        <w:tc>
          <w:tcPr>
            <w:tcW w:type="dxa" w:w="3118"/>
          </w:tcPr>
          <w:p>
            <w:pPr>
              <w:jc w:val="center"/>
            </w:pPr>
            <w:r/>
            <w:r>
              <w:rPr>
                <w:rFonts w:ascii="宋体" w:hAnsi="宋体" w:eastAsia="宋体"/>
                <w:sz w:val="20"/>
              </w:rPr>
              <w:t>注册时间</w:t>
            </w:r>
          </w:p>
        </w:tc>
      </w:tr>
    </w:tbl>
    <w:p/>
    <w:p>
      <w:pPr>
        <w:ind w:firstLine="480"/>
      </w:pPr>
      <w:r>
        <w:rPr>
          <w:rFonts w:ascii="宋体" w:hAnsi="宋体" w:eastAsia="宋体"/>
          <w:b/>
          <w:sz w:val="24"/>
        </w:rPr>
        <w:t>（b）products表——商品核心信息</w:t>
      </w:r>
    </w:p>
    <w:tbl>
      <w:tblPr>
        <w:tblStyle w:val="TableGrid"/>
        <w:tblW w:type="auto" w:w="0"/>
        <w:jc w:val="center"/>
        <w:tblLook w:firstColumn="1" w:firstRow="1" w:lastColumn="0" w:lastRow="0" w:noHBand="0" w:noVBand="1" w:val="04A0"/>
      </w:tblPr>
      <w:tblGrid>
        <w:gridCol w:w="3118"/>
        <w:gridCol w:w="3118"/>
        <w:gridCol w:w="3118"/>
      </w:tblGrid>
      <w:tr>
        <w:tc>
          <w:tcPr>
            <w:tcW w:type="dxa" w:w="3118"/>
            <w:shd w:fill="2C3E50" w:val="clear"/>
          </w:tcPr>
          <w:p>
            <w:pPr>
              <w:jc w:val="center"/>
            </w:pPr>
            <w:r/>
            <w:r>
              <w:rPr>
                <w:rFonts w:ascii="宋体" w:hAnsi="宋体" w:eastAsia="宋体"/>
                <w:b/>
                <w:color w:val="FFFFFF"/>
                <w:sz w:val="20"/>
              </w:rPr>
              <w:t>字段</w:t>
            </w:r>
          </w:p>
        </w:tc>
        <w:tc>
          <w:tcPr>
            <w:tcW w:type="dxa" w:w="3118"/>
            <w:shd w:fill="2C3E50" w:val="clear"/>
          </w:tcPr>
          <w:p>
            <w:pPr>
              <w:jc w:val="center"/>
            </w:pPr>
            <w:r/>
            <w:r>
              <w:rPr>
                <w:rFonts w:ascii="宋体" w:hAnsi="宋体" w:eastAsia="宋体"/>
                <w:b/>
                <w:color w:val="FFFFFF"/>
                <w:sz w:val="20"/>
              </w:rPr>
              <w:t>类型</w:t>
            </w:r>
          </w:p>
        </w:tc>
        <w:tc>
          <w:tcPr>
            <w:tcW w:type="dxa" w:w="3118"/>
            <w:shd w:fill="2C3E50" w:val="clear"/>
          </w:tcPr>
          <w:p>
            <w:pPr>
              <w:jc w:val="center"/>
            </w:pPr>
            <w:r/>
            <w:r>
              <w:rPr>
                <w:rFonts w:ascii="宋体" w:hAnsi="宋体" w:eastAsia="宋体"/>
                <w:b/>
                <w:color w:val="FFFFFF"/>
                <w:sz w:val="20"/>
              </w:rPr>
              <w:t>说明</w:t>
            </w:r>
          </w:p>
        </w:tc>
      </w:tr>
      <w:tr>
        <w:tc>
          <w:tcPr>
            <w:tcW w:type="dxa" w:w="3118"/>
          </w:tcPr>
          <w:p>
            <w:pPr>
              <w:jc w:val="center"/>
            </w:pPr>
            <w:r/>
            <w:r>
              <w:rPr>
                <w:rFonts w:ascii="宋体" w:hAnsi="宋体" w:eastAsia="宋体"/>
                <w:sz w:val="20"/>
              </w:rPr>
              <w:t>id</w:t>
            </w:r>
          </w:p>
        </w:tc>
        <w:tc>
          <w:tcPr>
            <w:tcW w:type="dxa" w:w="3118"/>
          </w:tcPr>
          <w:p>
            <w:pPr>
              <w:jc w:val="center"/>
            </w:pPr>
            <w:r/>
            <w:r>
              <w:rPr>
                <w:rFonts w:ascii="宋体" w:hAnsi="宋体" w:eastAsia="宋体"/>
                <w:sz w:val="20"/>
              </w:rPr>
              <w:t>INT PK AUTO_INC</w:t>
            </w:r>
          </w:p>
        </w:tc>
        <w:tc>
          <w:tcPr>
            <w:tcW w:type="dxa" w:w="3118"/>
          </w:tcPr>
          <w:p>
            <w:pPr>
              <w:jc w:val="center"/>
            </w:pPr>
            <w:r/>
            <w:r>
              <w:rPr>
                <w:rFonts w:ascii="宋体" w:hAnsi="宋体" w:eastAsia="宋体"/>
                <w:sz w:val="20"/>
              </w:rPr>
              <w:t>主键</w:t>
            </w:r>
          </w:p>
        </w:tc>
      </w:tr>
      <w:tr>
        <w:tc>
          <w:tcPr>
            <w:tcW w:type="dxa" w:w="3118"/>
          </w:tcPr>
          <w:p>
            <w:pPr>
              <w:jc w:val="center"/>
            </w:pPr>
            <w:r/>
            <w:r>
              <w:rPr>
                <w:rFonts w:ascii="宋体" w:hAnsi="宋体" w:eastAsia="宋体"/>
                <w:sz w:val="20"/>
              </w:rPr>
              <w:t>name</w:t>
            </w:r>
          </w:p>
        </w:tc>
        <w:tc>
          <w:tcPr>
            <w:tcW w:type="dxa" w:w="3118"/>
          </w:tcPr>
          <w:p>
            <w:pPr>
              <w:jc w:val="center"/>
            </w:pPr>
            <w:r/>
            <w:r>
              <w:rPr>
                <w:rFonts w:ascii="宋体" w:hAnsi="宋体" w:eastAsia="宋体"/>
                <w:sz w:val="20"/>
              </w:rPr>
              <w:t>VARCHAR(100)</w:t>
            </w:r>
          </w:p>
        </w:tc>
        <w:tc>
          <w:tcPr>
            <w:tcW w:type="dxa" w:w="3118"/>
          </w:tcPr>
          <w:p>
            <w:pPr>
              <w:jc w:val="center"/>
            </w:pPr>
            <w:r/>
            <w:r>
              <w:rPr>
                <w:rFonts w:ascii="宋体" w:hAnsi="宋体" w:eastAsia="宋体"/>
                <w:sz w:val="20"/>
              </w:rPr>
              <w:t>商品名称</w:t>
            </w:r>
          </w:p>
        </w:tc>
      </w:tr>
      <w:tr>
        <w:tc>
          <w:tcPr>
            <w:tcW w:type="dxa" w:w="3118"/>
          </w:tcPr>
          <w:p>
            <w:pPr>
              <w:jc w:val="center"/>
            </w:pPr>
            <w:r/>
            <w:r>
              <w:rPr>
                <w:rFonts w:ascii="宋体" w:hAnsi="宋体" w:eastAsia="宋体"/>
                <w:sz w:val="20"/>
              </w:rPr>
              <w:t>category_id</w:t>
            </w:r>
          </w:p>
        </w:tc>
        <w:tc>
          <w:tcPr>
            <w:tcW w:type="dxa" w:w="3118"/>
          </w:tcPr>
          <w:p>
            <w:pPr>
              <w:jc w:val="center"/>
            </w:pPr>
            <w:r/>
            <w:r>
              <w:rPr>
                <w:rFonts w:ascii="宋体" w:hAnsi="宋体" w:eastAsia="宋体"/>
                <w:sz w:val="20"/>
              </w:rPr>
              <w:t>INT FK</w:t>
            </w:r>
          </w:p>
        </w:tc>
        <w:tc>
          <w:tcPr>
            <w:tcW w:type="dxa" w:w="3118"/>
          </w:tcPr>
          <w:p>
            <w:pPr>
              <w:jc w:val="center"/>
            </w:pPr>
            <w:r/>
            <w:r>
              <w:rPr>
                <w:rFonts w:ascii="宋体" w:hAnsi="宋体" w:eastAsia="宋体"/>
                <w:sz w:val="20"/>
              </w:rPr>
              <w:t>关联categories.id</w:t>
            </w:r>
          </w:p>
        </w:tc>
      </w:tr>
      <w:tr>
        <w:tc>
          <w:tcPr>
            <w:tcW w:type="dxa" w:w="3118"/>
          </w:tcPr>
          <w:p>
            <w:pPr>
              <w:jc w:val="center"/>
            </w:pPr>
            <w:r/>
            <w:r>
              <w:rPr>
                <w:rFonts w:ascii="宋体" w:hAnsi="宋体" w:eastAsia="宋体"/>
                <w:sz w:val="20"/>
              </w:rPr>
              <w:t>supplier_id</w:t>
            </w:r>
          </w:p>
        </w:tc>
        <w:tc>
          <w:tcPr>
            <w:tcW w:type="dxa" w:w="3118"/>
          </w:tcPr>
          <w:p>
            <w:pPr>
              <w:jc w:val="center"/>
            </w:pPr>
            <w:r/>
            <w:r>
              <w:rPr>
                <w:rFonts w:ascii="宋体" w:hAnsi="宋体" w:eastAsia="宋体"/>
                <w:sz w:val="20"/>
              </w:rPr>
              <w:t>INT FK NULL</w:t>
            </w:r>
          </w:p>
        </w:tc>
        <w:tc>
          <w:tcPr>
            <w:tcW w:type="dxa" w:w="3118"/>
          </w:tcPr>
          <w:p>
            <w:pPr>
              <w:jc w:val="center"/>
            </w:pPr>
            <w:r/>
            <w:r>
              <w:rPr>
                <w:rFonts w:ascii="宋体" w:hAnsi="宋体" w:eastAsia="宋体"/>
                <w:sz w:val="20"/>
              </w:rPr>
              <w:t>关联suppliers.id，可空</w:t>
            </w:r>
          </w:p>
        </w:tc>
      </w:tr>
      <w:tr>
        <w:tc>
          <w:tcPr>
            <w:tcW w:type="dxa" w:w="3118"/>
          </w:tcPr>
          <w:p>
            <w:pPr>
              <w:jc w:val="center"/>
            </w:pPr>
            <w:r/>
            <w:r>
              <w:rPr>
                <w:rFonts w:ascii="宋体" w:hAnsi="宋体" w:eastAsia="宋体"/>
                <w:sz w:val="20"/>
              </w:rPr>
              <w:t>price</w:t>
            </w:r>
          </w:p>
        </w:tc>
        <w:tc>
          <w:tcPr>
            <w:tcW w:type="dxa" w:w="3118"/>
          </w:tcPr>
          <w:p>
            <w:pPr>
              <w:jc w:val="center"/>
            </w:pPr>
            <w:r/>
            <w:r>
              <w:rPr>
                <w:rFonts w:ascii="宋体" w:hAnsi="宋体" w:eastAsia="宋体"/>
                <w:sz w:val="20"/>
              </w:rPr>
              <w:t>DECIMAL(12,2)</w:t>
            </w:r>
          </w:p>
        </w:tc>
        <w:tc>
          <w:tcPr>
            <w:tcW w:type="dxa" w:w="3118"/>
          </w:tcPr>
          <w:p>
            <w:pPr>
              <w:jc w:val="center"/>
            </w:pPr>
            <w:r/>
            <w:r>
              <w:rPr>
                <w:rFonts w:ascii="宋体" w:hAnsi="宋体" w:eastAsia="宋体"/>
                <w:sz w:val="20"/>
              </w:rPr>
              <w:t>销售价格</w:t>
            </w:r>
          </w:p>
        </w:tc>
      </w:tr>
      <w:tr>
        <w:tc>
          <w:tcPr>
            <w:tcW w:type="dxa" w:w="3118"/>
          </w:tcPr>
          <w:p>
            <w:pPr>
              <w:jc w:val="center"/>
            </w:pPr>
            <w:r/>
            <w:r>
              <w:rPr>
                <w:rFonts w:ascii="宋体" w:hAnsi="宋体" w:eastAsia="宋体"/>
                <w:sz w:val="20"/>
              </w:rPr>
              <w:t>cost</w:t>
            </w:r>
          </w:p>
        </w:tc>
        <w:tc>
          <w:tcPr>
            <w:tcW w:type="dxa" w:w="3118"/>
          </w:tcPr>
          <w:p>
            <w:pPr>
              <w:jc w:val="center"/>
            </w:pPr>
            <w:r/>
            <w:r>
              <w:rPr>
                <w:rFonts w:ascii="宋体" w:hAnsi="宋体" w:eastAsia="宋体"/>
                <w:sz w:val="20"/>
              </w:rPr>
              <w:t>DECIMAL(12,2)</w:t>
            </w:r>
          </w:p>
        </w:tc>
        <w:tc>
          <w:tcPr>
            <w:tcW w:type="dxa" w:w="3118"/>
          </w:tcPr>
          <w:p>
            <w:pPr>
              <w:jc w:val="center"/>
            </w:pPr>
            <w:r/>
            <w:r>
              <w:rPr>
                <w:rFonts w:ascii="宋体" w:hAnsi="宋体" w:eastAsia="宋体"/>
                <w:sz w:val="20"/>
              </w:rPr>
              <w:t>成本价（用于毛利计算）</w:t>
            </w:r>
          </w:p>
        </w:tc>
      </w:tr>
      <w:tr>
        <w:tc>
          <w:tcPr>
            <w:tcW w:type="dxa" w:w="3118"/>
          </w:tcPr>
          <w:p>
            <w:pPr>
              <w:jc w:val="center"/>
            </w:pPr>
            <w:r/>
            <w:r>
              <w:rPr>
                <w:rFonts w:ascii="宋体" w:hAnsi="宋体" w:eastAsia="宋体"/>
                <w:sz w:val="20"/>
              </w:rPr>
              <w:t>stock</w:t>
            </w:r>
          </w:p>
        </w:tc>
        <w:tc>
          <w:tcPr>
            <w:tcW w:type="dxa" w:w="3118"/>
          </w:tcPr>
          <w:p>
            <w:pPr>
              <w:jc w:val="center"/>
            </w:pPr>
            <w:r/>
            <w:r>
              <w:rPr>
                <w:rFonts w:ascii="宋体" w:hAnsi="宋体" w:eastAsia="宋体"/>
                <w:sz w:val="20"/>
              </w:rPr>
              <w:t>INT</w:t>
            </w:r>
          </w:p>
        </w:tc>
        <w:tc>
          <w:tcPr>
            <w:tcW w:type="dxa" w:w="3118"/>
          </w:tcPr>
          <w:p>
            <w:pPr>
              <w:jc w:val="center"/>
            </w:pPr>
            <w:r/>
            <w:r>
              <w:rPr>
                <w:rFonts w:ascii="宋体" w:hAnsi="宋体" w:eastAsia="宋体"/>
                <w:sz w:val="20"/>
              </w:rPr>
              <w:t>当前库存量</w:t>
            </w:r>
          </w:p>
        </w:tc>
      </w:tr>
      <w:tr>
        <w:tc>
          <w:tcPr>
            <w:tcW w:type="dxa" w:w="3118"/>
          </w:tcPr>
          <w:p>
            <w:pPr>
              <w:jc w:val="center"/>
            </w:pPr>
            <w:r/>
            <w:r>
              <w:rPr>
                <w:rFonts w:ascii="宋体" w:hAnsi="宋体" w:eastAsia="宋体"/>
                <w:sz w:val="20"/>
              </w:rPr>
              <w:t>alert_stock</w:t>
            </w:r>
          </w:p>
        </w:tc>
        <w:tc>
          <w:tcPr>
            <w:tcW w:type="dxa" w:w="3118"/>
          </w:tcPr>
          <w:p>
            <w:pPr>
              <w:jc w:val="center"/>
            </w:pPr>
            <w:r/>
            <w:r>
              <w:rPr>
                <w:rFonts w:ascii="宋体" w:hAnsi="宋体" w:eastAsia="宋体"/>
                <w:sz w:val="20"/>
              </w:rPr>
              <w:t>INT</w:t>
            </w:r>
          </w:p>
        </w:tc>
        <w:tc>
          <w:tcPr>
            <w:tcW w:type="dxa" w:w="3118"/>
          </w:tcPr>
          <w:p>
            <w:pPr>
              <w:jc w:val="center"/>
            </w:pPr>
            <w:r/>
            <w:r>
              <w:rPr>
                <w:rFonts w:ascii="宋体" w:hAnsi="宋体" w:eastAsia="宋体"/>
                <w:sz w:val="20"/>
              </w:rPr>
              <w:t>库存预警阈值，默认10</w:t>
            </w:r>
          </w:p>
        </w:tc>
      </w:tr>
      <w:tr>
        <w:tc>
          <w:tcPr>
            <w:tcW w:type="dxa" w:w="3118"/>
          </w:tcPr>
          <w:p>
            <w:pPr>
              <w:jc w:val="center"/>
            </w:pPr>
            <w:r/>
            <w:r>
              <w:rPr>
                <w:rFonts w:ascii="宋体" w:hAnsi="宋体" w:eastAsia="宋体"/>
                <w:sz w:val="20"/>
              </w:rPr>
              <w:t>description</w:t>
            </w:r>
          </w:p>
        </w:tc>
        <w:tc>
          <w:tcPr>
            <w:tcW w:type="dxa" w:w="3118"/>
          </w:tcPr>
          <w:p>
            <w:pPr>
              <w:jc w:val="center"/>
            </w:pPr>
            <w:r/>
            <w:r>
              <w:rPr>
                <w:rFonts w:ascii="宋体" w:hAnsi="宋体" w:eastAsia="宋体"/>
                <w:sz w:val="20"/>
              </w:rPr>
              <w:t>TEXT</w:t>
            </w:r>
          </w:p>
        </w:tc>
        <w:tc>
          <w:tcPr>
            <w:tcW w:type="dxa" w:w="3118"/>
          </w:tcPr>
          <w:p>
            <w:pPr>
              <w:jc w:val="center"/>
            </w:pPr>
            <w:r/>
            <w:r>
              <w:rPr>
                <w:rFonts w:ascii="宋体" w:hAnsi="宋体" w:eastAsia="宋体"/>
                <w:sz w:val="20"/>
              </w:rPr>
              <w:t>商品描述信息</w:t>
            </w:r>
          </w:p>
        </w:tc>
      </w:tr>
      <w:tr>
        <w:tc>
          <w:tcPr>
            <w:tcW w:type="dxa" w:w="3118"/>
          </w:tcPr>
          <w:p>
            <w:pPr>
              <w:jc w:val="center"/>
            </w:pPr>
            <w:r/>
            <w:r>
              <w:rPr>
                <w:rFonts w:ascii="宋体" w:hAnsi="宋体" w:eastAsia="宋体"/>
                <w:sz w:val="20"/>
              </w:rPr>
              <w:t>image_url</w:t>
            </w:r>
          </w:p>
        </w:tc>
        <w:tc>
          <w:tcPr>
            <w:tcW w:type="dxa" w:w="3118"/>
          </w:tcPr>
          <w:p>
            <w:pPr>
              <w:jc w:val="center"/>
            </w:pPr>
            <w:r/>
            <w:r>
              <w:rPr>
                <w:rFonts w:ascii="宋体" w:hAnsi="宋体" w:eastAsia="宋体"/>
                <w:sz w:val="20"/>
              </w:rPr>
              <w:t>VARCHAR(255)</w:t>
            </w:r>
          </w:p>
        </w:tc>
        <w:tc>
          <w:tcPr>
            <w:tcW w:type="dxa" w:w="3118"/>
          </w:tcPr>
          <w:p>
            <w:pPr>
              <w:jc w:val="center"/>
            </w:pPr>
            <w:r/>
            <w:r>
              <w:rPr>
                <w:rFonts w:ascii="宋体" w:hAnsi="宋体" w:eastAsia="宋体"/>
                <w:sz w:val="20"/>
              </w:rPr>
              <w:t>图片地址（预留）</w:t>
            </w:r>
          </w:p>
        </w:tc>
      </w:tr>
      <w:tr>
        <w:tc>
          <w:tcPr>
            <w:tcW w:type="dxa" w:w="3118"/>
          </w:tcPr>
          <w:p>
            <w:pPr>
              <w:jc w:val="center"/>
            </w:pPr>
            <w:r/>
            <w:r>
              <w:rPr>
                <w:rFonts w:ascii="宋体" w:hAnsi="宋体" w:eastAsia="宋体"/>
                <w:sz w:val="20"/>
              </w:rPr>
              <w:t>status</w:t>
            </w:r>
          </w:p>
        </w:tc>
        <w:tc>
          <w:tcPr>
            <w:tcW w:type="dxa" w:w="3118"/>
          </w:tcPr>
          <w:p>
            <w:pPr>
              <w:jc w:val="center"/>
            </w:pPr>
            <w:r/>
            <w:r>
              <w:rPr>
                <w:rFonts w:ascii="宋体" w:hAnsi="宋体" w:eastAsia="宋体"/>
                <w:sz w:val="20"/>
              </w:rPr>
              <w:t>TINYINT</w:t>
            </w:r>
          </w:p>
        </w:tc>
        <w:tc>
          <w:tcPr>
            <w:tcW w:type="dxa" w:w="3118"/>
          </w:tcPr>
          <w:p>
            <w:pPr>
              <w:jc w:val="center"/>
            </w:pPr>
            <w:r/>
            <w:r>
              <w:rPr>
                <w:rFonts w:ascii="宋体" w:hAnsi="宋体" w:eastAsia="宋体"/>
                <w:sz w:val="20"/>
              </w:rPr>
              <w:t>1-上架 0-下架</w:t>
            </w:r>
          </w:p>
        </w:tc>
      </w:tr>
    </w:tbl>
    <w:p/>
    <w:p>
      <w:pPr>
        <w:ind w:firstLine="480"/>
      </w:pPr>
      <w:r>
        <w:rPr>
          <w:rFonts w:ascii="宋体" w:hAnsi="宋体" w:eastAsia="宋体"/>
          <w:b/>
          <w:sz w:val="24"/>
        </w:rPr>
        <w:t>（c）orders表——订单主记录</w:t>
      </w:r>
    </w:p>
    <w:tbl>
      <w:tblPr>
        <w:tblStyle w:val="TableGrid"/>
        <w:tblW w:type="auto" w:w="0"/>
        <w:jc w:val="center"/>
        <w:tblLook w:firstColumn="1" w:firstRow="1" w:lastColumn="0" w:lastRow="0" w:noHBand="0" w:noVBand="1" w:val="04A0"/>
      </w:tblPr>
      <w:tblGrid>
        <w:gridCol w:w="3118"/>
        <w:gridCol w:w="3118"/>
        <w:gridCol w:w="3118"/>
      </w:tblGrid>
      <w:tr>
        <w:tc>
          <w:tcPr>
            <w:tcW w:type="dxa" w:w="3118"/>
            <w:shd w:fill="2C3E50" w:val="clear"/>
          </w:tcPr>
          <w:p>
            <w:pPr>
              <w:jc w:val="center"/>
            </w:pPr>
            <w:r/>
            <w:r>
              <w:rPr>
                <w:rFonts w:ascii="宋体" w:hAnsi="宋体" w:eastAsia="宋体"/>
                <w:b/>
                <w:color w:val="FFFFFF"/>
                <w:sz w:val="20"/>
              </w:rPr>
              <w:t>字段</w:t>
            </w:r>
          </w:p>
        </w:tc>
        <w:tc>
          <w:tcPr>
            <w:tcW w:type="dxa" w:w="3118"/>
            <w:shd w:fill="2C3E50" w:val="clear"/>
          </w:tcPr>
          <w:p>
            <w:pPr>
              <w:jc w:val="center"/>
            </w:pPr>
            <w:r/>
            <w:r>
              <w:rPr>
                <w:rFonts w:ascii="宋体" w:hAnsi="宋体" w:eastAsia="宋体"/>
                <w:b/>
                <w:color w:val="FFFFFF"/>
                <w:sz w:val="20"/>
              </w:rPr>
              <w:t>类型</w:t>
            </w:r>
          </w:p>
        </w:tc>
        <w:tc>
          <w:tcPr>
            <w:tcW w:type="dxa" w:w="3118"/>
            <w:shd w:fill="2C3E50" w:val="clear"/>
          </w:tcPr>
          <w:p>
            <w:pPr>
              <w:jc w:val="center"/>
            </w:pPr>
            <w:r/>
            <w:r>
              <w:rPr>
                <w:rFonts w:ascii="宋体" w:hAnsi="宋体" w:eastAsia="宋体"/>
                <w:b/>
                <w:color w:val="FFFFFF"/>
                <w:sz w:val="20"/>
              </w:rPr>
              <w:t>说明</w:t>
            </w:r>
          </w:p>
        </w:tc>
      </w:tr>
      <w:tr>
        <w:tc>
          <w:tcPr>
            <w:tcW w:type="dxa" w:w="3118"/>
          </w:tcPr>
          <w:p>
            <w:pPr>
              <w:jc w:val="center"/>
            </w:pPr>
            <w:r/>
            <w:r>
              <w:rPr>
                <w:rFonts w:ascii="宋体" w:hAnsi="宋体" w:eastAsia="宋体"/>
                <w:sz w:val="20"/>
              </w:rPr>
              <w:t>id</w:t>
            </w:r>
          </w:p>
        </w:tc>
        <w:tc>
          <w:tcPr>
            <w:tcW w:type="dxa" w:w="3118"/>
          </w:tcPr>
          <w:p>
            <w:pPr>
              <w:jc w:val="center"/>
            </w:pPr>
            <w:r/>
            <w:r>
              <w:rPr>
                <w:rFonts w:ascii="宋体" w:hAnsi="宋体" w:eastAsia="宋体"/>
                <w:sz w:val="20"/>
              </w:rPr>
              <w:t>INT PK AUTO_INC</w:t>
            </w:r>
          </w:p>
        </w:tc>
        <w:tc>
          <w:tcPr>
            <w:tcW w:type="dxa" w:w="3118"/>
          </w:tcPr>
          <w:p>
            <w:pPr>
              <w:jc w:val="center"/>
            </w:pPr>
            <w:r/>
            <w:r>
              <w:rPr>
                <w:rFonts w:ascii="宋体" w:hAnsi="宋体" w:eastAsia="宋体"/>
                <w:sz w:val="20"/>
              </w:rPr>
              <w:t>主键</w:t>
            </w:r>
          </w:p>
        </w:tc>
      </w:tr>
      <w:tr>
        <w:tc>
          <w:tcPr>
            <w:tcW w:type="dxa" w:w="3118"/>
          </w:tcPr>
          <w:p>
            <w:pPr>
              <w:jc w:val="center"/>
            </w:pPr>
            <w:r/>
            <w:r>
              <w:rPr>
                <w:rFonts w:ascii="宋体" w:hAnsi="宋体" w:eastAsia="宋体"/>
                <w:sz w:val="20"/>
              </w:rPr>
              <w:t>order_no</w:t>
            </w:r>
          </w:p>
        </w:tc>
        <w:tc>
          <w:tcPr>
            <w:tcW w:type="dxa" w:w="3118"/>
          </w:tcPr>
          <w:p>
            <w:pPr>
              <w:jc w:val="center"/>
            </w:pPr>
            <w:r/>
            <w:r>
              <w:rPr>
                <w:rFonts w:ascii="宋体" w:hAnsi="宋体" w:eastAsia="宋体"/>
                <w:sz w:val="20"/>
              </w:rPr>
              <w:t>VARCHAR(32) UK</w:t>
            </w:r>
          </w:p>
        </w:tc>
        <w:tc>
          <w:tcPr>
            <w:tcW w:type="dxa" w:w="3118"/>
          </w:tcPr>
          <w:p>
            <w:pPr>
              <w:jc w:val="center"/>
            </w:pPr>
            <w:r/>
            <w:r>
              <w:rPr>
                <w:rFonts w:ascii="宋体" w:hAnsi="宋体" w:eastAsia="宋体"/>
                <w:sz w:val="20"/>
              </w:rPr>
              <w:t>ORD+时间戳+用户ID</w:t>
            </w:r>
          </w:p>
        </w:tc>
      </w:tr>
      <w:tr>
        <w:tc>
          <w:tcPr>
            <w:tcW w:type="dxa" w:w="3118"/>
          </w:tcPr>
          <w:p>
            <w:pPr>
              <w:jc w:val="center"/>
            </w:pPr>
            <w:r/>
            <w:r>
              <w:rPr>
                <w:rFonts w:ascii="宋体" w:hAnsi="宋体" w:eastAsia="宋体"/>
                <w:sz w:val="20"/>
              </w:rPr>
              <w:t>user_id</w:t>
            </w:r>
          </w:p>
        </w:tc>
        <w:tc>
          <w:tcPr>
            <w:tcW w:type="dxa" w:w="3118"/>
          </w:tcPr>
          <w:p>
            <w:pPr>
              <w:jc w:val="center"/>
            </w:pPr>
            <w:r/>
            <w:r>
              <w:rPr>
                <w:rFonts w:ascii="宋体" w:hAnsi="宋体" w:eastAsia="宋体"/>
                <w:sz w:val="20"/>
              </w:rPr>
              <w:t>INT FK</w:t>
            </w:r>
          </w:p>
        </w:tc>
        <w:tc>
          <w:tcPr>
            <w:tcW w:type="dxa" w:w="3118"/>
          </w:tcPr>
          <w:p>
            <w:pPr>
              <w:jc w:val="center"/>
            </w:pPr>
            <w:r/>
            <w:r>
              <w:rPr>
                <w:rFonts w:ascii="宋体" w:hAnsi="宋体" w:eastAsia="宋体"/>
                <w:sz w:val="20"/>
              </w:rPr>
              <w:t>下单用户</w:t>
            </w:r>
          </w:p>
        </w:tc>
      </w:tr>
      <w:tr>
        <w:tc>
          <w:tcPr>
            <w:tcW w:type="dxa" w:w="3118"/>
          </w:tcPr>
          <w:p>
            <w:pPr>
              <w:jc w:val="center"/>
            </w:pPr>
            <w:r/>
            <w:r>
              <w:rPr>
                <w:rFonts w:ascii="宋体" w:hAnsi="宋体" w:eastAsia="宋体"/>
                <w:sz w:val="20"/>
              </w:rPr>
              <w:t>total_amount</w:t>
            </w:r>
          </w:p>
        </w:tc>
        <w:tc>
          <w:tcPr>
            <w:tcW w:type="dxa" w:w="3118"/>
          </w:tcPr>
          <w:p>
            <w:pPr>
              <w:jc w:val="center"/>
            </w:pPr>
            <w:r/>
            <w:r>
              <w:rPr>
                <w:rFonts w:ascii="宋体" w:hAnsi="宋体" w:eastAsia="宋体"/>
                <w:sz w:val="20"/>
              </w:rPr>
              <w:t>DECIMAL(12,2)</w:t>
            </w:r>
          </w:p>
        </w:tc>
        <w:tc>
          <w:tcPr>
            <w:tcW w:type="dxa" w:w="3118"/>
          </w:tcPr>
          <w:p>
            <w:pPr>
              <w:jc w:val="center"/>
            </w:pPr>
            <w:r/>
            <w:r>
              <w:rPr>
                <w:rFonts w:ascii="宋体" w:hAnsi="宋体" w:eastAsia="宋体"/>
                <w:sz w:val="20"/>
              </w:rPr>
              <w:t>订单总金额</w:t>
            </w:r>
          </w:p>
        </w:tc>
      </w:tr>
      <w:tr>
        <w:tc>
          <w:tcPr>
            <w:tcW w:type="dxa" w:w="3118"/>
          </w:tcPr>
          <w:p>
            <w:pPr>
              <w:jc w:val="center"/>
            </w:pPr>
            <w:r/>
            <w:r>
              <w:rPr>
                <w:rFonts w:ascii="宋体" w:hAnsi="宋体" w:eastAsia="宋体"/>
                <w:sz w:val="20"/>
              </w:rPr>
              <w:t>status</w:t>
            </w:r>
          </w:p>
        </w:tc>
        <w:tc>
          <w:tcPr>
            <w:tcW w:type="dxa" w:w="3118"/>
          </w:tcPr>
          <w:p>
            <w:pPr>
              <w:jc w:val="center"/>
            </w:pPr>
            <w:r/>
            <w:r>
              <w:rPr>
                <w:rFonts w:ascii="宋体" w:hAnsi="宋体" w:eastAsia="宋体"/>
                <w:sz w:val="20"/>
              </w:rPr>
              <w:t>TINYINT</w:t>
            </w:r>
          </w:p>
        </w:tc>
        <w:tc>
          <w:tcPr>
            <w:tcW w:type="dxa" w:w="3118"/>
          </w:tcPr>
          <w:p>
            <w:pPr>
              <w:jc w:val="center"/>
            </w:pPr>
            <w:r/>
            <w:r>
              <w:rPr>
                <w:rFonts w:ascii="宋体" w:hAnsi="宋体" w:eastAsia="宋体"/>
                <w:sz w:val="20"/>
              </w:rPr>
              <w:t>0待支付/1已支付/2已发货/3已完成/4已取消</w:t>
            </w:r>
          </w:p>
        </w:tc>
      </w:tr>
      <w:tr>
        <w:tc>
          <w:tcPr>
            <w:tcW w:type="dxa" w:w="3118"/>
          </w:tcPr>
          <w:p>
            <w:pPr>
              <w:jc w:val="center"/>
            </w:pPr>
            <w:r/>
            <w:r>
              <w:rPr>
                <w:rFonts w:ascii="宋体" w:hAnsi="宋体" w:eastAsia="宋体"/>
                <w:sz w:val="20"/>
              </w:rPr>
              <w:t>address</w:t>
            </w:r>
          </w:p>
        </w:tc>
        <w:tc>
          <w:tcPr>
            <w:tcW w:type="dxa" w:w="3118"/>
          </w:tcPr>
          <w:p>
            <w:pPr>
              <w:jc w:val="center"/>
            </w:pPr>
            <w:r/>
            <w:r>
              <w:rPr>
                <w:rFonts w:ascii="宋体" w:hAnsi="宋体" w:eastAsia="宋体"/>
                <w:sz w:val="20"/>
              </w:rPr>
              <w:t>VARCHAR(255)</w:t>
            </w:r>
          </w:p>
        </w:tc>
        <w:tc>
          <w:tcPr>
            <w:tcW w:type="dxa" w:w="3118"/>
          </w:tcPr>
          <w:p>
            <w:pPr>
              <w:jc w:val="center"/>
            </w:pPr>
            <w:r/>
            <w:r>
              <w:rPr>
                <w:rFonts w:ascii="宋体" w:hAnsi="宋体" w:eastAsia="宋体"/>
                <w:sz w:val="20"/>
              </w:rPr>
              <w:t>收货地址</w:t>
            </w:r>
          </w:p>
        </w:tc>
      </w:tr>
      <w:tr>
        <w:tc>
          <w:tcPr>
            <w:tcW w:type="dxa" w:w="3118"/>
          </w:tcPr>
          <w:p>
            <w:pPr>
              <w:jc w:val="center"/>
            </w:pPr>
            <w:r/>
            <w:r>
              <w:rPr>
                <w:rFonts w:ascii="宋体" w:hAnsi="宋体" w:eastAsia="宋体"/>
                <w:sz w:val="20"/>
              </w:rPr>
              <w:t>remark</w:t>
            </w:r>
          </w:p>
        </w:tc>
        <w:tc>
          <w:tcPr>
            <w:tcW w:type="dxa" w:w="3118"/>
          </w:tcPr>
          <w:p>
            <w:pPr>
              <w:jc w:val="center"/>
            </w:pPr>
            <w:r/>
            <w:r>
              <w:rPr>
                <w:rFonts w:ascii="宋体" w:hAnsi="宋体" w:eastAsia="宋体"/>
                <w:sz w:val="20"/>
              </w:rPr>
              <w:t>VARCHAR(255)</w:t>
            </w:r>
          </w:p>
        </w:tc>
        <w:tc>
          <w:tcPr>
            <w:tcW w:type="dxa" w:w="3118"/>
          </w:tcPr>
          <w:p>
            <w:pPr>
              <w:jc w:val="center"/>
            </w:pPr>
            <w:r/>
            <w:r>
              <w:rPr>
                <w:rFonts w:ascii="宋体" w:hAnsi="宋体" w:eastAsia="宋体"/>
                <w:sz w:val="20"/>
              </w:rPr>
              <w:t>订单备注</w:t>
            </w:r>
          </w:p>
        </w:tc>
      </w:tr>
      <w:tr>
        <w:tc>
          <w:tcPr>
            <w:tcW w:type="dxa" w:w="3118"/>
          </w:tcPr>
          <w:p>
            <w:pPr>
              <w:jc w:val="center"/>
            </w:pPr>
            <w:r/>
            <w:r>
              <w:rPr>
                <w:rFonts w:ascii="宋体" w:hAnsi="宋体" w:eastAsia="宋体"/>
                <w:sz w:val="20"/>
              </w:rPr>
              <w:t>created_at</w:t>
            </w:r>
          </w:p>
        </w:tc>
        <w:tc>
          <w:tcPr>
            <w:tcW w:type="dxa" w:w="3118"/>
          </w:tcPr>
          <w:p>
            <w:pPr>
              <w:jc w:val="center"/>
            </w:pPr>
            <w:r/>
            <w:r>
              <w:rPr>
                <w:rFonts w:ascii="宋体" w:hAnsi="宋体" w:eastAsia="宋体"/>
                <w:sz w:val="20"/>
              </w:rPr>
              <w:t>DATETIME</w:t>
            </w:r>
          </w:p>
        </w:tc>
        <w:tc>
          <w:tcPr>
            <w:tcW w:type="dxa" w:w="3118"/>
          </w:tcPr>
          <w:p>
            <w:pPr>
              <w:jc w:val="center"/>
            </w:pPr>
            <w:r/>
            <w:r>
              <w:rPr>
                <w:rFonts w:ascii="宋体" w:hAnsi="宋体" w:eastAsia="宋体"/>
                <w:sz w:val="20"/>
              </w:rPr>
              <w:t>创建时间</w:t>
            </w:r>
          </w:p>
        </w:tc>
      </w:tr>
      <w:tr>
        <w:tc>
          <w:tcPr>
            <w:tcW w:type="dxa" w:w="3118"/>
          </w:tcPr>
          <w:p>
            <w:pPr>
              <w:jc w:val="center"/>
            </w:pPr>
            <w:r/>
            <w:r>
              <w:rPr>
                <w:rFonts w:ascii="宋体" w:hAnsi="宋体" w:eastAsia="宋体"/>
                <w:sz w:val="20"/>
              </w:rPr>
              <w:t>updated_at</w:t>
            </w:r>
          </w:p>
        </w:tc>
        <w:tc>
          <w:tcPr>
            <w:tcW w:type="dxa" w:w="3118"/>
          </w:tcPr>
          <w:p>
            <w:pPr>
              <w:jc w:val="center"/>
            </w:pPr>
            <w:r/>
            <w:r>
              <w:rPr>
                <w:rFonts w:ascii="宋体" w:hAnsi="宋体" w:eastAsia="宋体"/>
                <w:sz w:val="20"/>
              </w:rPr>
              <w:t>DATETIME</w:t>
            </w:r>
          </w:p>
        </w:tc>
        <w:tc>
          <w:tcPr>
            <w:tcW w:type="dxa" w:w="3118"/>
          </w:tcPr>
          <w:p>
            <w:pPr>
              <w:jc w:val="center"/>
            </w:pPr>
            <w:r/>
            <w:r>
              <w:rPr>
                <w:rFonts w:ascii="宋体" w:hAnsi="宋体" w:eastAsia="宋体"/>
                <w:sz w:val="20"/>
              </w:rPr>
              <w:t>更新时间</w:t>
            </w:r>
          </w:p>
        </w:tc>
      </w:tr>
    </w:tbl>
    <w:p/>
    <w:p>
      <w:pPr>
        <w:ind w:firstLine="480"/>
      </w:pPr>
      <w:r>
        <w:rPr>
          <w:rFonts w:ascii="宋体" w:hAnsi="宋体" w:eastAsia="宋体"/>
          <w:b w:val="0"/>
          <w:sz w:val="24"/>
        </w:rPr>
        <w:t>其余5张表（categories、suppliers、inventory_log、order_items、product_reviews）遵循相似设计规范，均采用InnoDB引擎、utf8mb4字符集，关键外键均设置合适的ON DELETE行为。</w:t>
      </w:r>
    </w:p>
    <w:p/>
    <w:p>
      <w:pPr>
        <w:ind w:firstLine="480"/>
      </w:pPr>
      <w:r>
        <w:rPr>
          <w:rFonts w:ascii="宋体" w:hAnsi="宋体" w:eastAsia="宋体"/>
          <w:b/>
          <w:sz w:val="24"/>
        </w:rPr>
        <w:t>4.2.4 关键索引与约束设计</w:t>
      </w:r>
    </w:p>
    <w:p>
      <w:pPr>
        <w:pStyle w:val="ListBullet"/>
      </w:pPr>
      <w:r>
        <w:rPr>
          <w:rFonts w:ascii="宋体" w:hAnsi="宋体" w:eastAsia="宋体"/>
          <w:sz w:val="24"/>
        </w:rPr>
        <w:t>主键索引：所有表使用自增INT主键，保证插入性能和数据唯一性。</w:t>
      </w:r>
    </w:p>
    <w:p>
      <w:pPr>
        <w:pStyle w:val="ListBullet"/>
      </w:pPr>
      <w:r>
        <w:rPr>
          <w:rFonts w:ascii="宋体" w:hAnsi="宋体" w:eastAsia="宋体"/>
          <w:sz w:val="24"/>
        </w:rPr>
        <w:t>唯一约束：users.username（防止重名注册）、orders.order_no（订单编号全局唯一）、product_reviews(order_id,product_id)（联合唯一，防止重复评价）。</w:t>
      </w:r>
    </w:p>
    <w:p>
      <w:pPr>
        <w:pStyle w:val="ListBullet"/>
      </w:pPr>
      <w:r>
        <w:rPr>
          <w:rFonts w:ascii="宋体" w:hAnsi="宋体" w:eastAsia="宋体"/>
          <w:sz w:val="24"/>
        </w:rPr>
        <w:t>外键约束：products.category_id → categories.id、products.supplier_id → suppliers.id（SET NULL）、orders.user_id → users.id、order_items.order_id → orders.id（CASCADE）、order_items.product_id → products.id等。</w:t>
      </w:r>
    </w:p>
    <w:p>
      <w:pPr>
        <w:pStyle w:val="ListBullet"/>
      </w:pPr>
      <w:r>
        <w:rPr>
          <w:rFonts w:ascii="宋体" w:hAnsi="宋体" w:eastAsia="宋体"/>
          <w:sz w:val="24"/>
        </w:rPr>
        <w:t>CASCADE删除：订单删除时自动级联删除订单明细和评价，保证数据引用完整性。</w:t>
      </w:r>
    </w:p>
    <w:p>
      <w:pPr>
        <w:pStyle w:val="ListBullet"/>
      </w:pPr>
      <w:r>
        <w:rPr>
          <w:rFonts w:ascii="宋体" w:hAnsi="宋体" w:eastAsia="宋体"/>
          <w:sz w:val="24"/>
        </w:rPr>
        <w:t>SET NULL删除：供应商删除时其商品supplier_id自动置NULL，商品数据不丢失。</w:t>
      </w:r>
    </w:p>
    <w:p>
      <w:pPr>
        <w:spacing w:before="360" w:after="160"/>
      </w:pPr>
      <w:r>
        <w:rPr>
          <w:rFonts w:ascii="黑体" w:hAnsi="黑体" w:eastAsia="黑体"/>
          <w:b/>
          <w:sz w:val="28"/>
        </w:rPr>
        <w:t>4.3 程序模块设计详述</w:t>
      </w:r>
    </w:p>
    <w:p/>
    <w:p>
      <w:pPr>
        <w:ind w:firstLine="480"/>
      </w:pPr>
      <w:r>
        <w:rPr>
          <w:rFonts w:ascii="宋体" w:hAnsi="宋体" w:eastAsia="宋体"/>
          <w:b/>
          <w:sz w:val="24"/>
        </w:rPr>
        <w:t>4.3.1 项目文件结构</w:t>
      </w:r>
    </w:p>
    <w:p>
      <w:pPr>
        <w:ind w:firstLine="480"/>
      </w:pPr>
      <w:r>
        <w:rPr>
          <w:rFonts w:ascii="宋体" w:hAnsi="宋体" w:eastAsia="宋体"/>
          <w:b w:val="0"/>
          <w:sz w:val="24"/>
        </w:rPr>
        <w:t>项目遵循标准的C++工程目录组织。共27个源文件：include/目录含13个头文件、src/目录含14个源文件、sql/目录含1个SQL初始化脚本。核心逻辑代码行数约4000+行，SQL脚本约195行，CMake构建配置约80行。</w:t>
      </w:r>
    </w:p>
    <w:p/>
    <w:p>
      <w:pPr>
        <w:ind w:firstLine="480"/>
      </w:pPr>
      <w:r>
        <w:rPr>
          <w:rFonts w:ascii="宋体" w:hAnsi="宋体" w:eastAsia="宋体"/>
          <w:b/>
          <w:sz w:val="24"/>
        </w:rPr>
        <w:t>4.3.2 核心模块详细设计</w:t>
      </w:r>
    </w:p>
    <w:p>
      <w:pPr>
        <w:ind w:firstLine="480"/>
      </w:pPr>
      <w:r>
        <w:rPr>
          <w:rFonts w:ascii="宋体" w:hAnsi="宋体" w:eastAsia="宋体"/>
          <w:b/>
          <w:sz w:val="24"/>
        </w:rPr>
        <w:t>（1）main.cpp——程序入口与启动流程（132行）</w:t>
      </w:r>
    </w:p>
    <w:p>
      <w:pPr>
        <w:ind w:firstLine="480"/>
      </w:pPr>
      <w:r>
        <w:rPr>
          <w:rFonts w:ascii="宋体" w:hAnsi="宋体" w:eastAsia="宋体"/>
          <w:b w:val="0"/>
          <w:sz w:val="24"/>
        </w:rPr>
        <w:t>程序启动流程：①创建QApplication，设置Fusion风格和全局QSS样式表；②从build/ecommerce.ini读取数据库连接参数（使用QSettings解析INI格式）；③循环尝试连接MySQL——成功则保存配置继续，失败则弹出对话框提供重试/修改配置/退出三种选项；④进入登录循环（使用局部QEventLoop）：显示LoginDialog → 登录成功后创建MainWindow → 连接logoutRequested信号 → 启动事件循环等待窗口关闭；⑤窗口关闭后根据needRelogin决定重新登录或退出程序。</w:t>
      </w:r>
    </w:p>
    <w:p>
      <w:pPr>
        <w:ind w:firstLine="480"/>
      </w:pPr>
      <w:r>
        <w:rPr>
          <w:rFonts w:ascii="宋体" w:hAnsi="宋体" w:eastAsia="宋体"/>
          <w:b/>
          <w:sz w:val="24"/>
        </w:rPr>
        <w:t>（2）LoginDialog——用户认证模块（159行）</w:t>
      </w:r>
    </w:p>
    <w:p>
      <w:pPr>
        <w:ind w:firstLine="480"/>
      </w:pPr>
      <w:r>
        <w:rPr>
          <w:rFonts w:ascii="宋体" w:hAnsi="宋体" w:eastAsia="宋体"/>
          <w:b w:val="0"/>
          <w:sz w:val="24"/>
        </w:rPr>
        <w:t>仅暴露三个只读接口：userId()、userRole()、userName()。登录流程：用户名+密码 → SHA-256哈希（OpenSSL EVP） → SELECT查询比对 → 存储结果并accept()。注册流程：校验用户名非空 → 查重 → 密码 &gt;= 4位 → SHA-256哈希 → INSERT → 自动登录。界面底部预填账号提示标签（admin/user1/supplier1）方便测试。</w:t>
      </w:r>
    </w:p>
    <w:p>
      <w:pPr>
        <w:ind w:firstLine="480"/>
      </w:pPr>
      <w:r>
        <w:rPr>
          <w:rFonts w:ascii="宋体" w:hAnsi="宋体" w:eastAsia="宋体"/>
          <w:b/>
          <w:sz w:val="24"/>
        </w:rPr>
        <w:t>（3）MainWindow——主窗口框架（259行）</w:t>
      </w:r>
    </w:p>
    <w:p>
      <w:pPr>
        <w:ind w:firstLine="480"/>
      </w:pPr>
      <w:r>
        <w:rPr>
          <w:rFonts w:ascii="宋体" w:hAnsi="宋体" w:eastAsia="宋体"/>
          <w:b w:val="0"/>
          <w:sz w:val="24"/>
        </w:rPr>
        <w:t>核心容器类，负责全局导航。侧边栏：深色背景180px宽，顶部圆形头像（Base64解码→QPixmap→QPainterPath圆形裁剪120x120）、用户信息区、QButtonGroup导航按钮组（QSS定制：悬停#34495e/选中#2980b9）、版本号。页面创建策略（createPages()）根据role动态注册：管理员7页（User/Product/Supplier/Inventory/Report/Order/Profile）、供应商4页（SupplierProduct/SupplierOrder/SupplierAnalysis/Profile）、普通用户2页（Order/Profile），确保RBAC权限隔离。</w:t>
      </w:r>
    </w:p>
    <w:p>
      <w:pPr>
        <w:ind w:firstLine="480"/>
      </w:pPr>
      <w:r>
        <w:rPr>
          <w:rFonts w:ascii="宋体" w:hAnsi="宋体" w:eastAsia="宋体"/>
          <w:b/>
          <w:sz w:val="24"/>
        </w:rPr>
        <w:t>（4）UserPage——用户管理模块（281行）</w:t>
      </w:r>
    </w:p>
    <w:p>
      <w:pPr>
        <w:ind w:firstLine="480"/>
      </w:pPr>
      <w:r>
        <w:rPr>
          <w:rFonts w:ascii="宋体" w:hAnsi="宋体" w:eastAsia="宋体"/>
          <w:b w:val="0"/>
          <w:sz w:val="24"/>
        </w:rPr>
        <w:t>操作栏（搜索框+角色筛选+新增按钮）+ 用户列表表格。refreshUsers()根据搜索条件和角色筛选动态构建WHERE子句。addUser()/editUser()使用QFormLayout表单对话框，角色字段映射0→普通用户/1→管理员/2→供应商。deleteUser()检查是否为当前用户自身，防止自删除。</w:t>
      </w:r>
    </w:p>
    <w:p>
      <w:pPr>
        <w:ind w:firstLine="480"/>
      </w:pPr>
      <w:r>
        <w:rPr>
          <w:rFonts w:ascii="宋体" w:hAnsi="宋体" w:eastAsia="宋体"/>
          <w:b/>
          <w:sz w:val="24"/>
        </w:rPr>
        <w:t>（5）ProductPage——商品管理模块（487行）</w:t>
      </w:r>
    </w:p>
    <w:p>
      <w:pPr>
        <w:ind w:firstLine="480"/>
      </w:pPr>
      <w:r>
        <w:rPr>
          <w:rFonts w:ascii="宋体" w:hAnsi="宋体" w:eastAsia="宋体"/>
          <w:b w:val="0"/>
          <w:sz w:val="24"/>
        </w:rPr>
        <w:t>商品列表使用LEFT JOIN关联categories和suppliers，支持按分类过滤、关键字搜索、价格排序。库存 &lt; 预警阈值行红色高亮。新增/编辑对话框含名称/分类/供应商下拉框、价格/成本/库存/预警阈值输入框、描述文本框。评价弹窗展示★/☆星级+评分分布进度条，管理员可删除不当评价。</w:t>
      </w:r>
    </w:p>
    <w:p>
      <w:pPr>
        <w:ind w:firstLine="480"/>
      </w:pPr>
      <w:r>
        <w:rPr>
          <w:rFonts w:ascii="宋体" w:hAnsi="宋体" w:eastAsia="宋体"/>
          <w:b/>
          <w:sz w:val="24"/>
        </w:rPr>
        <w:t>（6）OrderPage——订单管理模块（931行）</w:t>
      </w:r>
    </w:p>
    <w:p>
      <w:pPr>
        <w:ind w:firstLine="480"/>
      </w:pPr>
      <w:r>
        <w:rPr>
          <w:rFonts w:ascii="宋体" w:hAnsi="宋体" w:eastAsia="宋体"/>
          <w:b w:val="0"/>
          <w:sz w:val="24"/>
        </w:rPr>
        <w:t>代码量最大的模块，实现完整的购物车→下单→支付→评价闭环。购物车：QMap&lt;int,int&gt;记录商品ID→数量，表格展示可调整/移除。订单创建：逐项检查库存 → 生成唯一订单号（ORD+时间戳+用户ID）→ 事务包裹INSERT orders + INSERT order_items + UPDATE库存 + INSERT日志 → commit提交。支付：800ms模拟延迟 → 状态更新。评价：已完成订单逐商品1至5星+文字评价，联合唯一约束防重复。管理员可编辑/删除订单，删除时自动恢复库存。</w:t>
      </w:r>
    </w:p>
    <w:p>
      <w:pPr>
        <w:ind w:firstLine="480"/>
      </w:pPr>
      <w:r>
        <w:rPr>
          <w:rFonts w:ascii="宋体" w:hAnsi="宋体" w:eastAsia="宋体"/>
          <w:b/>
          <w:sz w:val="24"/>
        </w:rPr>
        <w:t>（7）InventoryPage——库存管理模块（265行）</w:t>
      </w:r>
    </w:p>
    <w:p>
      <w:pPr>
        <w:ind w:firstLine="480"/>
      </w:pPr>
      <w:r>
        <w:rPr>
          <w:rFonts w:ascii="宋体" w:hAnsi="宋体" w:eastAsia="宋体"/>
          <w:b w:val="0"/>
          <w:sz w:val="24"/>
        </w:rPr>
        <w:t>低库存红色警告横幅 + 商品库存表格（红色高亮） + 入库/出库操作区 + 最近50条日志。出库使用原子SQL：UPDATE products SET stock = stock - qty WHERE id=? AND stock &gt;= qty，影响行数0则提示库存不足。</w:t>
      </w:r>
    </w:p>
    <w:p>
      <w:pPr>
        <w:ind w:firstLine="480"/>
      </w:pPr>
      <w:r>
        <w:rPr>
          <w:rFonts w:ascii="宋体" w:hAnsi="宋体" w:eastAsia="宋体"/>
          <w:b/>
          <w:sz w:val="24"/>
        </w:rPr>
        <w:t>（8）ReportPage——报表统计模块（211行）</w:t>
      </w:r>
    </w:p>
    <w:p>
      <w:pPr>
        <w:ind w:firstLine="480"/>
      </w:pPr>
      <w:r>
        <w:rPr>
          <w:rFonts w:ascii="宋体" w:hAnsi="宋体" w:eastAsia="宋体"/>
          <w:b w:val="0"/>
          <w:sz w:val="24"/>
        </w:rPr>
        <w:t>四个汇总卡片（总销售额/订单数/商品数/用户数）+ Qt Charts月度销售额柱状图 + Top5热销商品表 + 库存预警清单。数据通过SQL聚合查询实时计算。</w:t>
      </w:r>
    </w:p>
    <w:p>
      <w:pPr>
        <w:ind w:firstLine="480"/>
      </w:pPr>
      <w:r>
        <w:rPr>
          <w:rFonts w:ascii="宋体" w:hAnsi="宋体" w:eastAsia="宋体"/>
          <w:b/>
          <w:sz w:val="24"/>
        </w:rPr>
        <w:t>（9）供应商专用模块簇</w:t>
      </w:r>
    </w:p>
    <w:p>
      <w:pPr>
        <w:ind w:firstLine="480"/>
      </w:pPr>
      <w:r>
        <w:rPr>
          <w:rFonts w:ascii="宋体" w:hAnsi="宋体" w:eastAsia="宋体"/>
          <w:b w:val="0"/>
          <w:sz w:val="24"/>
        </w:rPr>
        <w:t>SupplierProductPage（445行）：自动WHERE supplier_id过滤，登录时检查低库存弹窗警告。SupplierOrderPage（266行）：三重JOIN查询含自有商品的订单，HTML渲染详情以绿色高亮自有商品行。SupplierAnalysisPage（472行）：时间筛选 + 5个汇总卡片 + 双Y轴组合图 + Top5利润排名表 + 库存/订单双饼图。</w:t>
      </w:r>
    </w:p>
    <w:p>
      <w:pPr>
        <w:ind w:firstLine="480"/>
      </w:pPr>
      <w:r>
        <w:rPr>
          <w:rFonts w:ascii="宋体" w:hAnsi="宋体" w:eastAsia="宋体"/>
          <w:b/>
          <w:sz w:val="24"/>
        </w:rPr>
        <w:t>（10）ProfilePage——个人中心（352行）</w:t>
      </w:r>
    </w:p>
    <w:p>
      <w:pPr>
        <w:ind w:firstLine="480"/>
      </w:pPr>
      <w:r>
        <w:rPr>
          <w:rFonts w:ascii="宋体" w:hAnsi="宋体" w:eastAsia="宋体"/>
          <w:b w:val="0"/>
          <w:sz w:val="24"/>
        </w:rPr>
        <w:t>头像上传（PNG Base64编码存储）+ 资料修改 + 密码修改（验证原密码SHA-256匹配 → 新密码&gt;=4位 → 确认一致）+ 登出按钮（发射logoutRequested信号）。</w:t>
      </w:r>
    </w:p>
    <w:p>
      <w:pPr>
        <w:spacing w:before="360" w:after="160"/>
      </w:pPr>
      <w:r>
        <w:rPr>
          <w:rFonts w:ascii="黑体" w:hAnsi="黑体" w:eastAsia="黑体"/>
          <w:b/>
          <w:sz w:val="28"/>
        </w:rPr>
        <w:t>4.4 构建系统设计</w:t>
      </w:r>
    </w:p>
    <w:p>
      <w:pPr>
        <w:ind w:firstLine="480"/>
      </w:pPr>
      <w:r>
        <w:rPr>
          <w:rFonts w:ascii="宋体" w:hAnsi="宋体" w:eastAsia="宋体"/>
          <w:b w:val="0"/>
          <w:sz w:val="24"/>
        </w:rPr>
        <w:t>CMake 3.16+构建系统关键配置：C++17标准、find_package(Qt5 Widgets/Sql/Charts)、AUTOMOC/AUTORCC/AUTOUIC自动处理、手动指定MySQL/OpenSSL路径、BUILD_RPATH设置、POST_BUILD install_name_tool修复macOS OpenSSL动态库路径。该配置系统性解决了Qt+MySQL+OpenSSL在macOS环境下的库依赖问题。</w:t>
      </w:r>
    </w:p>
    <w:p>
      <w:pPr>
        <w:spacing w:before="360" w:after="160"/>
      </w:pPr>
      <w:r>
        <w:rPr>
          <w:rFonts w:ascii="黑体" w:hAnsi="黑体" w:eastAsia="黑体"/>
          <w:b/>
          <w:sz w:val="28"/>
        </w:rPr>
        <w:t>4.5 安全设计</w:t>
      </w:r>
    </w:p>
    <w:p>
      <w:pPr>
        <w:pStyle w:val="ListBullet"/>
      </w:pPr>
      <w:r>
        <w:rPr>
          <w:rFonts w:ascii="宋体" w:hAnsi="宋体" w:eastAsia="宋体"/>
          <w:sz w:val="24"/>
        </w:rPr>
        <w:t>密码安全：SHA-256单向哈希存储，数据库泄露不会暴露明文密码。</w:t>
      </w:r>
    </w:p>
    <w:p>
      <w:pPr>
        <w:pStyle w:val="ListBullet"/>
      </w:pPr>
      <w:r>
        <w:rPr>
          <w:rFonts w:ascii="宋体" w:hAnsi="宋体" w:eastAsia="宋体"/>
          <w:sz w:val="24"/>
        </w:rPr>
        <w:t>防SQL注入：mysql_real_escape_string()对所有用户输入转义。</w:t>
      </w:r>
    </w:p>
    <w:p>
      <w:pPr>
        <w:pStyle w:val="ListBullet"/>
      </w:pPr>
      <w:r>
        <w:rPr>
          <w:rFonts w:ascii="宋体" w:hAnsi="宋体" w:eastAsia="宋体"/>
          <w:sz w:val="24"/>
        </w:rPr>
        <w:t>防超卖：库存扣减WHERE stock &gt;= qty原子条件。</w:t>
      </w:r>
    </w:p>
    <w:p>
      <w:pPr>
        <w:pStyle w:val="ListBullet"/>
      </w:pPr>
      <w:r>
        <w:rPr>
          <w:rFonts w:ascii="宋体" w:hAnsi="宋体" w:eastAsia="宋体"/>
          <w:sz w:val="24"/>
        </w:rPr>
        <w:t>事务一致性：多表写操作使用显式事务保证ACID。</w:t>
      </w:r>
    </w:p>
    <w:p>
      <w:pPr>
        <w:pStyle w:val="ListBullet"/>
      </w:pPr>
      <w:r>
        <w:rPr>
          <w:rFonts w:ascii="宋体" w:hAnsi="宋体" w:eastAsia="宋体"/>
          <w:sz w:val="24"/>
        </w:rPr>
        <w:t>前端权限隔离：MainWindow根据role动态构建页面集合。</w:t>
      </w:r>
    </w:p>
    <w:p>
      <w:pPr>
        <w:pStyle w:val="ListBullet"/>
      </w:pPr>
      <w:r>
        <w:rPr>
          <w:rFonts w:ascii="宋体" w:hAnsi="宋体" w:eastAsia="宋体"/>
          <w:sz w:val="24"/>
        </w:rPr>
        <w:t>自删除保护：管理员不可删除自身账号。</w:t>
      </w:r>
    </w:p>
    <w:p>
      <w:pPr>
        <w:spacing w:before="360" w:after="160"/>
      </w:pPr>
      <w:r>
        <w:rPr>
          <w:rFonts w:ascii="黑体" w:hAnsi="黑体" w:eastAsia="黑体"/>
          <w:b/>
          <w:sz w:val="28"/>
        </w:rPr>
        <w:t>4.6 关键技术难点与解决方案</w:t>
      </w:r>
    </w:p>
    <w:p/>
    <w:p>
      <w:pPr>
        <w:ind w:firstLine="480"/>
      </w:pPr>
      <w:r>
        <w:rPr>
          <w:rFonts w:ascii="宋体" w:hAnsi="宋体" w:eastAsia="宋体"/>
          <w:b/>
          <w:sz w:val="24"/>
        </w:rPr>
        <w:t>难点一：macOS下MySQL C API的OpenSSL动态库链接问题</w:t>
      </w:r>
    </w:p>
    <w:p>
      <w:pPr>
        <w:ind w:firstLine="480"/>
      </w:pPr>
      <w:r>
        <w:rPr>
          <w:rFonts w:ascii="宋体" w:hAnsi="宋体" w:eastAsia="宋体"/>
          <w:b w:val="0"/>
          <w:sz w:val="24"/>
        </w:rPr>
        <w:t>MySQL 8.0的C API（mysqlclient）在macOS上编译时链接了Homebrew安装的OpenSSL 3.x，@rpath路径可能在运行时找不到。解决方案：CMakeLists.txt中使用add_custom_command + install_name_tool在后编译阶段修改可执行文件中记录的OpenSSL动态库路径为绝对路径。</w:t>
      </w:r>
    </w:p>
    <w:p/>
    <w:p>
      <w:pPr>
        <w:ind w:firstLine="480"/>
      </w:pPr>
      <w:r>
        <w:rPr>
          <w:rFonts w:ascii="宋体" w:hAnsi="宋体" w:eastAsia="宋体"/>
          <w:b/>
          <w:sz w:val="24"/>
        </w:rPr>
        <w:t>难点二：登录/登出的程序生命周期管理</w:t>
      </w:r>
    </w:p>
    <w:p>
      <w:pPr>
        <w:ind w:firstLine="480"/>
      </w:pPr>
      <w:r>
        <w:rPr>
          <w:rFonts w:ascii="宋体" w:hAnsi="宋体" w:eastAsia="宋体"/>
          <w:b w:val="0"/>
          <w:sz w:val="24"/>
        </w:rPr>
        <w:t>Qt应用通常只调用一次app.exec()，但本系统需在登出后重新显示登录界面。解决方案：使用局部QEventLoop替代全局事件循环，MainWindow关闭时QEventLoop::quit()退出，main.cpp根据needRelogin标志决定重新登录还是退出。</w:t>
      </w:r>
    </w:p>
    <w:p/>
    <w:p>
      <w:pPr>
        <w:ind w:firstLine="480"/>
      </w:pPr>
      <w:r>
        <w:rPr>
          <w:rFonts w:ascii="宋体" w:hAnsi="宋体" w:eastAsia="宋体"/>
          <w:b/>
          <w:sz w:val="24"/>
        </w:rPr>
        <w:t>难点三：多角色界面动态适配</w:t>
      </w:r>
    </w:p>
    <w:p>
      <w:pPr>
        <w:ind w:firstLine="480"/>
      </w:pPr>
      <w:r>
        <w:rPr>
          <w:rFonts w:ascii="宋体" w:hAnsi="宋体" w:eastAsia="宋体"/>
          <w:b w:val="0"/>
          <w:sz w:val="24"/>
        </w:rPr>
        <w:t>不同角色需看到完全不同的功能集合。解决方案：MainWindow根据role参数运行不同的createPages()分支，为每种角色创建专属的QStackedWidget页面集合和导航按钮，按钮索引与页面索引精确对应。</w:t>
      </w:r>
    </w:p>
    <w:p>
      <w:r>
        <w:br w:type="page"/>
      </w:r>
    </w:p>
    <w:p>
      <w:pPr>
        <w:spacing w:before="480" w:after="240"/>
      </w:pPr>
      <w:r>
        <w:rPr>
          <w:rFonts w:ascii="黑体" w:hAnsi="黑体" w:eastAsia="黑体"/>
          <w:b/>
          <w:sz w:val="32"/>
        </w:rPr>
        <w:t>五、项目展示</w:t>
      </w:r>
    </w:p>
    <w:p>
      <w:pPr>
        <w:ind w:firstLine="480"/>
      </w:pPr>
      <w:r>
        <w:rPr>
          <w:rFonts w:ascii="宋体" w:hAnsi="宋体" w:eastAsia="宋体"/>
          <w:b w:val="0"/>
          <w:sz w:val="24"/>
        </w:rPr>
        <w:t>本章节以功能模块为单位，结合实际运行效果，展示系统的完整功能闭环。</w:t>
      </w:r>
    </w:p>
    <w:p>
      <w:pPr>
        <w:spacing w:before="360" w:after="160"/>
      </w:pPr>
      <w:r>
        <w:rPr>
          <w:rFonts w:ascii="黑体" w:hAnsi="黑体" w:eastAsia="黑体"/>
          <w:b/>
          <w:sz w:val="28"/>
        </w:rPr>
        <w:t>5.1 数据库连接与初始化</w:t>
      </w:r>
    </w:p>
    <w:p>
      <w:pPr>
        <w:ind w:firstLine="480"/>
      </w:pPr>
      <w:r>
        <w:rPr>
          <w:rFonts w:ascii="宋体" w:hAnsi="宋体" w:eastAsia="宋体"/>
          <w:b w:val="0"/>
          <w:sz w:val="24"/>
        </w:rPr>
        <w:t>程序启动后首先尝试连接MySQL数据库。连接成功时，状态栏显示「数据库已连接」。若连接失败（如MySQL服务未启动或配置错误），系统弹出错误提示对话框，列出可能的原因（MySQL未启动 / 未执行init.sql / 用户名密码错误），并提供三个操作按钮：「重试」使用当前配置重新连接；「修改配置」依次弹出Host/Port/User/Password/Database输入框，允许用户修改后重试，成功自动保存至ecommerce.ini；「退出」关闭应用程序。这一设计保证了即使数据库配置出错，用户也无需手动编辑配置文件。</w:t>
      </w:r>
    </w:p>
    <w:p>
      <w:pPr>
        <w:spacing w:before="360" w:after="160"/>
      </w:pPr>
      <w:r>
        <w:rPr>
          <w:rFonts w:ascii="黑体" w:hAnsi="黑体" w:eastAsia="黑体"/>
          <w:b/>
          <w:sz w:val="28"/>
        </w:rPr>
        <w:t>5.2 用户登录与注册</w:t>
      </w:r>
    </w:p>
    <w:p>
      <w:pPr>
        <w:ind w:firstLine="480"/>
      </w:pPr>
      <w:r>
        <w:rPr>
          <w:rFonts w:ascii="宋体" w:hAnsi="宋体" w:eastAsia="宋体"/>
          <w:b w:val="0"/>
          <w:sz w:val="24"/>
        </w:rPr>
        <w:t>登录界面采用居中模态对话框设计，包含应用标题「电商管理系统」、用户名输入框、密码输入框、「登录」和「注册」按钮，以及预填账号提示标签。注册时用户填写用户名、密码（&gt;=4位）、真实姓名，系统校验用户名唯一性后创建账号（默认role=0普通用户），注册成功自动登录。登录时系统对输入密码执行SHA-256哈希后与数据库比对，验证通过后根据角色进入对应主界面。三种角色的主界面布局相同（左侧深色导航栏+右侧内容区），但导航菜单项和功能页面完全不同，体现了RBAC权限模型的实际效果。</w:t>
      </w:r>
    </w:p>
    <w:p>
      <w:pPr>
        <w:spacing w:before="360" w:after="160"/>
      </w:pPr>
      <w:r>
        <w:rPr>
          <w:rFonts w:ascii="黑体" w:hAnsi="黑体" w:eastAsia="黑体"/>
          <w:b/>
          <w:sz w:val="28"/>
        </w:rPr>
        <w:t>5.3 管理员功能展示</w:t>
      </w:r>
    </w:p>
    <w:p/>
    <w:p>
      <w:pPr>
        <w:ind w:firstLine="480"/>
      </w:pPr>
      <w:r>
        <w:rPr>
          <w:rFonts w:ascii="宋体" w:hAnsi="宋体" w:eastAsia="宋体"/>
          <w:b/>
          <w:sz w:val="24"/>
        </w:rPr>
        <w:t>5.3.1 用户管理</w:t>
      </w:r>
    </w:p>
    <w:p>
      <w:pPr>
        <w:ind w:firstLine="480"/>
      </w:pPr>
      <w:r>
        <w:rPr>
          <w:rFonts w:ascii="宋体" w:hAnsi="宋体" w:eastAsia="宋体"/>
          <w:b w:val="0"/>
          <w:sz w:val="24"/>
        </w:rPr>
        <w:t>管理员登录后进入用户管理页面。顶部搜索栏支持按用户名或真实姓名模糊搜索，角色下拉框支持筛选全部/普通用户/管理员/供应商。点击「新增」按钮弹出表单对话框，可选择角色并填写用户信息。表格中每行末尾有编辑和删除操作按钮。删除时系统检查是否当前登录管理员自身，若是则弹出「不可删除自己的账号」提示。</w:t>
      </w:r>
    </w:p>
    <w:p/>
    <w:p>
      <w:pPr>
        <w:ind w:firstLine="480"/>
      </w:pPr>
      <w:r>
        <w:rPr>
          <w:rFonts w:ascii="宋体" w:hAnsi="宋体" w:eastAsia="宋体"/>
          <w:b/>
          <w:sz w:val="24"/>
        </w:rPr>
        <w:t>5.3.2 商品管理</w:t>
      </w:r>
    </w:p>
    <w:p>
      <w:pPr>
        <w:ind w:firstLine="480"/>
      </w:pPr>
      <w:r>
        <w:rPr>
          <w:rFonts w:ascii="宋体" w:hAnsi="宋体" w:eastAsia="宋体"/>
          <w:b w:val="0"/>
          <w:sz w:val="24"/>
        </w:rPr>
        <w:t>商品管理页面展示全部商品列表，默认按ID升序排列。分类下拉框联动过滤商品列表，搜索框支持名称关键字模糊匹配，价格排序按钮可切换升序/降序。库存低于预警阈值的行以红色高亮显示（QTableWidgetItem::setBackground(Qt::red)），使管理者直观识别需补货商品。点击「评价」按钮弹出商品评价窗口：上方为评分分布条（1至5星各档百分比进度条），下方为评价列表（用户名、星级★/☆展示、内容、时间）。管理员可删除不当评价。</w:t>
      </w:r>
    </w:p>
    <w:p/>
    <w:p>
      <w:pPr>
        <w:ind w:firstLine="480"/>
      </w:pPr>
      <w:r>
        <w:rPr>
          <w:rFonts w:ascii="宋体" w:hAnsi="宋体" w:eastAsia="宋体"/>
          <w:b/>
          <w:sz w:val="24"/>
        </w:rPr>
        <w:t>5.3.3 供应商管理</w:t>
      </w:r>
    </w:p>
    <w:p>
      <w:pPr>
        <w:ind w:firstLine="480"/>
      </w:pPr>
      <w:r>
        <w:rPr>
          <w:rFonts w:ascii="宋体" w:hAnsi="宋体" w:eastAsia="宋体"/>
          <w:b w:val="0"/>
          <w:sz w:val="24"/>
        </w:rPr>
        <w:t>管理员可查看和管理所有供应商企业信息。新增供应商时，系统在事务中同步创建：一个users记录（role=2，密码默认SHA-256哈希）和一个suppliers记录（关联user_id）。编辑时可修改企业信息和登录密码。删除供应商时，系统自动将其关联商品的supplier_id置为NULL（ON DELETE SET NULL），避免数据丢失。</w:t>
      </w:r>
    </w:p>
    <w:p/>
    <w:p>
      <w:pPr>
        <w:ind w:firstLine="480"/>
      </w:pPr>
      <w:r>
        <w:rPr>
          <w:rFonts w:ascii="宋体" w:hAnsi="宋体" w:eastAsia="宋体"/>
          <w:b/>
          <w:sz w:val="24"/>
        </w:rPr>
        <w:t>5.3.4 库存管理</w:t>
      </w:r>
    </w:p>
    <w:p>
      <w:pPr>
        <w:ind w:firstLine="480"/>
      </w:pPr>
      <w:r>
        <w:rPr>
          <w:rFonts w:ascii="宋体" w:hAnsi="宋体" w:eastAsia="宋体"/>
          <w:b w:val="0"/>
          <w:sz w:val="24"/>
        </w:rPr>
        <w:t>页面顶部红色横幅显示所有低库存商品汇总警告。商品库存表格实时反映当前库存量。入库/出库操作区提供商品选择、数量输入和备注填写功能，操作结果即时反映在表格和日志区中。日志区展示最近50条库存变动记录，包含时间、操作人、变动类型（入库/出库标识）、数量变化（如：50 → 70，+20入库）等信息，形成完整的审计追踪链。</w:t>
      </w:r>
    </w:p>
    <w:p/>
    <w:p>
      <w:pPr>
        <w:ind w:firstLine="480"/>
      </w:pPr>
      <w:r>
        <w:rPr>
          <w:rFonts w:ascii="宋体" w:hAnsi="宋体" w:eastAsia="宋体"/>
          <w:b/>
          <w:sz w:val="24"/>
        </w:rPr>
        <w:t>5.3.5 订单管理</w:t>
      </w:r>
    </w:p>
    <w:p>
      <w:pPr>
        <w:ind w:firstLine="480"/>
      </w:pPr>
      <w:r>
        <w:rPr>
          <w:rFonts w:ascii="宋体" w:hAnsi="宋体" w:eastAsia="宋体"/>
          <w:b w:val="0"/>
          <w:sz w:val="24"/>
        </w:rPr>
        <w:t>订单管理页面提供组合搜索功能：订单编号精确搜索、用户筛选、状态下拉过滤（待支付/已支付/已发货/已完成/已取消）。表格展示订单编号、用户、金额、状态、时间等核心信息，状态以不同颜色标识（待支付-橙色、已支付-蓝色、已发货-绿色、已完成-灰色、已取消-红色）。点击「详情」按钮弹出订单详情对话框，展示收货地址、备注和订单明细行（商品名、单价、数量、小计）。管理员可编辑收货地址和备注，也可删除订单（自动恢复商品库存并写入inventory_log）。</w:t>
      </w:r>
    </w:p>
    <w:p/>
    <w:p>
      <w:pPr>
        <w:ind w:firstLine="480"/>
      </w:pPr>
      <w:r>
        <w:rPr>
          <w:rFonts w:ascii="宋体" w:hAnsi="宋体" w:eastAsia="宋体"/>
          <w:b/>
          <w:sz w:val="24"/>
        </w:rPr>
        <w:t>5.3.6 报表分析</w:t>
      </w:r>
    </w:p>
    <w:p>
      <w:pPr>
        <w:ind w:firstLine="480"/>
      </w:pPr>
      <w:r>
        <w:rPr>
          <w:rFonts w:ascii="宋体" w:hAnsi="宋体" w:eastAsia="宋体"/>
          <w:b w:val="0"/>
          <w:sz w:val="24"/>
        </w:rPr>
        <w:t>报表页面顶部展示四个汇总卡片（总销售额、总订单数、商品总数、用户总数），数据通过SQL聚合函数实时计算。中部为Qt Charts生成的月度销售额柱状图，X轴为1至12月，Y轴为金额。下方左侧为Top5热销商品排名表，右侧为库存预警商品列表。</w:t>
      </w:r>
    </w:p>
    <w:p>
      <w:pPr>
        <w:spacing w:before="360" w:after="160"/>
      </w:pPr>
      <w:r>
        <w:rPr>
          <w:rFonts w:ascii="黑体" w:hAnsi="黑体" w:eastAsia="黑体"/>
          <w:b/>
          <w:sz w:val="28"/>
        </w:rPr>
        <w:t>5.4 供应商功能展示</w:t>
      </w:r>
    </w:p>
    <w:p>
      <w:pPr>
        <w:ind w:firstLine="480"/>
      </w:pPr>
      <w:r>
        <w:rPr>
          <w:rFonts w:ascii="宋体" w:hAnsi="宋体" w:eastAsia="宋体"/>
          <w:b w:val="0"/>
          <w:sz w:val="24"/>
        </w:rPr>
        <w:t>供应商登录后进入专属工作台，导航栏包含四个功能入口：</w:t>
      </w:r>
    </w:p>
    <w:p/>
    <w:p>
      <w:pPr>
        <w:ind w:firstLine="480"/>
      </w:pPr>
      <w:r>
        <w:rPr>
          <w:rFonts w:ascii="宋体" w:hAnsi="宋体" w:eastAsia="宋体"/>
          <w:b/>
          <w:sz w:val="24"/>
        </w:rPr>
        <w:t>5.4.1 商品管理</w:t>
      </w:r>
    </w:p>
    <w:p>
      <w:pPr>
        <w:ind w:firstLine="480"/>
      </w:pPr>
      <w:r>
        <w:rPr>
          <w:rFonts w:ascii="宋体" w:hAnsi="宋体" w:eastAsia="宋体"/>
          <w:b w:val="0"/>
          <w:sz w:val="24"/>
        </w:rPr>
        <w:t>供应商只能看到和管理自身供应的商品（SQL自动附加WHERE supplier_id = :userId），可新增商品、编辑信息、切换上下架状态。系统登录时自动检查低库存商品并弹出警告对话框，提醒及时补充库存。商品评价以只读模式查看。</w:t>
      </w:r>
    </w:p>
    <w:p/>
    <w:p>
      <w:pPr>
        <w:ind w:firstLine="480"/>
      </w:pPr>
      <w:r>
        <w:rPr>
          <w:rFonts w:ascii="宋体" w:hAnsi="宋体" w:eastAsia="宋体"/>
          <w:b/>
          <w:sz w:val="24"/>
        </w:rPr>
        <w:t>5.4.2 订单处理</w:t>
      </w:r>
    </w:p>
    <w:p>
      <w:pPr>
        <w:ind w:firstLine="480"/>
      </w:pPr>
      <w:r>
        <w:rPr>
          <w:rFonts w:ascii="宋体" w:hAnsi="宋体" w:eastAsia="宋体"/>
          <w:b w:val="0"/>
          <w:sz w:val="24"/>
        </w:rPr>
        <w:t>订单列表仅显示包含供应商自身商品的订单（通过DISTINCT三重JOIN查询）。点击「详情」查看订单完整信息——HTML渲染的订单详情中，属于本供应商的商品行以绿色高亮背景标识（#e8f5e9），其余商品行以浅灰色标识，视觉上直观区分需处理的商品。供应商可点击「发货」按钮将订单状态更新为已发货。</w:t>
      </w:r>
    </w:p>
    <w:p/>
    <w:p>
      <w:pPr>
        <w:ind w:firstLine="480"/>
      </w:pPr>
      <w:r>
        <w:rPr>
          <w:rFonts w:ascii="宋体" w:hAnsi="宋体" w:eastAsia="宋体"/>
          <w:b/>
          <w:sz w:val="24"/>
        </w:rPr>
        <w:t>5.4.3 数据分析</w:t>
      </w:r>
    </w:p>
    <w:p>
      <w:pPr>
        <w:ind w:firstLine="480"/>
      </w:pPr>
      <w:r>
        <w:rPr>
          <w:rFonts w:ascii="宋体" w:hAnsi="宋体" w:eastAsia="宋体"/>
          <w:b w:val="0"/>
          <w:sz w:val="24"/>
        </w:rPr>
        <w:t>供应商专属数据看板提供全面的经营数据分析能力。时间筛选栏支持全部/近一周/近一月/近三月切换。5个汇总卡片展示销售额、订单数、商品数、缺货数、毛利润（SUM((price-cost)*qty)）。双Y轴组合图并排展示销售额柱状图和订单数折线图，左右独立坐标轴便于对比收入与订单量的关联关系。Top5商品排名表包含利润列，利润率以绿色/红色直观区分盈亏。双饼图分别展示库存状态分布（通过CASE WHEN将stock分为充足&gt;=50、正常20-49、低库存1-19、缺货0四类）和订单状态分布。</w:t>
      </w:r>
    </w:p>
    <w:p>
      <w:pPr>
        <w:spacing w:before="360" w:after="160"/>
      </w:pPr>
      <w:r>
        <w:rPr>
          <w:rFonts w:ascii="黑体" w:hAnsi="黑体" w:eastAsia="黑体"/>
          <w:b/>
          <w:sz w:val="28"/>
        </w:rPr>
        <w:t>5.5 普通用户功能展示</w:t>
      </w:r>
    </w:p>
    <w:p>
      <w:pPr>
        <w:ind w:firstLine="480"/>
      </w:pPr>
      <w:r>
        <w:rPr>
          <w:rFonts w:ascii="宋体" w:hAnsi="宋体" w:eastAsia="宋体"/>
          <w:b w:val="0"/>
          <w:sz w:val="24"/>
        </w:rPr>
        <w:t>普通用户登录后进入简洁的购物界面：</w:t>
      </w:r>
    </w:p>
    <w:p/>
    <w:p>
      <w:pPr>
        <w:ind w:firstLine="480"/>
      </w:pPr>
      <w:r>
        <w:rPr>
          <w:rFonts w:ascii="宋体" w:hAnsi="宋体" w:eastAsia="宋体"/>
          <w:b/>
          <w:sz w:val="24"/>
        </w:rPr>
        <w:t>5.5.1 商品浏览与购物车</w:t>
      </w:r>
    </w:p>
    <w:p>
      <w:pPr>
        <w:ind w:firstLine="480"/>
      </w:pPr>
      <w:r>
        <w:rPr>
          <w:rFonts w:ascii="宋体" w:hAnsi="宋体" w:eastAsia="宋体"/>
          <w:b w:val="0"/>
          <w:sz w:val="24"/>
        </w:rPr>
        <w:t>用户可按分类筛选和关键字搜索商品。点击商品行的「加入购物车」按钮，商品ID和数量被记录到内存QMap中。购物车区域展示已选商品、数量、小计金额和总金额，支持调整数量和移除商品。</w:t>
      </w:r>
    </w:p>
    <w:p/>
    <w:p>
      <w:pPr>
        <w:ind w:firstLine="480"/>
      </w:pPr>
      <w:r>
        <w:rPr>
          <w:rFonts w:ascii="宋体" w:hAnsi="宋体" w:eastAsia="宋体"/>
          <w:b/>
          <w:sz w:val="24"/>
        </w:rPr>
        <w:t>5.5.2 下单与支付</w:t>
      </w:r>
    </w:p>
    <w:p>
      <w:pPr>
        <w:ind w:firstLine="480"/>
      </w:pPr>
      <w:r>
        <w:rPr>
          <w:rFonts w:ascii="宋体" w:hAnsi="宋体" w:eastAsia="宋体"/>
          <w:b w:val="0"/>
          <w:sz w:val="24"/>
        </w:rPr>
        <w:t>用户点击「提交订单」后，系统自动检查每项商品的库存充足性（WHERE stock &gt;= qty），通过后生成唯一订单编号，在事务中完成订单创建、明细写入、库存扣减和日志记录。订单生成后，用户可在订单列表中点击「支付」按钮。系统弹出模态支付对话框，显示「正在处理支付……」并启动800ms定时器模拟支付处理过程，超时后显示「支付成功！」，订单状态自动更新为已支付。</w:t>
      </w:r>
    </w:p>
    <w:p/>
    <w:p>
      <w:pPr>
        <w:ind w:firstLine="480"/>
      </w:pPr>
      <w:r>
        <w:rPr>
          <w:rFonts w:ascii="宋体" w:hAnsi="宋体" w:eastAsia="宋体"/>
          <w:b/>
          <w:sz w:val="24"/>
        </w:rPr>
        <w:t>5.5.3 评价与个人中心</w:t>
      </w:r>
    </w:p>
    <w:p>
      <w:pPr>
        <w:ind w:firstLine="480"/>
      </w:pPr>
      <w:r>
        <w:rPr>
          <w:rFonts w:ascii="宋体" w:hAnsi="宋体" w:eastAsia="宋体"/>
          <w:b w:val="0"/>
          <w:sz w:val="24"/>
        </w:rPr>
        <w:t>订单完成后，用户在订单详情中可对每件商品进行评价（1至5星+文字内容），已评价商品显示为灰色不可再评。个人中心支持头像上传（PNG编码Base64存储）、个人资料修改和密码修改，修改密码需验证原密码正确性。</w:t>
      </w:r>
    </w:p>
    <w:p>
      <w:r>
        <w:br w:type="page"/>
      </w:r>
    </w:p>
    <w:p>
      <w:pPr>
        <w:spacing w:before="480" w:after="240"/>
      </w:pPr>
      <w:r>
        <w:rPr>
          <w:rFonts w:ascii="黑体" w:hAnsi="黑体" w:eastAsia="黑体"/>
          <w:b/>
          <w:sz w:val="32"/>
        </w:rPr>
        <w:t>六、个人总结</w:t>
      </w:r>
    </w:p>
    <w:p>
      <w:pPr>
        <w:ind w:firstLine="480"/>
      </w:pPr>
      <w:r>
        <w:rPr>
          <w:rFonts w:ascii="宋体" w:hAnsi="宋体" w:eastAsia="宋体"/>
          <w:b w:val="0"/>
          <w:sz w:val="24"/>
        </w:rPr>
        <w:t>本次电商管理系统的实训开发历时数周，完整经历了需求分析、系统设计、编码实现、测试调试和文档撰写五个阶段，是一次系统性的软件工程实践。以下从多个维度进行回顾和总结。</w:t>
      </w:r>
    </w:p>
    <w:p>
      <w:pPr>
        <w:spacing w:before="360" w:after="160"/>
      </w:pPr>
      <w:r>
        <w:rPr>
          <w:rFonts w:ascii="黑体" w:hAnsi="黑体" w:eastAsia="黑体"/>
          <w:b/>
          <w:sz w:val="28"/>
        </w:rPr>
        <w:t>6.1 技术收获</w:t>
      </w:r>
    </w:p>
    <w:p>
      <w:pPr>
        <w:ind w:firstLine="480"/>
      </w:pPr>
      <w:r>
        <w:rPr>
          <w:rFonts w:ascii="宋体" w:hAnsi="宋体" w:eastAsia="宋体"/>
          <w:b w:val="0"/>
          <w:sz w:val="24"/>
        </w:rPr>
        <w:t>在编程语言层面，本项目使我将C++的理论知识转化为实际的工程能力。具体表现为：（1）深入理解了智能指针、Lambda表达式和auto类型推导在现代C++项目中的实际应用场景；（2）掌握了单例模式的线程安全实现和RAII资源管理理念；（3）理解了CMake构建系统的高级特性，包括find_package模块化依赖管理、RPATH动态库路径配置、以及AUTOMOC/AUTORCC等Qt特有的自动化处理机制。</w:t>
      </w:r>
    </w:p>
    <w:p>
      <w:pPr>
        <w:ind w:firstLine="480"/>
      </w:pPr>
      <w:r>
        <w:rPr>
          <w:rFonts w:ascii="宋体" w:hAnsi="宋体" w:eastAsia="宋体"/>
          <w:b w:val="0"/>
          <w:sz w:val="24"/>
        </w:rPr>
        <w:t>在Qt框架方面，我系统学习了以下核心模块：（1）Qt Widgets——掌握了QStackedWidget多页面架构、QTableWidget数据展示、QFormLayout表单布局、QSS样式表等GUI编程技术；（2）Qt Charts——学会了QBarSeries/QBarSet柱状图、QPieSeries饼图、QLineSeries折线图以及双Y轴组合图的构建方法；（3）信号与槽——深入理解了Qt元对象系统的运行原理，在实践中运用信号槽实现组件间松耦合通信，包括自定义信号（logoutRequested）的声明与发射。</w:t>
      </w:r>
    </w:p>
    <w:p>
      <w:pPr>
        <w:ind w:firstLine="480"/>
      </w:pPr>
      <w:r>
        <w:rPr>
          <w:rFonts w:ascii="宋体" w:hAnsi="宋体" w:eastAsia="宋体"/>
          <w:b w:val="0"/>
          <w:sz w:val="24"/>
        </w:rPr>
        <w:t>在数据库方面，我从SQL语法学习深入到数据库工程实践：（1）掌握了InnoDB引擎的外键约束、CASCADE/SET NULL删除策略和事务隔离级别；（2）学会了使用EXPLAIN分析慢查询、合理设计索引以优化JOIN查询性能；（3）将事务控制应用于订单创建等关键业务流程，确保多表写操作的原子性；（4）在SQL注入防护方面，理解了参数化查询和输入转义的安全意义。</w:t>
      </w:r>
    </w:p>
    <w:p>
      <w:pPr>
        <w:spacing w:before="360" w:after="160"/>
      </w:pPr>
      <w:r>
        <w:rPr>
          <w:rFonts w:ascii="黑体" w:hAnsi="黑体" w:eastAsia="黑体"/>
          <w:b/>
          <w:sz w:val="28"/>
        </w:rPr>
        <w:t>6.2 工程能力提升</w:t>
      </w:r>
    </w:p>
    <w:p>
      <w:pPr>
        <w:ind w:firstLine="480"/>
      </w:pPr>
      <w:r>
        <w:rPr>
          <w:rFonts w:ascii="宋体" w:hAnsi="宋体" w:eastAsia="宋体"/>
          <w:b w:val="0"/>
          <w:sz w:val="24"/>
        </w:rPr>
        <w:t>本项目显著提升了我的软件工程综合能力：</w:t>
      </w:r>
    </w:p>
    <w:p>
      <w:pPr>
        <w:pStyle w:val="ListBullet"/>
      </w:pPr>
      <w:r>
        <w:rPr>
          <w:rFonts w:ascii="宋体" w:hAnsi="宋体" w:eastAsia="宋体"/>
          <w:sz w:val="24"/>
        </w:rPr>
        <w:t>架构设计能力：从最初的功能堆砌思维，逐渐转变为分层设计思维——表示层、业务层、数据层各司其职，接口清晰。三层架构的实践让我深刻理解了「高内聚、低耦合」的设计原则对代码可维护性的重要性。</w:t>
      </w:r>
    </w:p>
    <w:p>
      <w:pPr>
        <w:pStyle w:val="ListBullet"/>
      </w:pPr>
      <w:r>
        <w:rPr>
          <w:rFonts w:ascii="宋体" w:hAnsi="宋体" w:eastAsia="宋体"/>
          <w:sz w:val="24"/>
        </w:rPr>
        <w:t>模块化思维：14个.cpp / 13个.h的文件组织，每个类职责单一、接口明确。当需要修改供应商相关功能时，只需定位到supplier_*文件，不需要触碰其他模块。这种模块化设计极大地提升了开发和调试效率。</w:t>
      </w:r>
    </w:p>
    <w:p>
      <w:pPr>
        <w:pStyle w:val="ListBullet"/>
      </w:pPr>
      <w:r>
        <w:rPr>
          <w:rFonts w:ascii="宋体" w:hAnsi="宋体" w:eastAsia="宋体"/>
          <w:sz w:val="24"/>
        </w:rPr>
        <w:t>问题排查能力：开发过程中遇到了macOS下MySQL C API与OpenSSL动态库路径冲突、Anaconda Qt与Homebrew MySQL的库版本兼容、QEventLoop嵌套导致的事件处理异常等技术难题。通过查阅文档、阅读编译器和链接器日志、分析库文件依赖链（使用otool -L），最终逐一解决。这些调试经验比正常流程中的编码工作更有价值。</w:t>
      </w:r>
    </w:p>
    <w:p>
      <w:pPr>
        <w:pStyle w:val="ListBullet"/>
      </w:pPr>
      <w:r>
        <w:rPr>
          <w:rFonts w:ascii="宋体" w:hAnsi="宋体" w:eastAsia="宋体"/>
          <w:sz w:val="24"/>
        </w:rPr>
        <w:t>版本控制与文档意识：理解了README文档（依赖安装、编译步骤、数据库初始化）对项目可复现性的重要性；CMakeLists.txt中的注释和配置项的结构化组织让构建过程一目了然。</w:t>
      </w:r>
    </w:p>
    <w:p>
      <w:pPr>
        <w:spacing w:before="360" w:after="160"/>
      </w:pPr>
      <w:r>
        <w:rPr>
          <w:rFonts w:ascii="黑体" w:hAnsi="黑体" w:eastAsia="黑体"/>
          <w:b/>
          <w:sz w:val="28"/>
        </w:rPr>
        <w:t>6.3 项目反思与改进方向</w:t>
      </w:r>
    </w:p>
    <w:p>
      <w:pPr>
        <w:ind w:firstLine="480"/>
      </w:pPr>
      <w:r>
        <w:rPr>
          <w:rFonts w:ascii="宋体" w:hAnsi="宋体" w:eastAsia="宋体"/>
          <w:b w:val="0"/>
          <w:sz w:val="24"/>
        </w:rPr>
        <w:t>回顾整个开发过程，在以下方面存在不足和可改进空间：</w:t>
      </w:r>
    </w:p>
    <w:p>
      <w:pPr>
        <w:pStyle w:val="ListBullet"/>
      </w:pPr>
      <w:r>
        <w:rPr>
          <w:rFonts w:ascii="宋体" w:hAnsi="宋体" w:eastAsia="宋体"/>
          <w:sz w:val="24"/>
        </w:rPr>
        <w:t>支付系统的真实对接：目前支付环节采用800ms模拟延迟实现，仅演示了支付流程的交互逻辑。未来可考虑接入真实的第三方支付SDK（如微信支付、支付宝），实现完整的支付闭环。</w:t>
      </w:r>
    </w:p>
    <w:p>
      <w:pPr>
        <w:pStyle w:val="ListBullet"/>
      </w:pPr>
      <w:r>
        <w:rPr>
          <w:rFonts w:ascii="宋体" w:hAnsi="宋体" w:eastAsia="宋体"/>
          <w:sz w:val="24"/>
        </w:rPr>
        <w:t>网络通信层的缺失：当前系统为纯C/S架构，客户端直接连接数据库。这在单机或局域网环境下可行，但在互联网场景下应将数据库访问封装为HTTP API服务，客户端通过RESTful接口与后端通信。可考虑引入C++ HTTP框架（如Drogon或cpp-httplib）构建中间层。</w:t>
      </w:r>
    </w:p>
    <w:p>
      <w:pPr>
        <w:pStyle w:val="ListBullet"/>
      </w:pPr>
      <w:r>
        <w:rPr>
          <w:rFonts w:ascii="宋体" w:hAnsi="宋体" w:eastAsia="宋体"/>
          <w:sz w:val="24"/>
        </w:rPr>
        <w:t>并发与性能优化：DBManager使用单一连接，高并发场景下可能成为瓶颈。后续可引入连接池（如MySQL Connection Pool），或在业务层引入多线程处理（QThread/std::thread）提升吞吐量。</w:t>
      </w:r>
    </w:p>
    <w:p>
      <w:pPr>
        <w:pStyle w:val="ListBullet"/>
      </w:pPr>
      <w:r>
        <w:rPr>
          <w:rFonts w:ascii="宋体" w:hAnsi="宋体" w:eastAsia="宋体"/>
          <w:sz w:val="24"/>
        </w:rPr>
        <w:t>自动化测试：目前缺乏单元测试和集成测试覆盖。使用Google Test框架为DBManager和关键业务逻辑编写测试用例，可以显著提升代码质量和重构信心。</w:t>
      </w:r>
    </w:p>
    <w:p>
      <w:pPr>
        <w:pStyle w:val="ListBullet"/>
      </w:pPr>
      <w:r>
        <w:rPr>
          <w:rFonts w:ascii="宋体" w:hAnsi="宋体" w:eastAsia="宋体"/>
          <w:sz w:val="24"/>
        </w:rPr>
        <w:t>UI/UX提升：虽然QSS自定义样式实现了统一风格，但与专业的UI设计仍有差距。可考虑使用Qt Quick/QML技术栈实现更现代化的界面效果。</w:t>
      </w:r>
    </w:p>
    <w:p>
      <w:pPr>
        <w:pStyle w:val="ListBullet"/>
      </w:pPr>
      <w:r>
        <w:rPr>
          <w:rFonts w:ascii="宋体" w:hAnsi="宋体" w:eastAsia="宋体"/>
          <w:sz w:val="24"/>
        </w:rPr>
        <w:t>国际化支持：当前界面文本均为硬编码中文，面向国际化场景时应将所有用户可见文本抽取为翻译文件（.ts/.qm），实现多语言切换。</w:t>
      </w:r>
    </w:p>
    <w:p>
      <w:pPr>
        <w:spacing w:before="360" w:after="160"/>
      </w:pPr>
      <w:r>
        <w:rPr>
          <w:rFonts w:ascii="黑体" w:hAnsi="黑体" w:eastAsia="黑体"/>
          <w:b/>
          <w:sz w:val="28"/>
        </w:rPr>
        <w:t>6.4 心得体会</w:t>
      </w:r>
    </w:p>
    <w:p>
      <w:pPr>
        <w:ind w:firstLine="480"/>
      </w:pPr>
      <w:r>
        <w:rPr>
          <w:rFonts w:ascii="宋体" w:hAnsi="宋体" w:eastAsia="宋体"/>
          <w:b w:val="0"/>
          <w:sz w:val="24"/>
        </w:rPr>
        <w:t>通过本次实训，我深切体会到一个完整的软件产品从零到一的构建过程远比想象中复杂。课堂上学习的每一个知识点——数据库范式、设计模式、算法复杂度、操作系统进程管理——都在项目实践中找到了具体的应用场景。这种「理论指导实践，实践反哺理论」的正向循环，是最有效的学习方式。</w:t>
      </w:r>
    </w:p>
    <w:p>
      <w:pPr>
        <w:ind w:firstLine="480"/>
      </w:pPr>
      <w:r>
        <w:rPr>
          <w:rFonts w:ascii="宋体" w:hAnsi="宋体" w:eastAsia="宋体"/>
          <w:b w:val="0"/>
          <w:sz w:val="24"/>
        </w:rPr>
        <w:t>同时，我也认识到软件开发不仅仅是编写代码。需求分析决定了「做什么」，系统设计决定了「怎么做」，代码实现是「做出来」，而测试、文档和维护则保证了「持续做下去」。这个完整的视角，是单纯学习某一门编程语言或框架所无法获得的。</w:t>
      </w:r>
    </w:p>
    <w:p>
      <w:pPr>
        <w:ind w:firstLine="480"/>
      </w:pPr>
      <w:r>
        <w:rPr>
          <w:rFonts w:ascii="宋体" w:hAnsi="宋体" w:eastAsia="宋体"/>
          <w:b w:val="0"/>
          <w:sz w:val="24"/>
        </w:rPr>
        <w:t>电商管理系统作为实训课题，涵盖了用户、商品、订单、库存、评价等多个业务领域，技术栈跨越C++/Qt/MySQL/CMake/OpenSSL等多个层面，是一次综合性强、技术密度高的工程训练。通过本项目的锤炼，我为今后从事更复杂的软件系统开发工作打下了坚实的基础。</w:t>
      </w:r>
    </w:p>
    <w:sectPr w:rsidR="00FC693F" w:rsidRPr="0006063C" w:rsidSect="00034616">
      <w:headerReference w:type="default" r:id="rId9"/>
      <w:footerReference w:type="default" r:id="rId10"/>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999999"/>
        <w:sz w:val="18"/>
      </w:rPr>
      <w:t>电商管理系统 · 实验报告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