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13208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60" w:lineRule="atLeast"/>
        <w:ind w:firstLine="560" w:firstLineChars="20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32天的田野调查，写出了中国革命的原始需求文档。</w:t>
      </w:r>
    </w:p>
    <w:p w14:paraId="30140CD3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60" w:lineRule="atLeast"/>
        <w:ind w:firstLine="42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毛泽东同志如同一位卓越的“需求工程师”，踏入田间地头，与农民促膝长谈，用脚步丈量大地，用真心倾听民声。这一过程中，他收集到了最原始、最真实的“用户需求”——农民对于土地的渴望、对于摆脱压迫的期盼。</w:t>
      </w:r>
    </w:p>
    <w:p w14:paraId="0C3CCBBA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0" w:afterAutospacing="0" w:line="160" w:lineRule="atLeast"/>
        <w:ind w:firstLine="42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这些来自田间地头的“需求反馈”，经过深度分析与提炼，写就了中国革</w:t>
      </w:r>
      <w:bookmarkStart w:id="0" w:name="_GoBack"/>
      <w:bookmarkEnd w:id="0"/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命的原始“需求文档”。它详细记录了广大农民这一庞大“用户群体”的痛点与诉求，为后续革命“系统设计”提供了精准且关键的依据。</w:t>
      </w:r>
    </w:p>
    <w:p w14:paraId="13606694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0" w:afterAutospacing="0" w:line="160" w:lineRule="atLeast"/>
        <w:ind w:firstLine="42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深刻洞察用户“本质需求”才能打造出贴合实际的“产品”，毛泽东同志的这次调研，触及了中国革命最本质的“需求内核”。它让我们明白，革命不是凭空想象，而是要扎根于人民群众的实际需要，这正是中国革命“核心算法”的重要基石。</w:t>
      </w:r>
    </w:p>
    <w:p w14:paraId="744C0498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0" w:afterAutospacing="0" w:line="160" w:lineRule="atLeast"/>
        <w:ind w:firstLine="42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此刻，当我们站在数字浪潮中回溯，毛泽东旧居里的每一件调研手稿、每一个记录痕迹，都是这段革命“需求分析阶段”的珍贵“代码注释”。它们见证了那段深入群众、探寻真理的岁月，也指引着我们在新时代的“开发环境”中，继续书写属于人民的辉煌篇章。</w:t>
      </w:r>
    </w:p>
    <w:p w14:paraId="65C37E4E">
      <w:pPr>
        <w:pStyle w:val="2"/>
        <w:keepNext w:val="0"/>
        <w:keepLines w:val="0"/>
        <w:pageBreakBefore w:val="0"/>
        <w:shd w:val="clear" w:color="auto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0" w:afterAutospacing="0" w:line="160" w:lineRule="atLeast"/>
        <w:ind w:firstLine="420"/>
        <w:textAlignment w:val="auto"/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</w:pP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让我们走进毛泽东旧居，在田野调查的“需求文档”中，得到指引，</w:t>
      </w: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  <w:shd w:val="clear" w:color="auto" w:fill="FDFDFE"/>
        </w:rPr>
        <w:t>探寻中国革命成功的“底层逻辑”，汲取走向未来的智慧和力量</w:t>
      </w:r>
      <w:r>
        <w:rPr>
          <w:rFonts w:hint="eastAsia" w:ascii="小墨手写体" w:hAnsi="小墨手写体" w:eastAsia="小墨手写体" w:cs="小墨手写体"/>
          <w:b w:val="0"/>
          <w:bCs w:val="0"/>
          <w:color w:val="06071F"/>
          <w:sz w:val="28"/>
          <w:szCs w:val="28"/>
        </w:rPr>
        <w:t>。</w:t>
      </w:r>
    </w:p>
    <w:p w14:paraId="02E7D6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 w:ascii="小墨手写体" w:hAnsi="小墨手写体" w:eastAsia="小墨手写体" w:cs="小墨手写体"/>
          <w:b w:val="0"/>
          <w:bCs w:val="0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-SC-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放手一搏手写体">
    <w:altName w:val="放手一搏手写体"/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撒野手写体">
    <w:altName w:val="撒野手写体"/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如愿以偿手写体">
    <w:altName w:val="如愿以偿手写体"/>
    <w:panose1 w:val="02010600010101010101"/>
    <w:charset w:val="86"/>
    <w:family w:val="auto"/>
    <w:pitch w:val="default"/>
    <w:sig w:usb0="00000001" w:usb1="08010410" w:usb2="00000012" w:usb3="00000000" w:csb0="00140001" w:csb1="00000000"/>
  </w:font>
  <w:font w:name="小墨手写体">
    <w:altName w:val="小墨手写体"/>
    <w:panose1 w:val="02010600010101010101"/>
    <w:charset w:val="86"/>
    <w:family w:val="auto"/>
    <w:pitch w:val="default"/>
    <w:sig w:usb0="00000001" w:usb1="08010410" w:usb2="00000012" w:usb3="00000000" w:csb0="001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E3"/>
    <w:rsid w:val="00016CEA"/>
    <w:rsid w:val="00033B53"/>
    <w:rsid w:val="0018363C"/>
    <w:rsid w:val="002014C1"/>
    <w:rsid w:val="00802F7C"/>
    <w:rsid w:val="008218B4"/>
    <w:rsid w:val="00B20117"/>
    <w:rsid w:val="00D529C0"/>
    <w:rsid w:val="00DF43E3"/>
    <w:rsid w:val="00E55A21"/>
    <w:rsid w:val="7BFF7182"/>
    <w:rsid w:val="7FAF599C"/>
    <w:rsid w:val="E9F7D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497</Characters>
  <Lines>3</Lines>
  <Paragraphs>1</Paragraphs>
  <TotalTime>21</TotalTime>
  <ScaleCrop>false</ScaleCrop>
  <LinksUpToDate>false</LinksUpToDate>
  <CharactersWithSpaces>497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2025-05-20T22:12:00Z</dcterms:created>
  <dc:creator>瑞娴 虞</dc:creator>
  <cp:lastModifiedBy>念茂</cp:lastModifiedBy>
  <dcterms:modified xsi:type="dcterms:W3CDTF">2025-05-23T12:22:04Z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2696E89BB07D0DFB6FF62F6872F3E264_42</vt:lpwstr>
  </property>
</Properties>
</file>