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9A2" w:rsidRDefault="005A0FB8">
      <w:pPr>
        <w:rPr>
          <w:b/>
          <w:sz w:val="20"/>
          <w:szCs w:val="20"/>
        </w:rPr>
      </w:pPr>
      <w:r>
        <w:rPr>
          <w:b/>
          <w:sz w:val="20"/>
          <w:szCs w:val="20"/>
        </w:rPr>
        <w:t>Bash Script Orientation (3/30/2018)</w:t>
      </w:r>
    </w:p>
    <w:p w:rsidR="005A79A2" w:rsidRDefault="005A79A2">
      <w:pPr>
        <w:rPr>
          <w:b/>
          <w:sz w:val="20"/>
          <w:szCs w:val="20"/>
        </w:rPr>
      </w:pPr>
    </w:p>
    <w:p w:rsidR="005A79A2" w:rsidRDefault="005A0FB8">
      <w:pPr>
        <w:spacing w:after="200"/>
        <w:rPr>
          <w:b/>
          <w:sz w:val="20"/>
          <w:szCs w:val="20"/>
        </w:rPr>
      </w:pPr>
      <w:r>
        <w:rPr>
          <w:b/>
          <w:sz w:val="20"/>
          <w:szCs w:val="20"/>
        </w:rPr>
        <w:t xml:space="preserve">General overview: </w:t>
      </w:r>
    </w:p>
    <w:p w:rsidR="005A79A2" w:rsidRDefault="005A0FB8">
      <w:pPr>
        <w:rPr>
          <w:sz w:val="20"/>
          <w:szCs w:val="20"/>
        </w:rPr>
      </w:pPr>
      <w:r>
        <w:rPr>
          <w:sz w:val="20"/>
          <w:szCs w:val="20"/>
        </w:rPr>
        <w:t xml:space="preserve">These scripts run a sequence of terminal commands (e.g. make a new folder) and a series of tools via the command line (e.g. </w:t>
      </w:r>
      <w:proofErr w:type="spellStart"/>
      <w:r>
        <w:rPr>
          <w:sz w:val="20"/>
          <w:szCs w:val="20"/>
        </w:rPr>
        <w:t>bagit</w:t>
      </w:r>
      <w:proofErr w:type="spellEnd"/>
      <w:r>
        <w:rPr>
          <w:sz w:val="20"/>
          <w:szCs w:val="20"/>
        </w:rPr>
        <w:t xml:space="preserve">) to automate the process of preparing a group of folders for ingest into the </w:t>
      </w:r>
      <w:proofErr w:type="spellStart"/>
      <w:r>
        <w:rPr>
          <w:sz w:val="20"/>
          <w:szCs w:val="20"/>
        </w:rPr>
        <w:t>ARCHive</w:t>
      </w:r>
      <w:proofErr w:type="spellEnd"/>
      <w:r>
        <w:rPr>
          <w:sz w:val="20"/>
          <w:szCs w:val="20"/>
        </w:rPr>
        <w:t xml:space="preserve">. The commands are split into two scripts </w:t>
      </w:r>
      <w:r>
        <w:rPr>
          <w:sz w:val="20"/>
          <w:szCs w:val="20"/>
        </w:rPr>
        <w:t>to allow staff to add metadata files after the AIP</w:t>
      </w:r>
      <w:r>
        <w:rPr>
          <w:sz w:val="20"/>
          <w:szCs w:val="20"/>
        </w:rPr>
        <w:t xml:space="preserve"> folders are in the right structure (</w:t>
      </w:r>
      <w:proofErr w:type="spellStart"/>
      <w:r>
        <w:rPr>
          <w:sz w:val="20"/>
          <w:szCs w:val="20"/>
        </w:rPr>
        <w:t>aip-</w:t>
      </w:r>
      <w:r>
        <w:rPr>
          <w:sz w:val="20"/>
          <w:szCs w:val="20"/>
        </w:rPr>
        <w:t>structure_script</w:t>
      </w:r>
      <w:proofErr w:type="spellEnd"/>
      <w:r>
        <w:rPr>
          <w:sz w:val="20"/>
          <w:szCs w:val="20"/>
        </w:rPr>
        <w:t>) and before doing the rest of the processing (</w:t>
      </w:r>
      <w:proofErr w:type="spellStart"/>
      <w:r>
        <w:rPr>
          <w:sz w:val="20"/>
          <w:szCs w:val="20"/>
        </w:rPr>
        <w:t>aip-</w:t>
      </w:r>
      <w:r>
        <w:rPr>
          <w:sz w:val="20"/>
          <w:szCs w:val="20"/>
        </w:rPr>
        <w:t>finish_script</w:t>
      </w:r>
      <w:proofErr w:type="spellEnd"/>
      <w:r>
        <w:rPr>
          <w:sz w:val="20"/>
          <w:szCs w:val="20"/>
        </w:rPr>
        <w:t>). The scripts work with Mac or Linux.</w:t>
      </w:r>
    </w:p>
    <w:p w:rsidR="005A79A2" w:rsidRDefault="005A79A2">
      <w:pPr>
        <w:rPr>
          <w:b/>
          <w:sz w:val="20"/>
          <w:szCs w:val="20"/>
        </w:rPr>
      </w:pPr>
    </w:p>
    <w:p w:rsidR="005A79A2" w:rsidRDefault="005A0FB8">
      <w:pPr>
        <w:spacing w:after="200"/>
        <w:rPr>
          <w:b/>
          <w:sz w:val="20"/>
          <w:szCs w:val="20"/>
        </w:rPr>
      </w:pPr>
      <w:r>
        <w:rPr>
          <w:b/>
          <w:sz w:val="20"/>
          <w:szCs w:val="20"/>
        </w:rPr>
        <w:t>Scripts we are using:</w:t>
      </w:r>
    </w:p>
    <w:p w:rsidR="005A79A2" w:rsidRDefault="005A0FB8">
      <w:pPr>
        <w:numPr>
          <w:ilvl w:val="0"/>
          <w:numId w:val="1"/>
        </w:numPr>
        <w:contextualSpacing/>
        <w:rPr>
          <w:sz w:val="20"/>
          <w:szCs w:val="20"/>
        </w:rPr>
      </w:pPr>
      <w:proofErr w:type="spellStart"/>
      <w:r>
        <w:rPr>
          <w:sz w:val="20"/>
          <w:szCs w:val="20"/>
        </w:rPr>
        <w:t>aip-</w:t>
      </w:r>
      <w:r>
        <w:rPr>
          <w:sz w:val="20"/>
          <w:szCs w:val="20"/>
        </w:rPr>
        <w:t>structure_script</w:t>
      </w:r>
      <w:proofErr w:type="spellEnd"/>
      <w:r>
        <w:rPr>
          <w:sz w:val="20"/>
          <w:szCs w:val="20"/>
        </w:rPr>
        <w:t xml:space="preserve">: </w:t>
      </w:r>
    </w:p>
    <w:p w:rsidR="005A79A2" w:rsidRDefault="005A0FB8">
      <w:pPr>
        <w:numPr>
          <w:ilvl w:val="1"/>
          <w:numId w:val="1"/>
        </w:numPr>
        <w:contextualSpacing/>
        <w:rPr>
          <w:sz w:val="20"/>
          <w:szCs w:val="20"/>
        </w:rPr>
      </w:pPr>
      <w:r>
        <w:rPr>
          <w:sz w:val="20"/>
          <w:szCs w:val="20"/>
        </w:rPr>
        <w:t>makes objects and metadata subfolders, moves content into objects subfolder</w:t>
      </w:r>
    </w:p>
    <w:p w:rsidR="005A79A2" w:rsidRDefault="005A0FB8">
      <w:pPr>
        <w:numPr>
          <w:ilvl w:val="1"/>
          <w:numId w:val="1"/>
        </w:numPr>
        <w:contextualSpacing/>
        <w:rPr>
          <w:sz w:val="20"/>
          <w:szCs w:val="20"/>
        </w:rPr>
      </w:pPr>
      <w:r>
        <w:rPr>
          <w:sz w:val="20"/>
          <w:szCs w:val="20"/>
        </w:rPr>
        <w:t>one argument: source directory (folder that contains the AIP</w:t>
      </w:r>
      <w:r>
        <w:rPr>
          <w:sz w:val="20"/>
          <w:szCs w:val="20"/>
        </w:rPr>
        <w:t>s)</w:t>
      </w:r>
    </w:p>
    <w:p w:rsidR="005A79A2" w:rsidRDefault="005A0FB8">
      <w:pPr>
        <w:numPr>
          <w:ilvl w:val="0"/>
          <w:numId w:val="1"/>
        </w:numPr>
        <w:spacing w:before="200"/>
        <w:rPr>
          <w:sz w:val="20"/>
          <w:szCs w:val="20"/>
        </w:rPr>
      </w:pPr>
      <w:proofErr w:type="spellStart"/>
      <w:r>
        <w:rPr>
          <w:sz w:val="20"/>
          <w:szCs w:val="20"/>
        </w:rPr>
        <w:t>aip-</w:t>
      </w:r>
      <w:r>
        <w:rPr>
          <w:sz w:val="20"/>
          <w:szCs w:val="20"/>
        </w:rPr>
        <w:t>finish_script</w:t>
      </w:r>
      <w:proofErr w:type="spellEnd"/>
      <w:r>
        <w:rPr>
          <w:sz w:val="20"/>
          <w:szCs w:val="20"/>
        </w:rPr>
        <w:t xml:space="preserve">: </w:t>
      </w:r>
    </w:p>
    <w:p w:rsidR="005A79A2" w:rsidRDefault="005A0FB8">
      <w:pPr>
        <w:numPr>
          <w:ilvl w:val="1"/>
          <w:numId w:val="1"/>
        </w:numPr>
        <w:contextualSpacing/>
        <w:rPr>
          <w:sz w:val="20"/>
          <w:szCs w:val="20"/>
        </w:rPr>
      </w:pPr>
      <w:r>
        <w:rPr>
          <w:sz w:val="20"/>
          <w:szCs w:val="20"/>
        </w:rPr>
        <w:t>creates master.xml from FITS, organizes metadata, bags, tar/z</w:t>
      </w:r>
      <w:r>
        <w:rPr>
          <w:sz w:val="20"/>
          <w:szCs w:val="20"/>
        </w:rPr>
        <w:t>ips, makes manifest</w:t>
      </w:r>
    </w:p>
    <w:p w:rsidR="005A79A2" w:rsidRDefault="005A0FB8">
      <w:pPr>
        <w:numPr>
          <w:ilvl w:val="1"/>
          <w:numId w:val="1"/>
        </w:numPr>
        <w:contextualSpacing/>
        <w:rPr>
          <w:sz w:val="20"/>
          <w:szCs w:val="20"/>
        </w:rPr>
      </w:pPr>
      <w:r>
        <w:rPr>
          <w:sz w:val="20"/>
          <w:szCs w:val="20"/>
        </w:rPr>
        <w:t>two arguments: source directory and department (</w:t>
      </w:r>
      <w:proofErr w:type="spellStart"/>
      <w:r>
        <w:rPr>
          <w:sz w:val="20"/>
          <w:szCs w:val="20"/>
        </w:rPr>
        <w:t>ARCHive</w:t>
      </w:r>
      <w:proofErr w:type="spellEnd"/>
      <w:r>
        <w:rPr>
          <w:sz w:val="20"/>
          <w:szCs w:val="20"/>
        </w:rPr>
        <w:t xml:space="preserve"> group-id)</w:t>
      </w:r>
    </w:p>
    <w:p w:rsidR="005A79A2" w:rsidRDefault="005A79A2">
      <w:pPr>
        <w:rPr>
          <w:sz w:val="20"/>
          <w:szCs w:val="20"/>
        </w:rPr>
      </w:pPr>
    </w:p>
    <w:p w:rsidR="005A79A2" w:rsidRDefault="005A0FB8">
      <w:pPr>
        <w:spacing w:after="200"/>
        <w:rPr>
          <w:b/>
          <w:sz w:val="20"/>
          <w:szCs w:val="20"/>
        </w:rPr>
      </w:pPr>
      <w:r>
        <w:rPr>
          <w:b/>
          <w:sz w:val="20"/>
          <w:szCs w:val="20"/>
        </w:rPr>
        <w:t>Common components of the scripts:</w:t>
      </w:r>
    </w:p>
    <w:p w:rsidR="005A79A2" w:rsidRDefault="005A0FB8">
      <w:pPr>
        <w:ind w:firstLine="360"/>
        <w:rPr>
          <w:b/>
          <w:sz w:val="20"/>
          <w:szCs w:val="20"/>
        </w:rPr>
      </w:pPr>
      <w:r>
        <w:rPr>
          <w:b/>
          <w:sz w:val="20"/>
          <w:szCs w:val="20"/>
        </w:rPr>
        <w:t>For loops</w:t>
      </w:r>
    </w:p>
    <w:p w:rsidR="005A79A2" w:rsidRDefault="005A0FB8">
      <w:pPr>
        <w:ind w:left="360"/>
        <w:rPr>
          <w:sz w:val="20"/>
          <w:szCs w:val="20"/>
        </w:rPr>
      </w:pPr>
      <w:r>
        <w:rPr>
          <w:sz w:val="20"/>
          <w:szCs w:val="20"/>
        </w:rPr>
        <w:t>The commands inside the loop are done to each of the folders or files selected by that loop. Usually this is the AIP</w:t>
      </w:r>
      <w:r>
        <w:rPr>
          <w:sz w:val="20"/>
          <w:szCs w:val="20"/>
        </w:rPr>
        <w:t xml:space="preserve"> fo</w:t>
      </w:r>
      <w:r>
        <w:rPr>
          <w:sz w:val="20"/>
          <w:szCs w:val="20"/>
        </w:rPr>
        <w:t xml:space="preserve">lders, although it can be a specific document type such as FITS XML. </w:t>
      </w:r>
    </w:p>
    <w:p w:rsidR="005A79A2" w:rsidRDefault="005A79A2">
      <w:pPr>
        <w:ind w:left="360"/>
        <w:rPr>
          <w:sz w:val="20"/>
          <w:szCs w:val="20"/>
        </w:rPr>
      </w:pPr>
    </w:p>
    <w:p w:rsidR="005A79A2" w:rsidRDefault="005A0FB8">
      <w:pPr>
        <w:ind w:left="360"/>
        <w:rPr>
          <w:sz w:val="20"/>
          <w:szCs w:val="20"/>
        </w:rPr>
      </w:pPr>
      <w:r>
        <w:rPr>
          <w:sz w:val="20"/>
          <w:szCs w:val="20"/>
        </w:rPr>
        <w:t>Loops may contain commands for running a tool (e.g. bagit.py) and/or terminal</w:t>
      </w:r>
      <w:r>
        <w:rPr>
          <w:sz w:val="20"/>
          <w:szCs w:val="20"/>
        </w:rPr>
        <w:t xml:space="preserve"> commands (e.g. </w:t>
      </w:r>
      <w:proofErr w:type="spellStart"/>
      <w:r>
        <w:rPr>
          <w:sz w:val="20"/>
          <w:szCs w:val="20"/>
        </w:rPr>
        <w:t>mkdir</w:t>
      </w:r>
      <w:proofErr w:type="spellEnd"/>
      <w:r>
        <w:rPr>
          <w:sz w:val="20"/>
          <w:szCs w:val="20"/>
        </w:rPr>
        <w:t xml:space="preserve">). One loop may contain multiple commands which are run in sequence on the selected items. </w:t>
      </w:r>
      <w:r>
        <w:rPr>
          <w:sz w:val="20"/>
          <w:szCs w:val="20"/>
        </w:rPr>
        <w:t>Loops may also contain if tests to only act on a portion of the selected items. General structure:</w:t>
      </w:r>
    </w:p>
    <w:p w:rsidR="005A79A2" w:rsidRDefault="005A79A2">
      <w:pPr>
        <w:rPr>
          <w:b/>
          <w:sz w:val="20"/>
          <w:szCs w:val="20"/>
        </w:rPr>
      </w:pPr>
    </w:p>
    <w:p w:rsidR="005A79A2" w:rsidRDefault="005A0FB8">
      <w:pPr>
        <w:ind w:left="720"/>
        <w:rPr>
          <w:sz w:val="20"/>
          <w:szCs w:val="20"/>
        </w:rPr>
      </w:pPr>
      <w:proofErr w:type="spellStart"/>
      <w:r>
        <w:rPr>
          <w:b/>
          <w:sz w:val="20"/>
          <w:szCs w:val="20"/>
        </w:rPr>
        <w:t>for d</w:t>
      </w:r>
      <w:proofErr w:type="spellEnd"/>
      <w:r>
        <w:rPr>
          <w:b/>
          <w:sz w:val="20"/>
          <w:szCs w:val="20"/>
        </w:rPr>
        <w:t xml:space="preserve"> in x; do </w:t>
      </w:r>
      <w:r>
        <w:rPr>
          <w:sz w:val="20"/>
          <w:szCs w:val="20"/>
        </w:rPr>
        <w:t>for each thing defined by x, which is given the variable name d, do the following:</w:t>
      </w:r>
    </w:p>
    <w:p w:rsidR="005A79A2" w:rsidRDefault="005A0FB8">
      <w:pPr>
        <w:ind w:left="1080"/>
        <w:rPr>
          <w:sz w:val="20"/>
          <w:szCs w:val="20"/>
        </w:rPr>
      </w:pPr>
      <w:r>
        <w:rPr>
          <w:b/>
          <w:sz w:val="20"/>
          <w:szCs w:val="20"/>
        </w:rPr>
        <w:t>command</w:t>
      </w:r>
      <w:r>
        <w:rPr>
          <w:sz w:val="20"/>
          <w:szCs w:val="20"/>
        </w:rPr>
        <w:t xml:space="preserve"> first this command</w:t>
      </w:r>
    </w:p>
    <w:p w:rsidR="005A79A2" w:rsidRDefault="005A0FB8">
      <w:pPr>
        <w:ind w:left="1080"/>
        <w:rPr>
          <w:sz w:val="20"/>
          <w:szCs w:val="20"/>
        </w:rPr>
      </w:pPr>
      <w:r>
        <w:rPr>
          <w:b/>
          <w:sz w:val="20"/>
          <w:szCs w:val="20"/>
        </w:rPr>
        <w:t xml:space="preserve">command </w:t>
      </w:r>
      <w:r>
        <w:rPr>
          <w:sz w:val="20"/>
          <w:szCs w:val="20"/>
        </w:rPr>
        <w:t>then this command</w:t>
      </w:r>
    </w:p>
    <w:p w:rsidR="005A79A2" w:rsidRDefault="005A0FB8">
      <w:pPr>
        <w:ind w:left="720"/>
        <w:rPr>
          <w:sz w:val="20"/>
          <w:szCs w:val="20"/>
        </w:rPr>
      </w:pPr>
      <w:r>
        <w:rPr>
          <w:b/>
          <w:sz w:val="20"/>
          <w:szCs w:val="20"/>
        </w:rPr>
        <w:t xml:space="preserve">done </w:t>
      </w:r>
      <w:r>
        <w:rPr>
          <w:sz w:val="20"/>
          <w:szCs w:val="20"/>
        </w:rPr>
        <w:t>ends the loop</w:t>
      </w:r>
    </w:p>
    <w:p w:rsidR="005A79A2" w:rsidRDefault="005A79A2">
      <w:pPr>
        <w:rPr>
          <w:b/>
          <w:sz w:val="20"/>
          <w:szCs w:val="20"/>
        </w:rPr>
      </w:pPr>
    </w:p>
    <w:p w:rsidR="005A79A2" w:rsidRDefault="005A0FB8">
      <w:pPr>
        <w:ind w:left="360"/>
        <w:rPr>
          <w:b/>
          <w:sz w:val="20"/>
          <w:szCs w:val="20"/>
        </w:rPr>
      </w:pPr>
      <w:r>
        <w:rPr>
          <w:b/>
          <w:sz w:val="20"/>
          <w:szCs w:val="20"/>
        </w:rPr>
        <w:t>If/Then/Else</w:t>
      </w:r>
    </w:p>
    <w:p w:rsidR="005A79A2" w:rsidRDefault="005A0FB8">
      <w:pPr>
        <w:ind w:left="360"/>
        <w:rPr>
          <w:sz w:val="20"/>
          <w:szCs w:val="20"/>
        </w:rPr>
      </w:pPr>
      <w:r>
        <w:rPr>
          <w:sz w:val="20"/>
          <w:szCs w:val="20"/>
        </w:rPr>
        <w:t>Tests for if a condition is true before applying a command. Can test for multiple conditions at once which can be combined using OR (when only one must be true) or AND (when all must be true). "If" is always used with "then"</w:t>
      </w:r>
      <w:r>
        <w:rPr>
          <w:sz w:val="20"/>
          <w:szCs w:val="20"/>
        </w:rPr>
        <w:t xml:space="preserve"> (what to do if the test is true) and can optionally include "else" (what to do if the test is not true). General structure:</w:t>
      </w:r>
    </w:p>
    <w:p w:rsidR="005A79A2" w:rsidRDefault="005A79A2">
      <w:pPr>
        <w:ind w:left="360"/>
        <w:rPr>
          <w:sz w:val="20"/>
          <w:szCs w:val="20"/>
        </w:rPr>
      </w:pPr>
    </w:p>
    <w:p w:rsidR="005A79A2" w:rsidRDefault="005A0FB8">
      <w:pPr>
        <w:ind w:left="720"/>
        <w:rPr>
          <w:sz w:val="20"/>
          <w:szCs w:val="20"/>
        </w:rPr>
      </w:pPr>
      <w:r>
        <w:rPr>
          <w:b/>
          <w:sz w:val="20"/>
          <w:szCs w:val="20"/>
        </w:rPr>
        <w:t>if [ test ]</w:t>
      </w:r>
      <w:r>
        <w:rPr>
          <w:sz w:val="20"/>
          <w:szCs w:val="20"/>
        </w:rPr>
        <w:t xml:space="preserve"> test for a condition, e.g. *_master.xml for if the file name ends with _master.xml</w:t>
      </w:r>
    </w:p>
    <w:p w:rsidR="005A79A2" w:rsidRDefault="005A0FB8">
      <w:pPr>
        <w:ind w:left="1080"/>
        <w:rPr>
          <w:sz w:val="20"/>
          <w:szCs w:val="20"/>
        </w:rPr>
      </w:pPr>
      <w:r>
        <w:rPr>
          <w:b/>
          <w:sz w:val="20"/>
          <w:szCs w:val="20"/>
        </w:rPr>
        <w:t>then</w:t>
      </w:r>
      <w:r>
        <w:rPr>
          <w:sz w:val="20"/>
          <w:szCs w:val="20"/>
        </w:rPr>
        <w:t xml:space="preserve"> if the test is true...</w:t>
      </w:r>
    </w:p>
    <w:p w:rsidR="005A79A2" w:rsidRDefault="005A0FB8">
      <w:pPr>
        <w:ind w:left="1440"/>
        <w:rPr>
          <w:sz w:val="20"/>
          <w:szCs w:val="20"/>
        </w:rPr>
      </w:pPr>
      <w:r>
        <w:rPr>
          <w:b/>
          <w:sz w:val="20"/>
          <w:szCs w:val="20"/>
        </w:rPr>
        <w:t>command</w:t>
      </w:r>
      <w:r>
        <w:rPr>
          <w:sz w:val="20"/>
          <w:szCs w:val="20"/>
        </w:rPr>
        <w:t xml:space="preserve"> … this is what the script should do</w:t>
      </w:r>
    </w:p>
    <w:p w:rsidR="005A79A2" w:rsidRDefault="005A0FB8">
      <w:pPr>
        <w:ind w:left="1080"/>
        <w:rPr>
          <w:sz w:val="20"/>
          <w:szCs w:val="20"/>
        </w:rPr>
      </w:pPr>
      <w:r>
        <w:rPr>
          <w:b/>
          <w:sz w:val="20"/>
          <w:szCs w:val="20"/>
        </w:rPr>
        <w:t xml:space="preserve">else </w:t>
      </w:r>
      <w:r>
        <w:rPr>
          <w:sz w:val="20"/>
          <w:szCs w:val="20"/>
        </w:rPr>
        <w:t>if the test is not true… (optional - without else, it will do nothing if the test is false)</w:t>
      </w:r>
    </w:p>
    <w:p w:rsidR="005A79A2" w:rsidRDefault="005A0FB8">
      <w:pPr>
        <w:ind w:left="1440"/>
        <w:rPr>
          <w:sz w:val="20"/>
          <w:szCs w:val="20"/>
        </w:rPr>
      </w:pPr>
      <w:r>
        <w:rPr>
          <w:b/>
          <w:sz w:val="20"/>
          <w:szCs w:val="20"/>
        </w:rPr>
        <w:t xml:space="preserve">command </w:t>
      </w:r>
      <w:r>
        <w:rPr>
          <w:sz w:val="20"/>
          <w:szCs w:val="20"/>
        </w:rPr>
        <w:t>...this is what the script should do</w:t>
      </w:r>
    </w:p>
    <w:p w:rsidR="005A79A2" w:rsidRDefault="005A0FB8">
      <w:pPr>
        <w:ind w:left="720"/>
        <w:rPr>
          <w:sz w:val="20"/>
          <w:szCs w:val="20"/>
        </w:rPr>
      </w:pPr>
      <w:r>
        <w:rPr>
          <w:b/>
          <w:sz w:val="20"/>
          <w:szCs w:val="20"/>
        </w:rPr>
        <w:t xml:space="preserve">fi </w:t>
      </w:r>
      <w:r>
        <w:rPr>
          <w:sz w:val="20"/>
          <w:szCs w:val="20"/>
        </w:rPr>
        <w:t>end of the if test (if spelled backwards)</w:t>
      </w:r>
    </w:p>
    <w:p w:rsidR="005A79A2" w:rsidRDefault="005A79A2">
      <w:pPr>
        <w:rPr>
          <w:b/>
          <w:sz w:val="20"/>
          <w:szCs w:val="20"/>
        </w:rPr>
      </w:pPr>
    </w:p>
    <w:p w:rsidR="005A0FB8" w:rsidRDefault="005A0FB8">
      <w:pPr>
        <w:ind w:left="360"/>
        <w:rPr>
          <w:b/>
          <w:sz w:val="20"/>
          <w:szCs w:val="20"/>
        </w:rPr>
      </w:pPr>
    </w:p>
    <w:p w:rsidR="005A0FB8" w:rsidRDefault="005A0FB8">
      <w:pPr>
        <w:ind w:left="360"/>
        <w:rPr>
          <w:b/>
          <w:sz w:val="20"/>
          <w:szCs w:val="20"/>
        </w:rPr>
      </w:pPr>
    </w:p>
    <w:p w:rsidR="005A79A2" w:rsidRDefault="005A0FB8">
      <w:pPr>
        <w:ind w:left="360"/>
        <w:rPr>
          <w:b/>
          <w:sz w:val="20"/>
          <w:szCs w:val="20"/>
        </w:rPr>
      </w:pPr>
      <w:r>
        <w:rPr>
          <w:b/>
          <w:sz w:val="20"/>
          <w:szCs w:val="20"/>
        </w:rPr>
        <w:lastRenderedPageBreak/>
        <w:t>Variables:</w:t>
      </w:r>
    </w:p>
    <w:p w:rsidR="005A79A2" w:rsidRDefault="005A0FB8">
      <w:pPr>
        <w:ind w:left="360"/>
        <w:rPr>
          <w:sz w:val="20"/>
          <w:szCs w:val="20"/>
        </w:rPr>
      </w:pPr>
      <w:r>
        <w:rPr>
          <w:sz w:val="20"/>
          <w:szCs w:val="20"/>
        </w:rPr>
        <w:t>Variables refer to s</w:t>
      </w:r>
      <w:r>
        <w:rPr>
          <w:sz w:val="20"/>
          <w:szCs w:val="20"/>
        </w:rPr>
        <w:t>ome value by a name while running commands, such as the AIP</w:t>
      </w:r>
      <w:r>
        <w:rPr>
          <w:sz w:val="20"/>
          <w:szCs w:val="20"/>
        </w:rPr>
        <w:t xml:space="preserve"> folder or the output from a tool. The scripts define variables in two ways:</w:t>
      </w:r>
    </w:p>
    <w:p w:rsidR="005A79A2" w:rsidRDefault="005A79A2">
      <w:pPr>
        <w:ind w:left="360"/>
        <w:rPr>
          <w:sz w:val="20"/>
          <w:szCs w:val="20"/>
        </w:rPr>
      </w:pPr>
    </w:p>
    <w:p w:rsidR="005A79A2" w:rsidRDefault="005A0FB8">
      <w:pPr>
        <w:numPr>
          <w:ilvl w:val="0"/>
          <w:numId w:val="4"/>
        </w:numPr>
        <w:spacing w:after="200"/>
        <w:rPr>
          <w:sz w:val="20"/>
          <w:szCs w:val="20"/>
        </w:rPr>
      </w:pPr>
      <w:r>
        <w:rPr>
          <w:sz w:val="20"/>
          <w:szCs w:val="20"/>
        </w:rPr>
        <w:t xml:space="preserve">In for loops, variables are set in the first line. The syntax is </w:t>
      </w:r>
      <w:r>
        <w:rPr>
          <w:b/>
          <w:sz w:val="20"/>
          <w:szCs w:val="20"/>
        </w:rPr>
        <w:t>for d in x; do</w:t>
      </w:r>
      <w:r>
        <w:rPr>
          <w:sz w:val="20"/>
          <w:szCs w:val="20"/>
        </w:rPr>
        <w:t xml:space="preserve"> where</w:t>
      </w:r>
      <w:bookmarkStart w:id="0" w:name="_GoBack"/>
      <w:bookmarkEnd w:id="0"/>
      <w:r>
        <w:rPr>
          <w:sz w:val="20"/>
          <w:szCs w:val="20"/>
        </w:rPr>
        <w:t xml:space="preserve"> d is the variable name and </w:t>
      </w:r>
      <w:r>
        <w:rPr>
          <w:sz w:val="20"/>
          <w:szCs w:val="20"/>
        </w:rPr>
        <w:t xml:space="preserve">x is the variable value. Example: </w:t>
      </w:r>
      <w:proofErr w:type="spellStart"/>
      <w:r>
        <w:rPr>
          <w:b/>
          <w:sz w:val="20"/>
          <w:szCs w:val="20"/>
        </w:rPr>
        <w:t>for d</w:t>
      </w:r>
      <w:proofErr w:type="spellEnd"/>
      <w:r>
        <w:rPr>
          <w:b/>
          <w:sz w:val="20"/>
          <w:szCs w:val="20"/>
        </w:rPr>
        <w:t xml:space="preserve"> in *; do</w:t>
      </w:r>
      <w:r>
        <w:rPr>
          <w:sz w:val="20"/>
          <w:szCs w:val="20"/>
        </w:rPr>
        <w:t xml:space="preserve"> sets the variable d to mean each thing in the current folder. </w:t>
      </w:r>
    </w:p>
    <w:p w:rsidR="005A79A2" w:rsidRDefault="005A0FB8">
      <w:pPr>
        <w:numPr>
          <w:ilvl w:val="0"/>
          <w:numId w:val="4"/>
        </w:numPr>
        <w:contextualSpacing/>
        <w:rPr>
          <w:sz w:val="20"/>
          <w:szCs w:val="20"/>
        </w:rPr>
      </w:pPr>
      <w:r>
        <w:rPr>
          <w:sz w:val="20"/>
          <w:szCs w:val="20"/>
        </w:rPr>
        <w:t xml:space="preserve">For master.xml and bag validations, a variable is set to mean the output from the validation tools. The syntax is </w:t>
      </w:r>
      <w:r>
        <w:rPr>
          <w:b/>
          <w:sz w:val="20"/>
          <w:szCs w:val="20"/>
        </w:rPr>
        <w:t>valid=$(( tool command ) 2&gt;&amp;1)</w:t>
      </w:r>
      <w:r>
        <w:rPr>
          <w:sz w:val="20"/>
          <w:szCs w:val="20"/>
        </w:rPr>
        <w:t xml:space="preserve"> where valid is the variable name and everything inside $() is the variable value. The variable's value is a combination of the tool's error output and the message it would normally display in the terminal after running. </w:t>
      </w:r>
    </w:p>
    <w:p w:rsidR="005A79A2" w:rsidRDefault="005A79A2">
      <w:pPr>
        <w:ind w:left="360"/>
        <w:rPr>
          <w:sz w:val="20"/>
          <w:szCs w:val="20"/>
        </w:rPr>
      </w:pPr>
    </w:p>
    <w:p w:rsidR="005A79A2" w:rsidRDefault="005A0FB8">
      <w:pPr>
        <w:ind w:left="360"/>
        <w:rPr>
          <w:sz w:val="20"/>
          <w:szCs w:val="20"/>
        </w:rPr>
      </w:pPr>
      <w:r>
        <w:rPr>
          <w:sz w:val="20"/>
          <w:szCs w:val="20"/>
        </w:rPr>
        <w:t>We use the naming convention of d</w:t>
      </w:r>
      <w:r>
        <w:rPr>
          <w:sz w:val="20"/>
          <w:szCs w:val="20"/>
        </w:rPr>
        <w:t xml:space="preserve"> for a variable that is for directories and </w:t>
      </w:r>
      <w:proofErr w:type="spellStart"/>
      <w:r>
        <w:rPr>
          <w:sz w:val="20"/>
          <w:szCs w:val="20"/>
        </w:rPr>
        <w:t>i</w:t>
      </w:r>
      <w:proofErr w:type="spellEnd"/>
      <w:r>
        <w:rPr>
          <w:sz w:val="20"/>
          <w:szCs w:val="20"/>
        </w:rPr>
        <w:t xml:space="preserve"> for files (items). Variables are referred to in the commands as "$d" or "$</w:t>
      </w:r>
      <w:proofErr w:type="spellStart"/>
      <w:r>
        <w:rPr>
          <w:sz w:val="20"/>
          <w:szCs w:val="20"/>
        </w:rPr>
        <w:t>i</w:t>
      </w:r>
      <w:proofErr w:type="spellEnd"/>
      <w:r>
        <w:rPr>
          <w:sz w:val="20"/>
          <w:szCs w:val="20"/>
        </w:rPr>
        <w:t>". The $ indicates it is a variable and the quotes make sure any spaces in the folder or file name will be treated properly in the term</w:t>
      </w:r>
      <w:r>
        <w:rPr>
          <w:sz w:val="20"/>
          <w:szCs w:val="20"/>
        </w:rPr>
        <w:t>inal.</w:t>
      </w:r>
    </w:p>
    <w:p w:rsidR="005A79A2" w:rsidRDefault="005A79A2">
      <w:pPr>
        <w:ind w:left="360"/>
        <w:rPr>
          <w:sz w:val="20"/>
          <w:szCs w:val="20"/>
        </w:rPr>
      </w:pPr>
    </w:p>
    <w:p w:rsidR="005A79A2" w:rsidRDefault="005A0FB8">
      <w:pPr>
        <w:ind w:left="360"/>
        <w:rPr>
          <w:b/>
          <w:sz w:val="20"/>
          <w:szCs w:val="20"/>
        </w:rPr>
      </w:pPr>
      <w:r>
        <w:rPr>
          <w:b/>
          <w:sz w:val="20"/>
          <w:szCs w:val="20"/>
        </w:rPr>
        <w:t>Arguments:</w:t>
      </w:r>
    </w:p>
    <w:p w:rsidR="005A79A2" w:rsidRDefault="005A0FB8">
      <w:pPr>
        <w:ind w:left="360"/>
        <w:rPr>
          <w:sz w:val="20"/>
          <w:szCs w:val="20"/>
        </w:rPr>
      </w:pPr>
      <w:r>
        <w:rPr>
          <w:sz w:val="20"/>
          <w:szCs w:val="20"/>
        </w:rPr>
        <w:t>Arguments refer to information put into the terminal after the script name when the script is run. These are used to supply outside information into the script. Arguments are referred to in commands based on their order after the script n</w:t>
      </w:r>
      <w:r>
        <w:rPr>
          <w:sz w:val="20"/>
          <w:szCs w:val="20"/>
        </w:rPr>
        <w:t>ame in the terminal: the first is "$1" and the second is "$2". In our scripts, "$1" is the source directory, used to navigate the file directory, and "$2" is the department name, used as a parameter value for the stylesheets that make the master.xml files.</w:t>
      </w:r>
    </w:p>
    <w:p w:rsidR="005A79A2" w:rsidRDefault="005A79A2">
      <w:pPr>
        <w:ind w:left="360"/>
        <w:rPr>
          <w:b/>
          <w:sz w:val="20"/>
          <w:szCs w:val="20"/>
        </w:rPr>
      </w:pPr>
    </w:p>
    <w:p w:rsidR="005A79A2" w:rsidRDefault="005A0FB8">
      <w:pPr>
        <w:rPr>
          <w:b/>
          <w:sz w:val="20"/>
          <w:szCs w:val="20"/>
        </w:rPr>
      </w:pPr>
      <w:r>
        <w:rPr>
          <w:b/>
          <w:sz w:val="20"/>
          <w:szCs w:val="20"/>
        </w:rPr>
        <w:t>Most common commands in the scripts:</w:t>
      </w:r>
    </w:p>
    <w:p w:rsidR="005A79A2" w:rsidRDefault="005A79A2">
      <w:pPr>
        <w:rPr>
          <w:sz w:val="20"/>
          <w:szCs w:val="20"/>
        </w:rPr>
      </w:pPr>
    </w:p>
    <w:p w:rsidR="005A79A2" w:rsidRDefault="005A0FB8">
      <w:pPr>
        <w:spacing w:after="200"/>
        <w:ind w:left="360"/>
        <w:rPr>
          <w:b/>
          <w:sz w:val="20"/>
          <w:szCs w:val="20"/>
        </w:rPr>
      </w:pPr>
      <w:r>
        <w:rPr>
          <w:b/>
          <w:sz w:val="20"/>
          <w:szCs w:val="20"/>
        </w:rPr>
        <w:t>Standard bash commands</w:t>
      </w:r>
    </w:p>
    <w:p w:rsidR="005A79A2" w:rsidRDefault="005A0FB8">
      <w:pPr>
        <w:numPr>
          <w:ilvl w:val="0"/>
          <w:numId w:val="2"/>
        </w:numPr>
        <w:ind w:left="1080"/>
        <w:contextualSpacing/>
        <w:rPr>
          <w:sz w:val="20"/>
          <w:szCs w:val="20"/>
        </w:rPr>
      </w:pPr>
      <w:r>
        <w:rPr>
          <w:b/>
          <w:sz w:val="20"/>
          <w:szCs w:val="20"/>
        </w:rPr>
        <w:t>#</w:t>
      </w:r>
      <w:r>
        <w:rPr>
          <w:sz w:val="20"/>
          <w:szCs w:val="20"/>
        </w:rPr>
        <w:t xml:space="preserve"> indicates that row is a comment. Used to explain what each step does.</w:t>
      </w:r>
    </w:p>
    <w:p w:rsidR="005A79A2" w:rsidRDefault="005A0FB8">
      <w:pPr>
        <w:numPr>
          <w:ilvl w:val="0"/>
          <w:numId w:val="2"/>
        </w:numPr>
        <w:ind w:left="1080"/>
        <w:contextualSpacing/>
        <w:rPr>
          <w:sz w:val="20"/>
          <w:szCs w:val="20"/>
        </w:rPr>
      </w:pPr>
      <w:r>
        <w:rPr>
          <w:b/>
          <w:sz w:val="20"/>
          <w:szCs w:val="20"/>
        </w:rPr>
        <w:t xml:space="preserve">cd path/to/directory </w:t>
      </w:r>
      <w:r>
        <w:rPr>
          <w:sz w:val="20"/>
          <w:szCs w:val="20"/>
        </w:rPr>
        <w:t>change directory. It becomes the directory that relative paths in the script start from, although the current directory displayed in the terminal won't change.</w:t>
      </w:r>
    </w:p>
    <w:p w:rsidR="005A79A2" w:rsidRDefault="005A0FB8">
      <w:pPr>
        <w:numPr>
          <w:ilvl w:val="0"/>
          <w:numId w:val="2"/>
        </w:numPr>
        <w:ind w:left="1080"/>
        <w:contextualSpacing/>
        <w:rPr>
          <w:sz w:val="20"/>
          <w:szCs w:val="20"/>
        </w:rPr>
      </w:pPr>
      <w:proofErr w:type="spellStart"/>
      <w:r>
        <w:rPr>
          <w:b/>
          <w:sz w:val="20"/>
          <w:szCs w:val="20"/>
        </w:rPr>
        <w:t>cp</w:t>
      </w:r>
      <w:proofErr w:type="spellEnd"/>
      <w:r>
        <w:rPr>
          <w:b/>
          <w:sz w:val="20"/>
          <w:szCs w:val="20"/>
        </w:rPr>
        <w:t xml:space="preserve"> what/to/copy where/to/copy/it/to</w:t>
      </w:r>
      <w:r>
        <w:rPr>
          <w:sz w:val="20"/>
          <w:szCs w:val="20"/>
        </w:rPr>
        <w:t xml:space="preserve"> Copies file or folder from one place to another.</w:t>
      </w:r>
    </w:p>
    <w:p w:rsidR="005A79A2" w:rsidRDefault="005A0FB8">
      <w:pPr>
        <w:numPr>
          <w:ilvl w:val="0"/>
          <w:numId w:val="2"/>
        </w:numPr>
        <w:ind w:left="1080"/>
        <w:contextualSpacing/>
        <w:rPr>
          <w:sz w:val="20"/>
          <w:szCs w:val="20"/>
        </w:rPr>
      </w:pPr>
      <w:r>
        <w:rPr>
          <w:b/>
          <w:sz w:val="20"/>
          <w:szCs w:val="20"/>
        </w:rPr>
        <w:t>echo "text"</w:t>
      </w:r>
      <w:r>
        <w:rPr>
          <w:sz w:val="20"/>
          <w:szCs w:val="20"/>
        </w:rPr>
        <w:t xml:space="preserve"> displays the text in the terminal. Used to display the script's status.</w:t>
      </w:r>
    </w:p>
    <w:p w:rsidR="005A79A2" w:rsidRDefault="005A0FB8">
      <w:pPr>
        <w:numPr>
          <w:ilvl w:val="0"/>
          <w:numId w:val="2"/>
        </w:numPr>
        <w:ind w:left="1080"/>
        <w:contextualSpacing/>
        <w:rPr>
          <w:sz w:val="20"/>
          <w:szCs w:val="20"/>
        </w:rPr>
      </w:pPr>
      <w:r>
        <w:rPr>
          <w:b/>
          <w:sz w:val="20"/>
          <w:szCs w:val="20"/>
        </w:rPr>
        <w:t>echo ""</w:t>
      </w:r>
      <w:r>
        <w:rPr>
          <w:sz w:val="20"/>
          <w:szCs w:val="20"/>
        </w:rPr>
        <w:t xml:space="preserve"> displays a blank line in the terminal. Puts whitespace between notes for readability.</w:t>
      </w:r>
    </w:p>
    <w:p w:rsidR="005A79A2" w:rsidRDefault="005A0FB8">
      <w:pPr>
        <w:numPr>
          <w:ilvl w:val="0"/>
          <w:numId w:val="2"/>
        </w:numPr>
        <w:ind w:left="1080"/>
        <w:contextualSpacing/>
        <w:rPr>
          <w:sz w:val="20"/>
          <w:szCs w:val="20"/>
        </w:rPr>
      </w:pPr>
      <w:proofErr w:type="spellStart"/>
      <w:r>
        <w:rPr>
          <w:b/>
          <w:sz w:val="20"/>
          <w:szCs w:val="20"/>
        </w:rPr>
        <w:t>mkdir</w:t>
      </w:r>
      <w:proofErr w:type="spellEnd"/>
      <w:r>
        <w:rPr>
          <w:b/>
          <w:sz w:val="20"/>
          <w:szCs w:val="20"/>
        </w:rPr>
        <w:t xml:space="preserve"> directory-name</w:t>
      </w:r>
      <w:r>
        <w:rPr>
          <w:sz w:val="20"/>
          <w:szCs w:val="20"/>
        </w:rPr>
        <w:t xml:space="preserve"> makes a folder inside the current directory with that name</w:t>
      </w:r>
    </w:p>
    <w:p w:rsidR="005A79A2" w:rsidRDefault="005A0FB8">
      <w:pPr>
        <w:numPr>
          <w:ilvl w:val="0"/>
          <w:numId w:val="2"/>
        </w:numPr>
        <w:ind w:left="1080" w:right="-270"/>
        <w:contextualSpacing/>
        <w:rPr>
          <w:sz w:val="20"/>
          <w:szCs w:val="20"/>
        </w:rPr>
      </w:pPr>
      <w:proofErr w:type="spellStart"/>
      <w:r>
        <w:rPr>
          <w:b/>
          <w:sz w:val="20"/>
          <w:szCs w:val="20"/>
        </w:rPr>
        <w:t>mkdir</w:t>
      </w:r>
      <w:proofErr w:type="spellEnd"/>
      <w:r>
        <w:rPr>
          <w:b/>
          <w:sz w:val="20"/>
          <w:szCs w:val="20"/>
        </w:rPr>
        <w:t xml:space="preserve"> "$d</w:t>
      </w:r>
      <w:r>
        <w:rPr>
          <w:b/>
          <w:sz w:val="20"/>
          <w:szCs w:val="20"/>
        </w:rPr>
        <w:t>"/directory-name</w:t>
      </w:r>
      <w:r>
        <w:rPr>
          <w:sz w:val="20"/>
          <w:szCs w:val="20"/>
        </w:rPr>
        <w:t xml:space="preserve"> makes a folder inside each "$d", with "$d" defined by the for loop</w:t>
      </w:r>
    </w:p>
    <w:p w:rsidR="005A79A2" w:rsidRDefault="005A0FB8">
      <w:pPr>
        <w:numPr>
          <w:ilvl w:val="0"/>
          <w:numId w:val="2"/>
        </w:numPr>
        <w:ind w:left="1080"/>
        <w:contextualSpacing/>
        <w:rPr>
          <w:sz w:val="20"/>
          <w:szCs w:val="20"/>
        </w:rPr>
      </w:pPr>
      <w:r>
        <w:rPr>
          <w:b/>
          <w:sz w:val="20"/>
          <w:szCs w:val="20"/>
        </w:rPr>
        <w:t>mv what/to/move where/it/goes</w:t>
      </w:r>
      <w:r>
        <w:rPr>
          <w:sz w:val="20"/>
          <w:szCs w:val="20"/>
        </w:rPr>
        <w:t xml:space="preserve"> move something to a new location; also used to rename</w:t>
      </w:r>
    </w:p>
    <w:p w:rsidR="005A79A2" w:rsidRDefault="005A0FB8">
      <w:pPr>
        <w:numPr>
          <w:ilvl w:val="0"/>
          <w:numId w:val="2"/>
        </w:numPr>
        <w:ind w:left="1080"/>
        <w:contextualSpacing/>
        <w:rPr>
          <w:sz w:val="20"/>
          <w:szCs w:val="20"/>
        </w:rPr>
      </w:pPr>
      <w:proofErr w:type="spellStart"/>
      <w:r>
        <w:rPr>
          <w:b/>
          <w:sz w:val="20"/>
          <w:szCs w:val="20"/>
        </w:rPr>
        <w:t>rm</w:t>
      </w:r>
      <w:proofErr w:type="spellEnd"/>
      <w:r>
        <w:rPr>
          <w:b/>
          <w:sz w:val="20"/>
          <w:szCs w:val="20"/>
        </w:rPr>
        <w:t xml:space="preserve"> path/to/file </w:t>
      </w:r>
      <w:r>
        <w:rPr>
          <w:sz w:val="20"/>
          <w:szCs w:val="20"/>
        </w:rPr>
        <w:t xml:space="preserve">deletes the file </w:t>
      </w:r>
    </w:p>
    <w:p w:rsidR="005A79A2" w:rsidRDefault="005A0FB8">
      <w:pPr>
        <w:numPr>
          <w:ilvl w:val="0"/>
          <w:numId w:val="2"/>
        </w:numPr>
        <w:ind w:left="1080"/>
        <w:contextualSpacing/>
        <w:rPr>
          <w:sz w:val="20"/>
          <w:szCs w:val="20"/>
        </w:rPr>
      </w:pPr>
      <w:proofErr w:type="spellStart"/>
      <w:r>
        <w:rPr>
          <w:b/>
          <w:sz w:val="20"/>
          <w:szCs w:val="20"/>
        </w:rPr>
        <w:t>rmdir</w:t>
      </w:r>
      <w:proofErr w:type="spellEnd"/>
      <w:r>
        <w:rPr>
          <w:b/>
          <w:sz w:val="20"/>
          <w:szCs w:val="20"/>
        </w:rPr>
        <w:t xml:space="preserve"> path/to/folder </w:t>
      </w:r>
      <w:r>
        <w:rPr>
          <w:sz w:val="20"/>
          <w:szCs w:val="20"/>
        </w:rPr>
        <w:t>deletes the folder - must be empt</w:t>
      </w:r>
      <w:r>
        <w:rPr>
          <w:sz w:val="20"/>
          <w:szCs w:val="20"/>
        </w:rPr>
        <w:t>y</w:t>
      </w:r>
    </w:p>
    <w:p w:rsidR="005A79A2" w:rsidRDefault="005A79A2">
      <w:pPr>
        <w:ind w:left="360"/>
        <w:rPr>
          <w:b/>
          <w:sz w:val="20"/>
          <w:szCs w:val="20"/>
        </w:rPr>
      </w:pPr>
    </w:p>
    <w:p w:rsidR="005A79A2" w:rsidRDefault="005A0FB8">
      <w:pPr>
        <w:spacing w:after="200"/>
        <w:ind w:left="360"/>
        <w:rPr>
          <w:b/>
          <w:sz w:val="20"/>
          <w:szCs w:val="20"/>
        </w:rPr>
      </w:pPr>
      <w:r>
        <w:rPr>
          <w:b/>
          <w:sz w:val="20"/>
          <w:szCs w:val="20"/>
        </w:rPr>
        <w:t>Checking arguments included in the terminal when run the script:</w:t>
      </w:r>
    </w:p>
    <w:p w:rsidR="005A79A2" w:rsidRDefault="005A0FB8">
      <w:pPr>
        <w:ind w:left="360"/>
        <w:rPr>
          <w:sz w:val="20"/>
          <w:szCs w:val="20"/>
        </w:rPr>
      </w:pPr>
      <w:r>
        <w:rPr>
          <w:sz w:val="20"/>
          <w:szCs w:val="20"/>
        </w:rPr>
        <w:t>These test for if the correct arguments needed for the script to run are NOT present. If any of the tests are true, a message displays in the terminal explaining the required arguments and</w:t>
      </w:r>
      <w:r>
        <w:rPr>
          <w:sz w:val="20"/>
          <w:szCs w:val="20"/>
        </w:rPr>
        <w:t xml:space="preserve"> the script quits.</w:t>
      </w:r>
    </w:p>
    <w:p w:rsidR="005A79A2" w:rsidRDefault="005A79A2">
      <w:pPr>
        <w:ind w:left="360"/>
        <w:rPr>
          <w:sz w:val="20"/>
          <w:szCs w:val="20"/>
        </w:rPr>
      </w:pPr>
    </w:p>
    <w:p w:rsidR="005A79A2" w:rsidRDefault="005A0FB8">
      <w:pPr>
        <w:numPr>
          <w:ilvl w:val="0"/>
          <w:numId w:val="3"/>
        </w:numPr>
        <w:ind w:left="1080"/>
        <w:contextualSpacing/>
        <w:rPr>
          <w:sz w:val="20"/>
          <w:szCs w:val="20"/>
        </w:rPr>
      </w:pPr>
      <w:r>
        <w:rPr>
          <w:sz w:val="20"/>
          <w:szCs w:val="20"/>
        </w:rPr>
        <w:t>if [ "$#" -ne "2" ] tests if there are the wrong number of arguments (in this case if not 2)</w:t>
      </w:r>
    </w:p>
    <w:p w:rsidR="005A79A2" w:rsidRDefault="005A0FB8">
      <w:pPr>
        <w:numPr>
          <w:ilvl w:val="0"/>
          <w:numId w:val="3"/>
        </w:numPr>
        <w:ind w:left="1080"/>
        <w:contextualSpacing/>
        <w:rPr>
          <w:sz w:val="20"/>
          <w:szCs w:val="20"/>
        </w:rPr>
      </w:pPr>
      <w:r>
        <w:rPr>
          <w:sz w:val="20"/>
          <w:szCs w:val="20"/>
        </w:rPr>
        <w:t>if [ ! -d "$1" ] tests if the 1st argument is not a directory</w:t>
      </w:r>
    </w:p>
    <w:p w:rsidR="005A79A2" w:rsidRDefault="005A0FB8">
      <w:pPr>
        <w:numPr>
          <w:ilvl w:val="0"/>
          <w:numId w:val="3"/>
        </w:numPr>
        <w:ind w:left="1080" w:right="-720"/>
        <w:contextualSpacing/>
        <w:rPr>
          <w:sz w:val="20"/>
          <w:szCs w:val="20"/>
        </w:rPr>
      </w:pPr>
      <w:r>
        <w:rPr>
          <w:sz w:val="20"/>
          <w:szCs w:val="20"/>
        </w:rPr>
        <w:t>if [ "$2" != "</w:t>
      </w:r>
      <w:proofErr w:type="spellStart"/>
      <w:r>
        <w:rPr>
          <w:sz w:val="20"/>
          <w:szCs w:val="20"/>
        </w:rPr>
        <w:t>hargrett</w:t>
      </w:r>
      <w:proofErr w:type="spellEnd"/>
      <w:r>
        <w:rPr>
          <w:sz w:val="20"/>
          <w:szCs w:val="20"/>
        </w:rPr>
        <w:t>" ] &amp;&amp; [ "$2" != "</w:t>
      </w:r>
      <w:proofErr w:type="spellStart"/>
      <w:r>
        <w:rPr>
          <w:sz w:val="20"/>
          <w:szCs w:val="20"/>
        </w:rPr>
        <w:t>russell</w:t>
      </w:r>
      <w:proofErr w:type="spellEnd"/>
      <w:r>
        <w:rPr>
          <w:sz w:val="20"/>
          <w:szCs w:val="20"/>
        </w:rPr>
        <w:t>" ] tests if the 2nd argument is n</w:t>
      </w:r>
      <w:r>
        <w:rPr>
          <w:sz w:val="20"/>
          <w:szCs w:val="20"/>
        </w:rPr>
        <w:t xml:space="preserve">ot </w:t>
      </w:r>
      <w:proofErr w:type="spellStart"/>
      <w:r>
        <w:rPr>
          <w:sz w:val="20"/>
          <w:szCs w:val="20"/>
        </w:rPr>
        <w:t>hargrett</w:t>
      </w:r>
      <w:proofErr w:type="spellEnd"/>
      <w:r>
        <w:rPr>
          <w:sz w:val="20"/>
          <w:szCs w:val="20"/>
        </w:rPr>
        <w:t xml:space="preserve"> and not </w:t>
      </w:r>
      <w:proofErr w:type="spellStart"/>
      <w:r>
        <w:rPr>
          <w:sz w:val="20"/>
          <w:szCs w:val="20"/>
        </w:rPr>
        <w:t>russell</w:t>
      </w:r>
      <w:proofErr w:type="spellEnd"/>
    </w:p>
    <w:p w:rsidR="005A79A2" w:rsidRDefault="005A0FB8">
      <w:pPr>
        <w:spacing w:after="200"/>
        <w:ind w:left="360"/>
        <w:rPr>
          <w:b/>
          <w:sz w:val="20"/>
          <w:szCs w:val="20"/>
        </w:rPr>
      </w:pPr>
      <w:r>
        <w:rPr>
          <w:b/>
          <w:sz w:val="20"/>
          <w:szCs w:val="20"/>
        </w:rPr>
        <w:lastRenderedPageBreak/>
        <w:t>Checking "$d" is a AIP</w:t>
      </w:r>
      <w:r>
        <w:rPr>
          <w:b/>
          <w:sz w:val="20"/>
          <w:szCs w:val="20"/>
        </w:rPr>
        <w:t xml:space="preserve"> folder before doing the command:</w:t>
      </w:r>
    </w:p>
    <w:p w:rsidR="005A79A2" w:rsidRDefault="005A0FB8">
      <w:pPr>
        <w:ind w:left="360"/>
        <w:rPr>
          <w:sz w:val="20"/>
          <w:szCs w:val="20"/>
        </w:rPr>
      </w:pPr>
      <w:r>
        <w:rPr>
          <w:sz w:val="20"/>
          <w:szCs w:val="20"/>
        </w:rPr>
        <w:t>Tests if something is a AIP</w:t>
      </w:r>
      <w:r>
        <w:rPr>
          <w:sz w:val="20"/>
          <w:szCs w:val="20"/>
        </w:rPr>
        <w:t xml:space="preserve"> folder by seeing if its name is an </w:t>
      </w:r>
      <w:proofErr w:type="spellStart"/>
      <w:r>
        <w:rPr>
          <w:sz w:val="20"/>
          <w:szCs w:val="20"/>
        </w:rPr>
        <w:t>aip</w:t>
      </w:r>
      <w:proofErr w:type="spellEnd"/>
      <w:r>
        <w:rPr>
          <w:sz w:val="20"/>
          <w:szCs w:val="20"/>
        </w:rPr>
        <w:t xml:space="preserve">-id, meaning it starts with either </w:t>
      </w:r>
      <w:proofErr w:type="spellStart"/>
      <w:r>
        <w:rPr>
          <w:sz w:val="20"/>
          <w:szCs w:val="20"/>
        </w:rPr>
        <w:t>harg</w:t>
      </w:r>
      <w:proofErr w:type="spellEnd"/>
      <w:r>
        <w:rPr>
          <w:sz w:val="20"/>
          <w:szCs w:val="20"/>
        </w:rPr>
        <w:t xml:space="preserve"> or </w:t>
      </w:r>
      <w:proofErr w:type="spellStart"/>
      <w:r>
        <w:rPr>
          <w:sz w:val="20"/>
          <w:szCs w:val="20"/>
        </w:rPr>
        <w:t>rbrl</w:t>
      </w:r>
      <w:proofErr w:type="spellEnd"/>
      <w:r>
        <w:rPr>
          <w:sz w:val="20"/>
          <w:szCs w:val="20"/>
        </w:rPr>
        <w:t>. This is so other folders in the source direct</w:t>
      </w:r>
      <w:r>
        <w:rPr>
          <w:sz w:val="20"/>
          <w:szCs w:val="20"/>
        </w:rPr>
        <w:t>ory, e.g. master-xml, are skipped by that step.</w:t>
      </w:r>
    </w:p>
    <w:p w:rsidR="005A79A2" w:rsidRDefault="005A79A2">
      <w:pPr>
        <w:ind w:left="360"/>
        <w:rPr>
          <w:sz w:val="20"/>
          <w:szCs w:val="20"/>
        </w:rPr>
      </w:pPr>
    </w:p>
    <w:p w:rsidR="005A79A2" w:rsidRDefault="005A0FB8">
      <w:pPr>
        <w:ind w:left="720"/>
        <w:rPr>
          <w:b/>
          <w:sz w:val="20"/>
          <w:szCs w:val="20"/>
        </w:rPr>
      </w:pPr>
      <w:proofErr w:type="spellStart"/>
      <w:r>
        <w:rPr>
          <w:b/>
          <w:sz w:val="20"/>
          <w:szCs w:val="20"/>
        </w:rPr>
        <w:t>for d</w:t>
      </w:r>
      <w:proofErr w:type="spellEnd"/>
      <w:r>
        <w:rPr>
          <w:b/>
          <w:sz w:val="20"/>
          <w:szCs w:val="20"/>
        </w:rPr>
        <w:t xml:space="preserve"> in *; do</w:t>
      </w:r>
    </w:p>
    <w:p w:rsidR="005A79A2" w:rsidRDefault="005A0FB8">
      <w:pPr>
        <w:ind w:left="1080" w:right="-720"/>
        <w:rPr>
          <w:sz w:val="20"/>
          <w:szCs w:val="20"/>
        </w:rPr>
      </w:pPr>
      <w:r>
        <w:rPr>
          <w:b/>
          <w:sz w:val="20"/>
          <w:szCs w:val="20"/>
        </w:rPr>
        <w:t>if [[ "$d" = "</w:t>
      </w:r>
      <w:proofErr w:type="spellStart"/>
      <w:r>
        <w:rPr>
          <w:b/>
          <w:sz w:val="20"/>
          <w:szCs w:val="20"/>
        </w:rPr>
        <w:t>harg</w:t>
      </w:r>
      <w:proofErr w:type="spellEnd"/>
      <w:r>
        <w:rPr>
          <w:b/>
          <w:sz w:val="20"/>
          <w:szCs w:val="20"/>
        </w:rPr>
        <w:t>"* ]] || [[ "$d" = "</w:t>
      </w:r>
      <w:proofErr w:type="spellStart"/>
      <w:r>
        <w:rPr>
          <w:b/>
          <w:sz w:val="20"/>
          <w:szCs w:val="20"/>
        </w:rPr>
        <w:t>rbrl</w:t>
      </w:r>
      <w:proofErr w:type="spellEnd"/>
      <w:r>
        <w:rPr>
          <w:b/>
          <w:sz w:val="20"/>
          <w:szCs w:val="20"/>
        </w:rPr>
        <w:t xml:space="preserve">"* ]] </w:t>
      </w:r>
      <w:r>
        <w:rPr>
          <w:sz w:val="20"/>
          <w:szCs w:val="20"/>
        </w:rPr>
        <w:t xml:space="preserve">if the folder name starts with </w:t>
      </w:r>
      <w:proofErr w:type="spellStart"/>
      <w:r>
        <w:rPr>
          <w:sz w:val="20"/>
          <w:szCs w:val="20"/>
        </w:rPr>
        <w:t>harg</w:t>
      </w:r>
      <w:proofErr w:type="spellEnd"/>
      <w:r>
        <w:rPr>
          <w:sz w:val="20"/>
          <w:szCs w:val="20"/>
        </w:rPr>
        <w:t xml:space="preserve"> or </w:t>
      </w:r>
      <w:proofErr w:type="spellStart"/>
      <w:r>
        <w:rPr>
          <w:sz w:val="20"/>
          <w:szCs w:val="20"/>
        </w:rPr>
        <w:t>rbrl</w:t>
      </w:r>
      <w:proofErr w:type="spellEnd"/>
      <w:r>
        <w:rPr>
          <w:sz w:val="20"/>
          <w:szCs w:val="20"/>
        </w:rPr>
        <w:t xml:space="preserve"> (the AIP</w:t>
      </w:r>
      <w:r>
        <w:rPr>
          <w:sz w:val="20"/>
          <w:szCs w:val="20"/>
        </w:rPr>
        <w:t xml:space="preserve"> id)</w:t>
      </w:r>
    </w:p>
    <w:p w:rsidR="005A79A2" w:rsidRDefault="005A0FB8">
      <w:pPr>
        <w:ind w:left="1440"/>
        <w:rPr>
          <w:b/>
          <w:sz w:val="20"/>
          <w:szCs w:val="20"/>
        </w:rPr>
      </w:pPr>
      <w:r>
        <w:rPr>
          <w:b/>
          <w:sz w:val="20"/>
          <w:szCs w:val="20"/>
        </w:rPr>
        <w:t xml:space="preserve">then </w:t>
      </w:r>
    </w:p>
    <w:p w:rsidR="005A79A2" w:rsidRDefault="005A0FB8">
      <w:pPr>
        <w:ind w:left="1800"/>
        <w:rPr>
          <w:sz w:val="20"/>
          <w:szCs w:val="20"/>
        </w:rPr>
      </w:pPr>
      <w:r>
        <w:rPr>
          <w:b/>
          <w:sz w:val="20"/>
          <w:szCs w:val="20"/>
        </w:rPr>
        <w:t>command</w:t>
      </w:r>
      <w:r>
        <w:rPr>
          <w:sz w:val="20"/>
          <w:szCs w:val="20"/>
        </w:rPr>
        <w:t xml:space="preserve"> does this only when it is a AIP</w:t>
      </w:r>
      <w:r>
        <w:rPr>
          <w:sz w:val="20"/>
          <w:szCs w:val="20"/>
        </w:rPr>
        <w:t xml:space="preserve"> folder</w:t>
      </w:r>
    </w:p>
    <w:p w:rsidR="005A79A2" w:rsidRDefault="005A0FB8">
      <w:pPr>
        <w:ind w:left="1080"/>
        <w:rPr>
          <w:b/>
          <w:sz w:val="20"/>
          <w:szCs w:val="20"/>
        </w:rPr>
      </w:pPr>
      <w:r>
        <w:rPr>
          <w:b/>
          <w:sz w:val="20"/>
          <w:szCs w:val="20"/>
        </w:rPr>
        <w:t>fi</w:t>
      </w:r>
      <w:r>
        <w:rPr>
          <w:b/>
          <w:sz w:val="20"/>
          <w:szCs w:val="20"/>
        </w:rPr>
        <w:tab/>
      </w:r>
    </w:p>
    <w:p w:rsidR="005A79A2" w:rsidRDefault="005A0FB8">
      <w:pPr>
        <w:ind w:left="720"/>
        <w:rPr>
          <w:b/>
          <w:sz w:val="20"/>
          <w:szCs w:val="20"/>
        </w:rPr>
      </w:pPr>
      <w:r>
        <w:rPr>
          <w:b/>
          <w:sz w:val="20"/>
          <w:szCs w:val="20"/>
        </w:rPr>
        <w:t>done</w:t>
      </w:r>
    </w:p>
    <w:p w:rsidR="005A79A2" w:rsidRDefault="005A79A2">
      <w:pPr>
        <w:ind w:left="360"/>
        <w:rPr>
          <w:sz w:val="20"/>
          <w:szCs w:val="20"/>
        </w:rPr>
      </w:pPr>
    </w:p>
    <w:p w:rsidR="005A79A2" w:rsidRDefault="005A0FB8">
      <w:pPr>
        <w:spacing w:after="200"/>
        <w:ind w:left="360"/>
        <w:rPr>
          <w:b/>
          <w:sz w:val="20"/>
          <w:szCs w:val="20"/>
        </w:rPr>
      </w:pPr>
      <w:r>
        <w:rPr>
          <w:b/>
          <w:sz w:val="20"/>
          <w:szCs w:val="20"/>
        </w:rPr>
        <w:t>Naming:</w:t>
      </w:r>
    </w:p>
    <w:p w:rsidR="005A79A2" w:rsidRDefault="005A0FB8">
      <w:pPr>
        <w:ind w:left="360"/>
        <w:rPr>
          <w:sz w:val="20"/>
          <w:szCs w:val="20"/>
        </w:rPr>
      </w:pPr>
      <w:r>
        <w:rPr>
          <w:sz w:val="20"/>
          <w:szCs w:val="20"/>
        </w:rPr>
        <w:t>When an output file, such as the master.xml file, is made as part of the script, the value of the variable from the for loop can be used as part of the filename with the syntax ${d} or ${</w:t>
      </w:r>
      <w:proofErr w:type="spellStart"/>
      <w:r>
        <w:rPr>
          <w:sz w:val="20"/>
          <w:szCs w:val="20"/>
        </w:rPr>
        <w:t>i</w:t>
      </w:r>
      <w:proofErr w:type="spellEnd"/>
      <w:r>
        <w:rPr>
          <w:sz w:val="20"/>
          <w:szCs w:val="20"/>
        </w:rPr>
        <w:t xml:space="preserve">}. This is most commonly done to include the </w:t>
      </w:r>
      <w:proofErr w:type="spellStart"/>
      <w:r>
        <w:rPr>
          <w:sz w:val="20"/>
          <w:szCs w:val="20"/>
        </w:rPr>
        <w:t>aip</w:t>
      </w:r>
      <w:proofErr w:type="spellEnd"/>
      <w:r>
        <w:rPr>
          <w:sz w:val="20"/>
          <w:szCs w:val="20"/>
        </w:rPr>
        <w:t>-id as part of the f</w:t>
      </w:r>
      <w:r>
        <w:rPr>
          <w:sz w:val="20"/>
          <w:szCs w:val="20"/>
        </w:rPr>
        <w:t>ilename. Just a portion of the variable value can be used and new things can also be added. Examples:</w:t>
      </w:r>
    </w:p>
    <w:p w:rsidR="005A79A2" w:rsidRDefault="005A79A2">
      <w:pPr>
        <w:rPr>
          <w:sz w:val="20"/>
          <w:szCs w:val="20"/>
        </w:rPr>
      </w:pPr>
    </w:p>
    <w:tbl>
      <w:tblPr>
        <w:tblStyle w:val="a"/>
        <w:tblW w:w="8055"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370"/>
        <w:gridCol w:w="2370"/>
      </w:tblGrid>
      <w:tr w:rsidR="005A79A2">
        <w:tc>
          <w:tcPr>
            <w:tcW w:w="3315"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Command</w:t>
            </w:r>
          </w:p>
        </w:tc>
        <w:tc>
          <w:tcPr>
            <w:tcW w:w="2370"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Value of variable</w:t>
            </w:r>
          </w:p>
        </w:tc>
        <w:tc>
          <w:tcPr>
            <w:tcW w:w="2370"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Resulting filename</w:t>
            </w:r>
          </w:p>
        </w:tc>
      </w:tr>
      <w:tr w:rsidR="005A79A2">
        <w:tc>
          <w:tcPr>
            <w:tcW w:w="3315" w:type="dxa"/>
            <w:shd w:val="clear" w:color="auto" w:fill="auto"/>
            <w:tcMar>
              <w:top w:w="100" w:type="dxa"/>
              <w:left w:w="100" w:type="dxa"/>
              <w:bottom w:w="100" w:type="dxa"/>
              <w:right w:w="100" w:type="dxa"/>
            </w:tcMar>
          </w:tcPr>
          <w:p w:rsidR="005A79A2" w:rsidRDefault="005A0FB8">
            <w:pPr>
              <w:rPr>
                <w:sz w:val="20"/>
                <w:szCs w:val="20"/>
              </w:rPr>
            </w:pPr>
            <w:r>
              <w:rPr>
                <w:sz w:val="20"/>
                <w:szCs w:val="20"/>
              </w:rPr>
              <w:t>${d}_combined-fits.xml</w:t>
            </w:r>
          </w:p>
        </w:tc>
        <w:tc>
          <w:tcPr>
            <w:tcW w:w="2370" w:type="dxa"/>
            <w:shd w:val="clear" w:color="auto" w:fill="auto"/>
            <w:tcMar>
              <w:top w:w="100" w:type="dxa"/>
              <w:left w:w="100" w:type="dxa"/>
              <w:bottom w:w="100" w:type="dxa"/>
              <w:right w:w="100" w:type="dxa"/>
            </w:tcMar>
          </w:tcPr>
          <w:p w:rsidR="005A79A2" w:rsidRDefault="005A0FB8">
            <w:pPr>
              <w:rPr>
                <w:sz w:val="20"/>
                <w:szCs w:val="20"/>
              </w:rPr>
            </w:pPr>
            <w:proofErr w:type="spellStart"/>
            <w:r>
              <w:rPr>
                <w:sz w:val="20"/>
                <w:szCs w:val="20"/>
              </w:rPr>
              <w:t>aip</w:t>
            </w:r>
            <w:proofErr w:type="spellEnd"/>
            <w:r>
              <w:rPr>
                <w:sz w:val="20"/>
                <w:szCs w:val="20"/>
              </w:rPr>
              <w:t>-id</w:t>
            </w:r>
          </w:p>
        </w:tc>
        <w:tc>
          <w:tcPr>
            <w:tcW w:w="2370" w:type="dxa"/>
            <w:shd w:val="clear" w:color="auto" w:fill="auto"/>
            <w:tcMar>
              <w:top w:w="100" w:type="dxa"/>
              <w:left w:w="100" w:type="dxa"/>
              <w:bottom w:w="100" w:type="dxa"/>
              <w:right w:w="100" w:type="dxa"/>
            </w:tcMar>
          </w:tcPr>
          <w:p w:rsidR="005A79A2" w:rsidRDefault="005A0FB8">
            <w:pPr>
              <w:rPr>
                <w:sz w:val="20"/>
                <w:szCs w:val="20"/>
              </w:rPr>
            </w:pPr>
            <w:r>
              <w:rPr>
                <w:sz w:val="20"/>
                <w:szCs w:val="20"/>
              </w:rPr>
              <w:t>aip-id_combined-fits.xml</w:t>
            </w:r>
          </w:p>
        </w:tc>
      </w:tr>
      <w:tr w:rsidR="005A79A2">
        <w:tc>
          <w:tcPr>
            <w:tcW w:w="3315" w:type="dxa"/>
            <w:shd w:val="clear" w:color="auto" w:fill="auto"/>
            <w:tcMar>
              <w:top w:w="100" w:type="dxa"/>
              <w:left w:w="100" w:type="dxa"/>
              <w:bottom w:w="100" w:type="dxa"/>
              <w:right w:w="100" w:type="dxa"/>
            </w:tcMar>
          </w:tcPr>
          <w:p w:rsidR="005A79A2" w:rsidRDefault="005A0FB8">
            <w:pPr>
              <w:rPr>
                <w:sz w:val="20"/>
                <w:szCs w:val="20"/>
              </w:rPr>
            </w:pPr>
            <w:r>
              <w:rPr>
                <w:sz w:val="20"/>
                <w:szCs w:val="20"/>
              </w:rPr>
              <w:t>${i%_cleaned-fits.xml}_master.xml</w:t>
            </w:r>
          </w:p>
        </w:tc>
        <w:tc>
          <w:tcPr>
            <w:tcW w:w="2370" w:type="dxa"/>
            <w:shd w:val="clear" w:color="auto" w:fill="auto"/>
            <w:tcMar>
              <w:top w:w="100" w:type="dxa"/>
              <w:left w:w="100" w:type="dxa"/>
              <w:bottom w:w="100" w:type="dxa"/>
              <w:right w:w="100" w:type="dxa"/>
            </w:tcMar>
          </w:tcPr>
          <w:p w:rsidR="005A79A2" w:rsidRDefault="005A0FB8">
            <w:pPr>
              <w:rPr>
                <w:sz w:val="20"/>
                <w:szCs w:val="20"/>
              </w:rPr>
            </w:pPr>
            <w:r>
              <w:rPr>
                <w:sz w:val="20"/>
                <w:szCs w:val="20"/>
              </w:rPr>
              <w:t>aip-id_cleaned-fits.xml</w:t>
            </w:r>
          </w:p>
        </w:tc>
        <w:tc>
          <w:tcPr>
            <w:tcW w:w="2370" w:type="dxa"/>
            <w:shd w:val="clear" w:color="auto" w:fill="auto"/>
            <w:tcMar>
              <w:top w:w="100" w:type="dxa"/>
              <w:left w:w="100" w:type="dxa"/>
              <w:bottom w:w="100" w:type="dxa"/>
              <w:right w:w="100" w:type="dxa"/>
            </w:tcMar>
          </w:tcPr>
          <w:p w:rsidR="005A79A2" w:rsidRDefault="005A0FB8">
            <w:pPr>
              <w:rPr>
                <w:sz w:val="20"/>
                <w:szCs w:val="20"/>
              </w:rPr>
            </w:pPr>
            <w:r>
              <w:rPr>
                <w:sz w:val="20"/>
                <w:szCs w:val="20"/>
              </w:rPr>
              <w:t>aip-id_master.xml</w:t>
            </w:r>
          </w:p>
        </w:tc>
      </w:tr>
    </w:tbl>
    <w:p w:rsidR="005A79A2" w:rsidRDefault="005A79A2">
      <w:pPr>
        <w:ind w:left="720"/>
        <w:rPr>
          <w:sz w:val="20"/>
          <w:szCs w:val="20"/>
        </w:rPr>
      </w:pPr>
    </w:p>
    <w:p w:rsidR="005A79A2" w:rsidRDefault="005A79A2">
      <w:pPr>
        <w:ind w:left="720"/>
        <w:rPr>
          <w:sz w:val="20"/>
          <w:szCs w:val="20"/>
        </w:rPr>
      </w:pPr>
    </w:p>
    <w:p w:rsidR="005A79A2" w:rsidRDefault="005A0FB8">
      <w:pPr>
        <w:spacing w:after="200"/>
        <w:ind w:left="360"/>
        <w:rPr>
          <w:b/>
          <w:sz w:val="20"/>
          <w:szCs w:val="20"/>
        </w:rPr>
      </w:pPr>
      <w:r>
        <w:rPr>
          <w:b/>
          <w:sz w:val="20"/>
          <w:szCs w:val="20"/>
        </w:rPr>
        <w:t>Renaming:</w:t>
      </w:r>
    </w:p>
    <w:p w:rsidR="005A79A2" w:rsidRDefault="005A0FB8">
      <w:pPr>
        <w:ind w:left="360"/>
        <w:rPr>
          <w:sz w:val="20"/>
          <w:szCs w:val="20"/>
        </w:rPr>
      </w:pPr>
      <w:r>
        <w:rPr>
          <w:sz w:val="20"/>
          <w:szCs w:val="20"/>
        </w:rPr>
        <w:t>The mv command is also used for renaming by "moving"</w:t>
      </w:r>
      <w:r>
        <w:rPr>
          <w:sz w:val="20"/>
          <w:szCs w:val="20"/>
        </w:rPr>
        <w:t xml:space="preserve"> a file to the same location but with a different name. This can be </w:t>
      </w:r>
      <w:proofErr w:type="spellStart"/>
      <w:r>
        <w:rPr>
          <w:sz w:val="20"/>
          <w:szCs w:val="20"/>
        </w:rPr>
        <w:t>be</w:t>
      </w:r>
      <w:proofErr w:type="spellEnd"/>
      <w:r>
        <w:rPr>
          <w:sz w:val="20"/>
          <w:szCs w:val="20"/>
        </w:rPr>
        <w:t xml:space="preserve"> done with find/replace syntax to change or remove a portion of the existing name and content can also be added to the existing name. Examples:</w:t>
      </w:r>
    </w:p>
    <w:p w:rsidR="005A79A2" w:rsidRDefault="005A79A2">
      <w:pPr>
        <w:rPr>
          <w:sz w:val="20"/>
          <w:szCs w:val="20"/>
        </w:rPr>
      </w:pPr>
    </w:p>
    <w:tbl>
      <w:tblPr>
        <w:tblStyle w:val="a0"/>
        <w:tblW w:w="624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950"/>
        <w:gridCol w:w="1965"/>
      </w:tblGrid>
      <w:tr w:rsidR="005A79A2">
        <w:tc>
          <w:tcPr>
            <w:tcW w:w="2325"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Command</w:t>
            </w:r>
          </w:p>
        </w:tc>
        <w:tc>
          <w:tcPr>
            <w:tcW w:w="1950"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Value of variable</w:t>
            </w:r>
          </w:p>
        </w:tc>
        <w:tc>
          <w:tcPr>
            <w:tcW w:w="1965"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Resulting filename</w:t>
            </w:r>
          </w:p>
        </w:tc>
      </w:tr>
      <w:tr w:rsidR="005A79A2">
        <w:tc>
          <w:tcPr>
            <w:tcW w:w="2325" w:type="dxa"/>
            <w:shd w:val="clear" w:color="auto" w:fill="auto"/>
            <w:tcMar>
              <w:top w:w="100" w:type="dxa"/>
              <w:left w:w="100" w:type="dxa"/>
              <w:bottom w:w="100" w:type="dxa"/>
              <w:right w:w="100" w:type="dxa"/>
            </w:tcMar>
          </w:tcPr>
          <w:p w:rsidR="005A79A2" w:rsidRDefault="005A0FB8">
            <w:pPr>
              <w:widowControl w:val="0"/>
              <w:spacing w:line="240" w:lineRule="auto"/>
              <w:rPr>
                <w:sz w:val="20"/>
                <w:szCs w:val="20"/>
              </w:rPr>
            </w:pPr>
            <w:r>
              <w:rPr>
                <w:sz w:val="20"/>
                <w:szCs w:val="20"/>
              </w:rPr>
              <w:t>mv "$d" "${d}_bag"</w:t>
            </w:r>
          </w:p>
        </w:tc>
        <w:tc>
          <w:tcPr>
            <w:tcW w:w="1950" w:type="dxa"/>
            <w:shd w:val="clear" w:color="auto" w:fill="auto"/>
            <w:tcMar>
              <w:top w:w="100" w:type="dxa"/>
              <w:left w:w="100" w:type="dxa"/>
              <w:bottom w:w="100" w:type="dxa"/>
              <w:right w:w="100" w:type="dxa"/>
            </w:tcMar>
          </w:tcPr>
          <w:p w:rsidR="005A79A2" w:rsidRDefault="005A0FB8">
            <w:pPr>
              <w:widowControl w:val="0"/>
              <w:spacing w:line="240" w:lineRule="auto"/>
              <w:rPr>
                <w:sz w:val="20"/>
                <w:szCs w:val="20"/>
              </w:rPr>
            </w:pPr>
            <w:proofErr w:type="spellStart"/>
            <w:r>
              <w:rPr>
                <w:sz w:val="20"/>
                <w:szCs w:val="20"/>
              </w:rPr>
              <w:t>aip</w:t>
            </w:r>
            <w:proofErr w:type="spellEnd"/>
            <w:r>
              <w:rPr>
                <w:sz w:val="20"/>
                <w:szCs w:val="20"/>
              </w:rPr>
              <w:t>-id</w:t>
            </w:r>
          </w:p>
        </w:tc>
        <w:tc>
          <w:tcPr>
            <w:tcW w:w="1965" w:type="dxa"/>
            <w:shd w:val="clear" w:color="auto" w:fill="auto"/>
            <w:tcMar>
              <w:top w:w="100" w:type="dxa"/>
              <w:left w:w="100" w:type="dxa"/>
              <w:bottom w:w="100" w:type="dxa"/>
              <w:right w:w="100" w:type="dxa"/>
            </w:tcMar>
          </w:tcPr>
          <w:p w:rsidR="005A79A2" w:rsidRDefault="005A0FB8">
            <w:pPr>
              <w:widowControl w:val="0"/>
              <w:spacing w:line="240" w:lineRule="auto"/>
              <w:rPr>
                <w:sz w:val="20"/>
                <w:szCs w:val="20"/>
              </w:rPr>
            </w:pPr>
            <w:proofErr w:type="spellStart"/>
            <w:r>
              <w:rPr>
                <w:sz w:val="20"/>
                <w:szCs w:val="20"/>
              </w:rPr>
              <w:t>aip-id_bag</w:t>
            </w:r>
            <w:proofErr w:type="spellEnd"/>
          </w:p>
        </w:tc>
      </w:tr>
      <w:tr w:rsidR="005A79A2">
        <w:tc>
          <w:tcPr>
            <w:tcW w:w="2325"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mv "$d" "${d//_*/}"</w:t>
            </w:r>
          </w:p>
        </w:tc>
        <w:tc>
          <w:tcPr>
            <w:tcW w:w="1950"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proofErr w:type="spellStart"/>
            <w:r>
              <w:rPr>
                <w:sz w:val="20"/>
                <w:szCs w:val="20"/>
              </w:rPr>
              <w:t>aip-id_AIP</w:t>
            </w:r>
            <w:proofErr w:type="spellEnd"/>
            <w:r>
              <w:rPr>
                <w:sz w:val="20"/>
                <w:szCs w:val="20"/>
              </w:rPr>
              <w:t xml:space="preserve"> Title</w:t>
            </w:r>
          </w:p>
        </w:tc>
        <w:tc>
          <w:tcPr>
            <w:tcW w:w="1965"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proofErr w:type="spellStart"/>
            <w:r>
              <w:rPr>
                <w:sz w:val="20"/>
                <w:szCs w:val="20"/>
              </w:rPr>
              <w:t>aip</w:t>
            </w:r>
            <w:proofErr w:type="spellEnd"/>
            <w:r>
              <w:rPr>
                <w:sz w:val="20"/>
                <w:szCs w:val="20"/>
              </w:rPr>
              <w:t>-id</w:t>
            </w:r>
          </w:p>
        </w:tc>
      </w:tr>
      <w:tr w:rsidR="005A79A2">
        <w:tc>
          <w:tcPr>
            <w:tcW w:w="2325"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mv "$</w:t>
            </w:r>
            <w:proofErr w:type="spellStart"/>
            <w:r>
              <w:rPr>
                <w:sz w:val="20"/>
                <w:szCs w:val="20"/>
              </w:rPr>
              <w:t>i</w:t>
            </w:r>
            <w:proofErr w:type="spellEnd"/>
            <w:r>
              <w:rPr>
                <w:sz w:val="20"/>
                <w:szCs w:val="20"/>
              </w:rPr>
              <w:t>" "${</w:t>
            </w:r>
            <w:proofErr w:type="spellStart"/>
            <w:r>
              <w:rPr>
                <w:sz w:val="20"/>
                <w:szCs w:val="20"/>
              </w:rPr>
              <w:t>i</w:t>
            </w:r>
            <w:proofErr w:type="spellEnd"/>
            <w:r>
              <w:rPr>
                <w:sz w:val="20"/>
                <w:szCs w:val="20"/>
              </w:rPr>
              <w:t>//.fits/_fits}"</w:t>
            </w:r>
          </w:p>
        </w:tc>
        <w:tc>
          <w:tcPr>
            <w:tcW w:w="1950"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filename.fits.xml</w:t>
            </w:r>
          </w:p>
        </w:tc>
        <w:tc>
          <w:tcPr>
            <w:tcW w:w="1965" w:type="dxa"/>
            <w:shd w:val="clear" w:color="auto" w:fill="auto"/>
            <w:tcMar>
              <w:top w:w="100" w:type="dxa"/>
              <w:left w:w="100" w:type="dxa"/>
              <w:bottom w:w="100" w:type="dxa"/>
              <w:right w:w="100" w:type="dxa"/>
            </w:tcMar>
          </w:tcPr>
          <w:p w:rsidR="005A79A2" w:rsidRDefault="005A0FB8">
            <w:pPr>
              <w:widowControl w:val="0"/>
              <w:pBdr>
                <w:top w:val="nil"/>
                <w:left w:val="nil"/>
                <w:bottom w:val="nil"/>
                <w:right w:val="nil"/>
                <w:between w:val="nil"/>
              </w:pBdr>
              <w:spacing w:line="240" w:lineRule="auto"/>
              <w:rPr>
                <w:sz w:val="20"/>
                <w:szCs w:val="20"/>
              </w:rPr>
            </w:pPr>
            <w:r>
              <w:rPr>
                <w:sz w:val="20"/>
                <w:szCs w:val="20"/>
              </w:rPr>
              <w:t>filename_fits.xml</w:t>
            </w:r>
          </w:p>
        </w:tc>
      </w:tr>
    </w:tbl>
    <w:p w:rsidR="005A79A2" w:rsidRDefault="005A79A2">
      <w:pPr>
        <w:rPr>
          <w:b/>
          <w:sz w:val="20"/>
          <w:szCs w:val="20"/>
        </w:rPr>
      </w:pPr>
    </w:p>
    <w:sectPr w:rsidR="005A79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A5B4A"/>
    <w:multiLevelType w:val="multilevel"/>
    <w:tmpl w:val="05329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6F1959"/>
    <w:multiLevelType w:val="multilevel"/>
    <w:tmpl w:val="5BC85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2721F9"/>
    <w:multiLevelType w:val="multilevel"/>
    <w:tmpl w:val="FC341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900BFA"/>
    <w:multiLevelType w:val="multilevel"/>
    <w:tmpl w:val="64B6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5A79A2"/>
    <w:rsid w:val="005A0FB8"/>
    <w:rsid w:val="005A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Adriane Hanson</cp:lastModifiedBy>
  <cp:revision>2</cp:revision>
  <dcterms:created xsi:type="dcterms:W3CDTF">2018-08-06T13:25:00Z</dcterms:created>
  <dcterms:modified xsi:type="dcterms:W3CDTF">2018-08-06T13:29:00Z</dcterms:modified>
</cp:coreProperties>
</file>