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Rx/Rk = R2/R1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Rk = (Rx*R1)/R2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Rk = (10 * 2.2)/5.6 = 3.929 kOhm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circuit simulation, the closest that Vab got to 0 V was when Rk was equal to (0.79 * 5), which is equal to 3.95 kOhm.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Percentage difference between measured and theoretical Rk: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(3.95 - 3.929)/3.929 * 100 = 0.534%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Measured value of Rx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Rx = (R2/R1)*Rk = (5.6/2.2)*3.95 = 10.055 kOhm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Percentage difference between measured and theoretical Rx: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(10.055 - 10)/10 * 100 = 0.55%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PR1 = [V0/(R1 + R2)]^2*R1 = [10/(2200+5600)]^2 * 2200 = 3.616 * 10^-3 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PR2 = [V0/(R1 + R2)]^2*R2 = [10/(2200+5600)]^2 * 5600 = 9.204 * 10^-3 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PRk = [V0/(Rk + Rx)]^2*Rk = [10/(10000+3929)]^2 * 3929 = 2.025 * 10^-3 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PRx = [V0/(Rk + Rx)]^2*Rx =[10/(2200+5600)]^2 * 10000 = 5.154 * 10^-3 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PT = PR1 + PR2 + PRk + PRx = 1.999 * 10^-3 W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