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Part 1-3: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 4: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Part 5-6: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time it takes to increase to about 63% of the maximum voltage is about 1.07 milliseconds. The theoretical time constant was 1 millisecond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Step 7: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When the resistor is 100k, the time it takes to increase to about 63% of the maximum voltage is about 9.991ms. The difference between the time constant of the10k resistor and the 100k resistor is about by a factor of 10.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Step 8: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At 50 Hz: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At 1kHz: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As the frequency increases, the sin wave becomes more and more condensed, as well as having a lower max amplitude.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B: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Step 1-3: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About 981.297 microseconds to reach 37% of maximum voltage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Step 4: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About 9.946 milliseconds to reach 37% of maximum voltage.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 difference between the 10k resistor and the 100k resistor is about a factor of 10.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Step 5: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At 50 Hz: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At 1kHz:</w:t>
      </w: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As the frequency increases, the sin waves become more condensed, but the amplitude increases.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Percentage Error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Theoretical time constant for 10k = 1 millisecond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Measured for 10k = 1.07 millisecond</w:t>
        <w:br w:type="textWrapping"/>
        <w:t xml:space="preserve">Theoretical time constant for 100k = 10 millisecond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Measured for 100k = 9.991 millisecond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Percentage error for 10k = (1.07 - 1)/1 * 100 = 7%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Percentage error for 100k = (9.991 - 10)/10 * 100 = -0.09%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 Pass Low Pass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The first circuit is the low pass circuit while the second circuit is the high pass circuit.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