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eastAsia="Times New Roman" w:cs="Times New Roman"/>
          <w:b/>
          <w:bCs/>
          <w:sz w:val="24"/>
          <w:szCs w:val="24"/>
        </w:rPr>
        <w:t xml:space="preserve">TRƯỜNG ĐẠI HỌC FPT TP.HCM</w:t>
      </w:r>
      <w:r/>
    </w:p>
    <w:p>
      <w:pPr>
        <w:pBdr/>
        <w:spacing w:after="120"/>
        <w:ind/>
        <w:jc w:val="center"/>
        <w:rPr/>
      </w:pPr>
      <w:r>
        <w:rPr>
          <w:rFonts w:ascii="Times New Roman" w:hAnsi="Times New Roman" w:eastAsia="Times New Roman" w:cs="Times New Roman"/>
          <w:b/>
          <w:bCs/>
          <w:sz w:val="24"/>
          <w:szCs w:val="24"/>
        </w:rPr>
        <w:t xml:space="preserve">BỘ MÔN CF</w:t>
      </w:r>
      <w:r/>
    </w:p>
    <w:p>
      <w:pPr>
        <w:pBdr/>
        <w:spacing w:after="120"/>
        <w:ind/>
        <w:rPr/>
      </w:pPr>
      <w:r/>
      <w:r/>
    </w:p>
    <w:p>
      <w:pPr>
        <w:pBdr/>
        <w:spacing w:after="120"/>
        <w:ind/>
        <w:jc w:val="center"/>
        <w:rPr/>
      </w:pPr>
      <w:r>
        <w:rPr>
          <w:rFonts w:ascii="Times New Roman" w:hAnsi="Times New Roman" w:eastAsia="Times New Roman" w:cs="Times New Roman"/>
          <w:b/>
          <w:bCs/>
          <w:sz w:val="28"/>
          <w:szCs w:val="28"/>
        </w:rPr>
        <w:t xml:space="preserve">RESEARCH PROPOSAL / ĐỀ CƯƠNG NGHIÊN CỨU</w:t>
      </w:r>
      <w:r/>
    </w:p>
    <w:p>
      <w:pPr>
        <w:pBdr/>
        <w:spacing w:after="120"/>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 xml:space="preserve">Môn ADY201m, lớp ..........., nhóm ......, học kỳ Fall 2026.</w:t>
      </w:r>
      <w:r/>
    </w:p>
    <w:p w14:paraId="0A67969A">
      <w:pPr>
        <w:pBdr/>
        <w:spacing w:after="120"/>
        <w:ind/>
        <w:jc w:val="center"/>
        <w:rPr/>
      </w:pPr>
      <w:r>
        <w:rPr>
          <w:rFonts w:ascii="Times New Roman" w:hAnsi="Times New Roman" w:eastAsia="Times New Roman" w:cs="Times New Roman"/>
          <w:b/>
          <w:bCs/>
          <w:sz w:val="22"/>
          <w:szCs w:val="22"/>
        </w:rPr>
        <w:t xml:space="preserve"> Đề cương này dùng để lấy điểm cột On-going Assessment 2</w:t>
      </w:r>
      <w:r/>
      <w:r/>
    </w:p>
    <w:p>
      <w:pPr>
        <w:pBdr/>
        <w:spacing w:after="12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Research title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Lead Time of Dengue Outbreak Alerts in the 2024 Epidemic Year for Seen and Unseen Brazilian Municipalities under a Weekly Alert Capacity</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đề tài tiếng Việt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Thời gian báo trước của cảnh báo bùng phát sốt xuất huyết trong năm dịch 2024 cho các đô thị Brazil đã thấy và chưa thấy, với số cảnh báo mỗi tuần có hạn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Mentor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Lê Võ Minh Thư, Bộ môn CF; trên bài báo ghi tên Thu Le, email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Members (2 students)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1: ............................................  MSSV: ..................</w:t>
            </w:r>
            <w:r/>
          </w:p>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2: ............................................  MSSV: ..................</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Target venue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ACDSA 2027 (Rio de Janeiro, 02-04/02/2027, hybrid); kỷ yếu IEEE Xplore, gửi Scopus; hạn nộp dự kiến 12/10/2026. Nhóm nộp kịp hội nghị được cộng điểm</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ABSTRACT / TÓM TẮT</w:t>
      </w:r>
      <w:r/>
    </w:p>
    <w:p>
      <w:pPr>
        <w:pBdr/>
        <w:spacing w:after="120" w:line="360" w:lineRule="auto"/>
        <w:ind/>
        <w:jc w:val="both"/>
        <w:rPr/>
      </w:pPr>
      <w:r>
        <w:rPr>
          <w:rFonts w:ascii="Times New Roman" w:hAnsi="Times New Roman" w:eastAsia="Times New Roman" w:cs="Times New Roman"/>
          <w:b w:val="0"/>
          <w:bCs w:val="0"/>
          <w:sz w:val="24"/>
          <w:szCs w:val="24"/>
        </w:rPr>
        <w:t xml:space="preserve">Brazil recorded its largest dengue epidemic in 2024, and health </w:t>
      </w:r>
      <w:r>
        <w:rPr>
          <w:rFonts w:ascii="Times New Roman" w:hAnsi="Times New Roman" w:eastAsia="Times New Roman" w:cs="Times New Roman"/>
          <w:b w:val="0"/>
          <w:bCs w:val="0"/>
          <w:sz w:val="24"/>
          <w:szCs w:val="24"/>
        </w:rPr>
        <w:t xml:space="preserve">secretariats can only act on a limited number of municipal alerts each week, so an alert is useful when it arrives early and when most alerted places really enter an outbreak. Recent forecasting studies score case-count accuracy for states or a handful of </w:t>
      </w:r>
      <w:r>
        <w:rPr>
          <w:rFonts w:ascii="Times New Roman" w:hAnsi="Times New Roman" w:eastAsia="Times New Roman" w:cs="Times New Roman"/>
          <w:b w:val="0"/>
          <w:bCs w:val="0"/>
          <w:sz w:val="24"/>
          <w:szCs w:val="24"/>
        </w:rPr>
        <w:t xml:space="preserve">cities, usually test on 2023 or on randomly split seasons, and do not ask how far ahead an alert remains reliable. We use the open OpenDengue database, version 1.3, whose Brazilian part holds about 1.9 million municipality-week counts from 2014 to 2024, an</w:t>
      </w:r>
      <w:r>
        <w:rPr>
          <w:rFonts w:ascii="Times New Roman" w:hAnsi="Times New Roman" w:eastAsia="Times New Roman" w:cs="Times New Roman"/>
          <w:b w:val="0"/>
          <w:bCs w:val="0"/>
          <w:sz w:val="24"/>
          <w:szCs w:val="24"/>
        </w:rPr>
        <w:t xml:space="preserve">d build a balanced weekly panel of the 400 municipalities with most cases. Three questions are studied: how cases are distributed over years, months and states; which of ten classifiers from four model families predicts an outbreak four weeks ahead best wh</w:t>
      </w:r>
      <w:r>
        <w:rPr>
          <w:rFonts w:ascii="Times New Roman" w:hAnsi="Times New Roman" w:eastAsia="Times New Roman" w:cs="Times New Roman"/>
          <w:b w:val="0"/>
          <w:bCs w:val="0"/>
          <w:sz w:val="24"/>
          <w:szCs w:val="24"/>
        </w:rPr>
        <w:t xml:space="preserve">en trained on years up to 2022 and tested on 2024; and how many weeks ahead, from one to eight, the start of an outbreak can be announced for municipalities that are still calm, whether this holds for municipalities excluded from training, and what precisi</w:t>
      </w:r>
      <w:r>
        <w:rPr>
          <w:rFonts w:ascii="Times New Roman" w:hAnsi="Times New Roman" w:eastAsia="Times New Roman" w:cs="Times New Roman"/>
          <w:b w:val="0"/>
          <w:bCs w:val="0"/>
          <w:sz w:val="24"/>
          <w:szCs w:val="24"/>
        </w:rPr>
        <w:t xml:space="preserve">on and recall a fixed share of weekly alerts gives. A one-seed test run suggests that a weekly alert list is about three times better than chance at every lead time, that recall falls as the lead grows, that a simple rule is hard to beat, and that unseen m</w:t>
      </w:r>
      <w:r>
        <w:rPr>
          <w:rFonts w:ascii="Times New Roman" w:hAnsi="Times New Roman" w:eastAsia="Times New Roman" w:cs="Times New Roman"/>
          <w:b w:val="0"/>
          <w:bCs w:val="0"/>
          <w:sz w:val="24"/>
          <w:szCs w:val="24"/>
        </w:rPr>
        <w:t xml:space="preserve">unicipalities lose almost nothing. The contribution is a reproducible, capacity-aware benchmark on public data. The study is framed under SDG 3 Good Health and Well-being, using the keywords dengue early warning, outbreak alert, public health surveillance.</w:t>
      </w:r>
      <w:r/>
    </w:p>
    <w:p>
      <w:pPr>
        <w:pBdr/>
        <w:spacing w:after="120" w:line="360" w:lineRule="auto"/>
        <w:ind/>
        <w:jc w:val="both"/>
        <w:rPr/>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b w:val="0"/>
          <w:bCs w:val="0"/>
          <w:sz w:val="24"/>
          <w:szCs w:val="24"/>
        </w:rPr>
        <w:t xml:space="preserve">dengue, early warning, outbreak alert, forward-in-time validation, spatial hold-out, alert capacity, public health surveillance</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1. INTRODUCTION / GIỚI THIỆU</w:t>
      </w:r>
      <w:r/>
    </w:p>
    <w:p>
      <w:pPr>
        <w:pStyle w:val="724"/>
        <w:pBdr/>
        <w:spacing w:after="80" w:before="160"/>
        <w:ind/>
        <w:rPr/>
      </w:pPr>
      <w:r>
        <w:rPr>
          <w:rFonts w:ascii="Times New Roman" w:hAnsi="Times New Roman" w:eastAsia="Times New Roman" w:cs="Times New Roman"/>
          <w:b/>
          <w:bCs/>
          <w:color w:val="000000"/>
          <w:sz w:val="24"/>
          <w:szCs w:val="24"/>
        </w:rPr>
        <w:t xml:space="preserve">1.1. Literature review / Tình hình nghiên cứu trong và ngoài nước</w:t>
      </w:r>
      <w:r/>
    </w:p>
    <w:p>
      <w:pPr>
        <w:pBdr/>
        <w:spacing w:after="120" w:line="360" w:lineRule="auto"/>
        <w:ind/>
        <w:jc w:val="both"/>
        <w:rPr/>
      </w:pPr>
      <w:r>
        <w:rPr>
          <w:rFonts w:ascii="Times New Roman" w:hAnsi="Times New Roman" w:eastAsia="Times New Roman" w:cs="Times New Roman"/>
          <w:b w:val="0"/>
          <w:bCs w:val="0"/>
          <w:sz w:val="24"/>
          <w:szCs w:val="24"/>
        </w:rPr>
        <w:t xml:space="preserve">Clarke và cộng sự (2024) công bố OpenDengue, cơ sở dữ liệu mở về số ca sốt xuất huyết của hơn một trăm quốc gia. Araujo và cộng sự (2026) tổng kết cuộc thi dự báo sốt xuất huyết Brazil 2024 với bảy mô hình trên năm bang và kế</w:t>
      </w:r>
      <w:r>
        <w:rPr>
          <w:rFonts w:ascii="Times New Roman" w:hAnsi="Times New Roman" w:eastAsia="Times New Roman" w:cs="Times New Roman"/>
          <w:b w:val="0"/>
          <w:bCs w:val="0"/>
          <w:sz w:val="24"/>
          <w:szCs w:val="24"/>
        </w:rPr>
        <w:t xml:space="preserve">t luận không mô hình nào tốt ổn định trong mùa dịch bất thường 2024. Chen và Moraga (2025) dự báo 27 bang bằng LSTM, huấn luyện 2016 đến 2022 và chỉ kiểm thử trên 2023. Chen và Moraga (2026) thêm dữ liệu di chuyển cho mười thành phố và định nghĩa bùng phát</w:t>
      </w:r>
      <w:r>
        <w:rPr>
          <w:rFonts w:ascii="Times New Roman" w:hAnsi="Times New Roman" w:eastAsia="Times New Roman" w:cs="Times New Roman"/>
          <w:b w:val="0"/>
          <w:bCs w:val="0"/>
          <w:sz w:val="24"/>
          <w:szCs w:val="24"/>
        </w:rPr>
        <w:t xml:space="preserve"> theo trung bình lịch sử, vẫn kiểm thử trên 2023. Villela (2025) dự đoán mùa có tỷ lệ mắc cao ở 27 thủ phủ bằng chia ngẫu nhiên các cặp đô thị và mùa, đạt AUC 0,75. Van Calster và cộng sự (2019) nhấn mạnh xác suất chưa hiệu chỉnh dễ dẫn đến quyết định sai.</w:t>
      </w:r>
      <w:r/>
    </w:p>
    <w:p>
      <w:pPr>
        <w:pBdr/>
        <w:spacing w:after="120" w:line="360" w:lineRule="auto"/>
        <w:ind/>
        <w:jc w:val="both"/>
        <w:rPr/>
      </w:pPr>
      <w:r>
        <w:rPr>
          <w:rFonts w:ascii="Times New Roman" w:hAnsi="Times New Roman" w:eastAsia="Times New Roman" w:cs="Times New Roman"/>
          <w:b w:val="0"/>
          <w:bCs w:val="0"/>
          <w:sz w:val="24"/>
          <w:szCs w:val="24"/>
        </w:rPr>
        <w:t xml:space="preserve">Trong các bài nhóm tìm được, chưa có bài nào giữ cố định một mô hình huấn luyện trước 2024 rồi đo ở mức đô thị rằng cảnh báo còn đáng tin trước bao nhiêu tuần trong năm dịch 2024, ở cả đô thị không nằm trong tập huấn luyện, với số cảnh báo mỗi tuần có hạn.</w:t>
      </w:r>
      <w:r/>
    </w:p>
    <w:p>
      <w:pPr>
        <w:pStyle w:val="724"/>
        <w:pBdr/>
        <w:spacing w:after="80" w:before="160"/>
        <w:ind/>
        <w:rPr/>
      </w:pPr>
      <w:r>
        <w:rPr>
          <w:rFonts w:ascii="Times New Roman" w:hAnsi="Times New Roman" w:eastAsia="Times New Roman" w:cs="Times New Roman"/>
          <w:b/>
          <w:bCs/>
          <w:color w:val="000000"/>
          <w:sz w:val="24"/>
          <w:szCs w:val="24"/>
        </w:rPr>
        <w:t xml:space="preserve">1.2. The limitation of current works / Hạn chế của các nghiên cứu hiện tại</w:t>
      </w:r>
      <w:r/>
    </w:p>
    <w:p>
      <w:pPr>
        <w:pBdr/>
        <w:spacing w:after="120" w:line="360" w:lineRule="auto"/>
        <w:ind/>
        <w:jc w:val="both"/>
        <w:rPr/>
      </w:pPr>
      <w:r>
        <w:rPr>
          <w:rFonts w:ascii="Times New Roman" w:hAnsi="Times New Roman" w:eastAsia="Times New Roman" w:cs="Times New Roman"/>
          <w:b w:val="0"/>
          <w:bCs w:val="0"/>
          <w:sz w:val="24"/>
          <w:szCs w:val="24"/>
        </w:rPr>
        <w:t xml:space="preserve">Sai số số ca ở mức bang không cho biết đô thị nào cần phun thuốc và truyền thông trước. Kiểm thử trên 2023 hoặc chi</w:t>
      </w:r>
      <w:r>
        <w:rPr>
          <w:rFonts w:ascii="Times New Roman" w:hAnsi="Times New Roman" w:eastAsia="Times New Roman" w:cs="Times New Roman"/>
          <w:b w:val="0"/>
          <w:bCs w:val="0"/>
          <w:sz w:val="24"/>
          <w:szCs w:val="24"/>
        </w:rPr>
        <w:t xml:space="preserve">a ngẫu nhiên không phản ánh năm dịch lớn chưa từng thấy. Quy tắc cảnh báo cố định theo trung bình lịch sử không tính đến năng lực xử lý của ngành y tế. Đề tài lấp chỗ trống bằng chia tiến theo năm, giữ riêng đô thị và danh sách cảnh báo theo tỷ lệ cố định.</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w:t>
      </w:r>
      <w:r>
        <w:rPr>
          <w:rFonts w:ascii="Times New Roman" w:hAnsi="Times New Roman" w:eastAsia="Times New Roman" w:cs="Times New Roman"/>
          <w:i/>
          <w:iCs/>
          <w:sz w:val="24"/>
          <w:szCs w:val="24"/>
        </w:rPr>
        <w:t xml:space="preserve"> Khoảng trống rút ra từ ba baseline uy tín và câu hỏi nghiên cứu lấp khoảng trống đó</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700"/>
        <w:gridCol w:w="2400"/>
        <w:gridCol w:w="22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Baseline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Đã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Chưa làm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Clarke et al. (2024), Scientific Data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Cơ sở dữ liệu mở OpenDengue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dữ liệu, không có mô hình cảnh báo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Araujo et al. (2026), PNAS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Bảy mô hình dự báo mùa 2024 cho năm bang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bang; không có ngưỡng cảnh báo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Chen and Moraga (2025), BMC Public Health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LSTM cho 27 bang, tầm 4 và 12 tuần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Chỉ kiểm thử trên 2023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Chen and Moraga (2026), Infect. Dis. Model.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LSTM và phát hiện bùng phát ở 10 thành phố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Không kiểm thử 2024, không có đô thị chưa thấy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Villela (2025), Scientific Reports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đoán mùa mắc cao ở 27 thủ phủ, AUC 0,75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ngẫu nhiên, không chia tiến theo năm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1.3. The necessity of the research / Sự cần thiết tiến hành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trả lời câu hỏi ngành y tế có thể </w:t>
      </w:r>
      <w:r>
        <w:rPr>
          <w:rFonts w:ascii="Times New Roman" w:hAnsi="Times New Roman" w:eastAsia="Times New Roman" w:cs="Times New Roman"/>
          <w:b w:val="0"/>
          <w:bCs w:val="0"/>
          <w:sz w:val="24"/>
          <w:szCs w:val="24"/>
        </w:rPr>
        <w:t xml:space="preserve">được báo trước bao nhiêu tuần về một đô thị sắp bước vào đợt bùng phát và danh sách cảnh báo chính xác đến đâu. Tính mới là đường cong thời gian báo trước trong năm dịch 2024 với mô hình đóng băng từ 2022, phép thử trên đô thị chưa thấy và danh sách cảnh b</w:t>
      </w:r>
      <w:r>
        <w:rPr>
          <w:rFonts w:ascii="Times New Roman" w:hAnsi="Times New Roman" w:eastAsia="Times New Roman" w:cs="Times New Roman"/>
          <w:b w:val="0"/>
          <w:bCs w:val="0"/>
          <w:sz w:val="24"/>
          <w:szCs w:val="24"/>
        </w:rPr>
        <w:t xml:space="preserve">áo có giới hạn. Chủ đề thuộc hướng Trustworthy AI, đúng phạm vi data science ứng dụng của ACDSA tổ chức tại Rio de Janeiro, và gắn SDG 3. Về thực tiễn, cách làm áp dụng được cho giám sát sốt xuất huyết ở Việt Nam, nơi dịch cũng theo mùa và theo địa phương.</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được đặt </w:t>
      </w:r>
      <w:r>
        <w:rPr>
          <w:rFonts w:ascii="Times New Roman" w:hAnsi="Times New Roman" w:eastAsia="Times New Roman" w:cs="Times New Roman"/>
          <w:b w:val="0"/>
          <w:bCs w:val="0"/>
          <w:sz w:val="24"/>
          <w:szCs w:val="24"/>
        </w:rPr>
        <w:t xml:space="preserve">trong khung Mục tiêu Phát triển Bền vững của Liên Hợp Quốc theo bảng ánh xạ từ khoá SDG 2025 của Elsevier, nên tiêu đề, keyword và abstract dùng đúng cụm từ mà hệ thống gán SDG nhận diện; điều này giúp bài được xếp vào nhóm nghiên cứu bền vững khi công bố.</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2.</w:t>
      </w:r>
      <w:r>
        <w:rPr>
          <w:rFonts w:ascii="Times New Roman" w:hAnsi="Times New Roman" w:eastAsia="Times New Roman" w:cs="Times New Roman"/>
          <w:i/>
          <w:iCs/>
          <w:sz w:val="24"/>
          <w:szCs w:val="24"/>
        </w:rPr>
        <w:t xml:space="preserve"> Tiêu chí chọn đề tài và mức đáp ứng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Tiêu chí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Mức đáp ứng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tải được, giấy phép mở</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GitHub của OpenDengue, một file zip 55 MB, không cần tài khoản: raw.githubusercontent.com/OpenDengue/master-repo/main/data/releases/V1.3/Spatial_extract_V1_3.zip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Quy mô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Phần Brazil có 1.895.538 dòng đô thị và tuần (2014 đến 2024), 16 cột; bảng mô hình dùng 400 đô thị, khoảng 230 nghìn dòng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Baseline uy tín 2025-2026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Araujo et al. 2026 (PNAS); Chen and Moraga 2026 (Infectious Disease Modelling); Villela 2025 (Scientific Reports)</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Giá trị thực tiễn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Lập danh sách đô thị cần can thiệp sớm mỗi tuần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Hướng nghiên cứu và SDG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Trustworthy AI; SDG 3 Good Health and Well-being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Khả thi trước hạn nộp với 2 sinh viên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71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có code mẫu trong mục 8; code đã chạy thử trên dữ liệu thật, mười mô hình chạy trên CPU</w:t>
            </w:r>
            <w:r/>
          </w:p>
        </w:tc>
      </w:tr>
    </w:tbl>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3.</w:t>
      </w:r>
      <w:r>
        <w:rPr>
          <w:rFonts w:ascii="Times New Roman" w:hAnsi="Times New Roman" w:eastAsia="Times New Roman" w:cs="Times New Roman"/>
          <w:i/>
          <w:iCs/>
          <w:sz w:val="24"/>
          <w:szCs w:val="24"/>
        </w:rPr>
        <w:t xml:space="preserve"> Gắn kết với Mục tiêu Phát triển Bền vững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tiêu SDG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Cụm từ khoá Elsevier dùng trong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Đóng góp của đề tài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SDG 3 Good Health and Well-being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dengue early warning, outbreak alert, public health surveillance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Cho biết cảnh báo bùng phát đáng tin trước bao nhiêu tuần và ở đô thị nào (chỉ tiêu 3.3 và 3.d).</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2. RESEARCH OBJECTIVES / MỤC TIÊU CỦA ĐỀ TÀI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Xây dựng bảng tuần cân bằng của 400 đô thị nhiều ca nhất từ OpenDengue, có nhật ký làm sạch.</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RQ1: mô tả số ca theo năm, theo tháng và theo bang, đặc biệt mức tăng của 2024, bằng SQL.</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so sánh mười mô hình thuộc bốn họ dự đoán bùng phát trước bốn tuần, huấn luyện đến 2022 và kiểm thử trên 2024, năm seed.</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đường cong thời gian báo trước từ 1 đến 8 tuần cho đô thị chưa bùng phát; so đô thị đã thấy và chưa thấy; precision và recall khi chỉ cảnh báo 5%, 10%, 20% đô thị mỗi tuần; hiệu chỉnh 2023 so với 2024.</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Hoàn thành báo cáo theo template của ACDSA 2027 và slide, nộp LMS trước hạn và review vấn đáp để lấy điểm On-going Assessment 2; nộp kịp hội nghị (dự kiến 12/10/2026) thì được cộng điểm.</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3. RESEARCH SCOPE / PHẠM VI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Bộ OpenDengue phiên bản 1.3 của Clarke và cộng sự (2024), phát hành tháng 5/2025, gồm 2.821.791 dòng và 16 cột cho 129 quốc gia, trong đó phần Brazil ở mức đô thị và tuần có 1.895.538 dòng từ cuối 2013 đến hết 2024. Bộ này được chọn vì mới,</w:t>
      </w:r>
      <w:r>
        <w:rPr>
          <w:rFonts w:ascii="Times New Roman" w:hAnsi="Times New Roman" w:eastAsia="Times New Roman" w:cs="Times New Roman"/>
          <w:b w:val="0"/>
          <w:bCs w:val="0"/>
          <w:sz w:val="24"/>
          <w:szCs w:val="24"/>
        </w:rPr>
        <w:t xml:space="preserve"> mở, tải một file và chứa trọn năm dịch 2024. Đề tài giữ 400 đô thị nhiều ca nhất tính đến 2021 và dựng lưới tuần đầy đủ. Bùng phát được định nghĩa là số ca tuần vượt phân vị 75% của chính đô thị đó trong các năm đến 2022. Các tuần không có dòng trong nguồ</w:t>
      </w:r>
      <w:r>
        <w:rPr>
          <w:rFonts w:ascii="Times New Roman" w:hAnsi="Times New Roman" w:eastAsia="Times New Roman" w:cs="Times New Roman"/>
          <w:b w:val="0"/>
          <w:bCs w:val="0"/>
          <w:sz w:val="24"/>
          <w:szCs w:val="24"/>
        </w:rPr>
        <w:t xml:space="preserve">n từ 2022 được coi là không ca và được đếm trong nhật ký. Mô hình: logistic, SVM tuyến tính, k-NN, cây quyết định, random forest, extra trees, HistGradientBoosting, LightGBM, XGBoost, MLP nhỏ. Đề tài không dùng biến khí hậu và không dự báo số ca tuyệt đối.</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4. FEASIBILITY OF RESEARCH / TÍNH KHẢ THI CỦA ĐỀ TÀI</w:t>
      </w:r>
      <w:r/>
    </w:p>
    <w:p>
      <w:pPr>
        <w:pBdr/>
        <w:spacing w:after="120" w:line="360" w:lineRule="auto"/>
        <w:ind/>
        <w:jc w:val="both"/>
        <w:rPr/>
      </w:pPr>
      <w:r>
        <w:rPr>
          <w:rFonts w:ascii="Times New Roman" w:hAnsi="Times New Roman" w:eastAsia="Times New Roman" w:cs="Times New Roman"/>
          <w:b w:val="0"/>
          <w:bCs w:val="0"/>
          <w:sz w:val="24"/>
          <w:szCs w:val="24"/>
        </w:rPr>
        <w:t xml:space="preserve">Dữ liệu tải một file zip 55 MB, DuckDB lọc phần Brazil trong vài</w:t>
      </w:r>
      <w:r>
        <w:rPr>
          <w:rFonts w:ascii="Times New Roman" w:hAnsi="Times New Roman" w:eastAsia="Times New Roman" w:cs="Times New Roman"/>
          <w:b w:val="0"/>
          <w:bCs w:val="0"/>
          <w:sz w:val="24"/>
          <w:szCs w:val="24"/>
        </w:rPr>
        <w:t xml:space="preserve"> giây. Toàn bộ pipeline đã chạy thử trên dữ liệu thật trong khoảng mười phút với một seed. Nhóm hai người chia phần dữ liệu và phần mô hình. Rủi ro là các tuần thiếu sau 2021 được điền bằng không; xử lý bằng báo kết quả riêng trên các tuần có báo cáo thật.</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5. APPROACH AND METHOD / CÁCH TIẾP CẬN VÀ PHƯƠNG PHÁP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tài đi theo pipeline bảy bước của môn AD</w:t>
      </w:r>
      <w:r>
        <w:rPr>
          <w:rFonts w:ascii="Times New Roman" w:hAnsi="Times New Roman" w:eastAsia="Times New Roman" w:cs="Times New Roman"/>
          <w:b w:val="0"/>
          <w:bCs w:val="0"/>
          <w:sz w:val="24"/>
          <w:szCs w:val="24"/>
        </w:rPr>
        <w:t xml:space="preserve">Y201m, trong đó Bước 1 và 2 tạo bộ dữ liệu sạch có nhật ký, Bước 3 dùng SQL để trả lời RQ1 và tạo đặc trưng, Bước 4 và 6 dùng Python để huấn luyện mười mô hình trả lời RQ2, Bước 5 tạo hình cho mọi câu hỏi, và Bước 7 gói kết quả thành dashboard. Mọi mô hình</w:t>
      </w:r>
      <w:r>
        <w:rPr>
          <w:rFonts w:ascii="Times New Roman" w:hAnsi="Times New Roman" w:eastAsia="Times New Roman" w:cs="Times New Roman"/>
          <w:b w:val="0"/>
          <w:bCs w:val="0"/>
          <w:sz w:val="24"/>
          <w:szCs w:val="24"/>
        </w:rPr>
        <w:t xml:space="preserve"> dùng chung cách chia dữ liệu, cùng metric và năm seed để so sánh công bằng với bài baseline. Câu hỏi thứ ba gắn với hướng nghiên cứu Efficient AI, Trustworthy AI hoặc Multimodal AI và là phần đóng góp chính của bài báo. Các bước cụ thể của đề tài như sau.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DuckDB lọc phần Brazil; chọn 400 đô thị; lưới tuần đầy đủ; SQL thống kê theo năm, tháng, bang.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Ngưỡng bùng phát theo từng đô thị; đặc trưng trễ và mục tiêu trước 1 đến 8 tuần; chia theo năm.</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RQ2: mười mô hình ở tầm 4 tuần; ROC-AUC, PR-AUC, Brier.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RQ3: đường cong thời gian báo trước; đô thị chưa thấy; danh sách cảnh báo theo tỷ lệ; hiệu chỉnh và ảnh hưởng của tuần điền không; kết quả theo bang.</w:t>
      </w:r>
      <w:r/>
    </w:p>
    <w:p>
      <w:pPr>
        <w:pBdr/>
        <w:spacing w:after="60" w:before="120"/>
        <w:ind/>
        <w:jc w:val="center"/>
        <w:rPr/>
      </w:pPr>
      <w:r>
        <mc:AlternateContent>
          <mc:Choice Requires="wpg">
            <w:drawing>
              <wp:inline xmlns:wp="http://schemas.openxmlformats.org/drawingml/2006/wordprocessingDrawing" distT="0" distB="0" distL="0" distR="0">
                <wp:extent cx="5524500" cy="23145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5524500"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00pt;height:182.25pt;mso-wrap-distance-left:0.00pt;mso-wrap-distance-top:0.00pt;mso-wrap-distance-right:0.00pt;mso-wrap-distance-bottom:0.00pt;z-index:1;" stroked="false">
                <v:imagedata r:id="rId9"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1.</w:t>
      </w:r>
      <w:r>
        <w:rPr>
          <w:rFonts w:ascii="Times New Roman" w:hAnsi="Times New Roman" w:eastAsia="Times New Roman" w:cs="Times New Roman"/>
          <w:i/>
          <w:iCs/>
          <w:sz w:val="24"/>
          <w:szCs w:val="24"/>
        </w:rPr>
        <w:t xml:space="preserve"> Sáu bước của pipeline chạy theo hai hàng, hàng trên là dữ liệu và SQL trong giai đoạn 1 và 2, hàng dưới là mô hình và viết bài trong giai đoạn 2 và 3, các nhánh xanh là sản phẩm đưa vào bài.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4.</w:t>
      </w:r>
      <w:r>
        <w:rPr>
          <w:rFonts w:ascii="Times New Roman" w:hAnsi="Times New Roman" w:eastAsia="Times New Roman" w:cs="Times New Roman"/>
          <w:i/>
          <w:iCs/>
          <w:sz w:val="24"/>
          <w:szCs w:val="24"/>
        </w:rPr>
        <w:t xml:space="preserve"> Ánh xạ câu hỏi nghiên cứu, bước thực hiện, metric và sản phẩm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3200"/>
        <w:gridCol w:w="2300"/>
        <w:gridCol w:w="2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Câu hỏi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 và công cụ</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Metric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trong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Bước 5 biểu đồ</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Thống kê mô tả, tương quan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2, Hình 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và 6, mười mô hình, năm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MAE, RMSE, nRMSE, NSE, macro-F1, PR-AUC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3 có trung bình và độ lệch, Hình 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 mở rộng theo giao thức riêng của đề tài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 chi phí, ECE, độ bao phủ, mức chênh giữa hai cách chia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4, Hình 4 và 5</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6. RESEARCH PLAN / KẾ HOẠCH THỰC HIỆN NGHIÊN CỨU</w:t>
      </w:r>
      <w:r/>
    </w:p>
    <w:p>
      <w:pPr>
        <w:pBdr/>
        <w:spacing w:after="120" w:line="360" w:lineRule="auto"/>
        <w:ind/>
        <w:jc w:val="both"/>
        <w:rPr/>
      </w:pPr>
      <w:r>
        <w:rPr>
          <w:rFonts w:ascii="Times New Roman" w:hAnsi="Times New Roman" w:eastAsia="Times New Roman" w:cs="Times New Roman"/>
          <w:b w:val="0"/>
          <w:bCs w:val="0"/>
          <w:sz w:val="24"/>
          <w:szCs w:val="24"/>
        </w:rPr>
        <w:t xml:space="preserve">Đề cương này làm trong ba giai đoạn, bắt đầu từ tuần 5 của mô</w:t>
      </w:r>
      <w:r>
        <w:rPr>
          <w:rFonts w:ascii="Times New Roman" w:hAnsi="Times New Roman" w:eastAsia="Times New Roman" w:cs="Times New Roman"/>
          <w:b w:val="0"/>
          <w:bCs w:val="0"/>
          <w:sz w:val="24"/>
          <w:szCs w:val="24"/>
        </w:rPr>
        <w:t xml:space="preserve">n học, từ 05/10 đến 12/10/2026, với sáu bước có code mẫu để nhóm vừa học cách làm vừa có báo cáo hoàn chỉnh cuối giai đoạn 3. Giai đoạn 1 dựng dữ liệu sạch và SQL trả lời RQ1, giai đoạn 2 xong đặc trưng, mười mô hình và bảng RQ2, giai đoạn 3 làm câu hỏi th</w:t>
      </w:r>
      <w:r>
        <w:rPr>
          <w:rFonts w:ascii="Times New Roman" w:hAnsi="Times New Roman" w:eastAsia="Times New Roman" w:cs="Times New Roman"/>
          <w:b w:val="0"/>
          <w:bCs w:val="0"/>
          <w:sz w:val="24"/>
          <w:szCs w:val="24"/>
        </w:rPr>
        <w:t xml:space="preserve">ứ ba, vẽ hình, viết báo cáo và làm slide. Để lấy điểm cột On-going Assessment 2, nhóm nộp bài lên LMS trước hạn và tham gia buổi review vấn đáp. Bài nộp LMS gồm thư mục dữ liệu thô, thư mục dữ liệu đã làm sạch, file PDF báo cáo theo template hội nghị, file</w:t>
      </w:r>
      <w:r>
        <w:rPr>
          <w:rFonts w:ascii="Times New Roman" w:hAnsi="Times New Roman" w:eastAsia="Times New Roman" w:cs="Times New Roman"/>
          <w:b w:val="0"/>
          <w:bCs w:val="0"/>
          <w:sz w:val="24"/>
          <w:szCs w:val="24"/>
        </w:rPr>
        <w:t xml:space="preserve"> slide theo template và nhật ký AI Audit Log. Sinh viên đứng tên tác giả và tác giả liên hệ của báo cáo, viết toàn bộ nội dung; giảng viên hướng dẫn góp ý từng mục và đứng tên cuối danh sách với vai trò mentor. Nhóm nào nộp kịp hội nghị thì được cộng điểm.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5.</w:t>
      </w:r>
      <w:r>
        <w:rPr>
          <w:rFonts w:ascii="Times New Roman" w:hAnsi="Times New Roman" w:eastAsia="Times New Roman" w:cs="Times New Roman"/>
          <w:i/>
          <w:iCs/>
          <w:sz w:val="24"/>
          <w:szCs w:val="24"/>
        </w:rPr>
        <w:t xml:space="preserve"> Kế hoạch thực hiện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800"/>
        <w:gridCol w:w="3400"/>
        <w:gridCol w:w="2260"/>
        <w:gridCol w:w="13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Date</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Task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Output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Person in charge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05/10-06/10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Tải dữ liệu, lọc Brazil, dựng lưới tuần, nhật ký, SQL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Parquet, nhật ký làm sạch, bảng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07/10-08/10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10 mô hình 5 seed, bảng RQ2; viết Data và Method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A: SQL; SV B: mô hình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09/10-12/10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Thời gian báo trước, đô thị chưa thấy, danh sách cảnh báo; viết báo cáo và slide; rà soát trích dẫn; nộp LMS, nộp hội nghị nếu kịp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và hình RQ3, PDF báo cáo, slide, gói nộp LMS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báo cáo và slide;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13/10-19/10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bài lên LMS, review vấn đáp On-going Assessment 2; sửa bài theo góp ý; dashboard Bước 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Điểm On-going Assessment 2; dashboard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nhóm; GV chấm vấn đáp</w:t>
            </w:r>
            <w:r/>
          </w:p>
        </w:tc>
      </w:tr>
    </w:tbl>
    <w:p>
      <w:pPr>
        <w:pBdr/>
        <w:spacing w:after="120" w:line="360" w:lineRule="auto"/>
        <w:ind/>
        <w:jc w:val="both"/>
        <w:rPr/>
      </w:pPr>
      <w:r>
        <w:rPr>
          <w:rFonts w:ascii="Times New Roman" w:hAnsi="Times New Roman" w:eastAsia="Times New Roman" w:cs="Times New Roman"/>
          <w:b/>
          <w:bCs/>
          <w:sz w:val="24"/>
          <w:szCs w:val="24"/>
        </w:rPr>
        <w:t xml:space="preserve">Computational resource requirements: </w:t>
      </w:r>
      <w:r>
        <w:rPr>
          <w:rFonts w:ascii="Times New Roman" w:hAnsi="Times New Roman" w:eastAsia="Times New Roman" w:cs="Times New Roman"/>
          <w:b w:val="0"/>
          <w:bCs w:val="0"/>
          <w:sz w:val="24"/>
          <w:szCs w:val="24"/>
        </w:rPr>
        <w:t xml:space="preserve">máy tính cá nhân 8-16 GB RAM cho toàn bộ pi</w:t>
      </w:r>
      <w:r>
        <w:rPr>
          <w:rFonts w:ascii="Times New Roman" w:hAnsi="Times New Roman" w:eastAsia="Times New Roman" w:cs="Times New Roman"/>
          <w:b w:val="0"/>
          <w:bCs w:val="0"/>
          <w:sz w:val="24"/>
          <w:szCs w:val="24"/>
        </w:rPr>
        <w:t xml:space="preserve">peline; Google Colab miễn phí cho phần cần GPU (nếu có); DuckDB là thư viện SQL nhúng trong Python, đọc thẳng file CSV hoặc parquet từ đĩa và chỉ nạp phần cần dùng nên xử lý được file vài gigabyte trên máy 8 GB; kho GitHub riêng tư và dự án Overleaf chung.</w:t>
      </w:r>
      <w:r/>
    </w:p>
    <w:p>
      <w:pPr>
        <w:pStyle w:val="723"/>
        <w:keepNext w:val="true"/>
        <w:pBdr/>
        <w:spacing w:after="120" w:before="240"/>
        <w:ind/>
        <w:rPr/>
      </w:pPr>
      <w:r>
        <w:rPr>
          <w:rFonts w:ascii="Times New Roman" w:hAnsi="Times New Roman" w:eastAsia="Times New Roman" w:cs="Times New Roman"/>
          <w:b/>
          <w:bCs/>
          <w:color w:val="000000"/>
          <w:sz w:val="26"/>
          <w:szCs w:val="26"/>
        </w:rPr>
        <w:t xml:space="preserve">7. EXPECTED RESULTS / DỰ KIẾN KẾT QUẢ ĐỀ TÀI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6.</w:t>
      </w:r>
      <w:r>
        <w:rPr>
          <w:rFonts w:ascii="Times New Roman" w:hAnsi="Times New Roman" w:eastAsia="Times New Roman" w:cs="Times New Roman"/>
          <w:i/>
          <w:iCs/>
          <w:sz w:val="24"/>
          <w:szCs w:val="24"/>
        </w:rPr>
        <w:t xml:space="preserve"> Kết quả dự kiến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Hạng 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Dự kiến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Bộ dữ liệu và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 GitHub tái tạo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ca 2024 cao gấp nhiều lần năm trước; dịch tập trung vào các tháng đầu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mô hình đạt ROC-AUC trên 0,9 ở tầm 4 tuần và cách nhau rất ít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Trong lần chạy thử, 10% đô thị được cảnh báo mỗi tuần đúng khoảng 35%, gấp ba tỷ lệ nền 12%, và recall giảm từ 47% xuống 22% khi báo sớm từ 1 lên 8 tuần; quy tắc đơn giản gần ngang mô hình; đô thị chưa thấy gần bằng đô thị đã thấy</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nộp LMS lấy điểm On-going Assessment 2 (dữ liệu thô, dữ liệu sạch, PDF báo cáo, slide, AI Audit Log); bản nộp hội nghị do sinh viên đứng tên nếu kịp hạn</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8. IMPLEMENTATION GUIDE / HƯỚNG DẪN CODE, TRÌNH BÀY VÀ GIẢI THÍCH THEO SÁU BƯỚC</w:t>
      </w:r>
      <w:r/>
    </w:p>
    <w:p>
      <w:pPr>
        <w:pBdr/>
        <w:spacing w:after="120" w:line="360" w:lineRule="auto"/>
        <w:ind/>
        <w:jc w:val="both"/>
        <w:rPr/>
      </w:pPr>
      <w:r>
        <w:rPr>
          <w:rFonts w:ascii="Times New Roman" w:hAnsi="Times New Roman" w:eastAsia="Times New Roman" w:cs="Times New Roman"/>
          <w:b w:val="0"/>
          <w:bCs w:val="0"/>
          <w:sz w:val="24"/>
          <w:szCs w:val="24"/>
        </w:rPr>
        <w:t xml:space="preserve">Phần này chỉ đường cho nhóm từ dữ liệu thô đến bảng kết quả theo sáu bước đầu của môn trong ba giai đoạn (Bước 7 dashboard làm sau khi nộp bài). Mỗi bước gồm ba phần: code làm gì, trình bày gì trong bài, và giải thích thế nào để người đọc tin. Code đầy</w:t>
      </w:r>
      <w:r>
        <w:rPr>
          <w:rFonts w:ascii="Times New Roman" w:hAnsi="Times New Roman" w:eastAsia="Times New Roman" w:cs="Times New Roman"/>
          <w:b w:val="0"/>
          <w:bCs w:val="0"/>
          <w:sz w:val="24"/>
          <w:szCs w:val="24"/>
        </w:rPr>
        <w:t xml:space="preserve"> đủ có màu như Visual Studio Code nằm ngay dưới mỗi bước và trong hai file notebook kèm theo (Notebook_A và Notebook_B của nhóm, mở bằng VS Code với extension Jupyter), gồm các ô markdown hướng dẫn và ô code chạy được theo thứ tự, mô tả chi tiết ở mục 8.7.</w:t>
      </w:r>
      <w:r/>
    </w:p>
    <w:p>
      <w:pPr>
        <w:pStyle w:val="724"/>
        <w:pBdr/>
        <w:spacing w:after="80" w:before="160"/>
        <w:ind/>
        <w:rPr/>
      </w:pPr>
      <w:r>
        <w:rPr>
          <w:rFonts w:ascii="Times New Roman" w:hAnsi="Times New Roman" w:eastAsia="Times New Roman" w:cs="Times New Roman"/>
          <w:b/>
          <w:bCs/>
          <w:color w:val="000000"/>
          <w:sz w:val="24"/>
          <w:szCs w:val="24"/>
        </w:rPr>
        <w:t xml:space="preserve">8.0. Vì sao phải làm sáu bước và mỗi bước giúp gì cho bài báo</w:t>
      </w:r>
      <w:r/>
    </w:p>
    <w:p>
      <w:pPr>
        <w:pBdr/>
        <w:spacing w:after="120" w:line="360" w:lineRule="auto"/>
        <w:ind/>
        <w:jc w:val="both"/>
        <w:rPr/>
      </w:pPr>
      <w:r>
        <w:rPr>
          <w:rFonts w:ascii="Times New Roman" w:hAnsi="Times New Roman" w:eastAsia="Times New Roman" w:cs="Times New Roman"/>
          <w:b w:val="0"/>
          <w:bCs w:val="0"/>
          <w:sz w:val="24"/>
          <w:szCs w:val="24"/>
        </w:rPr>
        <w:t xml:space="preserve">Sáu bước không phải thủ tục của môn học mà là chuỗi bằng chứng để một người phản biện tin kết quả. Bước 1 và 2 tạo ra bộ</w:t>
      </w:r>
      <w:r>
        <w:rPr>
          <w:rFonts w:ascii="Times New Roman" w:hAnsi="Times New Roman" w:eastAsia="Times New Roman" w:cs="Times New Roman"/>
          <w:b w:val="0"/>
          <w:bCs w:val="0"/>
          <w:sz w:val="24"/>
          <w:szCs w:val="24"/>
        </w:rPr>
        <w:t xml:space="preserve"> dữ liệu có nguồn, có quy mô, có nhật ký làm sạch, là điều kiện để bài được xem xét ở hội nghị xếp hạng; không có nhật ký làm sạch, phản biện sẽ hỏi vì sao số dòng khác tài liệu cơ quan và bài bị trả về. Phân tích khám phá (EDA) và SQL ở Bước 3 trả lời câu</w:t>
      </w:r>
      <w:r>
        <w:rPr>
          <w:rFonts w:ascii="Times New Roman" w:hAnsi="Times New Roman" w:eastAsia="Times New Roman" w:cs="Times New Roman"/>
          <w:b w:val="0"/>
          <w:bCs w:val="0"/>
          <w:sz w:val="24"/>
          <w:szCs w:val="24"/>
        </w:rPr>
        <w:t xml:space="preserve"> hỏi mô tả bằng con số có kiểm định, đồng thời phát hiện cấu trúc mùa, nhóm và mối quan hệ với biến ngoại sinh mà mô hình cần; nhờ đó đặc trưng ở Bước 4 được chọn có lý do chứ không đoán. Trực quan hoá ở Bước 5 không để trang trí mà để người đọc thấy được </w:t>
      </w:r>
      <w:r>
        <w:rPr>
          <w:rFonts w:ascii="Times New Roman" w:hAnsi="Times New Roman" w:eastAsia="Times New Roman" w:cs="Times New Roman"/>
          <w:b w:val="0"/>
          <w:bCs w:val="0"/>
          <w:sz w:val="24"/>
          <w:szCs w:val="24"/>
        </w:rPr>
        <w:t xml:space="preserve">kết luận trong hai giây và để nhóm tự phát hiện điều bất thường (thiếu theo mùa, đơn vị lệch, quan hệ phi tuyến) trước khi mô hình hoá. Bước 6 chỉ có giá trị khi năm bước trước đã đúng, vì mọi con số trong bảng kết quả phụ thuộc vào cách chia và đặc trưng.</w:t>
      </w:r>
      <w:r/>
    </w:p>
    <w:p>
      <w:pPr>
        <w:pBdr/>
        <w:spacing w:after="120" w:line="360" w:lineRule="auto"/>
        <w:ind/>
        <w:jc w:val="both"/>
        <w:rPr/>
      </w:pPr>
      <w:r>
        <w:rPr>
          <w:rFonts w:ascii="Times New Roman" w:hAnsi="Times New Roman" w:eastAsia="Times New Roman" w:cs="Times New Roman"/>
          <w:b w:val="0"/>
          <w:bCs w:val="0"/>
          <w:sz w:val="24"/>
          <w:szCs w:val="24"/>
        </w:rPr>
        <w:t xml:space="preserve">Chọn cột từ nhiều cột là việc quan trọng nhất của Bước 2 đến 4 vì cột thừ</w:t>
      </w:r>
      <w:r>
        <w:rPr>
          <w:rFonts w:ascii="Times New Roman" w:hAnsi="Times New Roman" w:eastAsia="Times New Roman" w:cs="Times New Roman"/>
          <w:b w:val="0"/>
          <w:bCs w:val="0"/>
          <w:sz w:val="24"/>
          <w:szCs w:val="24"/>
        </w:rPr>
        <w:t xml:space="preserve">a làm mô hình học nhiễu, cột chứa giá trị tương lai làm kết quả đẹp giả, và cột không có ở thời điểm vận hành làm mô hình không dùng được thật. Bốn bước giúp chọn đúng cột và khớp với câu hỏi nghiên cứu: (1) tài liệu mô tả dữ liệu của cơ quan cho biết cột </w:t>
      </w:r>
      <w:r>
        <w:rPr>
          <w:rFonts w:ascii="Times New Roman" w:hAnsi="Times New Roman" w:eastAsia="Times New Roman" w:cs="Times New Roman"/>
          <w:b w:val="0"/>
          <w:bCs w:val="0"/>
          <w:sz w:val="24"/>
          <w:szCs w:val="24"/>
        </w:rPr>
        <w:t xml:space="preserve">nào có ý nghĩa vật lý với mục tiêu, cột nào là mã kỹ thuật; (2) bảng thiếu dữ liệu và bảng tương quan trong EDA loại cột thiếu quá nhiều hoặc trùng thông tin với cột khác; (3) truy vấn SQL với LAG và LEAD phân biệt rõ đặc trưng quá khứ với mục tiêu tương l</w:t>
      </w:r>
      <w:r>
        <w:rPr>
          <w:rFonts w:ascii="Times New Roman" w:hAnsi="Times New Roman" w:eastAsia="Times New Roman" w:cs="Times New Roman"/>
          <w:b w:val="0"/>
          <w:bCs w:val="0"/>
          <w:sz w:val="24"/>
          <w:szCs w:val="24"/>
        </w:rPr>
        <w:t xml:space="preserve">ai, nên không thể rò rỉ; (4) sau khi mô hình chạy, permutation importance xác nhận cột nào thực sự đóng góp, cột nào có thể bỏ để mô hình nhẹ hơn. Cột được giữ phải nối về một câu hỏi: cột mô tả cho RQ1, cột dự báo cho RQ2, cột nhóm hoặc điều kiện cho RQ3.</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7.</w:t>
      </w:r>
      <w:r>
        <w:rPr>
          <w:rFonts w:ascii="Times New Roman" w:hAnsi="Times New Roman" w:eastAsia="Times New Roman" w:cs="Times New Roman"/>
          <w:i/>
          <w:iCs/>
          <w:sz w:val="24"/>
          <w:szCs w:val="24"/>
        </w:rPr>
        <w:t xml:space="preserve"> Mục đích, lợi ích và bằng chứng của từng bước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700"/>
        <w:gridCol w:w="27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đích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Lợi ích cho bài báo</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Bằng chứng tạo ra, câu hỏi phục vụ</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Nạp và hiểu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Biết quy mô, thời gian, đơn vị, biến mục tiêu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dữ liệu, tính hợp lệ của phạm vi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mô tả, profile; nền cho mọi RQ</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Làm sạch, ghép nguồn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tin được, có nguồn thứ hai để giải thích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làm sạch trả lời phản biện về số dòng; nguồn thứ hai tạo đặc trưng ngoại sinh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Nhật ký, tỷ lệ khớp; RQ1 và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SQL và EDA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câu hỏi mô tả bằng số có kiểm định; tạo đặc trưng trễ đúng thời điểm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có p-value; đặc trưng không rò rỉ; chấm tiêu chí SQL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Q1-Q4, RQ1a-c; RQ1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Python chia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Đánh giá công bằng, không rò rỉ tương lai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tin được; mốc naive cho biết cải thiện thật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đặc trưng, số dòng train test; RQ2</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Trực quan hoá</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Thấy cấu trúc và bất thường; truyền đạt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Hình có caption kết luận là phần phản biện đọc đầu tiên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4 hình RQ2, hình RQ3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Mô hình và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mười mô hình công bằng; trả lời câu hỏi thứ ba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kết quả có độ lệch, tinh chỉnh có căn cứ, giải thích ổn định, đóng góp chính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RQ2, tham số, RQ3; RQ2 và RQ3</w:t>
            </w:r>
            <w:r/>
          </w:p>
        </w:tc>
      </w:tr>
    </w:tbl>
    <w:p>
      <w:pPr>
        <w:pStyle w:val="724"/>
        <w:pBdr/>
        <w:spacing w:after="80" w:before="160"/>
        <w:ind/>
        <w:rPr/>
      </w:pPr>
      <w:r>
        <w:rPr>
          <w:rFonts w:ascii="Times New Roman" w:hAnsi="Times New Roman" w:eastAsia="Times New Roman" w:cs="Times New Roman"/>
          <w:b/>
          <w:bCs/>
          <w:color w:val="000000"/>
          <w:sz w:val="24"/>
          <w:szCs w:val="24"/>
        </w:rPr>
        <w:t xml:space="preserve">8.1. Bước 1: hiểu bài toán và nạp dữ liệu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tạo môi trường và cấu trúc thư mục theo slide Bước 1a; nạp dữ liệu bằng DuckDB read_csv_auto hoặc thư viện của cơ quan; in shape, dtypes, tỷ lệ thiếu, khoảng thời gian, số đơn vị (trạm, pin, sự kiện); chạy ydata-profiling trên mẫu 20 nghìn dòng.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DuckDB đọc Spatial_extract_V1_3.csv; lọc Brazil mức đô thị và tuần; lưu dengue.parquet.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1 (môi trường và nạp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1a: environment and project layout (run once)</w:t>
      </w:r>
      <w:r/>
    </w:p>
    <w:p>
      <w:pPr>
        <w:pBdr/>
        <w:shd w:val="clear" w:color="auto" w:fill="1e1e1e"/>
        <w:spacing w:after="0" w:line="240" w:lineRule="auto"/>
        <w:ind/>
        <w:jc w:val="left"/>
        <w:rPr/>
      </w:pPr>
      <w:r>
        <w:rPr>
          <w:rFonts w:ascii="Consolas" w:hAnsi="Consolas" w:eastAsia="Consolas" w:cs="Consolas"/>
          <w:color w:val="d4d4d4"/>
          <w:sz w:val="17"/>
          <w:szCs w:val="17"/>
        </w:rPr>
        <w:t xml:space="preserve">python -m venv .venv &amp;&amp; </w:t>
      </w:r>
      <w:r>
        <w:rPr>
          <w:rFonts w:ascii="Consolas" w:hAnsi="Consolas" w:eastAsia="Consolas" w:cs="Consolas"/>
          <w:color w:val="dcdcaa"/>
          <w:sz w:val="17"/>
          <w:szCs w:val="17"/>
        </w:rPr>
        <w:t xml:space="preserve">source</w:t>
      </w:r>
      <w:r>
        <w:rPr>
          <w:rFonts w:ascii="Consolas" w:hAnsi="Consolas" w:eastAsia="Consolas" w:cs="Consolas"/>
          <w:color w:val="d4d4d4"/>
          <w:sz w:val="17"/>
          <w:szCs w:val="17"/>
        </w:rPr>
        <w:t xml:space="preserve"> .venv/bin/activate      </w:t>
      </w:r>
      <w:r>
        <w:rPr>
          <w:rFonts w:ascii="Consolas" w:hAnsi="Consolas" w:eastAsia="Consolas" w:cs="Consolas"/>
          <w:color w:val="6a9955"/>
          <w:sz w:val="17"/>
          <w:szCs w:val="17"/>
        </w:rPr>
        <w:t xml:space="preserve"># Windows: .venv\Scripts\activate</w:t>
      </w:r>
      <w:r/>
    </w:p>
    <w:p>
      <w:pPr>
        <w:pBdr/>
        <w:shd w:val="clear" w:color="auto" w:fill="1e1e1e"/>
        <w:spacing w:after="0" w:line="240" w:lineRule="auto"/>
        <w:ind/>
        <w:jc w:val="left"/>
        <w:rPr/>
      </w:pPr>
      <w:r>
        <w:rPr>
          <w:rFonts w:ascii="Consolas" w:hAnsi="Consolas" w:eastAsia="Consolas" w:cs="Consolas"/>
          <w:color w:val="d4d4d4"/>
          <w:sz w:val="17"/>
          <w:szCs w:val="17"/>
        </w:rPr>
        <w:t xml:space="preserve">pip install pandas numpy duckdb pyarrow scikit-learn lightgbm xgboost </w:t>
      </w:r>
      <w:r>
        <w:rPr>
          <w:rFonts w:ascii="Consolas" w:hAnsi="Consolas" w:eastAsia="Consolas" w:cs="Consolas"/>
          <w:color w:val="ce9178"/>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statsmodels matplotlib seaborn ydata-profiling jupyter</w:t>
      </w:r>
      <w:r/>
    </w:p>
    <w:p>
      <w:pPr>
        <w:pBdr/>
        <w:shd w:val="clear" w:color="auto" w:fill="1e1e1e"/>
        <w:spacing w:after="0" w:line="240" w:lineRule="auto"/>
        <w:ind/>
        <w:jc w:val="left"/>
        <w:rPr/>
      </w:pPr>
      <w:r>
        <w:rPr>
          <w:rFonts w:ascii="Consolas" w:hAnsi="Consolas" w:eastAsia="Consolas" w:cs="Consolas"/>
          <w:color w:val="d4d4d4"/>
          <w:sz w:val="17"/>
          <w:szCs w:val="17"/>
        </w:rPr>
        <w:t xml:space="preserve">pip freeze &gt; requirements.txt</w:t>
      </w:r>
      <w:r/>
    </w:p>
    <w:p>
      <w:pPr>
        <w:pBdr/>
        <w:shd w:val="clear" w:color="auto" w:fill="1e1e1e"/>
        <w:spacing w:after="0" w:line="240" w:lineRule="auto"/>
        <w:ind/>
        <w:jc w:val="left"/>
        <w:rPr/>
      </w:pPr>
      <w:r>
        <w:rPr>
          <w:rFonts w:ascii="Consolas" w:hAnsi="Consolas" w:eastAsia="Consolas" w:cs="Consolas"/>
          <w:color w:val="d4d4d4"/>
          <w:sz w:val="17"/>
          <w:szCs w:val="17"/>
        </w:rPr>
        <w:t xml:space="preserve">mkdir -p data/raw data/processed notebooks sql src report</w:t>
      </w:r>
      <w:r/>
    </w:p>
    <w:p>
      <w:pPr>
        <w:pBdr/>
        <w:shd w:val="clear" w:color="auto" w:fill="1e1e1e"/>
        <w:spacing w:after="0" w:line="240" w:lineRule="auto"/>
        <w:ind/>
        <w:jc w:val="left"/>
        <w:rPr/>
      </w:pPr>
      <w:r>
        <w:rPr>
          <w:rFonts w:ascii="Consolas" w:hAnsi="Consolas" w:eastAsia="Consolas" w:cs="Consolas"/>
          <w:color w:val="dcdcaa"/>
          <w:sz w:val="17"/>
          <w:szCs w:val="17"/>
        </w:rPr>
        <w:t xml:space="preserve">printf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"data/raw\ndata/processed\n.venv\n*.parquet\n"</w:t>
      </w:r>
      <w:r>
        <w:rPr>
          <w:rFonts w:ascii="Consolas" w:hAnsi="Consolas" w:eastAsia="Consolas" w:cs="Consolas"/>
          <w:color w:val="d4d4d4"/>
          <w:sz w:val="17"/>
          <w:szCs w:val="17"/>
        </w:rPr>
        <w:t xml:space="preserve"> &gt; .gitignore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40" w:line="360" w:lineRule="auto"/>
        <w:ind/>
        <w:jc w:val="both"/>
        <w:rPr/>
      </w:pPr>
      <w:r>
        <w:rPr>
          <w:rFonts w:ascii="Times New Roman" w:hAnsi="Times New Roman" w:eastAsia="Times New Roman" w:cs="Times New Roman"/>
          <w:b w:val="0"/>
          <w:bCs w:val="0"/>
          <w:sz w:val="24"/>
          <w:szCs w:val="24"/>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1b: OpenDengue V1.3 (Clarke et al., 2024): weekly dengue counts per municipality, Brazil part, 2014-2024, about 1.9 million rows</w:t>
      </w:r>
      <w:r/>
    </w:p>
    <w:p>
      <w:pPr>
        <w:pBdr/>
        <w:shd w:val="clear" w:color="auto" w:fill="1e1e1e"/>
        <w:spacing w:after="0" w:line="240" w:lineRule="auto"/>
        <w:ind/>
        <w:jc w:val="left"/>
        <w:rPr/>
      </w:pPr>
      <w:r>
        <w:rPr>
          <w:rFonts w:ascii="Consolas" w:hAnsi="Consolas" w:eastAsia="Consolas" w:cs="Consolas"/>
          <w:color w:val="6a9955"/>
          <w:sz w:val="17"/>
          <w:szCs w:val="17"/>
        </w:rPr>
        <w:t xml:space="preserve"># download (one zip, 55 MB, no account): https://raw.githubusercontent.com/OpenDengue/master-repo/main/data/releases/V1.3/Spatial_extract_V1_3.zip</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src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glob</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'data/raw/**/Spatial_extract_V1_3.csv'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recursive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the CSV is 500 MB, DuckDB filters it without loading everything</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f"""SELECT adm_1_name AS state, adm_2_name AS municipality, CAST(IBGE_code AS BIGINT) AS ibge,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calendar_start_date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dengue_total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DOUBLE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read_csv_auto</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'{src}'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nullstr</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'NA'</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adm_0_name</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'BRAZIL'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S_res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'Admin2'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T_res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'Week'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IBGE_code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NULL</w:t>
      </w:r>
      <w:r>
        <w:rPr>
          <w:rFonts w:ascii="Consolas" w:hAnsi="Consolas" w:eastAsia="Consolas" w:cs="Consolas"/>
          <w:color w:val="ce9178"/>
          <w:sz w:val="17"/>
          <w:szCs w:val="17"/>
        </w:rPr>
        <w:t xml:space="preserve">""").df()</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to_datetime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'municipalities'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'states'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agg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'size'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'sum'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municipalities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'nunique'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một bảng mô tả dữ liệu (nguồn, file, số dòng, số cột, thời gian, giấy phép) và một đoạn nêu biến mục tiêu; hai hình từ profile (phân phối mục tiêu, bản đồ thiếu).</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nói rõ vì sao chọn phạm vi này (bang, năm, số đơn vị) và số dòng đủ lớn cho mười mô hình; nêu điều bất thường thấy ngay (thiếu theo mùa, giá trị âm, trùng khoá).</w:t>
      </w:r>
      <w:r/>
    </w:p>
    <w:p>
      <w:pPr>
        <w:pStyle w:val="724"/>
        <w:pBdr/>
        <w:spacing w:after="80" w:before="160"/>
        <w:ind/>
        <w:rPr/>
      </w:pPr>
      <w:r>
        <w:rPr>
          <w:rFonts w:ascii="Times New Roman" w:hAnsi="Times New Roman" w:eastAsia="Times New Roman" w:cs="Times New Roman"/>
          <w:b/>
          <w:bCs/>
          <w:color w:val="000000"/>
          <w:sz w:val="24"/>
          <w:szCs w:val="24"/>
        </w:rPr>
        <w:t xml:space="preserve">8.2. Bước 2: hiểu dữ liệu và làm sạch (giai đoạn 1)</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chuẩn tên cột; bỏ trùng theo khoá; bỏ thiếu ở mục tiêu; loại giá trị ngoài khoảng vật lý theo tài liệu cơ quan; dựng khoá thời gian đầy đủ và nội suy ngắn; ghép nguồn thứ hai bằng khoá hoặc BallTree; lưu parquet.</w:t>
      </w:r>
      <w:r/>
    </w:p>
    <w:p>
      <w:pPr>
        <w:pBdr/>
        <w:spacing w:after="120" w:line="360" w:lineRule="auto"/>
        <w:ind/>
        <w:jc w:val="both"/>
        <w:rPr/>
      </w:pPr>
      <w:r>
        <w:rPr>
          <w:rFonts w:ascii="Times New Roman" w:hAnsi="Times New Roman" w:eastAsia="Times New Roman" w:cs="Times New Roman"/>
          <w:b/>
          <w:bCs/>
          <w:sz w:val="24"/>
          <w:szCs w:val="24"/>
        </w:rPr>
        <w:t xml:space="preserve">Demo code Bước 2 (làm sạch và ghép nguồn):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2: balanced weekly panel for the municipalities with most cases; weeks absent from the source are set to zero and counted</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'raw municipality-weeks'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'municipalities'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subset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'cases'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'unique municipality-week with a count'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N_MUNI</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400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chosen on years up to 2021 only, so the test year does not influence the choice</w:t>
      </w:r>
      <w:r/>
    </w:p>
    <w:p>
      <w:pPr>
        <w:pBdr/>
        <w:shd w:val="clear" w:color="auto" w:fill="1e1e1e"/>
        <w:spacing w:after="0" w:line="240" w:lineRule="auto"/>
        <w:ind/>
        <w:jc w:val="left"/>
        <w:rPr/>
      </w:pP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nlargest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N_MUNI</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p>
    <w:p>
      <w:pPr>
        <w:pBdr/>
        <w:shd w:val="clear" w:color="auto" w:fill="1e1e1e"/>
        <w:spacing w:after="0" w:line="240" w:lineRule="auto"/>
        <w:ind/>
        <w:jc w:val="left"/>
        <w:rPr/>
      </w:pPr>
      <w:r>
        <w:rPr>
          <w:rFonts w:ascii="Consolas" w:hAnsi="Consolas" w:eastAsia="Consolas" w:cs="Consolas"/>
          <w:color w:val="9cdcfe"/>
          <w:sz w:val="17"/>
          <w:szCs w:val="17"/>
        </w:rPr>
        <w:t xml:space="preserve">weeks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date_range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freq</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'7D'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MultiIndex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from_product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drop_duplicates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'municipality'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grid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merge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how</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'left'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merge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'ibge'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'filled'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isna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'cases'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fillna</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the source stores no zero rows after 2021</w:t>
      </w:r>
      <w:r/>
    </w:p>
    <w:p>
      <w:pPr>
        <w:pBdr/>
        <w:shd w:val="clear" w:color="auto" w:fill="1e1e1e"/>
        <w:spacing w:after="0" w:line="240" w:lineRule="auto"/>
        <w:ind/>
        <w:jc w:val="left"/>
        <w:rPr/>
      </w:pP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'woy'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isocalendar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'municipalities kept'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N_MUNI</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'panel rows'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'weeks filled with zero'</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'weeks filled with zero in 2022-2024'</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'step'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'report/table_cleaning_log.csv'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to_parquet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'data/processed/dengue.parquet'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panel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shape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nhật ký làm sạch (bước, số dòng bỏ, lý do, số dòng còn lại) và tỷ lệ khớp khi ghép nguồn.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mỗi quyết định làm sạch phải có lý do bằng tài liệu hoặc số liệu, không xoá ngoại lai chỉ vì trông lạ; nếu tỷ lệ khớp dưới 90% phải nêu cách xử lý.</w:t>
      </w:r>
      <w:r/>
    </w:p>
    <w:p>
      <w:pPr>
        <w:pStyle w:val="724"/>
        <w:pBdr/>
        <w:spacing w:after="80" w:before="160"/>
        <w:ind/>
        <w:rPr/>
      </w:pPr>
      <w:r>
        <w:rPr>
          <w:rFonts w:ascii="Times New Roman" w:hAnsi="Times New Roman" w:eastAsia="Times New Roman" w:cs="Times New Roman"/>
          <w:b/>
          <w:bCs/>
          <w:color w:val="000000"/>
          <w:sz w:val="24"/>
          <w:szCs w:val="24"/>
        </w:rPr>
        <w:t xml:space="preserve">8.3. Bước 3: phân tích bằng SQL, trả lời RQ1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đưa parquet vào DuckDB; viết sql/queries.</w:t>
      </w:r>
      <w:r>
        <w:rPr>
          <w:rFonts w:ascii="Times New Roman" w:hAnsi="Times New Roman" w:eastAsia="Times New Roman" w:cs="Times New Roman"/>
          <w:b w:val="0"/>
          <w:bCs w:val="0"/>
          <w:sz w:val="24"/>
          <w:szCs w:val="24"/>
        </w:rPr>
        <w:t xml:space="preserve">sql gồm Q1 tổng hợp theo nhóm và thời gian với GROUP BY, HAVING; Q2 JOIN nguồn phụ; Q3 window function LAG, LEAD, AVG OVER để tạo đặc trưng trễ, trung bình trượt và mục tiêu tương lai; Q4 CTE nhiều bước; Q5 kiểm tra chất lượng (thiếu, trùng, ngoài khoảng).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Giai đoạn 1 và 2: sql/queries.sql với Q1 đến Q4, đặc trưng sinh bằng LAG và mục tiêu bằng LEAD theo từng đô thị.</w:t>
      </w:r>
      <w:r/>
    </w:p>
    <w:p>
      <w:pPr>
        <w:pBdr/>
        <w:spacing w:after="120" w:line="360" w:lineRule="auto"/>
        <w:ind/>
        <w:jc w:val="both"/>
        <w:rPr/>
      </w:pPr>
      <w:r>
        <w:rPr>
          <w:rFonts w:ascii="Times New Roman" w:hAnsi="Times New Roman" w:eastAsia="Times New Roman" w:cs="Times New Roman"/>
          <w:b/>
          <w:bCs/>
          <w:sz w:val="24"/>
          <w:szCs w:val="24"/>
        </w:rPr>
        <w:t xml:space="preserve">Demo code Bước 3 (sql/queries.sql):</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3: sql/queries.sql</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'data/processed/dengue.parquet'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Q1: cases per year and the change against the previous year (LAG)</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ratio_to_previous_year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weeks_filled_zero</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Q2: seasonality, share of yearly cases by month</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MONTH</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month</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pct_of_cases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Q3: states in the 2024 epidemic against their own 2015-2023 mean, ranked</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cases_2024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9</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mean_2015_2023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NULLIF</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9</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DESC</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rank_by_ratio</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LIMIT</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Q4: model table; outbreak = weekly cases above the municipality's own 75th percentile of the years up to 2022 (at least 5 cases);</w:t>
      </w:r>
      <w:r/>
    </w:p>
    <w:p>
      <w:pPr>
        <w:pBdr/>
        <w:shd w:val="clear" w:color="auto" w:fill="1e1e1e"/>
        <w:spacing w:after="0" w:line="240" w:lineRule="auto"/>
        <w:ind/>
        <w:jc w:val="left"/>
        <w:rPr/>
      </w:pPr>
      <w:r>
        <w:rPr>
          <w:rFonts w:ascii="Consolas" w:hAnsi="Consolas" w:eastAsia="Consolas" w:cs="Consolas"/>
          <w:color w:val="6a9955"/>
          <w:sz w:val="17"/>
          <w:szCs w:val="17"/>
        </w:rPr>
        <w:t xml:space="preserve">-- features use the current and earlier weeks only, targets y1..y8 look 1 to 8 weeks ahead (LEAD)</w:t>
      </w:r>
      <w:r/>
    </w:p>
    <w:p>
      <w:pPr>
        <w:pBdr/>
        <w:shd w:val="clear" w:color="auto" w:fill="1e1e1e"/>
        <w:spacing w:after="0" w:line="240" w:lineRule="auto"/>
        <w:ind/>
        <w:jc w:val="left"/>
        <w:rPr/>
      </w:pPr>
      <w:r>
        <w:rPr>
          <w:rFonts w:ascii="Consolas" w:hAnsi="Consolas" w:eastAsia="Consolas" w:cs="Consolas"/>
          <w:color w:val="569cd6"/>
          <w:sz w:val="17"/>
          <w:szCs w:val="17"/>
        </w:rPr>
        <w:t xml:space="preserve">CREATE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REPLACE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TABLE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p>
    <w:p>
      <w:pPr>
        <w:pBdr/>
        <w:shd w:val="clear" w:color="auto" w:fill="1e1e1e"/>
        <w:spacing w:after="0" w:line="240" w:lineRule="auto"/>
        <w:ind/>
        <w:jc w:val="left"/>
        <w:rPr/>
      </w:pPr>
      <w:r>
        <w:rPr>
          <w:rFonts w:ascii="Consolas" w:hAnsi="Consolas" w:eastAsia="Consolas" w:cs="Consolas"/>
          <w:color w:val="569cd6"/>
          <w:sz w:val="17"/>
          <w:szCs w:val="17"/>
        </w:rPr>
        <w:t xml:space="preserve">WITH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GREATEST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QUANTILE_CONT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st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state_log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woy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thr_log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THEN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END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above_now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state_log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LAG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52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l52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BETWEEN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PRECEDING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CURRENT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woy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woy_sin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woy</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52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woy_cos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cases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OVER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c8</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JOIN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USING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JOIN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USING</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WINDOW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PARTITION</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state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woy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thr_log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l52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mean4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growth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state_log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woy_sin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woy_cos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above_now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c1</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c2</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c3</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y3</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c4</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c5</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y5</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c6</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y6</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c7</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y7</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CAST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c8</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thr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y8</w:t>
      </w:r>
      <w:r/>
    </w:p>
    <w:p>
      <w:pPr>
        <w:pBdr/>
        <w:shd w:val="clear" w:color="auto" w:fill="1e1e1e"/>
        <w:spacing w:after="0" w:line="240" w:lineRule="auto"/>
        <w:ind/>
        <w:jc w:val="left"/>
        <w:rPr/>
      </w:pP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WHERE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l52</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AND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c8</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NOT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NULL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569cd6"/>
          <w:sz w:val="17"/>
          <w:szCs w:val="17"/>
        </w:rPr>
        <w:t xml:space="preserve">SELECT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year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COUNT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100</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 </w:t>
      </w:r>
      <w:r>
        <w:rPr>
          <w:rFonts w:ascii="Consolas" w:hAnsi="Consolas" w:eastAsia="Consolas" w:cs="Consolas"/>
          <w:color w:val="569cd6"/>
          <w:sz w:val="17"/>
          <w:szCs w:val="17"/>
        </w:rPr>
        <w:t xml:space="preserve">AVG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y4</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outbreak_pct_4_weeks_ahead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GROUP</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ORDER</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BY</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0.00pt;height:192.00pt;mso-wrap-distance-left:0.00pt;mso-wrap-distance-top:0.00pt;mso-wrap-distance-right:0.00pt;mso-wrap-distance-bottom:0.00pt;z-index:1;" stroked="false">
                <v:imagedata r:id="rId10"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2.</w:t>
      </w:r>
      <w:r>
        <w:rPr>
          <w:rFonts w:ascii="Times New Roman" w:hAnsi="Times New Roman" w:eastAsia="Times New Roman" w:cs="Times New Roman"/>
          <w:i/>
          <w:iCs/>
          <w:sz w:val="24"/>
          <w:szCs w:val="24"/>
        </w:rPr>
        <w:t xml:space="preserve"> Tổng số ca sốt xuất huyết theo năm của 400 đô thị cho thấy năm 2024 vượt xa mọi năm trước, là kết quả RQ1, và số liệu trong hình chỉ minh hoạ định dạng để nhóm thay bằng kết quả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kết quả RQ1 (ví dụ theo mùa hoặc theo nhóm) và một hình đi kèm; đoạn kết luận một câu có số, ví dụ "mùa đông có tỷ lệ ngày vượt ngưỡng cao gấp ba mùa hè".</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truy vấn nào trả lời phần nào của RQ1; ghi rõ đặc trưng nào sinh bằng SQL để hội đồng chấm tiêu chí Analysis with SQL; kiểm tra tay một trạm 10 ngày để chứng minh window function đúng.</w:t>
      </w:r>
      <w:r/>
    </w:p>
    <w:p>
      <w:pPr>
        <w:pStyle w:val="724"/>
        <w:pBdr/>
        <w:spacing w:after="80" w:before="160"/>
        <w:ind/>
        <w:rPr/>
      </w:pPr>
      <w:r>
        <w:rPr>
          <w:rFonts w:ascii="Times New Roman" w:hAnsi="Times New Roman" w:eastAsia="Times New Roman" w:cs="Times New Roman"/>
          <w:b/>
          <w:bCs/>
          <w:color w:val="000000"/>
          <w:sz w:val="24"/>
          <w:szCs w:val="24"/>
        </w:rPr>
        <w:t xml:space="preserve">8.4. Bước 4: phân tích bằng Python, đặc trưng và chia dữ liệu (giai đoạn 2)</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xuất bảng đặc trưng từ DuckDB sang pandas; mã </w:t>
      </w:r>
      <w:r>
        <w:rPr>
          <w:rFonts w:ascii="Times New Roman" w:hAnsi="Times New Roman" w:eastAsia="Times New Roman" w:cs="Times New Roman"/>
          <w:b w:val="0"/>
          <w:bCs w:val="0"/>
          <w:sz w:val="24"/>
          <w:szCs w:val="24"/>
        </w:rPr>
        <w:t xml:space="preserve">hoá biến phân loại (one-hot cho mô hình tuyến tính, giữ nguyên cho cây); chuẩn hoá cho ridge; chia theo thời gian với TimeSeriesSplit hoặc theo năm, hoặc StratifiedKFold cho phân loại; giữ tập kiểm thử riêng chưa chạm; cố định seed và ghi requirements.txt.</w:t>
      </w:r>
      <w:r/>
    </w:p>
    <w:p>
      <w:pPr>
        <w:pBdr/>
        <w:spacing w:after="120" w:line="360" w:lineRule="auto"/>
        <w:ind/>
        <w:jc w:val="both"/>
        <w:rPr/>
      </w:pPr>
      <w:r>
        <w:rPr>
          <w:rFonts w:ascii="Times New Roman" w:hAnsi="Times New Roman" w:eastAsia="Times New Roman" w:cs="Times New Roman"/>
          <w:b/>
          <w:bCs/>
          <w:sz w:val="24"/>
          <w:szCs w:val="24"/>
        </w:rPr>
        <w:t xml:space="preserve">Demo code Bước 4 (đặc trưng và chia dữ liệu):</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4: forward split: years up to 2022 for training, 2023 for calibration, the 2024 epidemic year for test; main horizon 4 weeks</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duckdb</w:t>
      </w:r>
      <w:r/>
    </w:p>
    <w:p>
      <w:pPr>
        <w:pBdr/>
        <w:shd w:val="clear" w:color="auto" w:fill="1e1e1e"/>
        <w:spacing w:after="0" w:line="240" w:lineRule="auto"/>
        <w:ind/>
        <w:jc w:val="left"/>
        <w:rPr/>
      </w:pP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duckdb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connect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'sql/queries.sql'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read</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execute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"SELECT * FROM feat ORDER BY ibge, 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'l0'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'l52'</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'mean4'</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'growth'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'state_log'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'thr_log'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'woy_sin'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'woy_cos'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H0</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'y%d'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H0</w:t>
      </w:r>
      <w:r/>
    </w:p>
    <w:p>
      <w:pPr>
        <w:pBdr/>
        <w:shd w:val="clear" w:color="auto" w:fill="1e1e1e"/>
        <w:spacing w:after="0" w:line="240" w:lineRule="auto"/>
        <w:ind/>
        <w:jc w:val="left"/>
        <w:rPr/>
      </w:pP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lo</w:t>
      </w:r>
      <w:r>
        <w:rPr>
          <w:rFonts w:ascii="Consolas" w:hAnsi="Consolas" w:eastAsia="Consolas" w:cs="Consolas"/>
          <w:color w:val="d4d4d4"/>
          <w:sz w:val="17"/>
          <w:szCs w:val="17"/>
        </w:rPr>
        <w:t xml:space="preserve">) &amp;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year</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hi</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N_TRAIN</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60_000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N_TRAIN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cap keeps ten models affordable</w:t>
      </w:r>
      <w:r/>
    </w:p>
    <w:p>
      <w:pPr>
        <w:pBdr/>
        <w:shd w:val="clear" w:color="auto" w:fill="1e1e1e"/>
        <w:spacing w:after="0" w:line="240" w:lineRule="auto"/>
        <w:ind/>
        <w:jc w:val="left"/>
        <w:rPr/>
      </w:pP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assert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leakage check</w:t>
      </w:r>
      <w:r/>
    </w:p>
    <w:p>
      <w:pPr>
        <w:pBdr/>
        <w:shd w:val="clear" w:color="auto" w:fill="1e1e1e"/>
        <w:spacing w:after="0" w:line="240" w:lineRule="auto"/>
        <w:ind/>
        <w:jc w:val="left"/>
        <w:rPr/>
      </w:pP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'features'</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'outbreak share 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danh sách đặc trưng (tên, cách tính, nguồn) và một đoạn mô tả cách chia (mốc thời gian, số dòng train, validation, test).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nêu vì sao chia theo thời gian (tránh rò rỉ tương lai) và vì sao không fit scaler trên toàn bộ dữ liệu; nêu kiểm tra rò rỉ mục tiêu (không đặc trưng nào dùng giá trị sau thời điểm dự báo).</w:t>
      </w:r>
      <w:r/>
    </w:p>
    <w:p>
      <w:pPr>
        <w:pStyle w:val="724"/>
        <w:pBdr/>
        <w:spacing w:after="80" w:before="160"/>
        <w:ind/>
        <w:rPr/>
      </w:pPr>
      <w:r>
        <w:rPr>
          <w:rFonts w:ascii="Times New Roman" w:hAnsi="Times New Roman" w:eastAsia="Times New Roman" w:cs="Times New Roman"/>
          <w:b/>
          <w:bCs/>
          <w:color w:val="000000"/>
          <w:sz w:val="24"/>
          <w:szCs w:val="24"/>
        </w:rPr>
        <w:t xml:space="preserve">8.5. Bước 5: trực quan hoá có giải thích (giai đoạn 3)</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Code: matplotlib và seaborn; mỗi hình một hàm; bỏ viền trên và phải; số in đậm trên cột; nhãn trục tiếng Anh có đơn vị; lưu PNG 300 dpi vào report/ với tên fig_rqX_noidung.png.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Bộ hình tối thiểu: phân phối mục tiêu; xu hướng theo thời gian và mùa; tương quan đặc trưng và mục tiêu; so sánh nhóm (trạm, bang, thiết bị); sau Bước 6 thêm dự báo so thực tế, residual và hình của RQ3.</w:t>
      </w:r>
      <w:r/>
    </w:p>
    <w:p>
      <w:pPr>
        <w:pBdr/>
        <w:spacing w:after="120" w:line="360" w:lineRule="auto"/>
        <w:ind/>
        <w:jc w:val="both"/>
        <w:rPr/>
      </w:pPr>
      <w:r>
        <w:rPr>
          <w:rFonts w:ascii="Times New Roman" w:hAnsi="Times New Roman" w:eastAsia="Times New Roman" w:cs="Times New Roman"/>
          <w:b/>
          <w:bCs/>
          <w:sz w:val="24"/>
          <w:szCs w:val="24"/>
        </w:rPr>
        <w:t xml:space="preserve">Demo code Bước 5 (hàm vẽ chuẩn):</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5: standard plotting helper reused for every figure (src/plots.py)</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matplotlib.pyplot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None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'{:.1f}'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subplots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'#F4A261'</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'#1B6B6D'</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color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colors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bar_label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bars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format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fontweight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padding</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set_ylabel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ylabel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set_ylim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spines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'top'</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'right'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set_visible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remove top and right spines</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labels</w:t>
      </w:r>
      <w:r>
        <w:rPr>
          <w:rFonts w:ascii="Consolas" w:hAnsi="Consolas" w:eastAsia="Consolas" w:cs="Consolas"/>
          <w:color w:val="d4d4d4"/>
          <w:sz w:val="17"/>
          <w:szCs w:val="17"/>
        </w:rPr>
        <w:t xml:space="preserve">) &gt; </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ax</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tick_params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axis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labelsize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7</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rotation</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tight_layout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savefig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path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dpi</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plt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close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hd w:val="clear" w:color="auto" w:fill="1e1e1e"/>
        <w:spacing w:after="0" w:line="240" w:lineRule="auto"/>
        <w:ind/>
        <w:jc w:val="left"/>
        <w:rPr/>
      </w:pPr>
      <w:r>
        <w:rPr>
          <w:rFonts w:ascii="Consolas" w:hAnsi="Consolas" w:eastAsia="Consolas" w:cs="Consolas"/>
          <w:color w:val="6a9955"/>
          <w:sz w:val="17"/>
          <w:szCs w:val="17"/>
        </w:rPr>
        <w:t xml:space="preserve"># Example: RQ2 figure from the results table (run after Step 6a)</w:t>
      </w:r>
      <w:r/>
    </w:p>
    <w:p>
      <w:pPr>
        <w:pBdr/>
        <w:shd w:val="clear" w:color="auto" w:fill="1e1e1e"/>
        <w:spacing w:after="0" w:line="240" w:lineRule="auto"/>
        <w:ind/>
        <w:jc w:val="left"/>
        <w:rPr/>
      </w:pPr>
      <w:r>
        <w:rPr>
          <w:rFonts w:ascii="Consolas" w:hAnsi="Consolas" w:eastAsia="Consolas" w:cs="Consolas"/>
          <w:color w:val="9cdcfe"/>
          <w:sz w:val="17"/>
          <w:szCs w:val="17"/>
        </w:rPr>
        <w:t xml:space="preserve">bar_chart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'report/fig_rq2_models.png'</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highlight</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idxmax</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fmt</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'{:.2f}'</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caption 2-3 dòng nêu kết luận thay vì mô tả trục; đánh số hình theo thứ tự xuất hiện; mỗi hình được nhắc trong văn bản trước khi xuất hiện.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Giải thích: với mỗi hình trả lời ba câu: hình nói gì, vì sao quan trọng cho RQ, hạn chế của hình (ví dụ chỉ một năm, chỉ một bang).</w:t>
      </w:r>
      <w:r/>
    </w:p>
    <w:p>
      <w:pPr>
        <w:pStyle w:val="724"/>
        <w:pBdr/>
        <w:spacing w:after="80" w:before="160"/>
        <w:ind/>
        <w:rPr/>
      </w:pPr>
      <w:r>
        <w:rPr>
          <w:rFonts w:ascii="Times New Roman" w:hAnsi="Times New Roman" w:eastAsia="Times New Roman" w:cs="Times New Roman"/>
          <w:b/>
          <w:bCs/>
          <w:color w:val="000000"/>
          <w:sz w:val="24"/>
          <w:szCs w:val="24"/>
        </w:rPr>
        <w:t xml:space="preserve">8.6. Bước 6: mô hình, cách chọn mô hình và cách đọc bảng tham số (giai đoạn 2 đến 3)</w:t>
      </w:r>
      <w:r/>
    </w:p>
    <w:p>
      <w:pPr>
        <w:pBdr/>
        <w:spacing w:after="120" w:line="360" w:lineRule="auto"/>
        <w:ind/>
        <w:jc w:val="both"/>
        <w:rPr/>
      </w:pPr>
      <w:r>
        <w:rPr>
          <w:rFonts w:ascii="Times New Roman" w:hAnsi="Times New Roman" w:eastAsia="Times New Roman" w:cs="Times New Roman"/>
          <w:b w:val="0"/>
          <w:bCs w:val="0"/>
          <w:sz w:val="24"/>
          <w:szCs w:val="24"/>
        </w:rPr>
        <w:t xml:space="preserve">Nhóm so sánh mười mô hình thuộc bốn họ để kết luận không phụ th</w:t>
      </w:r>
      <w:r>
        <w:rPr>
          <w:rFonts w:ascii="Times New Roman" w:hAnsi="Times New Roman" w:eastAsia="Times New Roman" w:cs="Times New Roman"/>
          <w:b w:val="0"/>
          <w:bCs w:val="0"/>
          <w:sz w:val="24"/>
          <w:szCs w:val="24"/>
        </w:rPr>
        <w:t xml:space="preserve">uộc một kiểu mô hình: họ tuyến tính (logistic, SVM tuyến tính), họ láng giềng (k-NN) làm đối chứng không tham số, họ cây và rừng (cây quyết định, random forest, extra trees), họ cây tăng cường (HistGradientBoosting, LightGBM, XGBoost) thường dẫn trên dữ li</w:t>
      </w:r>
      <w:r>
        <w:rPr>
          <w:rFonts w:ascii="Times New Roman" w:hAnsi="Times New Roman" w:eastAsia="Times New Roman" w:cs="Times New Roman"/>
          <w:b w:val="0"/>
          <w:bCs w:val="0"/>
          <w:sz w:val="24"/>
          <w:szCs w:val="24"/>
        </w:rPr>
        <w:t xml:space="preserve">ệu bảng, và một mạng nơ ron nhỏ (MLP). Mọi mô hình dùng chung đặc trưng, chung cách chia, chung metric và năm seed. Vì lớp dương hiếm, bảng kết quả báo ROC-AUC, PR-AUC và Brier thay cho accuracy. Tinh chỉnh tham số và chọn ngưỡng bằng phần validation bên t</w:t>
      </w:r>
      <w:r>
        <w:rPr>
          <w:rFonts w:ascii="Times New Roman" w:hAnsi="Times New Roman" w:eastAsia="Times New Roman" w:cs="Times New Roman"/>
          <w:b w:val="0"/>
          <w:bCs w:val="0"/>
          <w:sz w:val="24"/>
          <w:szCs w:val="24"/>
        </w:rPr>
        <w:t xml:space="preserve">rong tập huấn luyện, không bao giờ trên tập kiểm thử. Câu hỏi thứ ba huấn luyện lại bốn mô hình đại diện cho từng tầm từ 1 đến 8 tuần và mười mô hình khi giữ riêng 30% đô thị. Bảng 8 dưới đây liệt kê tham số quan trọng, ý nghĩa và khoảng tinh chỉnh hợp lý.</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8.</w:t>
      </w:r>
      <w:r>
        <w:rPr>
          <w:rFonts w:ascii="Times New Roman" w:hAnsi="Times New Roman" w:eastAsia="Times New Roman" w:cs="Times New Roman"/>
          <w:i/>
          <w:iCs/>
          <w:sz w:val="24"/>
          <w:szCs w:val="24"/>
        </w:rPr>
        <w:t xml:space="preserve"> Tham số chính của các mô hình và cách đọc</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1900"/>
        <w:gridCol w:w="32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Ý nghĩa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tinh chỉnh</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 Lasso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điều chuẩn; lớn thì hệ số nhỏ, ít quá khớp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theo thang log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max_depth,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cây; độ sâu; số mẫu tối thiểu ở lá (lớn thì mượt hơn)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None hoặc 10-30; 1-20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 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learning_rate, num_leaves hoặc max_depth, subsample, colsample_bytree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vòng; tốc độ học (nhỏ cần nhiều vòng); độ phức tạp cây; tỷ lệ mẫu và cột mỗi cây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200-2000 với early stopping; 0,01-0,1; 15-127 hoặc 4-10; 0,7-1,0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CatBoost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iterations, depth, learning_rate, l2_leaf_reg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Như trên; xử lý biến phân loại tự động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300-1500; 4-8; 0,03-0,1; 1-10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SARIMA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(p,d,q)(P,D,Q,s)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Bậc tự hồi quy, sai phân, trung bình trượt; phần mùa với chu kỳ 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Chọn theo ACF, PACF và AIC; s là 7 hoặc 24</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GRU nhỏ</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hidden, window, epochs, lr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đơn vị ẩn; độ dài cửa sổ vào; số vòng; tốc độ học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32-64; 30-90; 20-50; 0,001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Chronos, TimesFM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model size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Số bước ngữ cảnh; kích thước mô hình nền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small hoặc base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Conformal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9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 phương pháp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Mức lỗi cho phép (0,1 cho bao phủ 90%); split hoặc CV+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0,05-0,2</w:t>
            </w:r>
            <w:r/>
          </w:p>
        </w:tc>
      </w:tr>
    </w:tbl>
    <w:p>
      <w:pPr>
        <w:pBdr/>
        <w:spacing w:after="120" w:line="360" w:lineRule="auto"/>
        <w:ind/>
        <w:jc w:val="both"/>
        <w:rPr/>
      </w:pPr>
      <w:r>
        <w:rPr>
          <w:rFonts w:ascii="Times New Roman" w:hAnsi="Times New Roman" w:eastAsia="Times New Roman" w:cs="Times New Roman"/>
          <w:b w:val="0"/>
          <w:bCs w:val="0"/>
          <w:sz w:val="24"/>
          <w:szCs w:val="24"/>
        </w:rPr>
        <w:t xml:space="preserve">Cách đọc bảng kết quả: mỗi ô là trung bình cộng trừ độ lệch chuẩn của năm seed trên cùng tập kiểm thử; hàng đầu là mốc</w:t>
      </w:r>
      <w:r>
        <w:rPr>
          <w:rFonts w:ascii="Times New Roman" w:hAnsi="Times New Roman" w:eastAsia="Times New Roman" w:cs="Times New Roman"/>
          <w:b w:val="0"/>
          <w:bCs w:val="0"/>
          <w:sz w:val="24"/>
          <w:szCs w:val="24"/>
        </w:rPr>
        <w:t xml:space="preserve">, hàng kế là bài baseline chạy lại, hàng cuối là mô hình tốt nhất in đậm; chênh lệch nhỏ hơn độ lệch chuẩn thì chưa được kết luận mô hình nào hơn, cần kiểm định Wilcoxon theo cặp trên các ngày hoặc các đơn vị; luôn kèm cột thời gian huấn luyện và suy luận </w:t>
      </w:r>
      <w:r>
        <w:rPr>
          <w:rFonts w:ascii="Times New Roman" w:hAnsi="Times New Roman" w:eastAsia="Times New Roman" w:cs="Times New Roman"/>
          <w:b w:val="0"/>
          <w:bCs w:val="0"/>
          <w:sz w:val="24"/>
          <w:szCs w:val="24"/>
        </w:rPr>
        <w:t xml:space="preserve">vì cải thiện 1% với chi phí gấp mười lần thường không đáng. Cách đọc bảng tham số sau tinh chỉnh: ghi giá trị chọn được và khoảng đã thử; nếu giá trị tốt nhất nằm ở biên khoảng thì mở rộng khoảng và thử lại; learning_rate nhỏ với early stopping ổn định hơn</w:t>
      </w:r>
      <w:r>
        <w:rPr>
          <w:rFonts w:ascii="Times New Roman" w:hAnsi="Times New Roman" w:eastAsia="Times New Roman" w:cs="Times New Roman"/>
          <w:b w:val="0"/>
          <w:bCs w:val="0"/>
          <w:sz w:val="24"/>
          <w:szCs w:val="24"/>
        </w:rPr>
        <w:t xml:space="preserve"> learning_rate lớn với ít vòng. Cách đọc bảng RQ3: mỗi bảng so cùng một mô hình dưới hai hay nhiều thiết lập, nên con số cần đọc là mức chênh giữa các thiết lập chứ không phải giá trị tuyệt đối, và mức chênh chỉ có nghĩa khi lớn hơn dao động giữa các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6a (vòng lặp mười mô hình, năm seed, metric xác suất):</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6a: ten classifiers from four families, five seeds, trained on years up to 2022 and tested on 2024, outbreak four weeks ahead; probability metrics because one class is rare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numpy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pandas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as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time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sklearn.pipeline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sklearn.preprocessing</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StandardScaler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sklearn.linear_model</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LogisticRegression</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LinearSVC</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sklearn.neighbors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KNeighborsClassifier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sklearn.ensemble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sklearn.neural_network</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MLPClassifier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p>
    <w:p>
      <w:pPr>
        <w:pBdr/>
        <w:shd w:val="clear" w:color="auto" w:fill="1e1e1e"/>
        <w:spacing w:after="0" w:line="240" w:lineRule="auto"/>
        <w:ind/>
        <w:jc w:val="left"/>
        <w:rPr/>
      </w:pPr>
      <w:r>
        <w:rPr>
          <w:rFonts w:ascii="Consolas" w:hAnsi="Consolas" w:eastAsia="Consolas" w:cs="Consolas"/>
          <w:color w:val="c586c0"/>
          <w:sz w:val="17"/>
          <w:szCs w:val="17"/>
        </w:rPr>
        <w:t xml:space="preserve">from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sklearn.metrics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brier_score_loss</w:t>
      </w:r>
      <w:r/>
    </w:p>
    <w:p>
      <w:pPr>
        <w:pBdr/>
        <w:shd w:val="clear" w:color="auto" w:fill="1e1e1e"/>
        <w:spacing w:after="0" w:line="240" w:lineRule="auto"/>
        <w:ind/>
        <w:jc w:val="left"/>
        <w:rPr/>
      </w:pP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make_pipeline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StandardScaler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scaling for linear, distance and neural models</w:t>
      </w:r>
      <w:r/>
    </w:p>
    <w:p>
      <w:pPr>
        <w:pBdr/>
        <w:shd w:val="clear" w:color="auto" w:fill="1e1e1e"/>
        <w:spacing w:after="0" w:line="240" w:lineRule="auto"/>
        <w:ind/>
        <w:jc w:val="left"/>
        <w:rPr/>
      </w:pP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LogisticRegression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'Linear SVM'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LinearSVC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'k-NN'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KNeighborsClassifier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n_neighbors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'Decision Tree'</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DecisionTreeClassifier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RandomForestClassifier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'Extra Trees'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ExtraTreesClassifier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min_samples_leaf</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n_jobs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'HistGB'</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HistGradientBoostingClassifier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LGBMClassifier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num_leaves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subsample_freq</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verbose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'XGBoost'</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XGBClassifier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n_estimators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learning_rate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max_depth</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subsample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colsample_bytree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0.8</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tree_method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'hist'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MLPClassifier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hidden_layer_sizes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64</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32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max_iter</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early_stopping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True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probability of the positive class for every model family</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hasattr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'predict_proba'</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predict_proba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exp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decision_function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 =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 = [], [], [], []</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5</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time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perf_counter</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average_precision_score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brier_score_loss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keep the last fitted model of each family for Step 6b</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std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briers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secs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'Brier'</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'train_s'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'report/table_rq2.csv'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4</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0.00pt;height:192.00pt;mso-wrap-distance-left:0.00pt;mso-wrap-distance-top:0.00pt;mso-wrap-distance-right:0.00pt;mso-wrap-distance-bottom:0.00pt;z-index:1;" stroked="false">
                <v:imagedata r:id="rId11"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3.</w:t>
      </w:r>
      <w:r>
        <w:rPr>
          <w:rFonts w:ascii="Times New Roman" w:hAnsi="Times New Roman" w:eastAsia="Times New Roman" w:cs="Times New Roman"/>
          <w:i/>
          <w:iCs/>
          <w:sz w:val="24"/>
          <w:szCs w:val="24"/>
        </w:rPr>
        <w:t xml:space="preserve"> ROC-AUC của mười mô hình khi dự đoán bùng phát trước bốn tuần trong năm 2024 cho thấy các họ mô hình gần như ngang nhau, trong đó cột màu nhấn là mô hình tốt nhất và số liệu lấy từ lần chạy thử một seed trên dữ liệu thật.</w:t>
      </w:r>
      <w:r/>
    </w:p>
    <w:p>
      <w:pPr>
        <w:pBdr/>
        <w:spacing w:after="120" w:line="360" w:lineRule="auto"/>
        <w:ind/>
        <w:jc w:val="both"/>
        <w:rPr/>
      </w:pPr>
      <w:r>
        <w:rPr>
          <w:rFonts w:ascii="Times New Roman" w:hAnsi="Times New Roman" w:eastAsia="Times New Roman" w:cs="Times New Roman"/>
          <w:b/>
          <w:bCs/>
          <w:sz w:val="24"/>
          <w:szCs w:val="24"/>
        </w:rPr>
        <w:t xml:space="preserve">Demo code Bước 6b (câu hỏi thứ ba, giao thức riêng của đề tài):</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6b: RQ3, how many weeks ahead can the start of an outbreak be announced in the epidemic year, also for municipalities never seen?</w:t>
      </w:r>
      <w:r/>
    </w:p>
    <w:p>
      <w:pPr>
        <w:pBdr/>
        <w:shd w:val="clear" w:color="auto" w:fill="1e1e1e"/>
        <w:spacing w:after="0" w:line="240" w:lineRule="auto"/>
        <w:ind/>
        <w:jc w:val="left"/>
        <w:rPr/>
      </w:pP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 = </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above_now</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an early warning matters where no outbreak is under way yet</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ece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bins</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expected calibration error</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minimum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bins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astype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bins</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asarray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sum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abs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bins</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any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def</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alerts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0.10</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each week only the highest risks can be acted on: precision and recall of that list</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'rank'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ascending</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method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'first'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'week_start'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transform</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'size'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'rank'</w:t>
      </w:r>
      <w:r>
        <w:rPr>
          <w:rFonts w:ascii="Consolas" w:hAnsi="Consolas" w:eastAsia="Consolas" w:cs="Consolas"/>
          <w:color w:val="d4d4d4"/>
          <w:sz w:val="17"/>
          <w:szCs w:val="17"/>
        </w:rPr>
        <w:t xml:space="preserve">] &lt;=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maximum</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d</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return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max</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sum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'Logistic'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'Random Forest'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'LightGBM'</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'Small MLP'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range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9</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(1) lead-time curve, trained up to 2022 and frozen</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ce9178"/>
          <w:sz w:val="17"/>
          <w:szCs w:val="17"/>
        </w:rPr>
        <w:t xml:space="preserve">'y%d'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alerts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l0</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thr_log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simple rule: the municipalities closest to their threshold now</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'Rule: closest to threshold'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FAM</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alerts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'weeks_ahead'</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'precision_top10'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'recall_top10'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'ECE'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'report/table_rq3_lead_time.csv'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pivot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'weeks_ahead'</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'precision_top10'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P_MIN</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0.35</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ok</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lead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precision_top10</w:t>
      </w:r>
      <w:r>
        <w:rPr>
          <w:rFonts w:ascii="Consolas" w:hAnsi="Consolas" w:eastAsia="Consolas" w:cs="Consolas"/>
          <w:color w:val="d4d4d4"/>
          <w:sz w:val="17"/>
          <w:szCs w:val="17"/>
        </w:rPr>
        <w:t xml:space="preserve"> &gt;= </w:t>
      </w:r>
      <w:r>
        <w:rPr>
          <w:rFonts w:ascii="Consolas" w:hAnsi="Consolas" w:eastAsia="Consolas" w:cs="Consolas"/>
          <w:color w:val="9cdcfe"/>
          <w:sz w:val="17"/>
          <w:szCs w:val="17"/>
        </w:rPr>
        <w:t xml:space="preserve">P_MIN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weeks_ahead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max</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ok</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'longest_reliable_lead_weeks'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'report/table_rq3_reliable_lead.csv'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ok</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6a9955"/>
          <w:sz w:val="17"/>
          <w:szCs w:val="17"/>
        </w:rPr>
        <w:t xml:space="preserve"># (2) municipalities never seen in training: 30% of them are held out completely</w:t>
      </w:r>
      <w:r/>
    </w:p>
    <w:p>
      <w:pPr>
        <w:pBdr/>
        <w:shd w:val="clear" w:color="auto" w:fill="1e1e1e"/>
        <w:spacing w:after="0" w:line="240" w:lineRule="auto"/>
        <w:ind/>
        <w:jc w:val="left"/>
        <w:rPr/>
      </w:pPr>
      <w:r>
        <w:rPr>
          <w:rFonts w:ascii="Consolas" w:hAnsi="Consolas" w:eastAsia="Consolas" w:cs="Consolas"/>
          <w:color w:val="9cdcfe"/>
          <w:sz w:val="17"/>
          <w:szCs w:val="17"/>
        </w:rPr>
        <w:t xml:space="preserve">rng</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RandomState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ids</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unique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set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rng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choice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0.3</w:t>
      </w:r>
      <w:r>
        <w:rPr>
          <w:rFonts w:ascii="Consolas" w:hAnsi="Consolas" w:eastAsia="Consolas" w:cs="Consolas"/>
          <w:color w:val="d4d4d4"/>
          <w:sz w:val="17"/>
          <w:szCs w:val="17"/>
        </w:rPr>
        <w:t xml:space="preserve"> *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ids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replace</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part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2015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2022</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sample</w:t>
      </w:r>
      <w:r>
        <w:rPr>
          <w:rFonts w:ascii="Consolas" w:hAnsi="Consolas" w:eastAsia="Consolas" w:cs="Consolas"/>
          <w:color w:val="d4d4d4"/>
          <w:sz w:val="17"/>
          <w:szCs w:val="17"/>
        </w:rPr>
        <w:t xml:space="preserve">(</w:t>
      </w:r>
      <w:r>
        <w:rPr>
          <w:rFonts w:ascii="Consolas" w:hAnsi="Consolas" w:eastAsia="Consolas" w:cs="Consolas"/>
          <w:color w:val="dcdcaa"/>
          <w:sz w:val="17"/>
          <w:szCs w:val="17"/>
        </w:rPr>
        <w:t xml:space="preserve">min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N_TRAIN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random_state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make</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name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isin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out</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alerts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'model'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'AUC_seen'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'precision_seen'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'AUC_unseen'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'precision_unseen'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'AUC_gap'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AUC_seen</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AUC_unseen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'report/table_rq3_unseen_municipalities.csv'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unseen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0.00pt;height:192.00pt;mso-wrap-distance-left:0.00pt;mso-wrap-distance-top:0.00pt;mso-wrap-distance-right:0.00pt;mso-wrap-distance-bottom:0.00pt;z-index:1;" stroked="false">
                <v:imagedata r:id="rId12"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4.</w:t>
      </w:r>
      <w:r>
        <w:rPr>
          <w:rFonts w:ascii="Times New Roman" w:hAnsi="Times New Roman" w:eastAsia="Times New Roman" w:cs="Times New Roman"/>
          <w:i/>
          <w:iCs/>
          <w:sz w:val="24"/>
          <w:szCs w:val="24"/>
        </w:rPr>
        <w:t xml:space="preserve"> Recall của 10% đô thị được cảnh báo mỗi tuần theo số tuần báo trước cho thấy càng báo sớm thì càng bỏ sót nhiều đợt bùng phát, với số liệu lấy từ lần chạy thử một seed của mô hình logistic trên dữ liệu thật để nhóm thay bằng kết quả đủ năm seed.</w:t>
      </w:r>
      <w:r/>
    </w:p>
    <w:p>
      <w:pPr>
        <w:pBdr/>
        <w:spacing w:after="120" w:line="360" w:lineRule="auto"/>
        <w:ind/>
        <w:jc w:val="both"/>
        <w:rPr/>
      </w:pPr>
      <w:r>
        <w:rPr>
          <w:rFonts w:ascii="Times New Roman" w:hAnsi="Times New Roman" w:eastAsia="Times New Roman" w:cs="Times New Roman"/>
          <w:b/>
          <w:bCs/>
          <w:sz w:val="24"/>
          <w:szCs w:val="24"/>
        </w:rPr>
        <w:t xml:space="preserve">Demo code Bước 6c (kiểm tra bổ sung và bảng tham số):</w:t>
      </w:r>
      <w:r/>
    </w:p>
    <w:p>
      <w:pPr>
        <w:pBdr/>
        <w:shd w:val="clear" w:color="auto" w:fill="1e1e1e"/>
        <w:spacing w:after="0" w:line="240" w:lineRule="auto"/>
        <w:ind/>
        <w:jc w:val="left"/>
        <w:rPr/>
      </w:pPr>
      <w:r>
        <w:rPr>
          <w:rFonts w:ascii="Consolas" w:hAnsi="Consolas" w:eastAsia="Consolas" w:cs="Consolas"/>
          <w:color w:val="6a9955"/>
          <w:sz w:val="17"/>
          <w:szCs w:val="17"/>
        </w:rPr>
        <w:t xml:space="preserve"># Step 6c: alert capacity, calibration from 2023 to 2024, the effect of zero-filled weeks, and parameters</w:t>
      </w:r>
      <w:r/>
    </w:p>
    <w:p>
      <w:pPr>
        <w:pBdr/>
        <w:shd w:val="clear" w:color="auto" w:fill="1e1e1e"/>
        <w:spacing w:after="0" w:line="240" w:lineRule="auto"/>
        <w:ind/>
        <w:jc w:val="left"/>
        <w:rPr/>
      </w:pP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res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'ROC_AUC'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model</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iloc</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1</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fitted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 []</w:t>
      </w:r>
      <w:r/>
    </w:p>
    <w:p>
      <w:pPr>
        <w:pBdr/>
        <w:shd w:val="clear" w:color="auto" w:fill="1e1e1e"/>
        <w:spacing w:after="0" w:line="240" w:lineRule="auto"/>
        <w:ind/>
        <w:jc w:val="left"/>
        <w:rPr/>
      </w:pPr>
      <w:r>
        <w:rPr>
          <w:rFonts w:ascii="Consolas" w:hAnsi="Consolas" w:eastAsia="Consolas" w:cs="Consolas"/>
          <w:color w:val="9cdcfe"/>
          <w:sz w:val="17"/>
          <w:szCs w:val="17"/>
        </w:rPr>
        <w:t xml:space="preserve">p24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p23</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X_te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mc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train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calm</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proba</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Tc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X_cols</w:t>
      </w:r>
      <w:r>
        <w:rPr>
          <w:rFonts w:ascii="Consolas" w:hAnsi="Consolas" w:eastAsia="Consolas" w:cs="Consolas"/>
          <w:color w:val="d4d4d4"/>
          <w:sz w:val="17"/>
          <w:szCs w:val="17"/>
        </w:rPr>
        <w:t xml:space="preserve">])       </w:t>
      </w:r>
      <w:r>
        <w:rPr>
          <w:rFonts w:ascii="Consolas" w:hAnsi="Consolas" w:eastAsia="Consolas" w:cs="Consolas"/>
          <w:color w:val="6a9955"/>
          <w:sz w:val="17"/>
          <w:szCs w:val="17"/>
        </w:rPr>
        <w:t xml:space="preserve"># warning model for calm municipalities</w:t>
      </w:r>
      <w:r/>
    </w:p>
    <w:p>
      <w:pPr>
        <w:pBdr/>
        <w:shd w:val="clear" w:color="auto" w:fill="1e1e1e"/>
        <w:spacing w:after="0" w:line="240" w:lineRule="auto"/>
        <w:ind/>
        <w:jc w:val="left"/>
        <w:rPr/>
      </w:pP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0.05</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0.10</w:t>
      </w:r>
      <w:r>
        <w:rPr>
          <w:rFonts w:ascii="Consolas" w:hAnsi="Consolas" w:eastAsia="Consolas" w:cs="Consolas"/>
          <w:color w:val="d4d4d4"/>
          <w:sz w:val="17"/>
          <w:szCs w:val="17"/>
        </w:rPr>
        <w:t xml:space="preserve">, </w:t>
      </w:r>
      <w:r>
        <w:rPr>
          <w:rFonts w:ascii="Consolas" w:hAnsi="Consolas" w:eastAsia="Consolas" w:cs="Consolas"/>
          <w:color w:val="b5cea8"/>
          <w:sz w:val="17"/>
          <w:szCs w:val="17"/>
        </w:rPr>
        <w:t xml:space="preserve">0.20</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alerts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append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rc</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float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Tc</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DataFrame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rows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columns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'alert_share_per_week'</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'precision'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'recall'</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'base_rate'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'report/table_rq3_capacity.csv'</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index</w:t>
      </w:r>
      <w:r>
        <w:rPr>
          <w:rFonts w:ascii="Consolas" w:hAnsi="Consolas" w:eastAsia="Consolas" w:cs="Consolas"/>
          <w:color w:val="d4d4d4"/>
          <w:sz w:val="17"/>
          <w:szCs w:val="17"/>
        </w:rPr>
        <w:t xml:space="preserve">=</w:t>
      </w:r>
      <w:r>
        <w:rPr>
          <w:rFonts w:ascii="Consolas" w:hAnsi="Consolas" w:eastAsia="Consolas" w:cs="Consolas"/>
          <w:color w:val="569cd6"/>
          <w:sz w:val="17"/>
          <w:szCs w:val="17"/>
        </w:rPr>
        <w:t xml:space="preserve">False</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real</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filled</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to_numpy</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drift</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'ECE_2023'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p23</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'ECE_2024'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ece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p24</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'outbreak_share_2023'</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calib</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'outbreak_share_2024'</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'AUC_2024_all_weeks'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p24</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'AUC_2024_reported_weeks_only'</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y_te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real</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p24</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real</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drift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rename</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'value'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'report/table_rq3_calibration_and_fill.csv'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drift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by_state</w:t>
      </w:r>
      <w:r>
        <w:rPr>
          <w:rFonts w:ascii="Consolas" w:hAnsi="Consolas" w:eastAsia="Consolas" w:cs="Consolas"/>
          <w:color w:val="d4d4d4"/>
          <w:sz w:val="17"/>
          <w:szCs w:val="17"/>
        </w:rPr>
        <w:t xml:space="preserve"> = </w:t>
      </w:r>
      <w:r>
        <w:rPr>
          <w:rFonts w:ascii="Consolas" w:hAnsi="Consolas" w:eastAsia="Consolas" w:cs="Consolas"/>
          <w:color w:val="9cdcfe"/>
          <w:sz w:val="17"/>
          <w:szCs w:val="17"/>
        </w:rPr>
        <w:t xml:space="preserve">test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assign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p24</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groupby</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apply</w:t>
      </w:r>
      <w:r>
        <w:rPr>
          <w:rFonts w:ascii="Consolas" w:hAnsi="Consolas" w:eastAsia="Consolas" w:cs="Consolas"/>
          <w:color w:val="d4d4d4"/>
          <w:sz w:val="17"/>
          <w:szCs w:val="17"/>
        </w:rPr>
        <w:t xml:space="preserve">(</w:t>
      </w:r>
      <w:r>
        <w:rPr>
          <w:rFonts w:ascii="Consolas" w:hAnsi="Consolas" w:eastAsia="Consolas" w:cs="Consolas"/>
          <w:color w:val="c586c0"/>
          <w:sz w:val="17"/>
          <w:szCs w:val="17"/>
        </w:rPr>
        <w:t xml:space="preserve">lambda</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pd</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Series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'n'</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len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'outbreak_share'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mean</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'AUC'</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roc_auc_score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p</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if</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g</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TARGET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 == </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else</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np</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nan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sort_values</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'AUC'</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9cdcfe"/>
          <w:sz w:val="17"/>
          <w:szCs w:val="17"/>
        </w:rPr>
        <w:t xml:space="preserve">by_state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to_csv</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'report/table_rq3_by_state.csv'</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print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by_state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head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8</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round</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3</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c586c0"/>
          <w:sz w:val="17"/>
          <w:szCs w:val="17"/>
        </w:rPr>
        <w:t xml:space="preserve">import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json</w:t>
      </w:r>
      <w:r/>
    </w:p>
    <w:p>
      <w:pPr>
        <w:pBdr/>
        <w:shd w:val="clear" w:color="auto" w:fill="1e1e1e"/>
        <w:spacing w:after="0" w:line="240" w:lineRule="auto"/>
        <w:ind/>
        <w:jc w:val="left"/>
        <w:rPr/>
      </w:pPr>
      <w:r>
        <w:rPr>
          <w:rFonts w:ascii="Consolas" w:hAnsi="Consolas" w:eastAsia="Consolas" w:cs="Consolas"/>
          <w:color w:val="9cdcfe"/>
          <w:sz w:val="17"/>
          <w:szCs w:val="17"/>
        </w:rPr>
        <w:t xml:space="preserve">json</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dump</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'horizon_weeks'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H0</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'P_MIN'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P_MIN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'municipalities'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int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feat</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ibge</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nunique</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'params'</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str</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c586c0"/>
          <w:sz w:val="17"/>
          <w:szCs w:val="17"/>
        </w:rPr>
        <w:t xml:space="preserve">for</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k</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v</w:t>
      </w:r>
      <w:r>
        <w:rPr>
          <w:rFonts w:ascii="Consolas" w:hAnsi="Consolas" w:eastAsia="Consolas" w:cs="Consolas"/>
          <w:color w:val="d4d4d4"/>
          <w:sz w:val="17"/>
          <w:szCs w:val="17"/>
        </w:rPr>
        <w:t xml:space="preserve"> </w:t>
      </w:r>
      <w:r>
        <w:rPr>
          <w:rFonts w:ascii="Consolas" w:hAnsi="Consolas" w:eastAsia="Consolas" w:cs="Consolas"/>
          <w:color w:val="569cd6"/>
          <w:sz w:val="17"/>
          <w:szCs w:val="17"/>
        </w:rPr>
        <w:t xml:space="preserve">in</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models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best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0</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get_params</w:t>
      </w:r>
      <w:r>
        <w:rPr>
          <w:rFonts w:ascii="Consolas" w:hAnsi="Consolas" w:eastAsia="Consolas" w:cs="Consolas"/>
          <w:color w:val="d4d4d4"/>
          <w:sz w:val="17"/>
          <w:szCs w:val="17"/>
        </w:rPr>
        <w:t xml:space="preserve">().</w:t>
      </w:r>
      <w:r>
        <w:rPr>
          <w:rFonts w:ascii="Consolas" w:hAnsi="Consolas" w:eastAsia="Consolas" w:cs="Consolas"/>
          <w:color w:val="9cdcfe"/>
          <w:sz w:val="17"/>
          <w:szCs w:val="17"/>
        </w:rPr>
        <w:t xml:space="preserve">items</w:t>
      </w:r>
      <w:r>
        <w:rPr>
          <w:rFonts w:ascii="Consolas" w:hAnsi="Consolas" w:eastAsia="Consolas" w:cs="Consolas"/>
          <w:color w:val="d4d4d4"/>
          <w:sz w:val="17"/>
          <w:szCs w:val="17"/>
        </w:rPr>
        <w:t xml:space="preserve">()}}, </w:t>
      </w:r>
      <w:r>
        <w:rPr>
          <w:rFonts w:ascii="Consolas" w:hAnsi="Consolas" w:eastAsia="Consolas" w:cs="Consolas"/>
          <w:color w:val="dcdcaa"/>
          <w:sz w:val="17"/>
          <w:szCs w:val="17"/>
        </w:rPr>
        <w:t xml:space="preserve">open</w:t>
      </w:r>
      <w:r>
        <w:rPr>
          <w:rFonts w:ascii="Consolas" w:hAnsi="Consolas" w:eastAsia="Consolas" w:cs="Consolas"/>
          <w:color w:val="d4d4d4"/>
          <w:sz w:val="17"/>
          <w:szCs w:val="17"/>
        </w:rPr>
        <w:t xml:space="preserve">(</w:t>
      </w:r>
      <w:r>
        <w:rPr>
          <w:rFonts w:ascii="Consolas" w:hAnsi="Consolas" w:eastAsia="Consolas" w:cs="Consolas"/>
          <w:color w:val="ce9178"/>
          <w:sz w:val="17"/>
          <w:szCs w:val="17"/>
        </w:rPr>
        <w:t xml:space="preserve">'report/params_best.json'</w:t>
      </w:r>
      <w:r>
        <w:rPr>
          <w:rFonts w:ascii="Consolas" w:hAnsi="Consolas" w:eastAsia="Consolas" w:cs="Consolas"/>
          <w:color w:val="d4d4d4"/>
          <w:sz w:val="17"/>
          <w:szCs w:val="17"/>
        </w:rPr>
        <w:t xml:space="preserve">, </w:t>
      </w:r>
      <w:r>
        <w:rPr>
          <w:rFonts w:ascii="Consolas" w:hAnsi="Consolas" w:eastAsia="Consolas" w:cs="Consolas"/>
          <w:color w:val="ce9178"/>
          <w:sz w:val="17"/>
          <w:szCs w:val="17"/>
        </w:rPr>
        <w:t xml:space="preserve">'w'</w:t>
      </w:r>
      <w:r>
        <w:rPr>
          <w:rFonts w:ascii="Consolas" w:hAnsi="Consolas" w:eastAsia="Consolas" w:cs="Consolas"/>
          <w:color w:val="d4d4d4"/>
          <w:sz w:val="17"/>
          <w:szCs w:val="17"/>
        </w:rPr>
        <w:t xml:space="preserve">), </w:t>
      </w:r>
      <w:r>
        <w:rPr>
          <w:rFonts w:ascii="Consolas" w:hAnsi="Consolas" w:eastAsia="Consolas" w:cs="Consolas"/>
          <w:color w:val="9cdcfe"/>
          <w:sz w:val="17"/>
          <w:szCs w:val="17"/>
        </w:rPr>
        <w:t xml:space="preserve">indent</w:t>
      </w:r>
      <w:r>
        <w:rPr>
          <w:rFonts w:ascii="Consolas" w:hAnsi="Consolas" w:eastAsia="Consolas" w:cs="Consolas"/>
          <w:color w:val="d4d4d4"/>
          <w:sz w:val="17"/>
          <w:szCs w:val="17"/>
        </w:rPr>
        <w:t xml:space="preserve">=</w:t>
      </w:r>
      <w:r>
        <w:rPr>
          <w:rFonts w:ascii="Consolas" w:hAnsi="Consolas" w:eastAsia="Consolas" w:cs="Consolas"/>
          <w:color w:val="b5cea8"/>
          <w:sz w:val="17"/>
          <w:szCs w:val="17"/>
        </w:rPr>
        <w:t xml:space="preserve">2</w:t>
      </w:r>
      <w:r>
        <w:rPr>
          <w:rFonts w:ascii="Consolas" w:hAnsi="Consolas" w:eastAsia="Consolas" w:cs="Consolas"/>
          <w:color w:val="d4d4d4"/>
          <w:sz w:val="17"/>
          <w:szCs w:val="17"/>
        </w:rPr>
        <w:t xml:space="preserve">)</w:t>
      </w:r>
      <w:r/>
    </w:p>
    <w:p>
      <w:pPr>
        <w:pBdr/>
        <w:shd w:val="clear" w:color="auto" w:fill="1e1e1e"/>
        <w:spacing w:after="0" w:line="240" w:lineRule="auto"/>
        <w:ind/>
        <w:jc w:val="left"/>
        <w:rPr/>
      </w:pPr>
      <w:r>
        <w:rPr>
          <w:rFonts w:ascii="Consolas" w:hAnsi="Consolas" w:eastAsia="Consolas" w:cs="Consolas"/>
          <w:color w:val="d4d4d4"/>
          <w:sz w:val="17"/>
          <w:szCs w:val="17"/>
        </w:rPr>
        <w:t xml:space="preserve"> </w:t>
      </w:r>
      <w:r/>
    </w:p>
    <w:p>
      <w:pPr>
        <w:pBdr/>
        <w:spacing w:after="60" w:before="120"/>
        <w:ind/>
        <w:jc w:val="center"/>
        <w:rPr/>
      </w:pPr>
      <w:r>
        <mc:AlternateContent>
          <mc:Choice Requires="wpg">
            <w:drawing>
              <wp:inline xmlns:wp="http://schemas.openxmlformats.org/drawingml/2006/wordprocessingDrawing" distT="0" distB="0" distL="0" distR="0">
                <wp:extent cx="4953000" cy="243840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4953000" cy="243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0.00pt;height:192.00pt;mso-wrap-distance-left:0.00pt;mso-wrap-distance-top:0.00pt;mso-wrap-distance-right:0.00pt;mso-wrap-distance-bottom:0.00pt;z-index:1;" stroked="false">
                <v:imagedata r:id="rId13" o:title=""/>
                <o:lock v:ext="edit" rotation="t"/>
              </v:shape>
            </w:pict>
          </mc:Fallback>
        </mc:AlternateConten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Hình 5.</w:t>
      </w:r>
      <w:r>
        <w:rPr>
          <w:rFonts w:ascii="Times New Roman" w:hAnsi="Times New Roman" w:eastAsia="Times New Roman" w:cs="Times New Roman"/>
          <w:i/>
          <w:iCs/>
          <w:sz w:val="24"/>
          <w:szCs w:val="24"/>
        </w:rPr>
        <w:t xml:space="preserve"> ROC-AUC của bốn mô hình trên đô thị đã thấy và đô thị chưa thấy trong huấn luyện cho thấy mô hình chuyển sang đô thị mới gần như không mất độ chính xác, với số liệu lấy từ lần chạy thử một seed trên dữ liệu thật.</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Riêng đề này, phần mô hình và câu hỏi thứ ba: Notebook_B mười mô hình. Giai đoạn 3: đường cong thời gian báo trước, đô thị chưa thấy, danh sách cảnh báo có giới hạn, hiệu chỉnh.</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Trình bày: Bảng 3 kết quả mười mô hình và đối chứng; Bảng tham số chọn được; hình RQ3 theo giao thức riêng của đề tài; một bảng ablation bỏ một nhóm đặc trưng.</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Gi</w:t>
      </w:r>
      <w:r>
        <w:rPr>
          <w:rFonts w:ascii="Times New Roman" w:hAnsi="Times New Roman" w:eastAsia="Times New Roman" w:cs="Times New Roman"/>
          <w:b w:val="0"/>
          <w:bCs w:val="0"/>
          <w:sz w:val="24"/>
          <w:szCs w:val="24"/>
        </w:rPr>
        <w:t xml:space="preserve">ải thích: trả lời RQ2 bằng một câu có số (mô hình nào, hơn mốc bao nhiêu %, chi phí bao nhiêu) và RQ3 bằng một câu có số kèm điều kiện áp dụng; nếu mô hình không thắng baseline thì nêu nguyên nhân có bằng chứng (thiếu đặc trưng, dữ liệu ít, lệch giữa tập).</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Chung cho mọi bước: cố định seed, commit GitHub mỗi buổi, lưu mọi bảng dạng CSV vào report/, và ghi prompt đã dùng vào file Audit Log cá nhân trong ngày.</w:t>
      </w:r>
      <w:r/>
    </w:p>
    <w:p>
      <w:pPr>
        <w:pStyle w:val="724"/>
        <w:pBdr/>
        <w:spacing w:after="80" w:before="160"/>
        <w:ind/>
        <w:rPr/>
      </w:pPr>
      <w:r>
        <w:rPr>
          <w:rFonts w:ascii="Times New Roman" w:hAnsi="Times New Roman" w:eastAsia="Times New Roman" w:cs="Times New Roman"/>
          <w:b/>
          <w:bCs/>
          <w:color w:val="000000"/>
          <w:sz w:val="24"/>
          <w:szCs w:val="24"/>
        </w:rPr>
        <w:t xml:space="preserve">8.7. Hai sinh viên làm chung: hai notebook, đối chứng, test case, hỗ trợ và báo cáo</w:t>
      </w:r>
      <w:r/>
    </w:p>
    <w:p>
      <w:pPr>
        <w:pBdr/>
        <w:spacing w:after="120" w:line="360" w:lineRule="auto"/>
        <w:ind/>
        <w:jc w:val="both"/>
        <w:rPr/>
      </w:pPr>
      <w:r>
        <w:rPr>
          <w:rFonts w:ascii="Times New Roman" w:hAnsi="Times New Roman" w:eastAsia="Times New Roman" w:cs="Times New Roman"/>
          <w:b w:val="0"/>
          <w:bCs w:val="0"/>
          <w:sz w:val="24"/>
          <w:szCs w:val="24"/>
        </w:rPr>
        <w:t xml:space="preserve">Mỗi nhóm nhận </w:t>
      </w:r>
      <w:r>
        <w:rPr>
          <w:rFonts w:ascii="Times New Roman" w:hAnsi="Times New Roman" w:eastAsia="Times New Roman" w:cs="Times New Roman"/>
          <w:b w:val="0"/>
          <w:bCs w:val="0"/>
          <w:sz w:val="24"/>
          <w:szCs w:val="24"/>
        </w:rPr>
        <w:t xml:space="preserve">hai notebook kèm theo đề cương: Notebook_A (Sinh viên A: dữ liệu, EDA, làm sạch, SQL, biểu đồ RQ1) và Notebook_B (Sinh viên B: chia dữ liệu, mười mô hình, tinh chỉnh, câu hỏi thứ ba, chẩn đoán). Hai notebook nối nhau qua một file bàn giao duy nhất data/pro</w:t>
      </w:r>
      <w:r>
        <w:rPr>
          <w:rFonts w:ascii="Times New Roman" w:hAnsi="Times New Roman" w:eastAsia="Times New Roman" w:cs="Times New Roman"/>
          <w:b w:val="0"/>
          <w:bCs w:val="0"/>
          <w:sz w:val="24"/>
          <w:szCs w:val="24"/>
        </w:rPr>
        <w:t xml:space="preserve">cessed/feat.parquet cùng file manifest.json ghi số dòng, số cột, khoảng thời gian và mã băm, do Notebook_A tạo và Notebook_B kiểm tra trước khi chạy; nhờ vậy hai người làm song song mà không sửa chồng lên nhau. Mỗi notebook có ô test case bằng assert ở cuố</w:t>
      </w:r>
      <w:r>
        <w:rPr>
          <w:rFonts w:ascii="Times New Roman" w:hAnsi="Times New Roman" w:eastAsia="Times New Roman" w:cs="Times New Roman"/>
          <w:b w:val="0"/>
          <w:bCs w:val="0"/>
          <w:sz w:val="24"/>
          <w:szCs w:val="24"/>
        </w:rPr>
        <w:t xml:space="preserve">i mỗi bước (không trùng khoá, không thiếu ở mục tiêu, đủ số dòng, tập kiểm thử sau tập huấn luyện, không đặc trưng nào chứa giá trị tương lai, mô hình tốt nhất thắng mốc naive), và người kia phải chạy lại notebook của bạn mình để xác nhận cùng con số, ghi </w:t>
      </w:r>
      <w:r>
        <w:rPr>
          <w:rFonts w:ascii="Times New Roman" w:hAnsi="Times New Roman" w:eastAsia="Times New Roman" w:cs="Times New Roman"/>
          <w:b w:val="0"/>
          <w:bCs w:val="0"/>
          <w:sz w:val="24"/>
          <w:szCs w:val="24"/>
        </w:rPr>
        <w:t xml:space="preserve">vào ô Đối chứng. Khi bí, thứ tự tìm hỗ trợ là: đọc ô markdown hướng dẫn của bước đó, tra tài liệu chính thức của thư viện (pandas, DuckDB, scikit-learn, LightGBM), hỏi AI và ghi vào Audit Log, rồi mới hỏi giảng viên qua kênh nhóm với mô tả lỗi và ảnh chụp.</w:t>
      </w:r>
      <w:r/>
    </w:p>
    <w:p>
      <w:pPr>
        <w:pBdr/>
        <w:spacing w:after="120" w:line="360" w:lineRule="auto"/>
        <w:ind/>
        <w:jc w:val="both"/>
        <w:rPr/>
      </w:pPr>
      <w:r>
        <w:rPr>
          <w:rFonts w:ascii="Times New Roman" w:hAnsi="Times New Roman" w:eastAsia="Times New Roman" w:cs="Times New Roman"/>
          <w:b w:val="0"/>
          <w:bCs w:val="0"/>
          <w:sz w:val="24"/>
          <w:szCs w:val="24"/>
        </w:rPr>
        <w:t xml:space="preserve">Nhóm báo cáo tiến độ trực tiếp với giảng viên vào hai buổi học hằng tuần của lớp theo mẫu năm mục: (1) việc đã xong từ lần báo cáo trước kèm tên file và số dòng, bảng, hình; (2) con số chính mới có (ví dụ MAE của m</w:t>
      </w:r>
      <w:r>
        <w:rPr>
          <w:rFonts w:ascii="Times New Roman" w:hAnsi="Times New Roman" w:eastAsia="Times New Roman" w:cs="Times New Roman"/>
          <w:b w:val="0"/>
          <w:bCs w:val="0"/>
          <w:sz w:val="24"/>
          <w:szCs w:val="24"/>
        </w:rPr>
        <w:t xml:space="preserve">ốc và của mô hình tốt nhất); (3) vướng mắc và điều đã thử; (4) việc sẽ làm đến lần báo cáo sau, ai làm; (5) prompt AI đáng chú ý trong tuần và Human Delta. Mẫu báo cáo nằm ở ô cuối của cả hai notebook và được dán vào kênh nhóm trước 12:00 của ngày báo cáo.</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9.</w:t>
      </w:r>
      <w:r>
        <w:rPr>
          <w:rFonts w:ascii="Times New Roman" w:hAnsi="Times New Roman" w:eastAsia="Times New Roman" w:cs="Times New Roman"/>
          <w:i/>
          <w:iCs/>
          <w:sz w:val="24"/>
          <w:szCs w:val="24"/>
        </w:rPr>
        <w:t xml:space="preserve"> Phân chia hai notebook và điểm bàn giao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3700"/>
        <w:gridCol w:w="39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Notebook</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Nội dung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Sản phẩm bàn giao</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Notebook_A (Sinh viên 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0 môi trường; Bước 1 nạp và EDA đầy đủ (info, describe, thiếu, chọn cột, thống kê theo nhóm và thời gian); Bước 2 làm sạch có nhật ký; Bước 3 SQL Q1 đến Q4 và bảng trả lời RQ1 bằng pandas kèm kiểm định; Bước 5 bộ hình RQ1;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data/processed/*.parquet, manifest.json, report/table_*.csv, report/fig_rq1_*.png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Notebook_B (Sinh viên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manifest; Bước 4 chia dữ liệu và bảng đặc trưng; Bước 6a mười mô hình, giải thích chỉ số, hình so sánh, tinh chỉnh có và không; Bước 6b câu hỏi thứ ba; Bước 6c kiểm tra bổ sung; chẩn đoán vì sao tốt và chưa tốt, hướng cải thiện; test case; báo cáo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report/table_rq2.csv, table_tuning.csv, table_rq3_*.csv, fig_rq2_*.png, fig_rq3_*.png, params_best.json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chéo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chạy lại Notebook_B, B chạy lại Notebook_A trên máy mình; so số dòng, metric, mã băm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9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mỗi notebook có chữ ký hai người</w:t>
            </w:r>
            <w:r/>
          </w:p>
        </w:tc>
      </w:tr>
    </w:tbl>
    <w:p>
      <w:pPr>
        <w:pStyle w:val="724"/>
        <w:pBdr/>
        <w:spacing w:after="80" w:before="160"/>
        <w:ind/>
        <w:rPr/>
      </w:pPr>
      <w:r>
        <w:rPr>
          <w:rFonts w:ascii="Times New Roman" w:hAnsi="Times New Roman" w:eastAsia="Times New Roman" w:cs="Times New Roman"/>
          <w:b/>
          <w:bCs/>
          <w:color w:val="000000"/>
          <w:sz w:val="24"/>
          <w:szCs w:val="24"/>
        </w:rPr>
        <w:t xml:space="preserve">8.8. Vừa làm vừa hỏi AI và ghi Audit Log sao cho nhẹ nhàng, đúng nhịp</w:t>
      </w:r>
      <w:r/>
    </w:p>
    <w:p>
      <w:pPr>
        <w:pBdr/>
        <w:spacing w:after="120" w:line="360" w:lineRule="auto"/>
        <w:ind/>
        <w:jc w:val="both"/>
        <w:rPr/>
      </w:pPr>
      <w:r>
        <w:rPr>
          <w:rFonts w:ascii="Times New Roman" w:hAnsi="Times New Roman" w:eastAsia="Times New Roman" w:cs="Times New Roman"/>
          <w:b w:val="0"/>
          <w:bCs w:val="0"/>
          <w:sz w:val="24"/>
          <w:szCs w:val="24"/>
        </w:rPr>
        <w:t xml:space="preserve">AI là bạn cùng làm chứ không phải người làm thay, nên sinh viên được hỏi AI ở mọi bước và không cần giấu; điều duy nhất phải giữ là kiểm tra một lần trước khi dùng và ghi lại trong hai</w:t>
      </w:r>
      <w:r>
        <w:rPr>
          <w:rFonts w:ascii="Times New Roman" w:hAnsi="Times New Roman" w:eastAsia="Times New Roman" w:cs="Times New Roman"/>
          <w:b w:val="0"/>
          <w:bCs w:val="0"/>
          <w:sz w:val="24"/>
          <w:szCs w:val="24"/>
        </w:rPr>
        <w:t xml:space="preserve"> phút nếu câu hỏi đó thay đổi việc mình làm. Thứ tự khi bí là đọc lại ô hướng dẫn của bước đang làm, tự thử 15 phút, rồi hỏi AI theo mẫu có ngữ cảnh (đang làm bước nào, dữ liệu có cột gì, muốn gì, code và lỗi là gì, yêu cầu giải thích nguyên nhân và giữ ng</w:t>
      </w:r>
      <w:r>
        <w:rPr>
          <w:rFonts w:ascii="Times New Roman" w:hAnsi="Times New Roman" w:eastAsia="Times New Roman" w:cs="Times New Roman"/>
          <w:b w:val="0"/>
          <w:bCs w:val="0"/>
          <w:sz w:val="24"/>
          <w:szCs w:val="24"/>
        </w:rPr>
        <w:t xml:space="preserve">uyên tên biến), chạy thử trên dữ liệu thật và so một con số bằng cách thứ hai; nếu sau 30 phút vẫn bí thì chụp lỗi và hỏi giảng viên ở kênh nhóm. Audit Log chỉ ghi các prompt đã thay đổi việc mình làm, thường ba đến năm prompt một tuần và 15 đến 20 prompt </w:t>
      </w:r>
      <w:r>
        <w:rPr>
          <w:rFonts w:ascii="Times New Roman" w:hAnsi="Times New Roman" w:eastAsia="Times New Roman" w:cs="Times New Roman"/>
          <w:b w:val="0"/>
          <w:bCs w:val="0"/>
          <w:sz w:val="24"/>
          <w:szCs w:val="24"/>
        </w:rPr>
        <w:t xml:space="preserve">cả kỳ, mỗi dòng năm ô (ngày và bước, prompt rút gọn, AI trả lời gì, mình kiểm tra hoặc sửa gì, dùng vào đâu); cột thứ tư là Human Delta và là thứ hội đồng hỏi, nên ghi thật kể cả khi AI đúng. Ba lần phát hiện AI sai trong cả kỳ là đủ yêu cầu, và không ai c</w:t>
      </w:r>
      <w:r>
        <w:rPr>
          <w:rFonts w:ascii="Times New Roman" w:hAnsi="Times New Roman" w:eastAsia="Times New Roman" w:cs="Times New Roman"/>
          <w:b w:val="0"/>
          <w:bCs w:val="0"/>
          <w:sz w:val="24"/>
          <w:szCs w:val="24"/>
        </w:rPr>
        <w:t xml:space="preserve">hấm theo số dòng log. Nhịp làm việc là mỗi ngày một giờ rưỡi đến hai giờ vào đúng bước của giai đoạn, xong một ô thì commit, và báo cáo năm mục ở mỗi buổi học dù kết quả chưa đẹp; nhóm báo cáo đều luôn có bài, nhóm im lặng đến giai đoạn 3 thường không kịp.</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10.</w:t>
      </w:r>
      <w:r>
        <w:rPr>
          <w:rFonts w:ascii="Times New Roman" w:hAnsi="Times New Roman" w:eastAsia="Times New Roman" w:cs="Times New Roman"/>
          <w:i/>
          <w:iCs/>
          <w:sz w:val="24"/>
          <w:szCs w:val="24"/>
        </w:rPr>
        <w:t xml:space="preserve"> Prompt gợi ý cho từng bước và cách kiểm tra câu trả lời</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400"/>
        <w:gridCol w:w="36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Bước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Prompt gợi ý (rút gọn)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kiểm tra trước khi dùng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cột X, Y trong tài liệu dữ liệu này có nghĩa gì và đơn vị gì</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chiếu với data dictionary của cơ quan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Tôi có bảng thiếu như sau, với chuỗi thời gian theo trạm nên xử lý thiếu thế nào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Thử trên một trạm, so số dòng trước sau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truy vấn DuckDB tính trung bình trượt 7 ngày theo trạm và mục tiêu ngày kế tiếp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Tính tay 10 dòng của một trạm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Với dữ liệu theo thời gian nên chia train test thế nào để không rò rỉ</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min của test lớn hơn max của train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hàm matplotlib này để bỏ viền trên và phải, số in đậm trên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Mở file PNG và xem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Giải thích MAE, RMSE, MAPE khác nhau thế nào và khi nào dùng cái nào cho bài của tôi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với bảng chỉ số trong Notebook_B</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LightGBM kém naive, hãy liệt kê nguyên nhân có thể và cách kiểm tra từng nguyên nhân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từng kiểm tra, ghi kết quả vào bảng chẩn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Viết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Sửa đoạn này cho mạch lạc, giữ nguyên số liệu và trích dẫn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So từng con số với file CSV trong report</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9. PAPER WRITING GUIDE / CÁCH VIẾT BÀI HỘI NGHỊ (THEO MẪU CỦA HỘI NGHỊ)</w:t>
      </w:r>
      <w:r/>
    </w:p>
    <w:p>
      <w:pPr>
        <w:pBdr/>
        <w:spacing w:after="120" w:line="360" w:lineRule="auto"/>
        <w:ind/>
        <w:jc w:val="both"/>
        <w:rPr/>
      </w:pPr>
      <w:r>
        <w:rPr>
          <w:rFonts w:ascii="Times New Roman" w:hAnsi="Times New Roman" w:eastAsia="Times New Roman" w:cs="Times New Roman"/>
          <w:b w:val="0"/>
          <w:bCs w:val="0"/>
          <w:sz w:val="24"/>
          <w:szCs w:val="24"/>
        </w:rPr>
        <w:t xml:space="preserve">Bài viết bằng tiếng Anh theo mẫu của hội nghị trên Overleaf (mẫu IEEE cho ACDSA, mẫu Springer cho ICIDST). Sinh viên viết toàn bộ các mục theo dàn ý dưới đây, giảng vi</w:t>
      </w:r>
      <w:r>
        <w:rPr>
          <w:rFonts w:ascii="Times New Roman" w:hAnsi="Times New Roman" w:eastAsia="Times New Roman" w:cs="Times New Roman"/>
          <w:b w:val="0"/>
          <w:bCs w:val="0"/>
          <w:sz w:val="24"/>
          <w:szCs w:val="24"/>
        </w:rPr>
        <w:t xml:space="preserve">ên góp ý từng mục và duyệt bản cuối trước khi nộp. Tiêu đề không dùng dấu hai chấm và dấu hỏi; abstract ít số, không có số âm; mỗi đoạn từ năm câu; hình dùng chữ tiếng Anh, bỏ viền trên và phải, số in đậm trên cột; bảng có tên cụ thể thay cho "This paper".</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11.</w:t>
      </w:r>
      <w:r>
        <w:rPr>
          <w:rFonts w:ascii="Times New Roman" w:hAnsi="Times New Roman" w:eastAsia="Times New Roman" w:cs="Times New Roman"/>
          <w:i/>
          <w:iCs/>
          <w:sz w:val="24"/>
          <w:szCs w:val="24"/>
        </w:rPr>
        <w:t xml:space="preserve"> Dàn ý bài báo và nguồn nội dung từ đề cương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4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 của bài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Viết gì</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Lấy từ đâu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(150-200 từ)</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Bài toán, dữ liệu, ba câu hỏi, phương pháp, hai kết quả chính, đóng góp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Abstract của đề cương, rút gọn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 Introduction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Bối cảnh, chỗ trống, ba đóng góp dạng gạch đầu dòng, cấu trúc bài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1.2 và 1.3</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 Related work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Ba nhóm bài: dữ liệu và mô hình cổ điển, mô hình nền và mốc đơn giản, hướng RQ3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1.1</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 Data and preprocessing (1,5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Nguồn, quy mô, nhật ký làm sạch, ghép nguồn, đặc trưng SQL; Bảng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1-2,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 Method and experimental setup (2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cách chia, seed, metric, giao thức RQ3; Hình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5 Results (3-4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Bảng RQ1, bảng RQ2 có trung bình và độ lệch, hình RQ3, ablation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2-3, report/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6 Discussion (1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Ý nghĩa cho người vận hành, giới hạn dữ liệu, so với bài baseline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Conclusion (0,5 trang)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Trả lời ba câu hỏi bằng ba câu, việc tiếp theo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SV viết, GV góp ý</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References (15-25 mục)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4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APA hoặc splncs04 BibTeX; mọi mục có DOI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Mục References</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10. AUTHORSHIP AND NEXT STEP / TÁC GIẢ VÀ BƯỚC TIẾP THEO</w:t>
      </w:r>
      <w:r/>
    </w:p>
    <w:p>
      <w:pPr>
        <w:pBdr/>
        <w:spacing w:after="120" w:line="360" w:lineRule="auto"/>
        <w:ind/>
        <w:jc w:val="both"/>
        <w:rPr/>
      </w:pPr>
      <w:r>
        <w:rPr>
          <w:rFonts w:ascii="Times New Roman" w:hAnsi="Times New Roman" w:eastAsia="Times New Roman" w:cs="Times New Roman"/>
          <w:b w:val="0"/>
          <w:bCs w:val="0"/>
          <w:sz w:val="24"/>
          <w:szCs w:val="24"/>
        </w:rPr>
        <w:t xml:space="preserve">Sinh viên đứng tên tác giả của bài, theo thứ tự đóng góp, kèm ghi chú đóng góp của từng người, và một sinh viên của nhóm là tác giả liên hệ, tự gửi bài và trao đổi thư từ với hội nghị;</w:t>
      </w:r>
      <w:r>
        <w:rPr>
          <w:rFonts w:ascii="Times New Roman" w:hAnsi="Times New Roman" w:eastAsia="Times New Roman" w:cs="Times New Roman"/>
          <w:b w:val="0"/>
          <w:bCs w:val="0"/>
          <w:sz w:val="24"/>
          <w:szCs w:val="24"/>
        </w:rPr>
        <w:t xml:space="preserve"> giảng viên hướng dẫn đứng tên cuối danh sách tác giả với vai trò mentor, ghi trên bài báo là Thu Le, email thulvm@fpt.edu.vn. Điểm cột On-going Assessment 2 được chấm khi nhóm nộp bài lên LMS trước hạn và trả lời vấn đáp trong buổi review. Bài nộp LMS gồm</w:t>
      </w:r>
      <w:r>
        <w:rPr>
          <w:rFonts w:ascii="Times New Roman" w:hAnsi="Times New Roman" w:eastAsia="Times New Roman" w:cs="Times New Roman"/>
          <w:b w:val="0"/>
          <w:bCs w:val="0"/>
          <w:sz w:val="24"/>
          <w:szCs w:val="24"/>
        </w:rPr>
        <w:t xml:space="preserve"> thư mục dữ liệu thô, thư mục dữ liệu đã làm sạch, file PDF báo cáo theo template hội nghị, file slide theo template và nhật ký AI Audit Log. Trong buổi review, mỗi sinh viên giải thích phần mình làm, chạy lại được notebook và trả lời câu hỏi về số liệu tr</w:t>
      </w:r>
      <w:r>
        <w:rPr>
          <w:rFonts w:ascii="Times New Roman" w:hAnsi="Times New Roman" w:eastAsia="Times New Roman" w:cs="Times New Roman"/>
          <w:b w:val="0"/>
          <w:bCs w:val="0"/>
          <w:sz w:val="24"/>
          <w:szCs w:val="24"/>
        </w:rPr>
        <w:t xml:space="preserve">ong báo cáo. Nhóm nào nộp kịp hội nghị ghi ở dòng Target venue thì được cộng điểm, kèm email xác nhận nộp bài làm minh chứng. Hạn nộp hội nghị ghi trong đề cương là hạn dự kiến, vì vậy giảng viên kiểm tra lại trang hội nghị và báo cho nhóm nếu có thay đổi.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12.</w:t>
      </w:r>
      <w:r>
        <w:rPr>
          <w:rFonts w:ascii="Times New Roman" w:hAnsi="Times New Roman" w:eastAsia="Times New Roman" w:cs="Times New Roman"/>
          <w:i/>
          <w:iCs/>
          <w:sz w:val="24"/>
          <w:szCs w:val="24"/>
        </w:rPr>
        <w:t xml:space="preserve"> Hai nơi nộp của đề tài và cách tính điểm</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6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LMS (điểm On-going Assessment 2)</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Nộp hội nghị (điểm cộng)</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Người đứng tên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của nhóm; mentor đứng cuối</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Sinh viên là tác giả và tác giả liên hệ; mentor Thu Le (thulvm@fpt.edu.vn) đứng cuối danh sách tác giả</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Sản phẩm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đã làm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PDF và mã nguồn theo yêu cầu của hội nghị</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Cách chấm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trước hạn và review vấn đáp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Cộng điểm khi có email xác nhận nộp bài</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Các bước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của pipeline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Sáu bước đầu; dashboard sau khi nộp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Mẫu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Báo cáo theo template hội nghị; slide theo template của môn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Template của ACDSA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Hạn nộp</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hạn LMS của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Dự kiến 12/10/2026</w:t>
            </w:r>
            <w:r/>
          </w:p>
        </w:tc>
      </w:tr>
    </w:tbl>
    <w:p>
      <w:pPr>
        <w:pStyle w:val="723"/>
        <w:keepNext w:val="true"/>
        <w:pBdr/>
        <w:spacing w:after="120" w:before="240"/>
        <w:ind/>
        <w:rPr/>
      </w:pPr>
      <w:r>
        <w:rPr>
          <w:rFonts w:ascii="Times New Roman" w:hAnsi="Times New Roman" w:eastAsia="Times New Roman" w:cs="Times New Roman"/>
          <w:b/>
          <w:bCs/>
          <w:color w:val="000000"/>
          <w:sz w:val="26"/>
          <w:szCs w:val="26"/>
        </w:rPr>
        <w:t xml:space="preserve">11. APPENDIX / PHỤ LỤC</w:t>
      </w:r>
      <w:r/>
    </w:p>
    <w:p>
      <w:pPr>
        <w:pStyle w:val="724"/>
        <w:pBdr/>
        <w:spacing w:after="80" w:before="160"/>
        <w:ind/>
        <w:rPr/>
      </w:pPr>
      <w:r>
        <w:rPr>
          <w:rFonts w:ascii="Times New Roman" w:hAnsi="Times New Roman" w:eastAsia="Times New Roman" w:cs="Times New Roman"/>
          <w:b/>
          <w:bCs/>
          <w:color w:val="000000"/>
          <w:sz w:val="24"/>
          <w:szCs w:val="24"/>
        </w:rPr>
        <w:t xml:space="preserve">11.1. Checklist tự duyệt trước khi nộp bài</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không có dấu hai chấm và dấu hỏi; keyword ngăn bằng dấu phẩy; abstract ít số, không số âm, dưới 200 từ.</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Mỗi đoạn từ năm câu, không câu đơn ở đầu và cuối đoạn; không lặp từ và lặp khuôn câu; dùng ký hiệu % thay chữ.</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Tiêu đề mục ngắn, không chứa what, where, when, why, which; Introduction gọn, ba đóng góp rõ.</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hình chữ tiếng Anh, bỏ viền trên và phải, số in đậm trên cột, không thanh sai số, không chữ đè cột; caption là câu hoàn chỉnh nêu kết luận.</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Bảng kết quả có trung bình và độ lệch năm seed, hàng mốc và hàng baseline, in đậm tốt nhất, có cột chi phí; không dùng nhãn "This paper".</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Mọi tài liệu tham khảo có DOI hoặc link mở được; định dạng splncs04 trong LaTeX.</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Kho GitHub chạy lại toàn bộ bằng một lệnh; README ghi link dữ liệu gốc và giấy phép; requirements.txt đầy đủ.</w:t>
      </w:r>
      <w:r/>
    </w:p>
    <w:p>
      <w:pPr>
        <w:pStyle w:val="715"/>
        <w:numPr>
          <w:ilvl w:val="0"/>
          <w:numId w:val="2"/>
        </w:numPr>
        <w:pBdr/>
        <w:spacing w:after="120" w:line="360" w:lineRule="auto"/>
        <w:ind/>
        <w:jc w:val="both"/>
        <w:rPr/>
      </w:pPr>
      <w:r>
        <w:rPr>
          <w:rFonts w:ascii="Times New Roman" w:hAnsi="Times New Roman" w:eastAsia="Times New Roman" w:cs="Times New Roman"/>
          <w:b w:val="0"/>
          <w:bCs w:val="0"/>
          <w:sz w:val="24"/>
          <w:szCs w:val="24"/>
        </w:rPr>
        <w:t xml:space="preserve">Audit Log cá nhân của hai sinh viên có đủ prompt cho cả ba giai đoạn; mọi đoạn văn do AI gợi ý đã được viết lại bằng con số của nhóm.</w:t>
      </w:r>
      <w:r/>
    </w:p>
    <w:p>
      <w:pPr>
        <w:pStyle w:val="724"/>
        <w:pBdr/>
        <w:spacing w:after="80" w:before="160"/>
        <w:ind/>
        <w:rPr/>
      </w:pPr>
      <w:r>
        <w:rPr>
          <w:rFonts w:ascii="Times New Roman" w:hAnsi="Times New Roman" w:eastAsia="Times New Roman" w:cs="Times New Roman"/>
          <w:b/>
          <w:bCs/>
          <w:color w:val="000000"/>
          <w:sz w:val="24"/>
          <w:szCs w:val="24"/>
        </w:rPr>
        <w:t xml:space="preserve">11.2. Mẫu LaTeX cho bảng kết quả và hình</w:t>
      </w:r>
      <w:r/>
    </w:p>
    <w:p>
      <w:pPr>
        <w:pBdr/>
        <w:shd w:val="clear" w:color="auto" w:fill="f2f2f2"/>
        <w:spacing w:after="0" w:line="240" w:lineRule="auto"/>
        <w:ind/>
        <w:jc w:val="left"/>
        <w:rPr/>
      </w:pPr>
      <w:r>
        <w:rPr>
          <w:rFonts w:ascii="Consolas" w:hAnsi="Consolas" w:eastAsia="Consolas" w:cs="Consolas"/>
          <w:sz w:val="17"/>
          <w:szCs w:val="17"/>
        </w:rPr>
        <w:t xml:space="preserve">\begin{table}[t]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\caption{Next-day error on the held-out quarter, mean $\pm$ standard deviation over five seeds; the best value is in bold.}</w:t>
      </w:r>
      <w:r/>
    </w:p>
    <w:p>
      <w:pPr>
        <w:pBdr/>
        <w:shd w:val="clear" w:color="auto" w:fill="f2f2f2"/>
        <w:spacing w:after="0" w:line="240" w:lineRule="auto"/>
        <w:ind/>
        <w:jc w:val="left"/>
        <w:rPr/>
      </w:pPr>
      <w:r>
        <w:rPr>
          <w:rFonts w:ascii="Consolas" w:hAnsi="Consolas" w:eastAsia="Consolas" w:cs="Consolas"/>
          <w:sz w:val="17"/>
          <w:szCs w:val="17"/>
        </w:rPr>
        <w:t xml:space="preserve">\label{tab:rq2}</w:t>
      </w:r>
      <w:r/>
    </w:p>
    <w:p>
      <w:pPr>
        <w:pBdr/>
        <w:shd w:val="clear" w:color="auto" w:fill="f2f2f2"/>
        <w:spacing w:after="0" w:line="240" w:lineRule="auto"/>
        <w:ind/>
        <w:jc w:val="left"/>
        <w:rPr/>
      </w:pPr>
      <w:r>
        <w:rPr>
          <w:rFonts w:ascii="Consolas" w:hAnsi="Consolas" w:eastAsia="Consolas" w:cs="Consolas"/>
          <w:sz w:val="17"/>
          <w:szCs w:val="17"/>
        </w:rPr>
        <w:t xml:space="preserve">\begin{tabular}{lrrrr}</w:t>
      </w:r>
      <w:r/>
    </w:p>
    <w:p>
      <w:pPr>
        <w:pBdr/>
        <w:shd w:val="clear" w:color="auto" w:fill="f2f2f2"/>
        <w:spacing w:after="0" w:line="240" w:lineRule="auto"/>
        <w:ind/>
        <w:jc w:val="left"/>
        <w:rPr/>
      </w:pPr>
      <w:r>
        <w:rPr>
          <w:rFonts w:ascii="Consolas" w:hAnsi="Consolas" w:eastAsia="Consolas" w:cs="Consolas"/>
          <w:sz w:val="17"/>
          <w:szCs w:val="17"/>
        </w:rPr>
        <w:t xml:space="preserve">\toprule</w:t>
      </w:r>
      <w:r/>
    </w:p>
    <w:p>
      <w:pPr>
        <w:pBdr/>
        <w:shd w:val="clear" w:color="auto" w:fill="f2f2f2"/>
        <w:spacing w:after="0" w:line="240" w:lineRule="auto"/>
        <w:ind/>
        <w:jc w:val="left"/>
        <w:rPr/>
      </w:pPr>
      <w:r>
        <w:rPr>
          <w:rFonts w:ascii="Consolas" w:hAnsi="Consolas" w:eastAsia="Consolas" w:cs="Consolas"/>
          <w:sz w:val="17"/>
          <w:szCs w:val="17"/>
        </w:rPr>
        <w:t xml:space="preserve">Model &amp; MAE &amp; RMSE &amp; MAPE (\%) &amp; Train (s) \\</w:t>
      </w:r>
      <w:r/>
    </w:p>
    <w:p>
      <w:pPr>
        <w:pBdr/>
        <w:shd w:val="clear" w:color="auto" w:fill="f2f2f2"/>
        <w:spacing w:after="0" w:line="240" w:lineRule="auto"/>
        <w:ind/>
        <w:jc w:val="left"/>
        <w:rPr/>
      </w:pPr>
      <w:r>
        <w:rPr>
          <w:rFonts w:ascii="Consolas" w:hAnsi="Consolas" w:eastAsia="Consolas" w:cs="Consolas"/>
          <w:sz w:val="17"/>
          <w:szCs w:val="17"/>
        </w:rPr>
        <w:t xml:space="preserve">\midrule</w:t>
      </w:r>
      <w:r/>
    </w:p>
    <w:p>
      <w:pPr>
        <w:pBdr/>
        <w:shd w:val="clear" w:color="auto" w:fill="f2f2f2"/>
        <w:spacing w:after="0" w:line="240" w:lineRule="auto"/>
        <w:ind/>
        <w:jc w:val="left"/>
        <w:rPr/>
      </w:pPr>
      <w:r>
        <w:rPr>
          <w:rFonts w:ascii="Consolas" w:hAnsi="Consolas" w:eastAsia="Consolas" w:cs="Consolas"/>
          <w:sz w:val="17"/>
          <w:szCs w:val="17"/>
        </w:rPr>
        <w:t xml:space="preserve">Seasonal naive &amp; 6.8 $\pm$ 0.0 &amp; 9.9 $\pm$ 0.0 &amp; 31.2 &amp; 0 \\</w:t>
      </w:r>
      <w:r/>
    </w:p>
    <w:p>
      <w:pPr>
        <w:pBdr/>
        <w:shd w:val="clear" w:color="auto" w:fill="f2f2f2"/>
        <w:spacing w:after="0" w:line="240" w:lineRule="auto"/>
        <w:ind/>
        <w:jc w:val="left"/>
        <w:rPr/>
      </w:pPr>
      <w:r>
        <w:rPr>
          <w:rFonts w:ascii="Consolas" w:hAnsi="Consolas" w:eastAsia="Consolas" w:cs="Consolas"/>
          <w:sz w:val="17"/>
          <w:szCs w:val="17"/>
        </w:rPr>
        <w:t xml:space="preserve">SARIMA (baseline) &amp; 5.9 $\pm$ 0.1 &amp; 8.7 $\pm$ 0.2 &amp; 27.4 &amp; 45 \\</w:t>
      </w:r>
      <w:r/>
    </w:p>
    <w:p>
      <w:pPr>
        <w:pBdr/>
        <w:shd w:val="clear" w:color="auto" w:fill="f2f2f2"/>
        <w:spacing w:after="0" w:line="240" w:lineRule="auto"/>
        <w:ind/>
        <w:jc w:val="left"/>
        <w:rPr/>
      </w:pPr>
      <w:r>
        <w:rPr>
          <w:rFonts w:ascii="Consolas" w:hAnsi="Consolas" w:eastAsia="Consolas" w:cs="Consolas"/>
          <w:sz w:val="17"/>
          <w:szCs w:val="17"/>
        </w:rPr>
        <w:t xml:space="preserve">Ridge &amp; 5.4 $\pm$ 0.1 &amp; 8.1 $\pm$ 0.2 &amp; 25.0 &amp; 2 \\</w:t>
      </w:r>
      <w:r/>
    </w:p>
    <w:p>
      <w:pPr>
        <w:pBdr/>
        <w:shd w:val="clear" w:color="auto" w:fill="f2f2f2"/>
        <w:spacing w:after="0" w:line="240" w:lineRule="auto"/>
        <w:ind/>
        <w:jc w:val="left"/>
        <w:rPr/>
      </w:pPr>
      <w:r>
        <w:rPr>
          <w:rFonts w:ascii="Consolas" w:hAnsi="Consolas" w:eastAsia="Consolas" w:cs="Consolas"/>
          <w:sz w:val="17"/>
          <w:szCs w:val="17"/>
        </w:rPr>
        <w:t xml:space="preserve">Random forest &amp; 5.1 $\pm$ 0.2 &amp; 7.6 $\pm$ 0.3 &amp; 23.8 &amp; 60 \\</w:t>
      </w:r>
      <w:r/>
    </w:p>
    <w:p>
      <w:pPr>
        <w:pBdr/>
        <w:shd w:val="clear" w:color="auto" w:fill="f2f2f2"/>
        <w:spacing w:after="0" w:line="240" w:lineRule="auto"/>
        <w:ind/>
        <w:jc w:val="left"/>
        <w:rPr/>
      </w:pPr>
      <w:r>
        <w:rPr>
          <w:rFonts w:ascii="Consolas" w:hAnsi="Consolas" w:eastAsia="Consolas" w:cs="Consolas"/>
          <w:sz w:val="17"/>
          <w:szCs w:val="17"/>
        </w:rPr>
        <w:t xml:space="preserve">\textbf{LightGBM} &amp; \textbf{4.7 $\pm$ 0.1} &amp; \textbf{7.0 $\pm$ 0.2} &amp; \textbf{21.9} &amp; 12 \\</w:t>
      </w:r>
      <w:r/>
    </w:p>
    <w:p>
      <w:pPr>
        <w:pBdr/>
        <w:shd w:val="clear" w:color="auto" w:fill="f2f2f2"/>
        <w:spacing w:after="0" w:line="240" w:lineRule="auto"/>
        <w:ind/>
        <w:jc w:val="left"/>
        <w:rPr/>
      </w:pPr>
      <w:r>
        <w:rPr>
          <w:rFonts w:ascii="Consolas" w:hAnsi="Consolas" w:eastAsia="Consolas" w:cs="Consolas"/>
          <w:sz w:val="17"/>
          <w:szCs w:val="17"/>
        </w:rPr>
        <w:t xml:space="preserve">Chronos zero-shot &amp; 5.3 $\pm$ 0.0 &amp; 7.9 $\pm$ 0.0 &amp; 24.6 &amp; 30 \\</w:t>
      </w:r>
      <w:r/>
    </w:p>
    <w:p>
      <w:pPr>
        <w:pBdr/>
        <w:shd w:val="clear" w:color="auto" w:fill="f2f2f2"/>
        <w:spacing w:after="0" w:line="240" w:lineRule="auto"/>
        <w:ind/>
        <w:jc w:val="left"/>
        <w:rPr/>
      </w:pPr>
      <w:r>
        <w:rPr>
          <w:rFonts w:ascii="Consolas" w:hAnsi="Consolas" w:eastAsia="Consolas" w:cs="Consolas"/>
          <w:sz w:val="17"/>
          <w:szCs w:val="17"/>
        </w:rPr>
        <w:t xml:space="preserve">\bottomrule</w:t>
      </w:r>
      <w:r/>
    </w:p>
    <w:p>
      <w:pPr>
        <w:pBdr/>
        <w:shd w:val="clear" w:color="auto" w:fill="f2f2f2"/>
        <w:spacing w:after="0" w:line="240" w:lineRule="auto"/>
        <w:ind/>
        <w:jc w:val="left"/>
        <w:rPr/>
      </w:pPr>
      <w:r>
        <w:rPr>
          <w:rFonts w:ascii="Consolas" w:hAnsi="Consolas" w:eastAsia="Consolas" w:cs="Consolas"/>
          <w:sz w:val="17"/>
          <w:szCs w:val="17"/>
        </w:rPr>
        <w:t xml:space="preserve">\end{tabular}</w:t>
      </w:r>
      <w:r/>
    </w:p>
    <w:p>
      <w:pPr>
        <w:pBdr/>
        <w:shd w:val="clear" w:color="auto" w:fill="f2f2f2"/>
        <w:spacing w:after="0" w:line="240" w:lineRule="auto"/>
        <w:ind/>
        <w:jc w:val="left"/>
        <w:rPr/>
      </w:pPr>
      <w:r>
        <w:rPr>
          <w:rFonts w:ascii="Consolas" w:hAnsi="Consolas" w:eastAsia="Consolas" w:cs="Consolas"/>
          <w:sz w:val="17"/>
          <w:szCs w:val="17"/>
        </w:rPr>
        <w:t xml:space="preserve">\end{table}</w:t>
      </w:r>
      <w:r/>
    </w:p>
    <w:p>
      <w:pPr>
        <w:pBdr/>
        <w:shd w:val="clear" w:color="auto" w:fill="f2f2f2"/>
        <w:spacing w:after="0" w:line="240" w:lineRule="auto"/>
        <w:ind/>
        <w:jc w:val="left"/>
        <w:rPr/>
      </w:pPr>
      <w:r>
        <w:rPr>
          <w:rFonts w:ascii="Consolas" w:hAnsi="Consolas" w:eastAsia="Consolas" w:cs="Consolas"/>
          <w:sz w:val="17"/>
          <w:szCs w:val="17"/>
        </w:rPr>
        <w:t xml:space="preserve"> </w:t>
      </w:r>
      <w:r/>
    </w:p>
    <w:p>
      <w:pPr>
        <w:pBdr/>
        <w:shd w:val="clear" w:color="auto" w:fill="f2f2f2"/>
        <w:spacing w:after="0" w:line="240" w:lineRule="auto"/>
        <w:ind/>
        <w:jc w:val="left"/>
        <w:rPr/>
      </w:pPr>
      <w:r>
        <w:rPr>
          <w:rFonts w:ascii="Consolas" w:hAnsi="Consolas" w:eastAsia="Consolas" w:cs="Consolas"/>
          <w:sz w:val="17"/>
          <w:szCs w:val="17"/>
        </w:rPr>
        <w:t xml:space="preserve">\begin{figure}[t]</w:t>
      </w:r>
      <w:r/>
    </w:p>
    <w:p>
      <w:pPr>
        <w:pBdr/>
        <w:shd w:val="clear" w:color="auto" w:fill="f2f2f2"/>
        <w:spacing w:after="0" w:line="240" w:lineRule="auto"/>
        <w:ind/>
        <w:jc w:val="left"/>
        <w:rPr/>
      </w:pPr>
      <w:r>
        <w:rPr>
          <w:rFonts w:ascii="Consolas" w:hAnsi="Consolas" w:eastAsia="Consolas" w:cs="Consolas"/>
          <w:sz w:val="17"/>
          <w:szCs w:val="17"/>
        </w:rPr>
        <w:t xml:space="preserve">\centering</w:t>
      </w:r>
      <w:r/>
    </w:p>
    <w:p>
      <w:pPr>
        <w:pBdr/>
        <w:shd w:val="clear" w:color="auto" w:fill="f2f2f2"/>
        <w:spacing w:after="0" w:line="240" w:lineRule="auto"/>
        <w:ind/>
        <w:jc w:val="left"/>
        <w:rPr/>
      </w:pPr>
      <w:r>
        <w:rPr>
          <w:rFonts w:ascii="Consolas" w:hAnsi="Consolas" w:eastAsia="Consolas" w:cs="Consolas"/>
          <w:sz w:val="17"/>
          <w:szCs w:val="17"/>
        </w:rPr>
        <w:t xml:space="preserve">\includegraphics[width=0.9\linewidth]{fig_rq3_threshold.png}</w:t>
      </w:r>
      <w:r/>
    </w:p>
    <w:p>
      <w:pPr>
        <w:pBdr/>
        <w:shd w:val="clear" w:color="auto" w:fill="f2f2f2"/>
        <w:spacing w:after="0" w:line="240" w:lineRule="auto"/>
        <w:ind/>
        <w:jc w:val="left"/>
        <w:rPr/>
      </w:pPr>
      <w:r>
        <w:rPr>
          <w:rFonts w:ascii="Consolas" w:hAnsi="Consolas" w:eastAsia="Consolas" w:cs="Consolas"/>
          <w:sz w:val="17"/>
          <w:szCs w:val="17"/>
        </w:rPr>
        <w:t xml:space="preserve">\caption{Recall and false-alarm rate as the alert threshold moves from 8 to 20; a threshold of 12 keeps recall above 0.8 at an acceptable false-alarm rate.}</w:t>
      </w:r>
      <w:r/>
    </w:p>
    <w:p>
      <w:pPr>
        <w:pBdr/>
        <w:shd w:val="clear" w:color="auto" w:fill="f2f2f2"/>
        <w:spacing w:after="0" w:line="240" w:lineRule="auto"/>
        <w:ind/>
        <w:jc w:val="left"/>
        <w:rPr/>
      </w:pPr>
      <w:r>
        <w:rPr>
          <w:rFonts w:ascii="Consolas" w:hAnsi="Consolas" w:eastAsia="Consolas" w:cs="Consolas"/>
          <w:sz w:val="17"/>
          <w:szCs w:val="17"/>
        </w:rPr>
        <w:t xml:space="preserve">\label{fig:rq3}</w:t>
      </w:r>
      <w:r/>
    </w:p>
    <w:p>
      <w:pPr>
        <w:pBdr/>
        <w:shd w:val="clear" w:color="auto" w:fill="f2f2f2"/>
        <w:spacing w:after="0" w:line="240" w:lineRule="auto"/>
        <w:ind/>
        <w:jc w:val="left"/>
        <w:rPr/>
      </w:pPr>
      <w:r>
        <w:rPr>
          <w:rFonts w:ascii="Consolas" w:hAnsi="Consolas" w:eastAsia="Consolas" w:cs="Consolas"/>
          <w:sz w:val="17"/>
          <w:szCs w:val="17"/>
        </w:rPr>
        <w:t xml:space="preserve">\end{figure}</w:t>
      </w:r>
      <w:r/>
    </w:p>
    <w:p>
      <w:pPr>
        <w:pStyle w:val="724"/>
        <w:pBdr/>
        <w:spacing w:after="80" w:before="160"/>
        <w:ind/>
        <w:rPr/>
      </w:pPr>
      <w:r>
        <w:rPr>
          <w:rFonts w:ascii="Times New Roman" w:hAnsi="Times New Roman" w:eastAsia="Times New Roman" w:cs="Times New Roman"/>
          <w:b/>
          <w:bCs/>
          <w:color w:val="000000"/>
          <w:sz w:val="24"/>
          <w:szCs w:val="24"/>
        </w:rPr>
        <w:t xml:space="preserve">11.3. Mẫu bảng tham số chọn được</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13.</w:t>
      </w:r>
      <w:r>
        <w:rPr>
          <w:rFonts w:ascii="Times New Roman" w:hAnsi="Times New Roman" w:eastAsia="Times New Roman" w:cs="Times New Roman"/>
          <w:i/>
          <w:iCs/>
          <w:sz w:val="24"/>
          <w:szCs w:val="24"/>
        </w:rPr>
        <w:t xml:space="preserve"> Tham số chọn được sau tinh chỉnh trên tập validation (mẫu điền)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200"/>
        <w:gridCol w:w="2400"/>
        <w:gridCol w:w="25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Mô hình</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Tham số</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Khoảng đã thử</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Giá trị chọn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Ridge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alpha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 đến 100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 Forest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n_estimators, min_samples_leaf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300-500; 1-20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300; 5</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LightGBM</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num_leaves,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15-63;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31; 620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XGBoost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learning_rate, max_depth, n_estimators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0,01-0,1; 4-8; early stopping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0,03; 6; 540</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Đối chứng (theo đề)</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context_length hoặc window</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4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90-512 hoặc 30-90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5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theo đề</w:t>
            </w:r>
            <w:r/>
          </w:p>
        </w:tc>
      </w:tr>
    </w:tbl>
    <w:p>
      <w:pPr>
        <w:pStyle w:val="724"/>
        <w:pBdr/>
        <w:spacing w:after="80" w:before="160"/>
        <w:ind/>
        <w:rPr/>
      </w:pPr>
      <w:r>
        <w:rPr>
          <w:rFonts w:ascii="Times New Roman" w:hAnsi="Times New Roman" w:eastAsia="Times New Roman" w:cs="Times New Roman"/>
          <w:b/>
          <w:bCs/>
          <w:color w:val="000000"/>
          <w:sz w:val="24"/>
          <w:szCs w:val="24"/>
        </w:rPr>
        <w:t xml:space="preserve">11.4. Checklist phối hợp nhóm và đánh giá của giảng viên</w:t>
      </w:r>
      <w:r/>
    </w:p>
    <w:p>
      <w:pPr>
        <w:pBdr/>
        <w:spacing w:after="120" w:line="360" w:lineRule="auto"/>
        <w:ind/>
        <w:jc w:val="both"/>
        <w:rPr/>
      </w:pPr>
      <w:r>
        <w:rPr>
          <w:rFonts w:ascii="Times New Roman" w:hAnsi="Times New Roman" w:eastAsia="Times New Roman" w:cs="Times New Roman"/>
          <w:b w:val="0"/>
          <w:bCs w:val="0"/>
          <w:sz w:val="24"/>
          <w:szCs w:val="24"/>
        </w:rPr>
        <w:t xml:space="preserve">Checklist dùng chung cho hai sinh viên và giảng viên: mỗi mục có người chịu trách nhiệm, file bằng chứng trong report hoặc data, giai đoạn phải xong và ô để giảng viên đánh dấu khi báo cáo ở buổi học. Mục nào chưa có file bằng chứng thì coi như chưa làm.</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14.</w:t>
      </w:r>
      <w:r>
        <w:rPr>
          <w:rFonts w:ascii="Times New Roman" w:hAnsi="Times New Roman" w:eastAsia="Times New Roman" w:cs="Times New Roman"/>
          <w:i/>
          <w:iCs/>
          <w:sz w:val="24"/>
          <w:szCs w:val="24"/>
        </w:rPr>
        <w:t xml:space="preserve"> Checklist theo bước, bằng chứng và giai đoạn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3300"/>
        <w:gridCol w:w="1200"/>
        <w:gridCol w:w="2660"/>
        <w:gridCol w:w="1000"/>
        <w:gridCol w:w="60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STT</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Mục</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Ai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File bằng chứng</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Giai đoạn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GV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Môi trường, requirements.txt, kho GitHub, .gitignore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requirements.txt, README.md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dữ liệu đúng file gốc, số dòng khớp mô tả</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table_describe_raw.csv, profile.html</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EDA: info, describe, ghi chú, thiếu, chọn cột, thống kê</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table_describe_*.csv, table_missing.csv, table_columns.csv, table_target_by_*.csv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Làm sạch có nhật ký, mỗi dòng bị bỏ có lý do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table_cleaning_log.csv, *.parquet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 Q1 đến Q4, bảng RQ1a-c có kiểm định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sql/queries.sql, table_q*.csv, table_rq1*.csv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7 hình RQ1 có caption kết luận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fig_rq1_*.png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A qua, manifest.json bàn giao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manifest.json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Notebook_A và ghi đối chứng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Notebook_A</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9</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Chia dữ liệu, bảng đặc trưng,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table_features.csv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Mười mô hình năm seed, bảng RQ2, 4 hình so sánh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table_rq2.csv, fig_rq2_*.png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Tinh chỉnh và kết luận có cần hay không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table_tuning.csv, params_tuned.json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Câu hỏi thứ ba: bảng và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fig_rq3_*.png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Kiểm tra bổ sung của RQ3 (Bước 6c), tham số</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table_rq3_*.csv, params_best.json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Chẩn đoán và hướng cải thiện</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table_diagnosis.csv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Test case B qua; A chạy lại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ô Đối chứng trong Notebook_B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Bản thảo đủ mục theo mẫu hội nghị, mọi số từ report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 GV</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Overleaf</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17</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Audit Log cá nhân đủ prompt giai đoạn 1-3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AI_AuditLog_*.xlsx</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center"/>
              <w:rPr/>
            </w:pPr>
            <w:r>
              <w:rPr>
                <w:rFonts w:ascii="Times New Roman" w:hAnsi="Times New Roman" w:eastAsia="Times New Roman" w:cs="Times New Roman"/>
                <w:b w:val="0"/>
                <w:bCs w:val="0"/>
                <w:i w:val="0"/>
                <w:iCs w:val="0"/>
                <w:sz w:val="20"/>
                <w:szCs w:val="20"/>
              </w:rPr>
              <w:t xml:space="preserve">18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3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Nộp LMS và review vấn đáp On-going Assessment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Dữ liệu thô, dữ liệu sạch, PDF báo cáo, slide, AI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4</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r>
            <w:r/>
          </w:p>
        </w:tc>
      </w:tr>
    </w:tbl>
    <w:p>
      <w:pPr>
        <w:pStyle w:val="724"/>
        <w:pBdr/>
        <w:spacing w:after="80" w:before="160"/>
        <w:ind/>
        <w:rPr/>
      </w:pPr>
      <w:r>
        <w:rPr>
          <w:rFonts w:ascii="Times New Roman" w:hAnsi="Times New Roman" w:eastAsia="Times New Roman" w:cs="Times New Roman"/>
          <w:b/>
          <w:bCs/>
          <w:color w:val="000000"/>
          <w:sz w:val="24"/>
          <w:szCs w:val="24"/>
        </w:rPr>
        <w:t xml:space="preserve">11.5. Cách chia việc hai tuần đầu cho hai sinh viên</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15.</w:t>
      </w:r>
      <w:r>
        <w:rPr>
          <w:rFonts w:ascii="Times New Roman" w:hAnsi="Times New Roman" w:eastAsia="Times New Roman" w:cs="Times New Roman"/>
          <w:i/>
          <w:iCs/>
          <w:sz w:val="24"/>
          <w:szCs w:val="24"/>
        </w:rPr>
        <w:t xml:space="preserve"> Phân công chi tiết giai đoạn 1 và 2</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3200"/>
        <w:gridCol w:w="3200"/>
        <w:gridCol w:w="18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Ngày</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A</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Sinh viên B</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Cài môi trường, tải dữ liệu, chạy Bước 1b</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Tạo GitHub, Overleaf, đọc tài liệu mô tả dữ liệu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 chạy lại code của 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2</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làm sạch, nhật ký làm sạch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2 đối chiếu số dòng và cột với tài liệu gốc</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và B đổi file kiểm tra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1, phần 3</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Project Planning mục 1, 2, 5, 6</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Điền mục 3, 4, 7, 8; 3 prompt đầu vào Audit Log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GV duyệt</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đầu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3 SQL Q1 đến Q5</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4 đặc trưng, chia dữ liệu, mốc naive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A kiểm tra rò rỉ mục tiêu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1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Giai đoạn 2, nửa sau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5 hình RQ1</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2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Bước 6a vòng lặp mười mô hình</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18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Cả hai đọc bảng kết quả với GV</w:t>
            </w:r>
            <w:r/>
          </w:p>
        </w:tc>
      </w:tr>
    </w:tbl>
    <w:p>
      <w:pPr>
        <w:pStyle w:val="724"/>
        <w:pBdr/>
        <w:spacing w:after="80" w:before="160"/>
        <w:ind/>
        <w:rPr/>
      </w:pPr>
      <w:r>
        <w:rPr>
          <w:rFonts w:ascii="Times New Roman" w:hAnsi="Times New Roman" w:eastAsia="Times New Roman" w:cs="Times New Roman"/>
          <w:b/>
          <w:bCs/>
          <w:color w:val="000000"/>
          <w:sz w:val="24"/>
          <w:szCs w:val="24"/>
        </w:rPr>
        <w:t xml:space="preserve">11.6. Bắt đầu từ số không và lỗi thường gặp</w:t>
      </w:r>
      <w:r/>
    </w:p>
    <w:p>
      <w:pPr>
        <w:pBdr/>
        <w:spacing w:after="120" w:line="360" w:lineRule="auto"/>
        <w:ind/>
        <w:jc w:val="both"/>
        <w:rPr/>
      </w:pPr>
      <w:r>
        <w:rPr>
          <w:rFonts w:ascii="Times New Roman" w:hAnsi="Times New Roman" w:eastAsia="Times New Roman" w:cs="Times New Roman"/>
          <w:b w:val="0"/>
          <w:bCs w:val="0"/>
          <w:sz w:val="24"/>
          <w:szCs w:val="24"/>
        </w:rPr>
        <w:t xml:space="preserve">Sinh viên chưa từng làm dự án dữ liệu vẫn làm được nếu đi đúng thứ tự: ngày đầu cài Python và VS Code</w:t>
      </w:r>
      <w:r>
        <w:rPr>
          <w:rFonts w:ascii="Times New Roman" w:hAnsi="Times New Roman" w:eastAsia="Times New Roman" w:cs="Times New Roman"/>
          <w:b w:val="0"/>
          <w:bCs w:val="0"/>
          <w:sz w:val="24"/>
          <w:szCs w:val="24"/>
        </w:rPr>
        <w:t xml:space="preserve"> theo mục 8.1, mở Notebook_A, chạy ô Bước 0 và ô kiểm tra môi trường, tải một file dữ liệu nhỏ nhất của cơ quan và chạy ô Bước 1 để thấy số dòng và số cột; khi thấy chữ đỏ thì đọc dòng cuối của thông báo lỗi và tra bảng dưới đây, sửa một chỗ rồi chạy lại t</w:t>
      </w:r>
      <w:r>
        <w:rPr>
          <w:rFonts w:ascii="Times New Roman" w:hAnsi="Times New Roman" w:eastAsia="Times New Roman" w:cs="Times New Roman"/>
          <w:b w:val="0"/>
          <w:bCs w:val="0"/>
          <w:sz w:val="24"/>
          <w:szCs w:val="24"/>
        </w:rPr>
        <w:t xml:space="preserve">ừ ô đó. Mỗi ô markdown trong notebook đều có ba phần làm gì, vì sao, kiểm tra gì, nên chỉ cần đọc ô ngay trên ô code là biết mình đang làm việc gì và vì sao. Kết quả không cần đẹp ở giai đoạn 1, chỉ cần có file bằng chứng trong report và báo cáo đúng buổi.</w:t>
      </w:r>
      <w:r/>
    </w:p>
    <w:p>
      <w:pPr>
        <w:keepNext w:val="true"/>
        <w:pBdr/>
        <w:spacing w:after="80" w:before="120" w:line="360" w:lineRule="auto"/>
        <w:ind/>
        <w:jc w:val="center"/>
        <w:rPr/>
      </w:pPr>
      <w:r>
        <w:rPr>
          <w:rFonts w:ascii="Times New Roman" w:hAnsi="Times New Roman" w:eastAsia="Times New Roman" w:cs="Times New Roman"/>
          <w:b/>
          <w:bCs/>
          <w:i/>
          <w:iCs/>
          <w:sz w:val="24"/>
          <w:szCs w:val="24"/>
        </w:rPr>
        <w:t xml:space="preserve">Bảng 16.</w:t>
      </w:r>
      <w:r>
        <w:rPr>
          <w:rFonts w:ascii="Times New Roman" w:hAnsi="Times New Roman" w:eastAsia="Times New Roman" w:cs="Times New Roman"/>
          <w:i/>
          <w:iCs/>
          <w:sz w:val="24"/>
          <w:szCs w:val="24"/>
        </w:rPr>
        <w:t xml:space="preserve"> Lỗi thường gặp và cách xử lý</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000"/>
        <w:gridCol w:w="3760"/>
      </w:tblGrid>
      <w:tr>
        <w:trPr>
          <w:tblHeader/>
        </w:trPr>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Lỗi</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Nguyên nhân</w:t>
            </w:r>
            <w:r/>
          </w:p>
        </w:tc>
        <w:tc>
          <w:tcPr>
            <w:shd w:val="clear" w:color="auto" w:fill="ffe699"/>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center"/>
              <w:rPr/>
            </w:pPr>
            <w:r>
              <w:rPr>
                <w:rFonts w:ascii="Times New Roman" w:hAnsi="Times New Roman" w:eastAsia="Times New Roman" w:cs="Times New Roman"/>
                <w:b/>
                <w:bCs/>
                <w:i w:val="0"/>
                <w:iCs w:val="0"/>
                <w:sz w:val="20"/>
                <w:szCs w:val="20"/>
              </w:rPr>
              <w:t xml:space="preserve">Cách sửa</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ModuleNotFoundError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cài thư viện hoặc chọn sai interpreter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Chạy lại pip install ở Bước 0; chọn interpreter .venv</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FileNotFoundError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Đường dẫn hoặc tên file chưa đúng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danh sách file trong data/raw rồi sửa tên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KeyError tên cột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Tên cột thật khác tên trong code</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In df.columns; sửa tên ở ô Bước 1 rồi chạy tiếp</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MemoryError, máy treo</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Nạp cả file lớn vào pandas</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Lọc bằng WHERE trong DuckDB; đọc parquet; giảm năm</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UnicodeDecodeError</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File mã hoá khác UTF-8</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Thêm encoding latin1 hoặc để DuckDB tự đoán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ValueError could not convert</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Cột số có ký tự lạ hoặc mã thiếu</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pd.to_numeric với errors coerce rồi xem bảng thiếu</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Merge làm số dòng tăng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Khoá ghép trùng ở bảng phụ</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drop_duplicates khoá ở bảng phụ trước khi merge</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MAE gần 0</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Rò rỉ mục tiêu vào đặc trưng</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X_cols không chứa cột y; chia theo thời gian</w:t>
            </w:r>
            <w:r/>
          </w:p>
        </w:tc>
      </w:tr>
      <w:tr>
        <w:trPr>
          <w:cantSplit/>
          <w:trHeight w:val="400"/>
        </w:trPr>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6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Kết quả đổi mỗi lần chạy</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00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Chưa cố định seed</w:t>
            </w:r>
            <w:r/>
          </w:p>
        </w:tc>
        <w:tc>
          <w:tcPr>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3760" w:type="dxa"/>
            <w:vAlign w:val="center"/>
          </w:tcPr>
          <w:p>
            <w:pPr>
              <w:pBdr/>
              <w:spacing w:after="40" w:line="300" w:lineRule="auto"/>
              <w:ind/>
              <w:jc w:val="left"/>
              <w:rPr/>
            </w:pPr>
            <w:r>
              <w:rPr>
                <w:rFonts w:ascii="Times New Roman" w:hAnsi="Times New Roman" w:eastAsia="Times New Roman" w:cs="Times New Roman"/>
                <w:b w:val="0"/>
                <w:bCs w:val="0"/>
                <w:i w:val="0"/>
                <w:iCs w:val="0"/>
                <w:sz w:val="20"/>
                <w:szCs w:val="20"/>
              </w:rPr>
              <w:t xml:space="preserve">random_state và np.random.seed(42)</w:t>
            </w:r>
            <w:r/>
          </w:p>
        </w:tc>
      </w:tr>
    </w:tbl>
    <w:p>
      <w:pPr>
        <w:pStyle w:val="723"/>
        <w:pageBreakBefore w:val="true"/>
        <w:pBdr/>
        <w:spacing w:after="120" w:before="0"/>
        <w:ind/>
        <w:rPr/>
      </w:pPr>
      <w:r>
        <w:rPr>
          <w:rFonts w:ascii="Times New Roman" w:hAnsi="Times New Roman" w:eastAsia="Times New Roman" w:cs="Times New Roman"/>
          <w:b/>
          <w:bCs/>
          <w:color w:val="000000"/>
          <w:sz w:val="26"/>
          <w:szCs w:val="26"/>
        </w:rPr>
        <w:t xml:space="preserve">REFERENCES / TÀI LIỆU THAM KHẢO</w:t>
      </w:r>
      <w:r/>
    </w:p>
    <w:p>
      <w:pPr>
        <w:pBdr/>
        <w:spacing w:after="60" w:line="360" w:lineRule="auto"/>
        <w:ind/>
        <w:jc w:val="left"/>
        <w:rPr/>
      </w:pPr>
      <w:r>
        <w:rPr>
          <w:rFonts w:ascii="Times New Roman" w:hAnsi="Times New Roman" w:eastAsia="Times New Roman" w:cs="Times New Roman"/>
          <w:b w:val="0"/>
          <w:bCs w:val="0"/>
          <w:sz w:val="24"/>
          <w:szCs w:val="24"/>
        </w:rPr>
        <w:t xml:space="preserve">[1] Clarke, J., Lim, A., Gupte, P., Pigott, D. M., van Panhuis, W. G., &amp; Brady, O. J. (2024). A global dataset of publicly available dengue case count data. Scientific Data, 11, 296. https://doi.org/10.1038/s41597-024-03120-7</w:t>
      </w:r>
      <w:r/>
    </w:p>
    <w:p>
      <w:pPr>
        <w:pBdr/>
        <w:spacing w:after="60" w:line="360" w:lineRule="auto"/>
        <w:ind/>
        <w:jc w:val="left"/>
        <w:rPr/>
      </w:pPr>
      <w:r>
        <w:rPr>
          <w:rFonts w:ascii="Times New Roman" w:hAnsi="Times New Roman" w:eastAsia="Times New Roman" w:cs="Times New Roman"/>
          <w:b w:val="0"/>
          <w:bCs w:val="0"/>
          <w:sz w:val="24"/>
          <w:szCs w:val="24"/>
        </w:rPr>
        <w:t xml:space="preserve">[2] Araujo, E. C., Carvalho, L. M., Ganem, F., Vacaro, L. B., Bastos, L. S., Fr</w:t>
      </w:r>
      <w:r>
        <w:rPr>
          <w:rFonts w:ascii="Times New Roman" w:hAnsi="Times New Roman" w:eastAsia="Times New Roman" w:cs="Times New Roman"/>
          <w:b w:val="0"/>
          <w:bCs w:val="0"/>
          <w:sz w:val="24"/>
          <w:szCs w:val="24"/>
        </w:rPr>
        <w:t xml:space="preserve">eitas, L. P., et al. (2026). Leveraging probabilistic forecasts for dengue preparedness and control: The 2024 Dengue Forecasting Sprint in Brazil. Proceedings of the National Academy of Sciences, 123(7), e2508989123. https://doi.org/10.1073/pnas.2508989123</w:t>
      </w:r>
      <w:r/>
    </w:p>
    <w:p>
      <w:pPr>
        <w:pBdr/>
        <w:spacing w:after="60" w:line="360" w:lineRule="auto"/>
        <w:ind/>
        <w:jc w:val="left"/>
        <w:rPr/>
      </w:pPr>
      <w:r>
        <w:rPr>
          <w:rFonts w:ascii="Times New Roman" w:hAnsi="Times New Roman" w:eastAsia="Times New Roman" w:cs="Times New Roman"/>
          <w:b w:val="0"/>
          <w:bCs w:val="0"/>
          <w:sz w:val="24"/>
          <w:szCs w:val="24"/>
        </w:rPr>
        <w:t xml:space="preserve">[3] Chen, X., &amp; Moraga, P. (2025). Forecasting dengue across Brazil with LSTM neural networks and SHAP-driven lagged climate and spatial effects. BMC Public Health, 25, 973. https://doi.org/10.1186/s12889-025-22106-7</w:t>
      </w:r>
      <w:r/>
    </w:p>
    <w:p>
      <w:pPr>
        <w:pBdr/>
        <w:spacing w:after="60" w:line="360" w:lineRule="auto"/>
        <w:ind/>
        <w:jc w:val="left"/>
        <w:rPr/>
      </w:pPr>
      <w:r>
        <w:rPr>
          <w:rFonts w:ascii="Times New Roman" w:hAnsi="Times New Roman" w:eastAsia="Times New Roman" w:cs="Times New Roman"/>
          <w:b w:val="0"/>
          <w:bCs w:val="0"/>
          <w:sz w:val="24"/>
          <w:szCs w:val="24"/>
        </w:rPr>
        <w:t xml:space="preserve">[4] Chen, X., &amp; Moraga, P. (2026). Dengue forecasting and outbreak detection in Brazil using LSTM: Integrating human mobility and climate factors. Infectious Disease Modelling, 11(1), 338-354. https://doi.org/10.1016/j.idm.2025.11.002</w:t>
      </w:r>
      <w:r/>
    </w:p>
    <w:p>
      <w:pPr>
        <w:pBdr/>
        <w:spacing w:after="60" w:line="360" w:lineRule="auto"/>
        <w:ind/>
        <w:jc w:val="left"/>
        <w:rPr/>
      </w:pPr>
      <w:r>
        <w:rPr>
          <w:rFonts w:ascii="Times New Roman" w:hAnsi="Times New Roman" w:eastAsia="Times New Roman" w:cs="Times New Roman"/>
          <w:b w:val="0"/>
          <w:bCs w:val="0"/>
          <w:sz w:val="24"/>
          <w:szCs w:val="24"/>
        </w:rPr>
        <w:t xml:space="preserve">[5] Villela, D. A. M. (2025). Predicting high dengue incidence in municipalities of Brazil using path signatures. Scientific Reports, 15, 26733. https://doi.org/10.1038/s41598-025-12356-1</w:t>
      </w:r>
      <w:r/>
    </w:p>
    <w:p>
      <w:pPr>
        <w:pBdr/>
        <w:spacing w:after="60" w:line="360" w:lineRule="auto"/>
        <w:ind/>
        <w:jc w:val="left"/>
        <w:rPr/>
      </w:pPr>
      <w:r>
        <w:rPr>
          <w:rFonts w:ascii="Times New Roman" w:hAnsi="Times New Roman" w:eastAsia="Times New Roman" w:cs="Times New Roman"/>
          <w:b w:val="0"/>
          <w:bCs w:val="0"/>
          <w:sz w:val="24"/>
          <w:szCs w:val="24"/>
        </w:rPr>
        <w:t xml:space="preserve">[6] Chen, X., &amp; Moraga, P. (2026). Forecasting of dengue importation risk in Brazil using deep learning and mobility networks. npj Digital Public Health, 1, 11. https://doi.org/10.1038/s44482-026-00015-9</w:t>
      </w:r>
      <w:r/>
    </w:p>
    <w:p>
      <w:pPr>
        <w:pBdr/>
        <w:spacing w:after="60" w:line="360" w:lineRule="auto"/>
        <w:ind/>
        <w:jc w:val="left"/>
        <w:rPr/>
      </w:pPr>
      <w:r>
        <w:rPr>
          <w:rFonts w:ascii="Times New Roman" w:hAnsi="Times New Roman" w:eastAsia="Times New Roman" w:cs="Times New Roman"/>
          <w:b w:val="0"/>
          <w:bCs w:val="0"/>
          <w:sz w:val="24"/>
          <w:szCs w:val="24"/>
        </w:rPr>
        <w:t xml:space="preserve">[7] Van Calster, B., McLernon, D. J., van Smeden, M., Wynants, L., &amp; Steyerberg, E. W. (2019). Calibration: The Achilles heel of predictive analytics. BMC Medicine, 17, 230. https://doi.org/10.1186/s12916-019-1466-7</w:t>
      </w:r>
      <w:r/>
    </w:p>
    <w:p>
      <w:pPr>
        <w:pBdr/>
        <w:spacing w:after="60" w:line="360" w:lineRule="auto"/>
        <w:ind/>
        <w:jc w:val="left"/>
        <w:rPr/>
      </w:pPr>
      <w:r>
        <w:rPr>
          <w:rFonts w:ascii="Times New Roman" w:hAnsi="Times New Roman" w:eastAsia="Times New Roman" w:cs="Times New Roman"/>
          <w:b w:val="0"/>
          <w:bCs w:val="0"/>
          <w:sz w:val="24"/>
          <w:szCs w:val="24"/>
        </w:rPr>
        <w:t xml:space="preserve">[8] Robert</w:t>
      </w:r>
      <w:r>
        <w:rPr>
          <w:rFonts w:ascii="Times New Roman" w:hAnsi="Times New Roman" w:eastAsia="Times New Roman" w:cs="Times New Roman"/>
          <w:b w:val="0"/>
          <w:bCs w:val="0"/>
          <w:sz w:val="24"/>
          <w:szCs w:val="24"/>
        </w:rPr>
        <w:t xml:space="preserve">s, D. R., Bahn, V., Ciuti, S., Boyce, M. S., Elith, J., Guillera-Arroita, G., et al. (2017). Cross-validation strategies for data with temporal, spatial, hierarchical, or phylogenetic structure. Ecography, 40(8), 913-929. https://doi.org/10.1111/ecog.02881</w:t>
      </w:r>
      <w:r/>
    </w:p>
    <w:p>
      <w:pPr>
        <w:pBdr/>
        <w:spacing w:after="60" w:line="360" w:lineRule="auto"/>
        <w:ind/>
        <w:jc w:val="left"/>
        <w:rPr/>
      </w:pPr>
      <w:r>
        <w:rPr>
          <w:rFonts w:ascii="Times New Roman" w:hAnsi="Times New Roman" w:eastAsia="Times New Roman" w:cs="Times New Roman"/>
          <w:b w:val="0"/>
          <w:bCs w:val="0"/>
          <w:sz w:val="24"/>
          <w:szCs w:val="24"/>
        </w:rPr>
        <w:t xml:space="preserve">[9] Kapoor, S., &amp; Narayanan, A. (2023). Leakage and the reproducibility crisis in machine-learning-based science. Patterns, 4(9), 100804. https://doi.org/10.1016/j.patter.2023.100804</w:t>
      </w:r>
      <w:r/>
    </w:p>
    <w:p>
      <w:pPr>
        <w:pBdr/>
        <w:spacing w:after="60" w:line="360" w:lineRule="auto"/>
        <w:ind/>
        <w:jc w:val="left"/>
        <w:rPr/>
      </w:pPr>
      <w:r>
        <w:rPr>
          <w:rFonts w:ascii="Times New Roman" w:hAnsi="Times New Roman" w:eastAsia="Times New Roman" w:cs="Times New Roman"/>
          <w:b w:val="0"/>
          <w:bCs w:val="0"/>
          <w:sz w:val="24"/>
          <w:szCs w:val="24"/>
        </w:rPr>
        <w:t xml:space="preserve">[10] OpenDengue. (2025). Data from the OpenDengue database, Version 1.3 [data set]. figshare. https://doi.org/10.6084/m9.figshare.24259573</w:t>
      </w:r>
      <w:r/>
    </w:p>
    <w:p>
      <w:pPr>
        <w:pBdr/>
        <w:spacing w:after="60" w:line="360" w:lineRule="auto"/>
        <w:ind/>
        <w:jc w:val="left"/>
        <w:rPr/>
      </w:pPr>
      <w:r>
        <w:rPr>
          <w:rFonts w:ascii="Times New Roman" w:hAnsi="Times New Roman" w:eastAsia="Times New Roman" w:cs="Times New Roman"/>
          <w:b w:val="0"/>
          <w:bCs w:val="0"/>
          <w:sz w:val="24"/>
          <w:szCs w:val="24"/>
        </w:rPr>
        <w:t xml:space="preserve">[11] Ke, G., Meng, Q., Finley, T., Wang, T., Chen, W., Ma, W., Ye, Q., &amp; Liu, T.-Y. (2017). LightGBM: A highly efficient gradient boosting decision tree. Advances in Neural Information Processing Systems 30, 3146-3154.</w:t>
      </w:r>
      <w:r/>
    </w:p>
    <w:p>
      <w:pPr>
        <w:pBdr/>
        <w:spacing w:after="60" w:line="360" w:lineRule="auto"/>
        <w:ind/>
        <w:jc w:val="left"/>
        <w:rPr/>
      </w:pPr>
      <w:r>
        <w:rPr>
          <w:rFonts w:ascii="Times New Roman" w:hAnsi="Times New Roman" w:eastAsia="Times New Roman" w:cs="Times New Roman"/>
          <w:b w:val="0"/>
          <w:bCs w:val="0"/>
          <w:sz w:val="24"/>
          <w:szCs w:val="24"/>
        </w:rPr>
        <w:t xml:space="preserve">[12] Chen, T., &amp; Guestrin, C. (2016). XGBoost: A scalable tree boosting system. Proceedings of KDD 2016, 785-794. https://doi.org/10.1145/2939672.2939785</w:t>
      </w:r>
      <w:r/>
    </w:p>
    <w:p>
      <w:pPr>
        <w:pBdr/>
        <w:spacing w:after="60" w:line="360" w:lineRule="auto"/>
        <w:ind/>
        <w:jc w:val="left"/>
        <w:rPr/>
      </w:pPr>
      <w:r>
        <w:rPr>
          <w:rFonts w:ascii="Times New Roman" w:hAnsi="Times New Roman" w:eastAsia="Times New Roman" w:cs="Times New Roman"/>
          <w:b w:val="0"/>
          <w:bCs w:val="0"/>
          <w:sz w:val="24"/>
          <w:szCs w:val="24"/>
        </w:rPr>
        <w:t xml:space="preserve">[13] Breiman, L. (2001). Random forests. Machine Learning, 45(1), 5-32. https://doi.org/10.1023/A:1010933404324</w:t>
      </w:r>
      <w:r/>
    </w:p>
    <w:p>
      <w:pPr>
        <w:pBdr/>
        <w:spacing w:after="60" w:line="360" w:lineRule="auto"/>
        <w:ind/>
        <w:jc w:val="left"/>
        <w:rPr/>
      </w:pPr>
      <w:r>
        <w:rPr>
          <w:rFonts w:ascii="Times New Roman" w:hAnsi="Times New Roman" w:eastAsia="Times New Roman" w:cs="Times New Roman"/>
          <w:b w:val="0"/>
          <w:bCs w:val="0"/>
          <w:sz w:val="24"/>
          <w:szCs w:val="24"/>
        </w:rPr>
        <w:t xml:space="preserve">[14] Grinsztajn, L., Oyallon, E., &amp; Varoquaux, G. (2022). Why do tree-based models still outperform deep learning on typical tabular data? NeurIPS Datasets and Benchmarks Track.</w:t>
      </w:r>
      <w:r/>
    </w:p>
    <w:p>
      <w:pPr>
        <w:pBdr/>
        <w:spacing w:after="60" w:line="360" w:lineRule="auto"/>
        <w:ind/>
        <w:jc w:val="left"/>
        <w:rPr/>
      </w:pPr>
      <w:r>
        <w:rPr>
          <w:rFonts w:ascii="Times New Roman" w:hAnsi="Times New Roman" w:eastAsia="Times New Roman" w:cs="Times New Roman"/>
          <w:b w:val="0"/>
          <w:bCs w:val="0"/>
          <w:sz w:val="24"/>
          <w:szCs w:val="24"/>
        </w:rPr>
        <w:t xml:space="preserve">[15] Pedregosa, F., Varoquaux, G., Gramfort, A., et al. (2011). Scikit-learn: Machine learning in Python. Journal of Machine Learning Research, 12, 2825-2830.</w:t>
      </w:r>
      <w:r/>
    </w:p>
    <w:p>
      <w:pPr>
        <w:pBdr/>
        <w:spacing w:after="60" w:line="360" w:lineRule="auto"/>
        <w:ind/>
        <w:jc w:val="left"/>
        <w:rPr/>
      </w:pPr>
      <w:r>
        <w:rPr>
          <w:rFonts w:ascii="Times New Roman" w:hAnsi="Times New Roman" w:eastAsia="Times New Roman" w:cs="Times New Roman"/>
          <w:b w:val="0"/>
          <w:bCs w:val="0"/>
          <w:sz w:val="24"/>
          <w:szCs w:val="24"/>
        </w:rPr>
        <w:t xml:space="preserve">[16] Raasveldt, M., &amp; Muhleisen, H. (2019). DuckDB: An embeddable analytical database. Proceedings of SIGMOD 2019, 1981-1984. https://doi.org/10.1145/3299869.3320212</w:t>
      </w:r>
      <w:r/>
    </w:p>
    <w:p>
      <w:pPr>
        <w:pBdr/>
        <w:spacing w:after="60" w:line="360" w:lineRule="auto"/>
        <w:ind/>
        <w:jc w:val="left"/>
        <w:rPr/>
      </w:pPr>
      <w:r>
        <w:rPr>
          <w:rFonts w:ascii="Times New Roman" w:hAnsi="Times New Roman" w:eastAsia="Times New Roman" w:cs="Times New Roman"/>
          <w:b w:val="0"/>
          <w:bCs w:val="0"/>
          <w:sz w:val="24"/>
          <w:szCs w:val="24"/>
        </w:rPr>
        <w:t xml:space="preserve">[17] Demsar, J. (2006). Statistical comparisons of classifiers over multiple data sets. Journal of Machine Learning Research, 7, 1-30.</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3"/>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4"/>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 w:type="paragraph" w:styleId="723">
    <w:name w:val="Heading 1"/>
    <w:qFormat/>
    <w:pPr>
      <w:pBdr/>
      <w:spacing w:after="120" w:before="240"/>
      <w:ind/>
      <w:outlineLvl w:val="0"/>
    </w:pPr>
    <w:rPr>
      <w:rFonts w:ascii="Times New Roman" w:hAnsi="Times New Roman" w:eastAsia="Times New Roman" w:cs="Times New Roman"/>
      <w:b/>
      <w:bCs/>
      <w:color w:val="000000"/>
      <w:sz w:val="26"/>
      <w:szCs w:val="26"/>
    </w:rPr>
  </w:style>
  <w:style w:type="paragraph" w:styleId="724">
    <w:name w:val="Heading 2"/>
    <w:qFormat/>
    <w:pPr>
      <w:pBdr/>
      <w:spacing w:after="80" w:before="160"/>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2026-09-08T05:58:14Z</dcterms:created>
  <dcterms:modified xsi:type="dcterms:W3CDTF">2026-10-03T06:52:15Z</dcterms:modified>
</cp:coreProperties>
</file>