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7365907B">
      <w:pPr>
        <w:spacing w:before="2551" w:after="432" w:line="408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pacing w:val="84"/>
          <w:sz w:val="18"/>
        </w:rPr>
        <w:t>BMPBGS 密评协同管理系统 · 运维速查指南</w:t>
      </w:r>
    </w:p>
    <w:p w14:paraId="56FB2843">
      <w:pPr>
        <w:spacing w:after="120" w:line="312"/>
        <w:jc w:val="center"/>
        <w:rPr>
          <w:color w:val="1a237e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48"/>
        </w:rPr>
        <w:t>安装、数据迁移、备份与恢复指南</w:t>
      </w:r>
    </w:p>
    <w:p w14:paraId="1DFCA810">
      <w:pPr>
        <w:spacing w:after="432" w:line="312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z w:val="32"/>
        </w:rPr>
        <w:t>程序与数据分离 ｜ 本地 + NAS 双备份 ｜ 先校验后破坏</w:t>
      </w:r>
    </w:p>
    <w:p w14:paraId="36AC9D31">
      <w:pPr>
        <w:spacing w:after="120" w:line="408"/>
        <w:jc w:val="center"/>
        <w:rPr>
          <w:color w:val="616161"/>
        </w:rPr>
      </w:pPr>
      <w:r>
        <w:rPr>
          <w:rFonts w:hint="eastAsia" w:ascii="宋体" w:hAnsi="宋体" w:eastAsia="宋体" w:cs="宋体"/>
          <w:color w:val="616161"/>
          <w:sz w:val="18"/>
        </w:rPr>
        <w:t>版本 V2.1 ｜ 2026 年 10 月</w:t>
      </w:r>
    </w:p>
    <w:p w14:paraId="663B645A">
      <w:pPr>
        <w:spacing w:after="120" w:line="408"/>
        <w:jc w:val="center"/>
        <w:rPr>
          <w:color w:val="616161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616161"/>
          <w:sz w:val="18"/>
        </w:rPr>
        <w:t>适用：Windows 安装包 / Linux 部署包</w:t>
      </w:r>
    </w:p>
    <w:p w14:paraId="415B2E43">
      <w:pPr>
        <w:spacing w:before="240" w:after="120"/>
      </w:pPr>
      <w:r>
        <w:rPr>
          <w:rFonts w:hint="eastAsia"/>
          <w:b w:val="1"/>
        </w:rPr>
        <w:t>目录</w:t>
      </w:r>
    </w:p>
    <w:p w14:paraId="24ABE2C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一、数据构成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7C91F6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二、安装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A57438F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三、升级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65DBE30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四、数据迁移（换机器 / 换目录）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92C92E4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五、备份（本地 + NAS）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F923EC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（一）本地备份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F25E25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（二）NAS 远程备份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02C652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"section-5-3" </w:instrText>
      </w:r>
      <w:r>
        <w:fldChar w:fldCharType="separate" w:fldLock="0" w:dirty="0"/>
      </w:r>
      <w:r>
        <w:rPr>
          <w:rFonts w:hint="eastAsia"/>
        </w:rPr>
        <w:t>（三）操作与退出码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996118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"section-5-4" </w:instrText>
      </w:r>
      <w:r>
        <w:fldChar w:fldCharType="separate" w:fldLock="0" w:dirty="0"/>
      </w:r>
      <w:r>
        <w:rPr>
          <w:rFonts w:hint="eastAsia"/>
        </w:rPr>
        <w:t>（四）备份策略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A8041A1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六、恢复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1DBAE3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（一）恢复流程：先校验、后破坏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8FDC84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"section-6-2" </w:instrText>
      </w:r>
      <w:r>
        <w:fldChar w:fldCharType="separate" w:fldLock="0" w:dirty="0"/>
      </w:r>
      <w:r>
        <w:rPr>
          <w:rFonts w:hint="eastAsia"/>
        </w:rPr>
        <w:t>（二）操作步骤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E8070B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"section-6-3" </w:instrText>
      </w:r>
      <w:r>
        <w:fldChar w:fldCharType="separate" w:fldLock="0" w:dirty="0"/>
      </w:r>
      <w:r>
        <w:rPr>
          <w:rFonts w:hint="eastAsia"/>
        </w:rPr>
        <w:t>（三）命令行方式（批量 / 无人值守）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06FE31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七、Linux 部署包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0BDA40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八、常见问题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680A3FB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"section-appendix" </w:instrText>
      </w:r>
      <w:r>
        <w:fldChar w:fldCharType="separate" w:fldLock="0" w:dirty="0"/>
      </w:r>
      <w:r>
        <w:rPr>
          <w:rFonts w:hint="eastAsia"/>
        </w:rPr>
        <w:t>附录：文档信息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section-appendix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00B94388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24"/>
              <w:bottom w:val="none" w:sz="8"/>
              <w:right w:val="none" w:sz="8"/>
            </w:tcBorders>
            <w:shd w:val="clear" w:fill="eef4fb"/>
            <w:vAlign w:val="center"/>
          </w:tcPr>
          <w:p w14:paraId="766C22A8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导读：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本指南面向 BMPBGS 密评协同管理系统的安装、升级、迁移、备份与恢复五类运维操作，覆盖 Windows 安装包与 Linux 部署包两种形态。全文围绕一条核心原则展开：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程序目录与数据目录相互独立，程序可随时替换升级，数据目录一经确定不再变更。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备份与恢复同时覆盖数据库（pgdata）、项目文件（storage）与上传附件（uploads），三者必须一致。自 2026-10-17 版本起，备份支持本地 + NAS 双通道，恢复具备"先校验、后破坏、失败自动回退"能力。</w:t>
            </w:r>
          </w:p>
        </w:tc>
      </w:tr>
    </w:tbl>
    <w:p w14:paraId="2780BCBB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1" w:name="section-1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一、数据构成</w:t>
      </w:r>
      <w:bookmarkEnd w:id="1"/>
    </w:p>
    <w:tbl>
      <w:tblPr>
        <w:tblW w:w="8306" w:type="dxa"/>
        <w:shd w:color="212121"/>
        <w:tblLayout w:type="autofit"/>
        <w:tblCellMar/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EA4E27D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目录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67973BF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位置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D15C3F9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内容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67D0833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升级时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AE6F8A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程序目录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A5154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安装时选择，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18"/>
              </w:rPr>
              <w:t>允许中文</w:t>
            </w:r>
            <w:r>
              <w:rPr>
                <w:rFonts w:hint="eastAsia" w:ascii="宋体" w:hAnsi="宋体" w:eastAsia="宋体" w:cs="宋体"/>
                <w:color w:val="212121"/>
                <w:sz w:val="18"/>
              </w:rPr>
              <w:t xml:space="preserve">，如 </w:t>
            </w:r>
            <w:r>
              <w:rPr>
                <w:rFonts w:ascii="Consolas" w:hAnsi="Consolas" w:eastAsia="Consolas" w:cs="Consolas"/>
                <w:color w:val="1565c0"/>
                <w:sz w:val="18"/>
              </w:rPr>
              <w:t>D:\BMPBGS\App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200BC8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启动器、控制台、私有 Node/PostgreSQL、前后端文件、运维脚本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9641EF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替换</w:t>
            </w:r>
          </w:p>
        </w:tc>
      </w:tr>
      <w:tr>
        <w:trPr/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DDC367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数据目录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26D737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安装时指定，</w:t>
            </w:r>
            <w:r>
              <w:rPr>
                <w:rFonts w:hint="eastAsia" w:ascii="宋体" w:hAnsi="宋体" w:eastAsia="宋体" w:cs="宋体"/>
                <w:b w:val="1"/>
                <w:color w:val="212121"/>
                <w:sz w:val="18"/>
              </w:rPr>
              <w:t>必须纯英文绝对路径</w:t>
            </w:r>
            <w:r>
              <w:rPr>
                <w:rFonts w:hint="eastAsia" w:ascii="宋体" w:hAnsi="宋体" w:eastAsia="宋体" w:cs="宋体"/>
                <w:color w:val="212121"/>
                <w:sz w:val="18"/>
              </w:rPr>
              <w:t xml:space="preserve">，如 </w:t>
            </w:r>
            <w:r>
              <w:rPr>
                <w:rFonts w:ascii="Consolas" w:hAnsi="Consolas" w:eastAsia="Consolas" w:cs="Consolas"/>
                <w:color w:val="1565c0"/>
                <w:sz w:val="18"/>
              </w:rPr>
              <w:t>D:\BMPBGS\Data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2808CA6">
            <w:pPr>
              <w:jc w:val="left"/>
              <w:rPr>
                <w:color w:val="212121"/>
              </w:rPr>
            </w:pPr>
            <w:r>
              <w:rPr>
                <w:rFonts w:ascii="Consolas" w:hAnsi="Consolas" w:eastAsia="Consolas" w:cs="Consolas"/>
                <w:color w:val="1565c0"/>
                <w:sz w:val="18"/>
              </w:rPr>
              <w:t>pgdata</w:t>
            </w:r>
            <w:r>
              <w:rPr>
                <w:rFonts w:hint="eastAsia" w:ascii="宋体" w:hAnsi="宋体" w:eastAsia="宋体" w:cs="宋体"/>
                <w:color w:val="212121"/>
                <w:sz w:val="18"/>
              </w:rPr>
              <w:t>（全部业务数据）、</w:t>
            </w:r>
            <w:r>
              <w:rPr>
                <w:rFonts w:ascii="Consolas" w:hAnsi="Consolas" w:eastAsia="Consolas" w:cs="Consolas"/>
                <w:color w:val="1565c0"/>
                <w:sz w:val="18"/>
              </w:rPr>
              <w:t>storage</w:t>
            </w:r>
            <w:r>
              <w:rPr>
                <w:rFonts w:hint="eastAsia" w:ascii="宋体" w:hAnsi="宋体" w:eastAsia="宋体" w:cs="宋体"/>
                <w:color w:val="212121"/>
                <w:sz w:val="18"/>
              </w:rPr>
              <w:t>（项目文件与模板）、</w:t>
            </w:r>
            <w:r>
              <w:rPr>
                <w:rFonts w:ascii="Consolas" w:hAnsi="Consolas" w:eastAsia="Consolas" w:cs="Consolas"/>
                <w:color w:val="1565c0"/>
                <w:sz w:val="18"/>
              </w:rPr>
              <w:t>uploads</w:t>
            </w:r>
            <w:r>
              <w:rPr>
                <w:rFonts w:hint="eastAsia" w:ascii="宋体" w:hAnsi="宋体" w:eastAsia="宋体" w:cs="宋体"/>
                <w:color w:val="212121"/>
                <w:sz w:val="18"/>
              </w:rPr>
              <w:t>（上传附件）、</w:t>
            </w:r>
            <w:r>
              <w:rPr>
                <w:rFonts w:ascii="Consolas" w:hAnsi="Consolas" w:eastAsia="Consolas" w:cs="Consolas"/>
                <w:color w:val="1565c0"/>
                <w:sz w:val="18"/>
              </w:rPr>
              <w:t>backups</w:t>
            </w:r>
            <w:r>
              <w:rPr>
                <w:rFonts w:hint="eastAsia" w:ascii="宋体" w:hAnsi="宋体" w:eastAsia="宋体" w:cs="宋体"/>
                <w:color w:val="212121"/>
                <w:sz w:val="18"/>
              </w:rPr>
              <w:t>（备份集）</w:t>
            </w:r>
          </w:p>
        </w:tc>
        <w:tc>
          <w:tcPr>
            <w:tcW w:w="207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FF65F7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保持不动</w:t>
            </w:r>
          </w:p>
        </w:tc>
      </w:tr>
    </w:tbl>
    <w:p w14:paraId="23EB6F0C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备份与恢复同时覆盖 </w:t>
      </w:r>
      <w:r>
        <w:rPr>
          <w:rFonts w:ascii="Consolas" w:hAnsi="Consolas" w:eastAsia="Consolas" w:cs="Consolas"/>
          <w:color w:val="1565c0"/>
          <w:sz w:val="18"/>
        </w:rPr>
        <w:t>pgdata</w:t>
      </w:r>
      <w:r>
        <w:rPr>
          <w:rFonts w:ascii="宋体" w:hAnsi="宋体" w:eastAsia="宋体" w:cs="宋体"/>
          <w:color w:val="212121"/>
          <w:sz w:val="24"/>
        </w:rPr>
        <w:t xml:space="preserve"> + </w:t>
      </w:r>
      <w:r>
        <w:rPr>
          <w:rFonts w:ascii="Consolas" w:hAnsi="Consolas" w:eastAsia="Consolas" w:cs="Consolas"/>
          <w:color w:val="1565c0"/>
          <w:sz w:val="18"/>
        </w:rPr>
        <w:t>storage</w:t>
      </w:r>
      <w:r>
        <w:rPr>
          <w:rFonts w:ascii="宋体" w:hAnsi="宋体" w:eastAsia="宋体" w:cs="宋体"/>
          <w:color w:val="212121"/>
          <w:sz w:val="24"/>
        </w:rPr>
        <w:t xml:space="preserve"> + </w:t>
      </w:r>
      <w:r>
        <w:rPr>
          <w:rFonts w:ascii="Consolas" w:hAnsi="Consolas" w:eastAsia="Consolas" w:cs="Consolas"/>
          <w:color w:val="1565c0"/>
          <w:sz w:val="18"/>
        </w:rPr>
        <w:t>uploads</w:t>
      </w:r>
      <w:r>
        <w:rPr>
          <w:rFonts w:hint="eastAsia" w:ascii="宋体" w:hAnsi="宋体" w:eastAsia="宋体" w:cs="宋体"/>
          <w:color w:val="212121"/>
          <w:sz w:val="24"/>
        </w:rPr>
        <w:t>，三者必须一致，缺一不可。安装包自带 Node 与 PostgreSQL，目标机只需预装 Microsoft Visual C++ Redistributable（2015–2022，x64）。</w:t>
      </w:r>
    </w:p>
    <w:p w14:paraId="3AD8979F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2" w:name="section-2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二、安装</w:t>
      </w:r>
      <w:bookmarkEnd w:id="2"/>
    </w:p>
    <w:p w14:paraId="4E4E48F5">
      <w:pPr>
        <w:numPr>
          <w:ilvl w:val="0"/>
          <w:numId w:val="1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确认 64 位 Windows、磁盘写权限、已装 VC++ Redistributable。</w:t>
      </w:r>
    </w:p>
    <w:p w14:paraId="72489CD2">
      <w:pPr>
        <w:numPr>
          <w:ilvl w:val="0"/>
          <w:numId w:val="1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运行安装包：程序目录可含中文；</w:t>
      </w:r>
      <w:r>
        <w:rPr>
          <w:rFonts w:hint="eastAsia" w:ascii="宋体" w:hAnsi="宋体" w:eastAsia="宋体" w:cs="宋体"/>
          <w:b w:val="1"/>
          <w:color w:val="212121"/>
          <w:sz w:val="24"/>
        </w:rPr>
        <w:t>数据目录必须纯英文绝对路径、本地磁盘、可写，且不得与程序目录相同</w:t>
      </w:r>
      <w:r>
        <w:rPr>
          <w:rFonts w:hint="eastAsia" w:ascii="宋体" w:hAnsi="宋体" w:eastAsia="宋体" w:cs="宋体"/>
          <w:color w:val="212121"/>
          <w:sz w:val="24"/>
        </w:rPr>
        <w:t xml:space="preserve">。建议同一大文件夹下两个子目录：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vAlign w:val="center"/>
          </w:tcPr>
          <w:p w14:paraId="2CAB7D91">
            <w:pPr>
              <w:rPr>
                <w:color w:val="212121"/>
              </w:rPr>
            </w:pPr>
            <w:r>
              <w:rPr>
                <w:rFonts w:hint="eastAsia" w:ascii="Consolas" w:hAnsi="Consolas" w:eastAsia="Consolas" w:cs="Consolas"/>
                <w:color w:val="212121"/>
                <w:sz w:val="18"/>
              </w:rPr>
              <w:t>D:\BMPBGS\├─ App\     ← 程序└─ Data\    ← 数据</w:t>
            </w:r>
          </w:p>
        </w:tc>
      </w:tr>
    </w:tbl>
    <w:p w14:paraId="4600A3F3">
      <w:pPr>
        <w:numPr>
          <w:ilvl w:val="0"/>
          <w:numId w:val="1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安装完成后打开控制台点「启动系统」，首次初始化数据库约 1–2 分钟。</w:t>
      </w:r>
    </w:p>
    <w:p w14:paraId="618161E2">
      <w:pPr>
        <w:numPr>
          <w:ilvl w:val="0"/>
          <w:numId w:val="1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用初始账号 </w:t>
      </w:r>
      <w:r>
        <w:rPr>
          <w:rFonts w:ascii="Consolas" w:hAnsi="Consolas" w:eastAsia="Consolas" w:cs="Consolas"/>
          <w:color w:val="1565c0"/>
          <w:sz w:val="18"/>
        </w:rPr>
        <w:t>admin</w:t>
      </w:r>
      <w:r>
        <w:rPr>
          <w:rFonts w:ascii="宋体" w:hAnsi="宋体" w:eastAsia="宋体" w:cs="宋体"/>
          <w:color w:val="212121"/>
          <w:sz w:val="24"/>
        </w:rPr>
        <w:t xml:space="preserve"> / </w:t>
      </w:r>
      <w:r>
        <w:rPr>
          <w:rFonts w:ascii="Consolas" w:hAnsi="Consolas" w:eastAsia="Consolas" w:cs="Consolas"/>
          <w:color w:val="1565c0"/>
          <w:sz w:val="18"/>
        </w:rPr>
        <w:t>Admin@123</w:t>
      </w:r>
      <w:r>
        <w:rPr>
          <w:rFonts w:hint="eastAsia" w:ascii="宋体" w:hAnsi="宋体" w:eastAsia="宋体" w:cs="宋体"/>
          <w:color w:val="212121"/>
          <w:sz w:val="24"/>
        </w:rPr>
        <w:t xml:space="preserve"> 登录，</w:t>
      </w:r>
      <w:r>
        <w:rPr>
          <w:rFonts w:hint="eastAsia" w:ascii="宋体" w:hAnsi="宋体" w:eastAsia="宋体" w:cs="宋体"/>
          <w:b w:val="1"/>
          <w:color w:val="212121"/>
          <w:sz w:val="24"/>
        </w:rPr>
        <w:t>立即修改密码</w:t>
      </w:r>
      <w:r>
        <w:rPr>
          <w:rFonts w:hint="eastAsia" w:ascii="宋体" w:hAnsi="宋体" w:eastAsia="宋体" w:cs="宋体"/>
          <w:color w:val="212121"/>
          <w:sz w:val="24"/>
        </w:rPr>
        <w:t>。</w:t>
      </w:r>
    </w:p>
    <w:p w14:paraId="40D8825E">
      <w:pPr>
        <w:numPr>
          <w:ilvl w:val="0"/>
          <w:numId w:val="1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批量部署：</w:t>
      </w:r>
      <w:r>
        <w:rPr>
          <w:rFonts w:ascii="Consolas" w:hAnsi="Consolas" w:eastAsia="Consolas" w:cs="Consolas"/>
          <w:color w:val="1565c0"/>
          <w:sz w:val="18"/>
        </w:rPr>
        <w:t>BMPBGS-Windows-x64-Setup.exe /VERYSILENT /DATADIR=D:\BMPBGS-Data</w:t>
      </w:r>
      <w:r>
        <w:rPr>
          <w:rFonts w:hint="eastAsia" w:ascii="宋体" w:hAnsi="宋体" w:eastAsia="宋体" w:cs="宋体"/>
          <w:color w:val="212121"/>
          <w:sz w:val="24"/>
        </w:rPr>
        <w:t>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18"/>
              <w:bottom w:val="none" w:sz="8"/>
              <w:right w:val="none" w:sz="8"/>
            </w:tcBorders>
            <w:shd w:val="clear" w:fill="eef4fb"/>
            <w:vAlign w:val="center"/>
          </w:tcPr>
          <w:p w14:paraId="7BDA320D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提示：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控制台窗口点 X 只关窗口、不停服务；「停止系统」才真正结束后台服务。</w:t>
            </w:r>
          </w:p>
        </w:tc>
      </w:tr>
    </w:tbl>
    <w:p w14:paraId="75016A29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3" w:name="section-3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三、升级</w:t>
      </w:r>
      <w:bookmarkEnd w:id="3"/>
    </w:p>
    <w:p w14:paraId="74A6DE51">
      <w:pPr>
        <w:numPr>
          <w:ilvl w:val="0"/>
          <w:numId w:val="2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控制台点「备份数据」，等待完成。</w:t>
      </w:r>
    </w:p>
    <w:p w14:paraId="325C66B8">
      <w:pPr>
        <w:numPr>
          <w:ilvl w:val="0"/>
          <w:numId w:val="2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关闭控制台，确认系统已停止。</w:t>
      </w:r>
    </w:p>
    <w:p w14:paraId="5F015199">
      <w:pPr>
        <w:numPr>
          <w:ilvl w:val="0"/>
          <w:numId w:val="2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运行新安装包：</w:t>
      </w:r>
      <w:r>
        <w:rPr>
          <w:rFonts w:hint="eastAsia" w:ascii="宋体" w:hAnsi="宋体" w:eastAsia="宋体" w:cs="宋体"/>
          <w:b w:val="1"/>
          <w:color w:val="212121"/>
          <w:sz w:val="24"/>
        </w:rPr>
        <w:t>安装位置与数据存储位置都保持原版本一致</w:t>
      </w:r>
      <w:r>
        <w:rPr>
          <w:rFonts w:hint="eastAsia" w:ascii="宋体" w:hAnsi="宋体" w:eastAsia="宋体" w:cs="宋体"/>
          <w:color w:val="212121"/>
          <w:sz w:val="24"/>
        </w:rPr>
        <w:t>（安装器会自动带出上次数据路径，直接下一步即可）。</w:t>
      </w:r>
    </w:p>
    <w:p w14:paraId="7FE4E075">
      <w:pPr>
        <w:numPr>
          <w:ilvl w:val="0"/>
          <w:numId w:val="2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启动系统，核对项目列表与报告导出。</w:t>
      </w:r>
    </w:p>
    <w:p w14:paraId="7E7690DF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升级后：程序文件被覆盖；</w:t>
      </w:r>
      <w:r>
        <w:rPr>
          <w:rFonts w:ascii="Consolas" w:hAnsi="Consolas" w:eastAsia="Consolas" w:cs="Consolas"/>
          <w:color w:val="1565c0"/>
          <w:sz w:val="18"/>
        </w:rPr>
        <w:t>pgdata</w:t>
      </w:r>
      <w:r>
        <w:rPr>
          <w:rFonts w:hint="eastAsia" w:ascii="宋体" w:hAnsi="宋体" w:eastAsia="宋体" w:cs="宋体"/>
          <w:color w:val="212121"/>
          <w:sz w:val="24"/>
        </w:rPr>
        <w:t>、</w:t>
      </w:r>
      <w:r>
        <w:rPr>
          <w:rFonts w:ascii="Consolas" w:hAnsi="Consolas" w:eastAsia="Consolas" w:cs="Consolas"/>
          <w:color w:val="1565c0"/>
          <w:sz w:val="18"/>
        </w:rPr>
        <w:t>storage\projects</w:t>
      </w:r>
      <w:r>
        <w:rPr>
          <w:rFonts w:hint="eastAsia" w:ascii="宋体" w:hAnsi="宋体" w:eastAsia="宋体" w:cs="宋体"/>
          <w:color w:val="212121"/>
          <w:sz w:val="24"/>
        </w:rPr>
        <w:t>、</w:t>
      </w:r>
      <w:r>
        <w:rPr>
          <w:rFonts w:ascii="Consolas" w:hAnsi="Consolas" w:eastAsia="Consolas" w:cs="Consolas"/>
          <w:color w:val="1565c0"/>
          <w:sz w:val="18"/>
        </w:rPr>
        <w:t>uploads</w:t>
      </w:r>
      <w:r>
        <w:rPr>
          <w:rFonts w:hint="eastAsia" w:ascii="宋体" w:hAnsi="宋体" w:eastAsia="宋体" w:cs="宋体"/>
          <w:color w:val="212121"/>
          <w:sz w:val="24"/>
        </w:rPr>
        <w:t xml:space="preserve"> 原地保留；自行修改过的模板默认不被覆盖，随版本更新的记录类模板会被覆盖（按需重新导入）。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c62828" w:sz="18"/>
              <w:bottom w:val="none" w:sz="8"/>
              <w:right w:val="none" w:sz="8"/>
            </w:tcBorders>
            <w:shd w:val="clear" w:fill="fdecea"/>
            <w:vAlign w:val="center"/>
          </w:tcPr>
          <w:p w14:paraId="222474AE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高危误操作一：数据目录选成新的空文件夹。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系统会初始化空库，历史项目不可见（旧数据仍在原目录）。处理：重装，数据目录改回原路径。</w:t>
            </w:r>
          </w:p>
        </w:tc>
      </w:tr>
    </w:tbl>
    <w:p w14:paraId="3B318ADD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c62828" w:sz="18"/>
              <w:bottom w:val="none" w:sz="8"/>
              <w:right w:val="none" w:sz="8"/>
            </w:tcBorders>
            <w:shd w:val="clear" w:fill="fdecea"/>
            <w:vAlign w:val="center"/>
          </w:tcPr>
          <w:p w14:paraId="33B37401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高危误操作二：误以为卸载会清数据。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卸载不删数据目录，「卸载 → 重装 → 选原数据目录」是修复程序损坏的安全路径。</w:t>
            </w:r>
          </w:p>
        </w:tc>
      </w:tr>
    </w:tbl>
    <w:p w14:paraId="36150DE7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4" w:name="section-4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四、数据迁移（换机器 / 换目录）</w:t>
      </w:r>
      <w:bookmarkEnd w:id="4"/>
    </w:p>
    <w:p w14:paraId="0357A24C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只用「备份 + 恢复」，不要直接拷贝数据目录。</w:t>
      </w:r>
    </w:p>
    <w:p w14:paraId="385A1201">
      <w:pPr>
        <w:numPr>
          <w:ilvl w:val="0"/>
          <w:numId w:val="3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源计算机控制台点「备份数据」，记录 </w:t>
      </w:r>
      <w:r>
        <w:rPr>
          <w:rFonts w:hint="eastAsia" w:ascii="Consolas" w:hAnsi="Consolas" w:eastAsia="Consolas" w:cs="Consolas"/>
          <w:color w:val="1565c0"/>
          <w:sz w:val="18"/>
        </w:rPr>
        <w:t>&lt;数据目录&gt;\backups\&lt;时间戳&gt;</w:t>
      </w:r>
      <w:r>
        <w:rPr>
          <w:rFonts w:hint="eastAsia" w:ascii="宋体" w:hAnsi="宋体" w:eastAsia="宋体" w:cs="宋体"/>
          <w:color w:val="212121"/>
          <w:sz w:val="24"/>
        </w:rPr>
        <w:t>。</w:t>
      </w:r>
    </w:p>
    <w:p w14:paraId="5B132A8E">
      <w:pPr>
        <w:numPr>
          <w:ilvl w:val="0"/>
          <w:numId w:val="3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将整个备份集文件夹复制到目标计算机（自包含：dump + storage + uploads）；已配置 NAS 备份时可跳过拷贝，直接在目标机从 NAS 备份集恢复（见第六节）。</w:t>
      </w:r>
    </w:p>
    <w:p w14:paraId="0BFC40CD">
      <w:pPr>
        <w:numPr>
          <w:ilvl w:val="0"/>
          <w:numId w:val="3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目标机安装 BMPBGS，数据目录选</w:t>
      </w:r>
      <w:r>
        <w:rPr>
          <w:rFonts w:hint="eastAsia" w:ascii="宋体" w:hAnsi="宋体" w:eastAsia="宋体" w:cs="宋体"/>
          <w:b w:val="1"/>
          <w:color w:val="212121"/>
          <w:sz w:val="24"/>
        </w:rPr>
        <w:t>新的空英文目录</w:t>
      </w:r>
      <w:r>
        <w:rPr>
          <w:rFonts w:hint="eastAsia" w:ascii="宋体" w:hAnsi="宋体" w:eastAsia="宋体" w:cs="宋体"/>
          <w:color w:val="212121"/>
          <w:sz w:val="24"/>
        </w:rPr>
        <w:t>。</w:t>
      </w:r>
    </w:p>
    <w:p w14:paraId="7E9F7A4B">
      <w:pPr>
        <w:numPr>
          <w:ilvl w:val="0"/>
          <w:numId w:val="3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按第六节恢复该备份集。</w:t>
      </w:r>
    </w:p>
    <w:p w14:paraId="0BBA04AF">
      <w:pPr>
        <w:numPr>
          <w:ilvl w:val="0"/>
          <w:numId w:val="3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恢复后启动系统，核对：项目数量一致；随机开两个项目，记录与证据图片正常；导出一次 Word 报告；在目标机再备份一次。</w:t>
      </w:r>
    </w:p>
    <w:p w14:paraId="3848CBE4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仅当两端数据库主版本一致、且源系统已完全停止时，才可直拷数据目录；任一不满足都不要用。</w:t>
      </w:r>
    </w:p>
    <w:p w14:paraId="0532949B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5" w:name="section-5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五、备份（本地 + NAS）</w:t>
      </w:r>
      <w:bookmarkEnd w:id="5"/>
    </w:p>
    <w:p w14:paraId="5B67F757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备份分本地与 NAS 两个通道：本地备份始终执行；配置 NAS 后，同一份备份集自动上传到 NAS，实现异地留存。</w:t>
      </w:r>
    </w:p>
    <w:p w14:paraId="491736E0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6" w:name="section-5-1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（一）本地备份</w:t>
      </w:r>
      <w:bookmarkEnd w:id="6"/>
    </w:p>
    <w:p w14:paraId="0A65820E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输出 </w:t>
      </w:r>
      <w:r>
        <w:rPr>
          <w:rFonts w:hint="eastAsia" w:ascii="Consolas" w:hAnsi="Consolas" w:eastAsia="Consolas" w:cs="Consolas"/>
          <w:color w:val="1565c0"/>
          <w:sz w:val="18"/>
        </w:rPr>
        <w:t>&lt;数据目录&gt;\backups\&lt;yyyyMMdd-HHmmss&gt;\</w:t>
      </w:r>
      <w:r>
        <w:rPr>
          <w:rFonts w:hint="eastAsia" w:ascii="宋体" w:hAnsi="宋体" w:eastAsia="宋体" w:cs="宋体"/>
          <w:color w:val="212121"/>
          <w:sz w:val="24"/>
        </w:rPr>
        <w:t xml:space="preserve">，含 </w:t>
      </w:r>
      <w:r>
        <w:rPr>
          <w:rFonts w:hint="eastAsia" w:ascii="Consolas" w:hAnsi="Consolas" w:eastAsia="Consolas" w:cs="Consolas"/>
          <w:color w:val="1565c0"/>
          <w:sz w:val="18"/>
        </w:rPr>
        <w:t>bb_miping-&lt;时间戳&gt;.dump</w:t>
      </w:r>
      <w:r>
        <w:rPr>
          <w:rFonts w:hint="eastAsia" w:ascii="宋体" w:hAnsi="宋体" w:eastAsia="宋体" w:cs="宋体"/>
          <w:color w:val="212121"/>
          <w:sz w:val="24"/>
        </w:rPr>
        <w:t xml:space="preserve">（PostgreSQL 自定义格式全量转储）+ </w:t>
      </w:r>
      <w:r>
        <w:rPr>
          <w:rFonts w:ascii="Consolas" w:hAnsi="Consolas" w:eastAsia="Consolas" w:cs="Consolas"/>
          <w:color w:val="1565c0"/>
          <w:sz w:val="18"/>
        </w:rPr>
        <w:t>storage\</w:t>
      </w:r>
      <w:r>
        <w:rPr>
          <w:rFonts w:ascii="宋体" w:hAnsi="宋体" w:eastAsia="宋体" w:cs="宋体"/>
          <w:color w:val="212121"/>
          <w:sz w:val="24"/>
        </w:rPr>
        <w:t xml:space="preserve"> + </w:t>
      </w:r>
      <w:r>
        <w:rPr>
          <w:rFonts w:ascii="Consolas" w:hAnsi="Consolas" w:eastAsia="Consolas" w:cs="Consolas"/>
          <w:color w:val="1565c0"/>
          <w:sz w:val="18"/>
        </w:rPr>
        <w:t>uploads\</w:t>
      </w:r>
      <w:r>
        <w:rPr>
          <w:rFonts w:ascii="宋体" w:hAnsi="宋体" w:eastAsia="宋体" w:cs="宋体"/>
          <w:color w:val="212121"/>
          <w:sz w:val="24"/>
        </w:rPr>
        <w:t xml:space="preserve"> + </w:t>
      </w:r>
      <w:r>
        <w:rPr>
          <w:rFonts w:ascii="Consolas" w:hAnsi="Consolas" w:eastAsia="Consolas" w:cs="Consolas"/>
          <w:color w:val="1565c0"/>
          <w:sz w:val="18"/>
        </w:rPr>
        <w:t>backup-manifest.json</w:t>
      </w:r>
      <w:r>
        <w:rPr>
          <w:rFonts w:hint="eastAsia" w:ascii="宋体" w:hAnsi="宋体" w:eastAsia="宋体" w:cs="宋体"/>
          <w:color w:val="212121"/>
          <w:sz w:val="24"/>
        </w:rPr>
        <w:t>（文件大小与 SHA256 校验清单）。写入采用"先临时目录、后定名"的原子切换，不会留下写了一半的备份集。</w:t>
      </w:r>
    </w:p>
    <w:p w14:paraId="70383404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7" w:name="section-5-2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（二）NAS 远程备份</w:t>
      </w:r>
      <w:bookmarkEnd w:id="7"/>
    </w:p>
    <w:p w14:paraId="24BF44D7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控制台「⚙ 设置」中启用远程备份、填写 NAS 的 UNC 路径（如 </w:t>
      </w:r>
      <w:r>
        <w:rPr>
          <w:rFonts w:ascii="Consolas" w:hAnsi="Consolas" w:eastAsia="Consolas" w:cs="Consolas"/>
          <w:color w:val="1565c0"/>
          <w:sz w:val="18"/>
        </w:rPr>
        <w:t>\\NAS\BMPBGS-Backup</w:t>
      </w:r>
      <w:r>
        <w:rPr>
          <w:rFonts w:hint="eastAsia" w:ascii="宋体" w:hAnsi="宋体" w:eastAsia="宋体" w:cs="宋体"/>
          <w:color w:val="212121"/>
          <w:sz w:val="24"/>
        </w:rPr>
        <w:t>），点「检测连接」通过即配置完成。BMPBGS 不保存 NAS 密码，直接使用 Windows 已记住的网络凭据。本地备份成功后，自动把同一份备份集上传到 NAS。</w:t>
      </w:r>
    </w:p>
    <w:p w14:paraId="5648796C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8" w:name="section-5-3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（三）操作与退出码</w:t>
      </w:r>
      <w:bookmarkEnd w:id="8"/>
    </w:p>
    <w:p w14:paraId="2C75515B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控制台「备份数据」（推荐，可在备份集选择器中查看本地 / NAS 两侧的备份集与状态）/ 开始菜单快捷方式 / 程序目录执行 </w:t>
      </w:r>
      <w:r>
        <w:rPr>
          <w:rFonts w:ascii="Consolas" w:hAnsi="Consolas" w:eastAsia="Consolas" w:cs="Consolas"/>
          <w:color w:val="1565c0"/>
          <w:sz w:val="18"/>
        </w:rPr>
        <w:t>bb-backup.ps1</w:t>
      </w:r>
      <w:r>
        <w:rPr>
          <w:rFonts w:hint="eastAsia" w:ascii="宋体" w:hAnsi="宋体" w:eastAsia="宋体" w:cs="宋体"/>
          <w:color w:val="212121"/>
          <w:sz w:val="24"/>
        </w:rPr>
        <w:t>。控制台会显示任务退出码：</w:t>
      </w:r>
      <w:r>
        <w:rPr>
          <w:rFonts w:ascii="宋体" w:hAnsi="宋体" w:eastAsia="宋体" w:cs="宋体"/>
          <w:b w:val="1"/>
          <w:color w:val="212121"/>
          <w:sz w:val="24"/>
        </w:rPr>
        <w:t>0</w:t>
      </w:r>
      <w:r>
        <w:rPr>
          <w:rFonts w:hint="eastAsia" w:ascii="宋体" w:hAnsi="宋体" w:eastAsia="宋体" w:cs="宋体"/>
          <w:color w:val="212121"/>
          <w:sz w:val="24"/>
        </w:rPr>
        <w:t xml:space="preserve"> 成功（含 NAS 上传）；</w:t>
      </w:r>
      <w:r>
        <w:rPr>
          <w:rFonts w:ascii="宋体" w:hAnsi="宋体" w:eastAsia="宋体" w:cs="宋体"/>
          <w:b w:val="1"/>
          <w:color w:val="212121"/>
          <w:sz w:val="24"/>
        </w:rPr>
        <w:t>2</w:t>
      </w:r>
      <w:r>
        <w:rPr>
          <w:rFonts w:hint="eastAsia" w:ascii="宋体" w:hAnsi="宋体" w:eastAsia="宋体" w:cs="宋体"/>
          <w:color w:val="212121"/>
          <w:sz w:val="24"/>
        </w:rPr>
        <w:t xml:space="preserve"> 本地成功但 NAS 上传失败（本地集已保留，控制台弹窗可一键重试上传）；其他代码为失败。</w:t>
      </w:r>
    </w:p>
    <w:p w14:paraId="7A14B70D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前提</w:t>
      </w:r>
      <w:r>
        <w:rPr>
          <w:rFonts w:hint="eastAsia" w:ascii="宋体" w:hAnsi="宋体" w:eastAsia="宋体" w:cs="宋体"/>
          <w:color w:val="212121"/>
          <w:sz w:val="24"/>
        </w:rPr>
        <w:t>：PostgreSQL 必须在运行（系统已启动）。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d97706" w:sz="18"/>
              <w:bottom w:val="none" w:sz="8"/>
              <w:right w:val="none" w:sz="8"/>
            </w:tcBorders>
            <w:shd w:val="clear" w:fill="fff7e6"/>
            <w:vAlign w:val="center"/>
          </w:tcPr>
          <w:p w14:paraId="11813078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NAS 上传报错误 1219：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>Windows 对同一台服务器只保留一套网络凭据。在「⚙ 设置」点「打开 NAS 并登录」，用资源管理器重新登录一次 NAS，再重试备份。</w:t>
            </w:r>
          </w:p>
        </w:tc>
      </w:tr>
    </w:tbl>
    <w:p w14:paraId="6DE5810F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9" w:name="section-5-4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（四）备份策略</w:t>
      </w:r>
      <w:bookmarkEnd w:id="9"/>
    </w:p>
    <w:p w14:paraId="7BEFA1ED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升级、迁移、恢复、批量调整前先备份；每工作日结束前备一次，本地保留两周、NAS 长期保留；每季度用最近备份集完整演练一次恢复。</w:t>
      </w:r>
    </w:p>
    <w:p w14:paraId="02E6B91E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10" w:name="section-6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六、恢复</w:t>
      </w:r>
      <w:bookmarkEnd w:id="10"/>
    </w:p>
    <w:p w14:paraId="42E39B69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恢复会用选定备份覆盖当前数据库与文件，执行前确认现有数据可弃或已备份。</w:t>
      </w:r>
    </w:p>
    <w:p w14:paraId="254A4146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11" w:name="section-6-1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（一）恢复流程：先校验、后破坏</w:t>
      </w:r>
      <w:bookmarkEnd w:id="11"/>
    </w:p>
    <w:p w14:paraId="658EE788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新版脚本全程"先校验、后破坏"，任一步失败自动回退，现有数据保持原样：</w:t>
      </w:r>
    </w:p>
    <w:p w14:paraId="7948011A">
      <w:pPr>
        <w:numPr>
          <w:ilvl w:val="0"/>
          <w:numId w:val="4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NAS 源先下载校验</w:t>
      </w:r>
      <w:r>
        <w:rPr>
          <w:rFonts w:hint="eastAsia" w:ascii="宋体" w:hAnsi="宋体" w:eastAsia="宋体" w:cs="宋体"/>
          <w:color w:val="212121"/>
          <w:sz w:val="24"/>
        </w:rPr>
        <w:t>：选择 NAS 备份集时，先把备份集完整下载到本地并逐项校验（清单、文件大小、SHA256、dump 可读性），</w:t>
      </w:r>
      <w:r>
        <w:rPr>
          <w:rFonts w:hint="eastAsia" w:ascii="宋体" w:hAnsi="宋体" w:eastAsia="宋体" w:cs="宋体"/>
          <w:b w:val="1"/>
          <w:color w:val="212121"/>
          <w:sz w:val="24"/>
        </w:rPr>
        <w:t>此阶段不停止任何服务</w:t>
      </w:r>
      <w:r>
        <w:rPr>
          <w:rFonts w:hint="eastAsia" w:ascii="宋体" w:hAnsi="宋体" w:eastAsia="宋体" w:cs="宋体"/>
          <w:color w:val="212121"/>
          <w:sz w:val="24"/>
        </w:rPr>
        <w:t>；下载或校验失败直接退出（exit 1），现有数据零改动。</w:t>
      </w:r>
    </w:p>
    <w:p w14:paraId="1E5AC2A5">
      <w:pPr>
        <w:numPr>
          <w:ilvl w:val="0"/>
          <w:numId w:val="4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只停 Web/API</w:t>
      </w:r>
      <w:r>
        <w:rPr>
          <w:rFonts w:hint="eastAsia" w:ascii="宋体" w:hAnsi="宋体" w:eastAsia="宋体" w:cs="宋体"/>
          <w:color w:val="212121"/>
          <w:sz w:val="24"/>
        </w:rPr>
        <w:t>：脚本只停止前后台服务，PostgreSQL 未运行会被自动拉起；pgdata 若被删除，会初始化一个最小集群来接管数据——不再需要人工先启动 PG。</w:t>
      </w:r>
    </w:p>
    <w:p w14:paraId="54131544">
      <w:pPr>
        <w:numPr>
          <w:ilvl w:val="0"/>
          <w:numId w:val="4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临时库切换</w:t>
      </w:r>
      <w:r>
        <w:rPr>
          <w:rFonts w:hint="eastAsia" w:ascii="宋体" w:hAnsi="宋体" w:eastAsia="宋体" w:cs="宋体"/>
          <w:color w:val="212121"/>
          <w:sz w:val="24"/>
        </w:rPr>
        <w:t xml:space="preserve">：先恢复到临时数据库 </w:t>
      </w:r>
      <w:r>
        <w:rPr>
          <w:rFonts w:hint="eastAsia" w:ascii="Consolas" w:hAnsi="Consolas" w:eastAsia="Consolas" w:cs="Consolas"/>
          <w:color w:val="1565c0"/>
          <w:sz w:val="18"/>
        </w:rPr>
        <w:t>bb_restore_&lt;标签&gt;</w:t>
      </w:r>
      <w:r>
        <w:rPr>
          <w:rFonts w:hint="eastAsia" w:ascii="宋体" w:hAnsi="宋体" w:eastAsia="宋体" w:cs="宋体"/>
          <w:color w:val="212121"/>
          <w:sz w:val="24"/>
        </w:rPr>
        <w:t xml:space="preserve"> 并校验核心表齐全，通过后把原库改名 </w:t>
      </w:r>
      <w:r>
        <w:rPr>
          <w:rFonts w:hint="eastAsia" w:ascii="Consolas" w:hAnsi="Consolas" w:eastAsia="Consolas" w:cs="Consolas"/>
          <w:color w:val="1565c0"/>
          <w:sz w:val="18"/>
        </w:rPr>
        <w:t>bb_before_&lt;标签&gt;</w:t>
      </w:r>
      <w:r>
        <w:rPr>
          <w:rFonts w:hint="eastAsia" w:ascii="宋体" w:hAnsi="宋体" w:eastAsia="宋体" w:cs="宋体"/>
          <w:color w:val="212121"/>
          <w:sz w:val="24"/>
        </w:rPr>
        <w:t xml:space="preserve"> 留存、临时库顶名上线；</w:t>
      </w:r>
      <w:r>
        <w:rPr>
          <w:rFonts w:ascii="Consolas" w:hAnsi="Consolas" w:eastAsia="Consolas" w:cs="Consolas"/>
          <w:color w:val="1565c0"/>
          <w:sz w:val="18"/>
        </w:rPr>
        <w:t>storage</w:t>
      </w:r>
      <w:r>
        <w:rPr>
          <w:rFonts w:ascii="宋体" w:hAnsi="宋体" w:eastAsia="宋体" w:cs="宋体"/>
          <w:color w:val="212121"/>
          <w:sz w:val="24"/>
        </w:rPr>
        <w:t xml:space="preserve"> / </w:t>
      </w:r>
      <w:r>
        <w:rPr>
          <w:rFonts w:ascii="Consolas" w:hAnsi="Consolas" w:eastAsia="Consolas" w:cs="Consolas"/>
          <w:color w:val="1565c0"/>
          <w:sz w:val="18"/>
        </w:rPr>
        <w:t>uploads</w:t>
      </w:r>
      <w:r>
        <w:rPr>
          <w:rFonts w:hint="eastAsia" w:ascii="宋体" w:hAnsi="宋体" w:eastAsia="宋体" w:cs="宋体"/>
          <w:color w:val="212121"/>
          <w:sz w:val="24"/>
        </w:rPr>
        <w:t xml:space="preserve"> 同样先暂存再切换。</w:t>
      </w:r>
    </w:p>
    <w:p w14:paraId="3DC8731A">
      <w:pPr>
        <w:numPr>
          <w:ilvl w:val="0"/>
          <w:numId w:val="4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失败全量回退</w:t>
      </w:r>
      <w:r>
        <w:rPr>
          <w:rFonts w:hint="eastAsia" w:ascii="宋体" w:hAnsi="宋体" w:eastAsia="宋体" w:cs="宋体"/>
          <w:color w:val="212121"/>
          <w:sz w:val="24"/>
        </w:rPr>
        <w:t>：任一步失败即还原数据库名、还原文件、清理暂存目录，回到执行前状态。</w:t>
      </w:r>
    </w:p>
    <w:p w14:paraId="2F91331E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12" w:name="section-6-2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（二）操作步骤</w:t>
      </w:r>
      <w:bookmarkEnd w:id="12"/>
    </w:p>
    <w:p w14:paraId="174826BA">
      <w:pPr>
        <w:numPr>
          <w:ilvl w:val="0"/>
          <w:numId w:val="5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控制台点「恢复数据」，在备份集选择器中选</w:t>
      </w:r>
      <w:r>
        <w:rPr>
          <w:rFonts w:hint="eastAsia" w:ascii="宋体" w:hAnsi="宋体" w:eastAsia="宋体" w:cs="宋体"/>
          <w:b w:val="1"/>
          <w:color w:val="212121"/>
          <w:sz w:val="24"/>
        </w:rPr>
        <w:t>本地</w:t>
      </w:r>
      <w:r>
        <w:rPr>
          <w:rFonts w:hint="eastAsia" w:ascii="宋体" w:hAnsi="宋体" w:eastAsia="宋体" w:cs="宋体"/>
          <w:color w:val="212121"/>
          <w:sz w:val="24"/>
        </w:rPr>
        <w:t xml:space="preserve">或 </w:t>
      </w:r>
      <w:r>
        <w:rPr>
          <w:rFonts w:ascii="宋体" w:hAnsi="宋体" w:eastAsia="宋体" w:cs="宋体"/>
          <w:b w:val="1"/>
          <w:color w:val="212121"/>
          <w:sz w:val="24"/>
        </w:rPr>
        <w:t>NAS</w:t>
      </w:r>
      <w:r>
        <w:rPr>
          <w:rFonts w:hint="eastAsia" w:ascii="宋体" w:hAnsi="宋体" w:eastAsia="宋体" w:cs="宋体"/>
          <w:color w:val="212121"/>
          <w:sz w:val="24"/>
        </w:rPr>
        <w:t>来源，再选中目标备份集（状态列显示"完整备份 / 旧版备份；恢复前将预检 / 不可用：原因"）。</w:t>
      </w:r>
    </w:p>
    <w:p w14:paraId="60BFC5B9">
      <w:pPr>
        <w:numPr>
          <w:ilvl w:val="0"/>
          <w:numId w:val="5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确认后自动执行：NAS 源先下载校验（不停服务）→ 停 Web/API → 恢复与切换 → 完成后提示"Web/API 当前保持停止，请在控制台点击'启动系统'"。</w:t>
      </w:r>
    </w:p>
    <w:p w14:paraId="42930E73">
      <w:pPr>
        <w:numPr>
          <w:ilvl w:val="0"/>
          <w:numId w:val="5"/>
        </w:numPr>
        <w:pBdr>
          <w:left w:space="24"/>
        </w:pBdr>
        <w:spacing w:after="96" w:line="408"/>
        <w:rPr>
          <w:color w:val="212121"/>
        </w:rPr>
      </w:pPr>
      <w:r>
        <w:rPr>
          <w:rFonts w:hint="eastAsia" w:ascii="宋体" w:hAnsi="宋体" w:eastAsia="宋体" w:cs="宋体"/>
          <w:b w:val="1"/>
          <w:color w:val="212121"/>
          <w:sz w:val="24"/>
        </w:rPr>
        <w:t>重启验证</w:t>
      </w:r>
      <w:r>
        <w:rPr>
          <w:rFonts w:hint="eastAsia" w:ascii="宋体" w:hAnsi="宋体" w:eastAsia="宋体" w:cs="宋体"/>
          <w:color w:val="212121"/>
          <w:sz w:val="24"/>
        </w:rPr>
        <w:t>：点「启动系统」，浏览器 Ctrl+F5，按第四节核对清单检查。</w:t>
      </w:r>
    </w:p>
    <w:p w14:paraId="2EB86DB0">
      <w:pPr>
        <w:pStyle w:val="00000f"/>
        <w:keepNext w:val="1"/>
        <w:keepLines w:val="1"/>
        <w:spacing w:before="432" w:beforeAutospacing="1" w:after="120" w:afterAutospacing="1" w:line="312"/>
        <w:outlineLvl w:val="2"/>
        <w:rPr>
          <w:color w:val="1a237e"/>
          <w:sz w:val="32"/>
          <w:szCs w:val="32"/>
        </w:rPr>
      </w:pPr>
      <w:bookmarkStart w:id="13" w:name="section-6-3"/>
      <w:r>
        <w:rPr>
          <w:rFonts w:hint="eastAsia" w:ascii="微软雅黑" w:hAnsi="微软雅黑" w:eastAsia="微软雅黑" w:cs="微软雅黑"/>
          <w:b w:val="1"/>
          <w:color w:val="1a237e"/>
          <w:sz w:val="26"/>
        </w:rPr>
        <w:t>（三）命令行方式（批量 / 无人值守）</w:t>
      </w:r>
      <w:bookmarkEnd w:id="13"/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vAlign w:val="center"/>
          </w:tcPr>
          <w:p w14:paraId="4CAE6FB7">
            <w:pPr>
              <w:rPr>
                <w:color w:val="212121"/>
              </w:rPr>
            </w:pPr>
            <w:r>
              <w:rPr>
                <w:rFonts w:hint="eastAsia" w:ascii="Consolas" w:hAnsi="Consolas" w:eastAsia="Consolas" w:cs="Consolas"/>
                <w:color w:val="212121"/>
                <w:sz w:val="18"/>
              </w:rPr>
              <w:t>powershell -ExecutionPolicy Bypass -File "&lt;程序目录&gt;\bb-restore.ps1" -BackupSet "&lt;备份集路径或 NAS UNC 路径&gt;" -Silent</w:t>
            </w:r>
          </w:p>
        </w:tc>
      </w:tr>
    </w:tbl>
    <w:p w14:paraId="5A3DBDE1">
      <w:pPr>
        <w:spacing w:after="120" w:line="40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 xml:space="preserve">退出码 </w:t>
      </w:r>
      <w:r>
        <w:rPr>
          <w:rFonts w:ascii="宋体" w:hAnsi="宋体" w:eastAsia="宋体" w:cs="宋体"/>
          <w:b w:val="1"/>
          <w:color w:val="212121"/>
          <w:sz w:val="24"/>
        </w:rPr>
        <w:t>0</w:t>
      </w:r>
      <w:r>
        <w:rPr>
          <w:rFonts w:hint="eastAsia" w:ascii="宋体" w:hAnsi="宋体" w:eastAsia="宋体" w:cs="宋体"/>
          <w:color w:val="212121"/>
          <w:sz w:val="24"/>
        </w:rPr>
        <w:t xml:space="preserve"> 成功、</w:t>
      </w:r>
      <w:r>
        <w:rPr>
          <w:rFonts w:ascii="宋体" w:hAnsi="宋体" w:eastAsia="宋体" w:cs="宋体"/>
          <w:b w:val="1"/>
          <w:color w:val="212121"/>
          <w:sz w:val="24"/>
        </w:rPr>
        <w:t>1</w:t>
      </w:r>
      <w:r>
        <w:rPr>
          <w:rFonts w:hint="eastAsia" w:ascii="宋体" w:hAnsi="宋体" w:eastAsia="宋体" w:cs="宋体"/>
          <w:color w:val="212121"/>
          <w:sz w:val="24"/>
        </w:rPr>
        <w:t xml:space="preserve"> 失败（失败时现有数据未修改）。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d97706" w:sz="18"/>
              <w:bottom w:val="none" w:sz="8"/>
              <w:right w:val="none" w:sz="8"/>
            </w:tcBorders>
            <w:shd w:val="clear" w:fill="fff7e6"/>
            <w:vAlign w:val="center"/>
          </w:tcPr>
          <w:p w14:paraId="148367D9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注意：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 xml:space="preserve">恢复期间不要断电；失败时先看控制台日志、不要反复重试；恢复后不点「启动系统」看不到数据。原库会以 </w:t>
            </w:r>
            <w:r>
              <w:rPr>
                <w:rFonts w:hint="eastAsia" w:ascii="Consolas" w:hAnsi="Consolas" w:eastAsia="Consolas" w:cs="Consolas"/>
                <w:color w:val="1565c0"/>
                <w:sz w:val="18"/>
              </w:rPr>
              <w:t>bb_before_&lt;标签&gt;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 xml:space="preserve"> 保留在 PostgreSQL 中，确认新数据无误后可手工清理。</w:t>
            </w:r>
          </w:p>
        </w:tc>
      </w:tr>
    </w:tbl>
    <w:p w14:paraId="6948F8F0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14" w:name="section-7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七、Linux 部署包</w:t>
      </w:r>
      <w:bookmarkEnd w:id="14"/>
    </w:p>
    <w:p w14:paraId="1F9FD783">
      <w:pPr>
        <w:spacing w:after="120" w:line="408"/>
        <w:ind w:firstLine="480"/>
        <w:jc w:val="both"/>
        <w:rPr>
          <w:color w:val="212121"/>
        </w:rPr>
      </w:pPr>
      <w:r>
        <w:rPr>
          <w:rFonts w:ascii="Consolas" w:hAnsi="Consolas" w:eastAsia="Consolas" w:cs="Consolas"/>
          <w:color w:val="1565c0"/>
          <w:sz w:val="18"/>
        </w:rPr>
        <w:t>/opt/BMPBGS</w:t>
      </w:r>
      <w:r>
        <w:rPr>
          <w:rFonts w:hint="eastAsia" w:ascii="宋体" w:hAnsi="宋体" w:eastAsia="宋体" w:cs="宋体"/>
          <w:color w:val="212121"/>
          <w:sz w:val="24"/>
        </w:rPr>
        <w:t xml:space="preserve">，systemd 运行；对应脚本 </w:t>
      </w:r>
      <w:r>
        <w:rPr>
          <w:rFonts w:ascii="Consolas" w:hAnsi="Consolas" w:eastAsia="Consolas" w:cs="Consolas"/>
          <w:color w:val="1565c0"/>
          <w:sz w:val="18"/>
        </w:rPr>
        <w:t>bb-start.sh</w:t>
      </w:r>
      <w:r>
        <w:rPr>
          <w:rFonts w:ascii="宋体" w:hAnsi="宋体" w:eastAsia="宋体" w:cs="宋体"/>
          <w:color w:val="212121"/>
          <w:sz w:val="24"/>
        </w:rPr>
        <w:t xml:space="preserve"> / </w:t>
      </w:r>
      <w:r>
        <w:rPr>
          <w:rFonts w:ascii="Consolas" w:hAnsi="Consolas" w:eastAsia="Consolas" w:cs="Consolas"/>
          <w:color w:val="1565c0"/>
          <w:sz w:val="18"/>
        </w:rPr>
        <w:t>bb-stop.sh</w:t>
      </w:r>
      <w:r>
        <w:rPr>
          <w:rFonts w:ascii="宋体" w:hAnsi="宋体" w:eastAsia="宋体" w:cs="宋体"/>
          <w:color w:val="212121"/>
          <w:sz w:val="24"/>
        </w:rPr>
        <w:t xml:space="preserve"> / </w:t>
      </w:r>
      <w:r>
        <w:rPr>
          <w:rFonts w:ascii="Consolas" w:hAnsi="Consolas" w:eastAsia="Consolas" w:cs="Consolas"/>
          <w:color w:val="1565c0"/>
          <w:sz w:val="18"/>
        </w:rPr>
        <w:t>bb-backup.sh</w:t>
      </w:r>
      <w:r>
        <w:rPr>
          <w:rFonts w:ascii="宋体" w:hAnsi="宋体" w:eastAsia="宋体" w:cs="宋体"/>
          <w:color w:val="212121"/>
          <w:sz w:val="24"/>
        </w:rPr>
        <w:t xml:space="preserve"> / </w:t>
      </w:r>
      <w:r>
        <w:rPr>
          <w:rFonts w:ascii="Consolas" w:hAnsi="Consolas" w:eastAsia="Consolas" w:cs="Consolas"/>
          <w:color w:val="1565c0"/>
          <w:sz w:val="18"/>
        </w:rPr>
        <w:t>bb-restore.sh</w:t>
      </w:r>
      <w:r>
        <w:rPr>
          <w:rFonts w:hint="eastAsia" w:ascii="宋体" w:hAnsi="宋体" w:eastAsia="宋体" w:cs="宋体"/>
          <w:color w:val="212121"/>
          <w:sz w:val="24"/>
        </w:rPr>
        <w:t>；目录结构与备份、恢复语义同 Windows，本文原则同样适用。</w:t>
      </w:r>
    </w:p>
    <w:p w14:paraId="63147F77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15" w:name="section-8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八、常见问题</w:t>
      </w:r>
      <w:bookmarkEnd w:id="15"/>
    </w:p>
    <w:tbl>
      <w:tblPr>
        <w:tblW w:w="8306" w:type="dxa"/>
        <w:shd w:color="212121"/>
        <w:tblLayout w:type="autofit"/>
        <w:tblCellMar/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A371F36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现象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D6BCE8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处理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3112E6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数据目录被拒绝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D7320B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含中文 / 非绝对路径 / 不可写，改纯英文绝对路径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449FBE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打开系统项目列表为空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0079C3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数据目录指向了空目录，重装改回原路径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678583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首次启动慢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5AD24B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初始化数据库，1–2 分钟正常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924DCC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备份失败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B13275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系统未启动或数据库被停，先启动再备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99DBE9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本地备份成功但 NAS 没有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5838A5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退出码 2：NAS 未连通；控制台弹窗可重试上传，或进「⚙ 设置」重新登录 NAS（1219 错误用「打开 NAS 并登录」）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7FE88F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恢复报"无法校验 PostgreSQL 实例身份"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A9335D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新版脚本会自动拉起 / 初始化 PostgreSQL；若仍报错，检查程序目录 pgsql 是否完整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64AA22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恢复后看不到数据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910FA3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恢复后未点「启动系统」，启动系统并刷新浏览器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4BFFC9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卸载后数据还在吗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6531E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在，设计行为；清理需手工删数据目录</w:t>
            </w:r>
          </w:p>
        </w:tc>
      </w:tr>
      <w:tr>
        <w:trPr/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86310C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忘记 admin 密码</w:t>
            </w:r>
          </w:p>
        </w:tc>
        <w:tc>
          <w:tcPr>
            <w:tcW w:w="4153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CDAF7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维护人员直接重置数据库，重置前先备份</w:t>
            </w:r>
          </w:p>
        </w:tc>
      </w:tr>
    </w:tbl>
    <w:p w14:paraId="3101FF31">
      <w:pPr>
        <w:pStyle w:val="000005"/>
        <w:keepNext w:val="1"/>
        <w:keepLines w:val="1"/>
        <w:pBdr>
          <w:bottom w:val="single" w:color="1565c0" w:sz="12" w:space="2"/>
        </w:pBdr>
        <w:spacing w:before="432" w:beforeAutospacing="1" w:after="120" w:afterAutospacing="1" w:line="312"/>
        <w:outlineLvl w:val="1"/>
        <w:rPr>
          <w:color w:val="1a237e"/>
          <w:sz w:val="32"/>
          <w:szCs w:val="32"/>
        </w:rPr>
      </w:pPr>
      <w:bookmarkStart w:id="16" w:name="section-appendix"/>
      <w:r>
        <w:rPr>
          <w:rFonts w:hint="eastAsia" w:ascii="微软雅黑" w:hAnsi="微软雅黑" w:eastAsia="微软雅黑" w:cs="微软雅黑"/>
          <w:b w:val="1"/>
          <w:color w:val="1a237e"/>
          <w:sz w:val="32"/>
        </w:rPr>
        <w:t>附录：文档信息</w:t>
      </w:r>
      <w:bookmarkEnd w:id="16"/>
    </w:p>
    <w:tbl>
      <w:tblPr>
        <w:tblW w:w="8306" w:type="dxa"/>
        <w:shd w:color="212121"/>
        <w:tblLayout w:type="autofit"/>
        <w:tblCellMar/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A251EF7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版本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2F8A105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日期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shd w:val="clear" w:fill="f5f7fa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8068E1C">
            <w:pPr>
              <w:jc w:val="left"/>
              <w:rPr>
                <w:b w:val="1"/>
                <w:bCs w:val="1"/>
                <w:color w:val="212121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212121"/>
                <w:sz w:val="18"/>
              </w:rPr>
              <w:t>修订内容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B9F898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18"/>
              </w:rPr>
              <w:t>v1.0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E7CD0A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18"/>
              </w:rPr>
              <w:t>2026-10-16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B38AB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首版：安装、迁移、备份、恢复全流程与常见问题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74BFB5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18"/>
              </w:rPr>
              <w:t>v2.0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9CAD16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18"/>
              </w:rPr>
              <w:t>2026-10-17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5237FC3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精简重组，只保留必要内容与步骤；恢复章节按事故排查结论改写</w:t>
            </w:r>
          </w:p>
        </w:tc>
      </w:tr>
      <w:tr>
        <w:trPr/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BF47A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18"/>
              </w:rPr>
              <w:t>v2.1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001B75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18"/>
              </w:rPr>
              <w:t>2026-10-17</w:t>
            </w:r>
          </w:p>
        </w:tc>
        <w:tc>
          <w:tcPr>
            <w:tcW w:w="2768" w:type="dxa"/>
            <w:tcBorders>
              <w:top w:val="single" w:color="e0e0e0" w:sz="6"/>
              <w:left w:val="single" w:color="e0e0e0" w:sz="6"/>
              <w:bottom w:val="single" w:color="e0e0e0" w:sz="6"/>
              <w:right w:val="single" w:color="e0e0e0" w:sz="6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41FDB9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18"/>
              </w:rPr>
              <w:t>按升级后脚本重写备份 / 恢复两章：本地 + NAS 双备份、恢复先校验后破坏、失败自动回退、PostgreSQL 自动初始化</w:t>
            </w:r>
          </w:p>
        </w:tc>
      </w:tr>
    </w:tbl>
    <w:p w14:paraId="5307AC2A">
      <w:pPr>
        <w:spacing w:line="240"/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565c0" w:sz="18"/>
              <w:bottom w:val="none" w:sz="8"/>
              <w:right w:val="none" w:sz="8"/>
            </w:tcBorders>
            <w:shd w:val="clear" w:fill="eef4fb"/>
            <w:vAlign w:val="center"/>
          </w:tcPr>
          <w:p w14:paraId="176F3896">
            <w:pPr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212121"/>
                <w:sz w:val="24"/>
              </w:rPr>
              <w:t>配套文档：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 xml:space="preserve">《恢复数据按钮失效-问题分析与修复方案-v1.0》《源码工程启动连到空库-问题分析与切换方法-v1.0》，位于项目 </w:t>
            </w:r>
            <w:r>
              <w:rPr>
                <w:rFonts w:ascii="Consolas" w:hAnsi="Consolas" w:eastAsia="Consolas" w:cs="Consolas"/>
                <w:color w:val="1565c0"/>
                <w:sz w:val="18"/>
              </w:rPr>
              <w:t>docs/</w:t>
            </w:r>
            <w:r>
              <w:rPr>
                <w:rFonts w:hint="eastAsia" w:ascii="宋体" w:hAnsi="宋体" w:eastAsia="宋体" w:cs="宋体"/>
                <w:color w:val="212121"/>
                <w:sz w:val="24"/>
              </w:rPr>
              <w:t xml:space="preserve"> 目录。</w:t>
            </w:r>
          </w:p>
        </w:tc>
      </w:tr>
    </w:tbl>
    <w:p w14:paraId="184F9E90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3E77B176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7C0E7C51">
    <w:pPr>
      <w:jc w:val="center"/>
    </w:pPr>
    <w:r>
      <w:rPr>
        <w:rFonts w:hint="eastAsia"/>
        <w:color w:val="88888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页</w:t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num w:numId="5">
    <w:abstractNumId w:val="1"/>
  </w:num>
  <w:num w:numId="3">
    <w:abstractNumId w:val="0"/>
  </w:num>
  <w:num w:numId="1">
    <w:abstractNumId w:val="2"/>
  </w:num>
  <w:num w:numId="4">
    <w:abstractNumId w:val="4"/>
  </w:num>
  <w:num w:numId="2">
    <w:abstractNumId w:val="3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4" w:uiPriority="9" w:semiHidden="1" w:unhideWhenUsed="1" w:qFormat="1"/>
    <w:lsdException w:name="toc 1" w:uiPriority="39" w:semiHidden="1" w:unhideWhenUsed="1"/>
    <w:lsdException w:name="Title" w:uiPriority="10" w:qFormat="1"/>
    <w:lsdException w:name="header" w:semiHidden="1" w:unhideWhenUsed="1"/>
    <w:lsdException w:name="Body Text Indent" w:semiHidden="1" w:unhideWhenUsed="1"/>
    <w:lsdException w:name="index 2" w:semiHidden="1" w:unhideWhenUsed="1"/>
    <w:lsdException w:name="table of figures" w:semiHidden="1" w:unhideWhenUsed="1"/>
    <w:lsdException w:name="List Continue 5" w:semiHidden="1" w:unhideWhenUsed="1"/>
    <w:lsdException w:name="Subtitle" w:uiPriority="11" w:qFormat="1"/>
    <w:lsdException w:name="Body Text Indent 2" w:semiHidden="1" w:unhideWhenUsed="1"/>
    <w:lsdException w:name="heading 9" w:uiPriority="9" w:semiHidden="1" w:unhideWhenUsed="1" w:qFormat="1"/>
    <w:lsdException w:name="index 6" w:semiHidden="1" w:unhideWhenUsed="1"/>
    <w:lsdException w:name="index 9" w:semiHidden="1" w:unhideWhenUsed="1"/>
    <w:lsdException w:name="List" w:semiHidden="1" w:unhideWhenUsed="1"/>
    <w:lsdException w:name="Normal" w:uiPriority="0" w:qFormat="1"/>
    <w:lsdException w:name="table of authorities" w:semiHidden="1" w:unhideWhenUsed="1"/>
    <w:lsdException w:name="heading 5" w:uiPriority="9" w:semiHidden="1" w:unhideWhenUsed="1" w:qFormat="1"/>
    <w:lsdException w:name="endnote reference" w:semiHidden="1" w:unhideWhenUsed="1"/>
    <w:lsdException w:name="index heading" w:semiHidden="1" w:unhideWhenUsed="1"/>
    <w:lsdException w:name="Body Text" w:semiHidden="1" w:unhideWhenUsed="1"/>
    <w:lsdException w:name="Closing" w:semiHidden="1" w:unhideWhenUsed="1"/>
    <w:lsdException w:name="footnote reference" w:semiHidden="1" w:unhideWhenUsed="1"/>
    <w:lsdException w:name="index 3" w:semiHidden="1" w:unhideWhenUsed="1"/>
    <w:lsdException w:name="List Continue 4" w:semiHidden="1" w:unhideWhenUsed="1"/>
    <w:lsdException w:name="List Number 2" w:semiHidden="1" w:unhideWhenUsed="1"/>
    <w:lsdException w:name="toc 8" w:uiPriority="39" w:semiHidden="1" w:unhideWhenUsed="1"/>
    <w:lsdException w:name="List Bullet 5" w:semiHidden="1" w:unhideWhenUsed="1"/>
    <w:lsdException w:name="toc 7" w:uiPriority="39" w:semiHidden="1" w:unhideWhenUsed="1"/>
    <w:lsdException w:name="Block Text" w:semiHidden="1" w:unhideWhenUsed="1"/>
    <w:lsdException w:name="endnote text" w:semiHidden="1" w:unhideWhenUsed="1"/>
    <w:lsdException w:name="Normal Indent" w:semiHidden="1" w:unhideWhenUsed="1"/>
    <w:lsdException w:name="toc 3" w:uiPriority="39" w:semiHidden="1" w:unhideWhenUsed="1"/>
    <w:lsdException w:name="heading 6" w:uiPriority="9" w:semiHidden="1" w:unhideWhenUsed="1" w:qFormat="1"/>
    <w:lsdException w:name="envelope address" w:semiHidden="1" w:unhideWhenUsed="1"/>
    <w:lsdException w:name="toa heading" w:semiHidden="1" w:unhideWhenUsed="1"/>
    <w:lsdException w:name="List 2" w:semiHidden="1" w:unhideWhenUsed="1"/>
    <w:lsdException w:name="annotation reference" w:semiHidden="1" w:unhideWhenUsed="1"/>
    <w:lsdException w:name="List Number 5" w:semiHidden="1" w:unhideWhenUsed="1"/>
    <w:lsdException w:name="annotation text" w:semiHidden="1" w:unhideWhenUsed="1"/>
    <w:lsdException w:name="List Bullet 2" w:semiHidden="1" w:unhideWhenUsed="1"/>
    <w:lsdException w:name="heading 2" w:uiPriority="9" w:semiHidden="1" w:unhideWhenUsed="1" w:qFormat="1"/>
    <w:lsdException w:name="heading 1" w:uiPriority="9" w:qFormat="1"/>
    <w:lsdException w:name="Body Text 3" w:semiHidden="1" w:unhideWhenUsed="1"/>
    <w:lsdException w:name="index 4" w:semiHidden="1" w:unhideWhenUsed="1"/>
    <w:lsdException w:name="caption" w:uiPriority="35" w:semiHidden="1" w:unhideWhenUsed="1" w:qFormat="1"/>
    <w:lsdException w:name="List 5" w:semiHidden="1" w:unhideWhenUsed="1"/>
    <w:lsdException w:name="index 7" w:semiHidden="1" w:unhideWhenUsed="1"/>
    <w:lsdException w:name="toc 4" w:uiPriority="39" w:semiHidden="1" w:unhideWhenUsed="1"/>
    <w:lsdException w:name="List Continue 3" w:semiHidden="1" w:unhideWhenUsed="1"/>
    <w:lsdException w:name="Default Paragraph Font" w:uiPriority="1" w:semiHidden="1" w:unhideWhenUsed="1"/>
    <w:lsdException w:name="Salutation" w:semiHidden="1" w:unhideWhenUsed="1"/>
    <w:lsdException w:name="Note Heading" w:semiHidden="1" w:unhideWhenUsed="1"/>
    <w:lsdException w:name="List Bullet 3" w:semiHidden="1" w:unhideWhenUsed="1"/>
    <w:lsdException w:name="FollowedHyperlink" w:semiHidden="1" w:unhideWhenUsed="1"/>
    <w:lsdException w:name="toc 9" w:uiPriority="39" w:semiHidden="1" w:unhideWhenUsed="1"/>
    <w:lsdException w:name="List Number 4" w:semiHidden="1" w:unhideWhenUsed="1"/>
    <w:lsdException w:name="Body Text 2" w:semiHidden="1" w:unhideWhenUsed="1"/>
    <w:lsdException w:name="Signature" w:semiHidden="1" w:unhideWhenUsed="1"/>
    <w:lsdException w:name="toc 5" w:uiPriority="39" w:semiHidden="1" w:unhideWhenUsed="1"/>
    <w:lsdException w:name="heading 8" w:uiPriority="9" w:semiHidden="1" w:unhideWhenUsed="1" w:qFormat="1"/>
    <w:lsdException w:name="page number" w:semiHidden="1" w:unhideWhenUsed="1"/>
    <w:lsdException w:name="envelope return" w:semiHidden="1" w:unhideWhenUsed="1"/>
    <w:lsdException w:name="macro" w:semiHidden="1" w:unhideWhenUsed="1"/>
    <w:lsdException w:name="heading 7" w:uiPriority="9" w:semiHidden="1" w:unhideWhenUsed="1" w:qFormat="1"/>
    <w:lsdException w:name="index 8" w:semiHidden="1" w:unhideWhenUsed="1"/>
    <w:lsdException w:name="List Continue" w:semiHidden="1" w:unhideWhenUsed="1"/>
    <w:lsdException w:name="Body Text First Indent 2" w:semiHidden="1" w:unhideWhenUsed="1"/>
    <w:lsdException w:name="footer" w:semiHidden="1" w:unhideWhenUsed="1"/>
    <w:lsdException w:name="index 1" w:semiHidden="1" w:unhideWhenUsed="1"/>
    <w:lsdException w:name="List 4" w:semiHidden="1" w:unhideWhenUsed="1"/>
    <w:lsdException w:name="line number" w:semiHidden="1" w:unhideWhenUsed="1"/>
    <w:lsdException w:name="List 3" w:semiHidden="1" w:unhideWhenUsed="1"/>
    <w:lsdException w:name="List Bullet" w:semiHidden="1" w:unhideWhenUsed="1"/>
    <w:lsdException w:name="heading 3" w:uiPriority="9" w:semiHidden="1" w:unhideWhenUsed="1" w:qFormat="1"/>
    <w:lsdException w:name="Hyperlink" w:semiHidden="1" w:unhideWhenUsed="1"/>
    <w:lsdException w:name="index 5" w:semiHidden="1" w:unhideWhenUsed="1"/>
    <w:lsdException w:name="List Bullet 4" w:semiHidden="1" w:unhideWhenUsed="1"/>
    <w:lsdException w:name="List Number 3" w:semiHidden="1" w:unhideWhenUsed="1"/>
    <w:lsdException w:name="Body Text First Indent" w:semiHidden="1" w:unhideWhenUsed="1"/>
    <w:lsdException w:name="List Continue 2" w:semiHidden="1" w:unhideWhenUsed="1"/>
    <w:lsdException w:name="toc 6" w:uiPriority="39" w:semiHidden="1" w:unhideWhenUsed="1"/>
    <w:lsdException w:name="Date" w:semiHidden="1" w:unhideWhenUsed="1"/>
    <w:lsdException w:name="Strong" w:uiPriority="22" w:qFormat="1"/>
    <w:lsdException w:name="Body Text Indent 3" w:semiHidden="1" w:unhideWhenUsed="1"/>
    <w:lsdException w:name="List Number" w:semiHidden="1" w:unhideWhenUsed="1"/>
    <w:lsdException w:name="footnote text" w:semiHidden="1" w:unhideWhenUsed="1"/>
    <w:lsdException w:name="toc 2" w:uiPriority="39" w:semiHidden="1" w:unhideWhenUsed="1"/>
    <w:lsdException w:name="Message Header" w:semiHidden="1" w:unhideWhenUsed="1"/>
  </w:latentStyles>
  <w:style w:type="paragraph" w:styleId="00000f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2026-10-17T14:01:51Z</dcterms:created>
  <dcterms:modified xsi:type="dcterms:W3CDTF">2026-10-17T14:01:51Z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"01a148624bdb7288ad10d5f4ed924b75", "ReservedCode1": "", "ContentPropagator": "00119111010856365494821B355", "PropagateID": "01a148624bdb7288ad10d5f4ed924b75", "ReservedCode2": ""}}</vt:lpwstr>
  </property>
</Properties>
</file>