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6AAD6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测评报告评审表</w:t>
      </w:r>
    </w:p>
    <w:p w14:paraId="3C7BB27E">
      <w:pPr>
        <w:spacing w:after="156" w:afterLines="50"/>
        <w:ind w:left="-424" w:leftChars="-202" w:firstLine="120" w:firstLineChars="50"/>
        <w:rPr>
          <w:rFonts w:ascii="Calibri" w:hAnsi="Calibri"/>
          <w:sz w:val="24"/>
          <w:szCs w:val="24"/>
        </w:rPr>
      </w:pPr>
      <w:r>
        <w:rPr>
          <w:rFonts w:hint="eastAsia"/>
          <w:sz w:val="24"/>
          <w:szCs w:val="24"/>
        </w:rPr>
        <w:t>项目名称：</w:t>
      </w:r>
      <w:r>
        <w:rPr>
          <w:rFonts w:hint="eastAsia" w:ascii="Calibri" w:hAnsi="Calibri"/>
          <w:sz w:val="24"/>
          <w:szCs w:val="24"/>
        </w:rPr>
        <w:t>{{project_name}}</w:t>
      </w:r>
    </w:p>
    <w:p w14:paraId="7B07D1FF">
      <w:pPr>
        <w:spacing w:after="156" w:afterLines="50"/>
        <w:ind w:left="-424" w:leftChars="-202" w:firstLine="360" w:firstLineChars="150"/>
        <w:jc w:val="right"/>
        <w:rPr>
          <w:sz w:val="24"/>
          <w:szCs w:val="24"/>
        </w:rPr>
      </w:pPr>
    </w:p>
    <w:tbl>
      <w:tblPr>
        <w:tblStyle w:val="13"/>
        <w:tblW w:w="961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181"/>
      </w:tblGrid>
      <w:tr w14:paraId="07B29B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7D0A4BA7">
            <w:pPr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评审时间</w:t>
            </w:r>
          </w:p>
        </w:tc>
        <w:tc>
          <w:tcPr>
            <w:tcW w:w="8181" w:type="dxa"/>
            <w:vAlign w:val="center"/>
          </w:tcPr>
          <w:p w14:paraId="188D971A">
            <w:pPr>
              <w:rPr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{{evaluate_reviewer_date}}</w:t>
            </w:r>
          </w:p>
        </w:tc>
      </w:tr>
      <w:tr w14:paraId="24E4A0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7A87E7A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评审组组长</w:t>
            </w:r>
          </w:p>
        </w:tc>
        <w:tc>
          <w:tcPr>
            <w:tcW w:w="8181" w:type="dxa"/>
            <w:vAlign w:val="center"/>
          </w:tcPr>
          <w:p w14:paraId="4BEED157">
            <w:pPr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{{evaluate_reviewer_leader}}</w:t>
            </w:r>
          </w:p>
        </w:tc>
      </w:tr>
      <w:tr w14:paraId="791AB8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04F408D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参加人员</w:t>
            </w:r>
          </w:p>
        </w:tc>
        <w:tc>
          <w:tcPr>
            <w:tcW w:w="8181" w:type="dxa"/>
            <w:vAlign w:val="center"/>
          </w:tcPr>
          <w:p w14:paraId="24EAC511">
            <w:pPr>
              <w:rPr>
                <w:rFonts w:hint="eastAsia" w:ascii="宋体" w:hAnsi="宋体"/>
                <w:szCs w:val="21"/>
              </w:rPr>
            </w:pPr>
            <w:bookmarkStart w:id="0" w:name="_GoBack"/>
            <w:r>
              <w:rPr>
                <w:rFonts w:hint="eastAsia" w:ascii="宋体" w:hAnsi="宋体"/>
                <w:szCs w:val="21"/>
              </w:rPr>
              <w:t xml:space="preserve">{{evaluate_reviewer_member1}} {{evaluate_plan_approve_member2}} </w:t>
            </w:r>
            <w:bookmarkEnd w:id="0"/>
          </w:p>
        </w:tc>
      </w:tr>
      <w:tr w14:paraId="18FA40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  <w:jc w:val="center"/>
        </w:trPr>
        <w:tc>
          <w:tcPr>
            <w:tcW w:w="9615" w:type="dxa"/>
            <w:gridSpan w:val="2"/>
            <w:shd w:val="clear" w:color="auto" w:fill="CCCCCC"/>
            <w:vAlign w:val="center"/>
          </w:tcPr>
          <w:p w14:paraId="320D0CCD">
            <w:pPr>
              <w:pStyle w:val="5"/>
              <w:tabs>
                <w:tab w:val="left" w:pos="8373"/>
              </w:tabs>
              <w:rPr>
                <w:rFonts w:hint="eastAsia" w:ascii="宋体" w:hAnsi="宋体" w:eastAsia="宋体"/>
                <w:sz w:val="21"/>
                <w:szCs w:val="21"/>
                <w:shd w:val="clear" w:color="auto" w:fill="auto"/>
              </w:rPr>
            </w:pPr>
            <w:r>
              <w:rPr>
                <w:rFonts w:hint="eastAsia" w:ascii="宋体" w:hAnsi="宋体" w:eastAsia="宋体"/>
                <w:sz w:val="21"/>
                <w:szCs w:val="21"/>
                <w:shd w:val="clear" w:color="auto" w:fill="auto"/>
              </w:rPr>
              <w:t>评审内容</w:t>
            </w:r>
          </w:p>
        </w:tc>
      </w:tr>
      <w:tr w14:paraId="3CEA4F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24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1E5423A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评审内容</w:t>
            </w:r>
          </w:p>
        </w:tc>
        <w:tc>
          <w:tcPr>
            <w:tcW w:w="8181" w:type="dxa"/>
            <w:vAlign w:val="center"/>
          </w:tcPr>
          <w:p w14:paraId="6F85EEB1">
            <w:pPr>
              <w:spacing w:line="3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评审内容如下：</w:t>
            </w:r>
          </w:p>
          <w:p w14:paraId="341612D1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测评报告对被测系统和抽选对象的描述是否与测评方案一致</w:t>
            </w:r>
          </w:p>
          <w:p w14:paraId="04C4B8CE">
            <w:pPr>
              <w:spacing w:line="380" w:lineRule="exact"/>
              <w:ind w:firstLine="420" w:firstLineChars="20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</w:t>
            </w:r>
          </w:p>
          <w:p w14:paraId="1A874ACD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测评记录是否清晰、详实，是否满足测评要求</w:t>
            </w:r>
          </w:p>
          <w:p w14:paraId="6B32F6CC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7AA31AFB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测评报告中测评工具的检查点是否正确</w:t>
            </w:r>
          </w:p>
          <w:p w14:paraId="1CAF4CA8">
            <w:pPr>
              <w:spacing w:line="380" w:lineRule="exact"/>
              <w:ind w:left="420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448354BA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测评结果判定</w:t>
            </w:r>
            <w:r>
              <w:rPr>
                <w:rFonts w:hint="eastAsia" w:hAnsi="宋体"/>
                <w:szCs w:val="21"/>
              </w:rPr>
              <w:t>和结论是否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int="eastAsia" w:hAnsi="宋体"/>
                <w:szCs w:val="21"/>
              </w:rPr>
              <w:t xml:space="preserve">                                       </w:t>
            </w:r>
          </w:p>
          <w:p w14:paraId="170AB929">
            <w:pPr>
              <w:widowControl/>
              <w:ind w:left="1680" w:leftChars="200" w:hanging="1260" w:hangingChars="60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   </w:t>
            </w:r>
          </w:p>
          <w:p w14:paraId="2E5D6EC9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测评结果理解和解释所需的信息</w:t>
            </w:r>
            <w:r>
              <w:rPr>
                <w:rFonts w:hint="eastAsia" w:hAnsi="宋体"/>
                <w:szCs w:val="21"/>
              </w:rPr>
              <w:t>是否</w:t>
            </w:r>
            <w:r>
              <w:rPr>
                <w:rFonts w:hAnsi="宋体"/>
                <w:szCs w:val="21"/>
              </w:rPr>
              <w:t>清晰、充足和准确</w:t>
            </w:r>
            <w:r>
              <w:rPr>
                <w:rFonts w:hint="eastAsia" w:hAnsi="宋体"/>
                <w:szCs w:val="21"/>
              </w:rPr>
              <w:t xml:space="preserve">           </w:t>
            </w:r>
          </w:p>
          <w:p w14:paraId="42F61904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rFonts w:hint="eastAsia" w:hAnsi="宋体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</w:t>
            </w:r>
          </w:p>
          <w:p w14:paraId="55D13538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单元测评的</w:t>
            </w:r>
            <w:r>
              <w:rPr>
                <w:rFonts w:hAnsi="宋体"/>
                <w:szCs w:val="21"/>
              </w:rPr>
              <w:t>结果汇总与</w:t>
            </w:r>
            <w:r>
              <w:rPr>
                <w:rFonts w:hint="eastAsia" w:hAnsi="宋体"/>
                <w:szCs w:val="21"/>
              </w:rPr>
              <w:t>结果</w:t>
            </w:r>
            <w:r>
              <w:rPr>
                <w:rFonts w:hAnsi="宋体"/>
                <w:szCs w:val="21"/>
              </w:rPr>
              <w:t>分析</w:t>
            </w:r>
            <w:r>
              <w:rPr>
                <w:rFonts w:hint="eastAsia" w:hAnsi="宋体"/>
                <w:szCs w:val="21"/>
              </w:rPr>
              <w:t>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int="eastAsia" w:hAnsi="宋体"/>
                <w:szCs w:val="21"/>
              </w:rPr>
              <w:t xml:space="preserve">                             </w:t>
            </w:r>
          </w:p>
          <w:p w14:paraId="571505C7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27F17BDC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整体测评</w:t>
            </w:r>
            <w:r>
              <w:rPr>
                <w:rFonts w:hint="eastAsia" w:hAnsi="宋体"/>
                <w:szCs w:val="21"/>
              </w:rPr>
              <w:t>的结果和量化评估是否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int="eastAsia" w:hAnsi="宋体"/>
                <w:szCs w:val="21"/>
              </w:rPr>
              <w:t xml:space="preserve">                                       </w:t>
            </w:r>
          </w:p>
          <w:p w14:paraId="0E16ED0B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77294F0A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风险分析方法的</w:t>
            </w:r>
            <w:r>
              <w:rPr>
                <w:rFonts w:hint="eastAsia" w:hAnsi="宋体"/>
                <w:szCs w:val="21"/>
              </w:rPr>
              <w:t>是否</w:t>
            </w:r>
            <w:r>
              <w:rPr>
                <w:rFonts w:hAnsi="宋体"/>
                <w:szCs w:val="21"/>
              </w:rPr>
              <w:t>可行和合理</w:t>
            </w:r>
            <w:r>
              <w:rPr>
                <w:rFonts w:hint="eastAsia" w:hAnsi="宋体"/>
                <w:szCs w:val="21"/>
              </w:rPr>
              <w:t xml:space="preserve">                               </w:t>
            </w:r>
          </w:p>
          <w:p w14:paraId="29CBE58D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13B443C5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安全问题及改进建议是否完整、准确、合理</w:t>
            </w:r>
          </w:p>
          <w:p w14:paraId="767E3FFA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  <w:p w14:paraId="6C4FAABD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测评指标选取是否</w:t>
            </w:r>
            <w:r>
              <w:rPr>
                <w:rFonts w:hAnsi="宋体"/>
                <w:szCs w:val="21"/>
              </w:rPr>
              <w:t>准确</w:t>
            </w:r>
            <w:r>
              <w:rPr>
                <w:rFonts w:hint="eastAsia" w:hAnsi="宋体"/>
                <w:szCs w:val="21"/>
              </w:rPr>
              <w:t xml:space="preserve">、合理                                           </w:t>
            </w:r>
          </w:p>
          <w:p w14:paraId="6127DAC4">
            <w:pPr>
              <w:spacing w:line="380" w:lineRule="exact"/>
              <w:ind w:left="420"/>
              <w:rPr>
                <w:rFonts w:hint="eastAsia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sym w:font="Wingdings 2" w:char="00A3"/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</w:t>
            </w:r>
          </w:p>
          <w:p w14:paraId="3EC9AA3B">
            <w:pPr>
              <w:numPr>
                <w:ilvl w:val="0"/>
                <w:numId w:val="1"/>
              </w:numPr>
              <w:spacing w:line="380" w:lineRule="exact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t>报告审核、批准与签发过程</w:t>
            </w:r>
            <w:r>
              <w:rPr>
                <w:rFonts w:hint="eastAsia" w:hAnsi="宋体"/>
                <w:szCs w:val="21"/>
              </w:rPr>
              <w:t>是否</w:t>
            </w:r>
            <w:r>
              <w:rPr>
                <w:rFonts w:hAnsi="宋体"/>
                <w:szCs w:val="21"/>
              </w:rPr>
              <w:t>规范</w:t>
            </w:r>
            <w:r>
              <w:rPr>
                <w:rFonts w:hint="eastAsia" w:hAnsi="宋体"/>
                <w:szCs w:val="21"/>
              </w:rPr>
              <w:t xml:space="preserve">                           </w:t>
            </w:r>
          </w:p>
          <w:p w14:paraId="114A0242">
            <w:pPr>
              <w:spacing w:line="380" w:lineRule="exact"/>
              <w:ind w:left="420"/>
              <w:rPr>
                <w:rFonts w:hint="eastAsia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Ansi="宋体"/>
                <w:szCs w:val="21"/>
              </w:rPr>
              <w:t>是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Ansi="宋体"/>
                <w:szCs w:val="21"/>
              </w:rPr>
              <w:t>否</w:t>
            </w:r>
            <w:r>
              <w:rPr>
                <w:rFonts w:hint="eastAsia" w:hAnsi="宋体"/>
                <w:szCs w:val="21"/>
              </w:rPr>
              <w:t xml:space="preserve"> </w:t>
            </w:r>
            <w:r>
              <w:rPr>
                <w:rFonts w:hint="eastAsia" w:hAnsi="宋体"/>
                <w:szCs w:val="21"/>
                <w:u w:val="single"/>
              </w:rPr>
              <w:t xml:space="preserve">                                </w:t>
            </w:r>
          </w:p>
        </w:tc>
      </w:tr>
      <w:tr w14:paraId="370A01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95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4D6D16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评审结论</w:t>
            </w:r>
          </w:p>
        </w:tc>
        <w:tc>
          <w:tcPr>
            <w:tcW w:w="8181" w:type="dxa"/>
          </w:tcPr>
          <w:p w14:paraId="50D0A40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评审组长审批意见：</w:t>
            </w:r>
          </w:p>
          <w:p w14:paraId="2B153A0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□合格    </w:t>
            </w: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基本合格，整改后不需要评审  □不合格，改后需重新评审</w:t>
            </w:r>
          </w:p>
          <w:p w14:paraId="0DE25C2B">
            <w:pPr>
              <w:spacing w:before="156" w:beforeLines="50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改进建议：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                                    </w:t>
            </w:r>
          </w:p>
          <w:p w14:paraId="0449E307">
            <w:pPr>
              <w:spacing w:before="156" w:beforeLines="50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                                    </w:t>
            </w:r>
          </w:p>
          <w:p w14:paraId="097BA354">
            <w:pPr>
              <w:pStyle w:val="4"/>
              <w:wordWrap w:val="0"/>
              <w:spacing w:before="156" w:beforeLines="50" w:after="156" w:afterLines="5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签字：              日期：         </w:t>
            </w:r>
          </w:p>
        </w:tc>
      </w:tr>
    </w:tbl>
    <w:p w14:paraId="28F45ED2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76" w:right="1133" w:bottom="1276" w:left="1800" w:header="851" w:footer="85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E33E2">
    <w:pPr>
      <w:pStyle w:val="10"/>
      <w:jc w:val="center"/>
    </w:pPr>
    <w:r>
      <w:rPr>
        <w:rFonts w:hint="eastAsia"/>
      </w:rPr>
      <w:t>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NUMPAGES </w:instrText>
    </w:r>
    <w:r>
      <w:fldChar w:fldCharType="separate"/>
    </w:r>
    <w:r>
      <w:rPr>
        <w:rFonts w:hint="eastAsia"/>
        <w:b/>
      </w:rPr>
      <w:t>!异常的公式结尾</w:t>
    </w:r>
    <w:r>
      <w:rPr>
        <w:rFonts w:hint="eastAsia"/>
        <w:b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0B6FA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6DB4B">
    <w:pPr>
      <w:tabs>
        <w:tab w:val="right" w:pos="8973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3D6D7">
    <w:pPr>
      <w:pStyle w:val="11"/>
      <w:jc w:val="right"/>
    </w:pPr>
    <w:r>
      <w:rPr>
        <w:rFonts w:hint="eastAsia" w:cs="宋体"/>
        <w:sz w:val="21"/>
        <w:szCs w:val="21"/>
      </w:rPr>
      <w:t xml:space="preserve">No.{{project_no}}-I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3DBE">
    <w:pPr>
      <w:pStyle w:val="11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0</w:t>
    </w:r>
    <w:r>
      <w:rPr>
        <w:rStyle w:val="16"/>
      </w:rPr>
      <w:fldChar w:fldCharType="end"/>
    </w:r>
  </w:p>
  <w:p w14:paraId="3BD29A8C">
    <w:pPr>
      <w:pStyle w:val="11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C0909">
    <w:pPr>
      <w:pStyle w:val="11"/>
      <w:pBdr>
        <w:bottom w:val="single" w:color="auto" w:sz="4" w:space="1"/>
      </w:pBdr>
      <w:ind w:right="360" w:firstLine="6930" w:firstLineChars="3300"/>
      <w:jc w:val="both"/>
      <w:rPr>
        <w:sz w:val="21"/>
        <w:szCs w:val="21"/>
      </w:rPr>
    </w:pPr>
    <w:r>
      <w:rPr>
        <w:rFonts w:hint="eastAsia"/>
        <w:sz w:val="21"/>
        <w:szCs w:val="21"/>
      </w:rPr>
      <w:t>ZDJY/JS-CJ2-1.0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1207C3"/>
    <w:multiLevelType w:val="multilevel"/>
    <w:tmpl w:val="791207C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hMmZmOGZjMTNhYTk3YTc1OGRhZDQzNzUxNzA3NmUifQ=="/>
  </w:docVars>
  <w:rsids>
    <w:rsidRoot w:val="001C2FB3"/>
    <w:rsid w:val="00002C72"/>
    <w:rsid w:val="00036E65"/>
    <w:rsid w:val="00046D6E"/>
    <w:rsid w:val="0009514D"/>
    <w:rsid w:val="000B6270"/>
    <w:rsid w:val="000B6B70"/>
    <w:rsid w:val="000E2250"/>
    <w:rsid w:val="000F15DB"/>
    <w:rsid w:val="00100D9E"/>
    <w:rsid w:val="00101BF6"/>
    <w:rsid w:val="00105EF8"/>
    <w:rsid w:val="00115E26"/>
    <w:rsid w:val="001418CD"/>
    <w:rsid w:val="00153826"/>
    <w:rsid w:val="0015458A"/>
    <w:rsid w:val="00166967"/>
    <w:rsid w:val="001675B7"/>
    <w:rsid w:val="001921CB"/>
    <w:rsid w:val="001C2FB3"/>
    <w:rsid w:val="001D4C83"/>
    <w:rsid w:val="001E7246"/>
    <w:rsid w:val="00211A02"/>
    <w:rsid w:val="00234A6B"/>
    <w:rsid w:val="00262F1B"/>
    <w:rsid w:val="00284BB8"/>
    <w:rsid w:val="00285BDB"/>
    <w:rsid w:val="00290612"/>
    <w:rsid w:val="002B3752"/>
    <w:rsid w:val="002B6B62"/>
    <w:rsid w:val="002C3836"/>
    <w:rsid w:val="002C4A11"/>
    <w:rsid w:val="002D3213"/>
    <w:rsid w:val="002D528B"/>
    <w:rsid w:val="002D7D03"/>
    <w:rsid w:val="002E0556"/>
    <w:rsid w:val="002E2A95"/>
    <w:rsid w:val="00300791"/>
    <w:rsid w:val="00304A25"/>
    <w:rsid w:val="003075CC"/>
    <w:rsid w:val="00314523"/>
    <w:rsid w:val="00323926"/>
    <w:rsid w:val="00341D50"/>
    <w:rsid w:val="00350128"/>
    <w:rsid w:val="0035385B"/>
    <w:rsid w:val="003568AF"/>
    <w:rsid w:val="003702F2"/>
    <w:rsid w:val="00370B4C"/>
    <w:rsid w:val="00370B9A"/>
    <w:rsid w:val="003731EB"/>
    <w:rsid w:val="00380AE2"/>
    <w:rsid w:val="00397B54"/>
    <w:rsid w:val="003A17E0"/>
    <w:rsid w:val="003A323C"/>
    <w:rsid w:val="003A452F"/>
    <w:rsid w:val="003B7D56"/>
    <w:rsid w:val="003C15B3"/>
    <w:rsid w:val="003E2266"/>
    <w:rsid w:val="004047CB"/>
    <w:rsid w:val="0040529D"/>
    <w:rsid w:val="00424FBB"/>
    <w:rsid w:val="004333C7"/>
    <w:rsid w:val="00457AD2"/>
    <w:rsid w:val="00470786"/>
    <w:rsid w:val="00482852"/>
    <w:rsid w:val="004A21D3"/>
    <w:rsid w:val="004A4CBA"/>
    <w:rsid w:val="004C4F5A"/>
    <w:rsid w:val="004D5636"/>
    <w:rsid w:val="004D59D2"/>
    <w:rsid w:val="004D60A5"/>
    <w:rsid w:val="004D6B2A"/>
    <w:rsid w:val="004F3913"/>
    <w:rsid w:val="0050767C"/>
    <w:rsid w:val="0051074B"/>
    <w:rsid w:val="00523A41"/>
    <w:rsid w:val="005309DD"/>
    <w:rsid w:val="005316DD"/>
    <w:rsid w:val="005672E4"/>
    <w:rsid w:val="00573E5C"/>
    <w:rsid w:val="005A4FF8"/>
    <w:rsid w:val="005A6CC1"/>
    <w:rsid w:val="005B4F35"/>
    <w:rsid w:val="005C0B7D"/>
    <w:rsid w:val="005C1BE6"/>
    <w:rsid w:val="005C4304"/>
    <w:rsid w:val="00606FD5"/>
    <w:rsid w:val="00616F02"/>
    <w:rsid w:val="006468DF"/>
    <w:rsid w:val="00654BE5"/>
    <w:rsid w:val="00674210"/>
    <w:rsid w:val="00675029"/>
    <w:rsid w:val="006A40BA"/>
    <w:rsid w:val="006B0981"/>
    <w:rsid w:val="006B1C61"/>
    <w:rsid w:val="006B2065"/>
    <w:rsid w:val="006B5E6E"/>
    <w:rsid w:val="006D159C"/>
    <w:rsid w:val="006D7E9F"/>
    <w:rsid w:val="007019DA"/>
    <w:rsid w:val="007054B3"/>
    <w:rsid w:val="0071436D"/>
    <w:rsid w:val="00721F8A"/>
    <w:rsid w:val="0073644E"/>
    <w:rsid w:val="00756B7F"/>
    <w:rsid w:val="00791054"/>
    <w:rsid w:val="007A12EC"/>
    <w:rsid w:val="007A73E3"/>
    <w:rsid w:val="007B0013"/>
    <w:rsid w:val="007B71F6"/>
    <w:rsid w:val="007C19C4"/>
    <w:rsid w:val="007C2643"/>
    <w:rsid w:val="007C28C4"/>
    <w:rsid w:val="007D0FC9"/>
    <w:rsid w:val="00801AD0"/>
    <w:rsid w:val="00810AB4"/>
    <w:rsid w:val="008300D8"/>
    <w:rsid w:val="008465CB"/>
    <w:rsid w:val="00854657"/>
    <w:rsid w:val="0086732B"/>
    <w:rsid w:val="008675D4"/>
    <w:rsid w:val="0087436B"/>
    <w:rsid w:val="008943AC"/>
    <w:rsid w:val="008A0350"/>
    <w:rsid w:val="008A2E7E"/>
    <w:rsid w:val="008B2867"/>
    <w:rsid w:val="008B4F3E"/>
    <w:rsid w:val="008D40CA"/>
    <w:rsid w:val="008F184F"/>
    <w:rsid w:val="00907AC3"/>
    <w:rsid w:val="009256D8"/>
    <w:rsid w:val="00942A82"/>
    <w:rsid w:val="00947D23"/>
    <w:rsid w:val="00972282"/>
    <w:rsid w:val="009A3981"/>
    <w:rsid w:val="009A5645"/>
    <w:rsid w:val="009B4558"/>
    <w:rsid w:val="009B7D5D"/>
    <w:rsid w:val="009E5464"/>
    <w:rsid w:val="009E72B5"/>
    <w:rsid w:val="009E7936"/>
    <w:rsid w:val="00A1741C"/>
    <w:rsid w:val="00A23A3D"/>
    <w:rsid w:val="00A371EA"/>
    <w:rsid w:val="00A51AA0"/>
    <w:rsid w:val="00A525F1"/>
    <w:rsid w:val="00A613F6"/>
    <w:rsid w:val="00A63D9F"/>
    <w:rsid w:val="00A64F3F"/>
    <w:rsid w:val="00A71E9F"/>
    <w:rsid w:val="00A7205A"/>
    <w:rsid w:val="00A8639D"/>
    <w:rsid w:val="00AB1BF1"/>
    <w:rsid w:val="00AB29D2"/>
    <w:rsid w:val="00AD63E3"/>
    <w:rsid w:val="00AF0B01"/>
    <w:rsid w:val="00AF56FB"/>
    <w:rsid w:val="00AF6CA8"/>
    <w:rsid w:val="00B02A0E"/>
    <w:rsid w:val="00B13F44"/>
    <w:rsid w:val="00B15C20"/>
    <w:rsid w:val="00B46F94"/>
    <w:rsid w:val="00B47BAC"/>
    <w:rsid w:val="00B50127"/>
    <w:rsid w:val="00B61719"/>
    <w:rsid w:val="00B804EC"/>
    <w:rsid w:val="00B82692"/>
    <w:rsid w:val="00B9061F"/>
    <w:rsid w:val="00B95A58"/>
    <w:rsid w:val="00BA6A2D"/>
    <w:rsid w:val="00BA6E18"/>
    <w:rsid w:val="00BB4C87"/>
    <w:rsid w:val="00BC4508"/>
    <w:rsid w:val="00BC59EB"/>
    <w:rsid w:val="00BE2237"/>
    <w:rsid w:val="00BF48D8"/>
    <w:rsid w:val="00BF616F"/>
    <w:rsid w:val="00C13A5C"/>
    <w:rsid w:val="00C15108"/>
    <w:rsid w:val="00C15EFA"/>
    <w:rsid w:val="00C41B88"/>
    <w:rsid w:val="00C42267"/>
    <w:rsid w:val="00C51E61"/>
    <w:rsid w:val="00C63156"/>
    <w:rsid w:val="00C86E41"/>
    <w:rsid w:val="00C918DE"/>
    <w:rsid w:val="00CA08E6"/>
    <w:rsid w:val="00CA5A0B"/>
    <w:rsid w:val="00CB3854"/>
    <w:rsid w:val="00CD4126"/>
    <w:rsid w:val="00CD58BC"/>
    <w:rsid w:val="00CE4ABD"/>
    <w:rsid w:val="00CE56DC"/>
    <w:rsid w:val="00CF4079"/>
    <w:rsid w:val="00CF5A2E"/>
    <w:rsid w:val="00D06348"/>
    <w:rsid w:val="00D4544C"/>
    <w:rsid w:val="00D52CC0"/>
    <w:rsid w:val="00D5598C"/>
    <w:rsid w:val="00D72C74"/>
    <w:rsid w:val="00D745CF"/>
    <w:rsid w:val="00D768C1"/>
    <w:rsid w:val="00D93C68"/>
    <w:rsid w:val="00DB178A"/>
    <w:rsid w:val="00DB700B"/>
    <w:rsid w:val="00DD56BE"/>
    <w:rsid w:val="00DF3451"/>
    <w:rsid w:val="00DF7235"/>
    <w:rsid w:val="00E11FCC"/>
    <w:rsid w:val="00E24854"/>
    <w:rsid w:val="00E264D8"/>
    <w:rsid w:val="00E550FA"/>
    <w:rsid w:val="00E560A4"/>
    <w:rsid w:val="00E71D2C"/>
    <w:rsid w:val="00E73655"/>
    <w:rsid w:val="00E757B5"/>
    <w:rsid w:val="00E774DE"/>
    <w:rsid w:val="00E8477D"/>
    <w:rsid w:val="00E91664"/>
    <w:rsid w:val="00EA1CBC"/>
    <w:rsid w:val="00EB0F74"/>
    <w:rsid w:val="00ED0795"/>
    <w:rsid w:val="00F31851"/>
    <w:rsid w:val="00F35C1A"/>
    <w:rsid w:val="00F55000"/>
    <w:rsid w:val="00F55CB7"/>
    <w:rsid w:val="00F61C33"/>
    <w:rsid w:val="00F630FB"/>
    <w:rsid w:val="00F67142"/>
    <w:rsid w:val="00F805D1"/>
    <w:rsid w:val="00F8570F"/>
    <w:rsid w:val="00F86049"/>
    <w:rsid w:val="00F87288"/>
    <w:rsid w:val="00F91546"/>
    <w:rsid w:val="00F929AA"/>
    <w:rsid w:val="00F95FD3"/>
    <w:rsid w:val="00FA54F3"/>
    <w:rsid w:val="00FA7693"/>
    <w:rsid w:val="00FB02E7"/>
    <w:rsid w:val="00FB0C7E"/>
    <w:rsid w:val="00FB5860"/>
    <w:rsid w:val="00FB724A"/>
    <w:rsid w:val="00FC03ED"/>
    <w:rsid w:val="00FC2A7A"/>
    <w:rsid w:val="00FD367F"/>
    <w:rsid w:val="00FF1505"/>
    <w:rsid w:val="03C43031"/>
    <w:rsid w:val="06F11C56"/>
    <w:rsid w:val="06FC772D"/>
    <w:rsid w:val="0978730C"/>
    <w:rsid w:val="0A617BD1"/>
    <w:rsid w:val="0BF361BC"/>
    <w:rsid w:val="0CD77BA4"/>
    <w:rsid w:val="0E9A44F0"/>
    <w:rsid w:val="11A06088"/>
    <w:rsid w:val="132A4F40"/>
    <w:rsid w:val="14B70F56"/>
    <w:rsid w:val="15E45FFC"/>
    <w:rsid w:val="16FE086C"/>
    <w:rsid w:val="1AF17F19"/>
    <w:rsid w:val="210C5668"/>
    <w:rsid w:val="251402A8"/>
    <w:rsid w:val="26C16B74"/>
    <w:rsid w:val="27453422"/>
    <w:rsid w:val="29A420AE"/>
    <w:rsid w:val="29DE093A"/>
    <w:rsid w:val="2A5D7CE8"/>
    <w:rsid w:val="2C8420A2"/>
    <w:rsid w:val="2CCE2260"/>
    <w:rsid w:val="2D0A4DC9"/>
    <w:rsid w:val="2D7352DF"/>
    <w:rsid w:val="311518FF"/>
    <w:rsid w:val="344472E6"/>
    <w:rsid w:val="36A97556"/>
    <w:rsid w:val="3A3325C3"/>
    <w:rsid w:val="3D270DEA"/>
    <w:rsid w:val="3D9A1212"/>
    <w:rsid w:val="3ECB3908"/>
    <w:rsid w:val="468A6821"/>
    <w:rsid w:val="47AA32E1"/>
    <w:rsid w:val="47FF2CEA"/>
    <w:rsid w:val="4DC7194F"/>
    <w:rsid w:val="52601BF3"/>
    <w:rsid w:val="52EB7BC0"/>
    <w:rsid w:val="531073AA"/>
    <w:rsid w:val="537A4727"/>
    <w:rsid w:val="543E5D43"/>
    <w:rsid w:val="56254FA9"/>
    <w:rsid w:val="567976E6"/>
    <w:rsid w:val="57D46A82"/>
    <w:rsid w:val="5A0C5347"/>
    <w:rsid w:val="5CA71371"/>
    <w:rsid w:val="5DBA4B8A"/>
    <w:rsid w:val="5EAF7789"/>
    <w:rsid w:val="5F526256"/>
    <w:rsid w:val="60741E70"/>
    <w:rsid w:val="615830C7"/>
    <w:rsid w:val="635F53E5"/>
    <w:rsid w:val="67A72AB3"/>
    <w:rsid w:val="69943CA5"/>
    <w:rsid w:val="69D26332"/>
    <w:rsid w:val="70717941"/>
    <w:rsid w:val="71360122"/>
    <w:rsid w:val="7250179C"/>
    <w:rsid w:val="732D0F63"/>
    <w:rsid w:val="746035BF"/>
    <w:rsid w:val="74A45BF5"/>
    <w:rsid w:val="75F82408"/>
    <w:rsid w:val="78C90E4C"/>
    <w:rsid w:val="79F707FE"/>
    <w:rsid w:val="7AE37CFC"/>
    <w:rsid w:val="7BF669CB"/>
    <w:rsid w:val="7F6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0"/>
    <w:pPr>
      <w:ind w:firstLine="420"/>
    </w:pPr>
  </w:style>
  <w:style w:type="paragraph" w:styleId="5">
    <w:name w:val="caption"/>
    <w:basedOn w:val="1"/>
    <w:next w:val="1"/>
    <w:autoRedefine/>
    <w:qFormat/>
    <w:uiPriority w:val="0"/>
    <w:pPr>
      <w:jc w:val="center"/>
    </w:pPr>
    <w:rPr>
      <w:rFonts w:ascii="楷体_GB2312" w:eastAsia="楷体_GB2312"/>
      <w:sz w:val="28"/>
      <w:shd w:val="pct10" w:color="auto" w:fill="FFFFFF"/>
    </w:rPr>
  </w:style>
  <w:style w:type="paragraph" w:styleId="6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7">
    <w:name w:val="annotation text"/>
    <w:basedOn w:val="1"/>
    <w:link w:val="19"/>
    <w:autoRedefine/>
    <w:qFormat/>
    <w:uiPriority w:val="0"/>
    <w:pPr>
      <w:jc w:val="left"/>
    </w:pPr>
  </w:style>
  <w:style w:type="paragraph" w:styleId="8">
    <w:name w:val="Plain Text"/>
    <w:basedOn w:val="1"/>
    <w:autoRedefine/>
    <w:qFormat/>
    <w:uiPriority w:val="0"/>
    <w:rPr>
      <w:rFonts w:ascii="宋体" w:hAnsi="Courier New"/>
    </w:rPr>
  </w:style>
  <w:style w:type="paragraph" w:styleId="9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2">
    <w:name w:val="annotation subject"/>
    <w:basedOn w:val="7"/>
    <w:next w:val="7"/>
    <w:link w:val="20"/>
    <w:autoRedefine/>
    <w:qFormat/>
    <w:uiPriority w:val="0"/>
    <w:rPr>
      <w:b/>
      <w:bCs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autoRedefine/>
    <w:qFormat/>
    <w:uiPriority w:val="0"/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批注框文本 字符"/>
    <w:link w:val="9"/>
    <w:qFormat/>
    <w:uiPriority w:val="0"/>
    <w:rPr>
      <w:kern w:val="2"/>
      <w:sz w:val="18"/>
      <w:szCs w:val="18"/>
    </w:rPr>
  </w:style>
  <w:style w:type="character" w:customStyle="1" w:styleId="19">
    <w:name w:val="批注文字 字符"/>
    <w:link w:val="7"/>
    <w:autoRedefine/>
    <w:qFormat/>
    <w:uiPriority w:val="0"/>
    <w:rPr>
      <w:kern w:val="2"/>
      <w:sz w:val="21"/>
    </w:rPr>
  </w:style>
  <w:style w:type="character" w:customStyle="1" w:styleId="20">
    <w:name w:val="批注主题 字符"/>
    <w:link w:val="12"/>
    <w:autoRedefine/>
    <w:qFormat/>
    <w:uiPriority w:val="0"/>
    <w:rPr>
      <w:b/>
      <w:bCs/>
      <w:kern w:val="2"/>
      <w:sz w:val="21"/>
    </w:rPr>
  </w:style>
  <w:style w:type="character" w:customStyle="1" w:styleId="21">
    <w:name w:val="页眉 字符"/>
    <w:link w:val="11"/>
    <w:autoRedefine/>
    <w:qFormat/>
    <w:uiPriority w:val="99"/>
    <w:rPr>
      <w:kern w:val="2"/>
      <w:sz w:val="18"/>
    </w:rPr>
  </w:style>
  <w:style w:type="character" w:customStyle="1" w:styleId="22">
    <w:name w:val="标题 1 字符"/>
    <w:basedOn w:val="15"/>
    <w:link w:val="2"/>
    <w:autoRedefine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339</Words>
  <Characters>490</Characters>
  <Lines>64</Lines>
  <Paragraphs>93</Paragraphs>
  <TotalTime>2</TotalTime>
  <ScaleCrop>false</ScaleCrop>
  <LinksUpToDate>false</LinksUpToDate>
  <CharactersWithSpaces>1258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2017-10-11T09:26:00Z</dcterms:created>
  <dc:creator>Cyber</dc:creator>
  <cp:lastModifiedBy>zxb</cp:lastModifiedBy>
  <cp:lastPrinted>2017-10-12T10:47:00Z</cp:lastPrinted>
  <dcterms:modified xsi:type="dcterms:W3CDTF">2026-10-13T13:42:39Z</dcterms:modified>
  <dc:title>质量体系文件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FF8888F348814A5E892C1460737F4F93</vt:lpwstr>
  </property>
  <property fmtid="{D5CDD505-2E9C-101B-9397-08002B2CF9AE}" pid="4" name="KSOTemplateDocerSaveRecord">
    <vt:lpwstr>eyJoZGlkIjoiZDEwNzc2NjBjZWY1ZDE4MTRmMWI2OGIzZTcxNTgzMzUiLCJ1c2VySWQiOiI0NDk3Mzg1MDYifQ==</vt:lpwstr>
  </property>
</Properties>
</file>