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637E78E7">
      <w:pPr>
        <w:spacing w:after="216" w:line="408"/>
        <w:jc w:val="left"/>
        <w:rPr>
          <w:color w:val="1565c0"/>
        </w:rPr>
      </w:pPr>
      <w:r>
        <w:rPr>
          <w:rFonts w:hint="eastAsia" w:ascii="SimHei" w:hAnsi="SimHei" w:eastAsia="SimHei" w:cs="SimHei"/>
          <w:color w:val="1565c0"/>
          <w:spacing w:val="24"/>
          <w:sz w:val="26"/>
        </w:rPr>
        <w:t>BMPBGS 密评协同管理系统</w:t>
      </w:r>
    </w:p>
    <w:p w14:paraId="7C2B6D4A">
      <w:pPr>
        <w:spacing w:after="216" w:line="408"/>
        <w:jc w:val="left"/>
        <w:rPr>
          <w:color w:val="1a237e"/>
        </w:rPr>
      </w:pPr>
      <w:r>
        <w:rPr>
          <w:rFonts w:hint="eastAsia" w:ascii="SimHei" w:hAnsi="SimHei" w:eastAsia="SimHei" w:cs="SimHei"/>
          <w:b w:val="1"/>
          <w:color w:val="1a237e"/>
          <w:sz w:val="52"/>
        </w:rPr>
        <w:t>安装、升级、数据迁移、</w:t>
      </w:r>
      <w:r>
        <w:br w:type="textWrapping"/>
      </w:r>
      <w:r>
        <w:rPr>
          <w:rFonts w:hint="eastAsia" w:ascii="SimHei" w:hAnsi="SimHei" w:eastAsia="SimHei" w:cs="SimHei"/>
          <w:b w:val="1"/>
          <w:color w:val="1a237e"/>
          <w:sz w:val="52"/>
        </w:rPr>
        <w:t>备份与恢复操作指南</w:t>
      </w:r>
    </w:p>
    <w:p w14:paraId="6F801B21">
      <w:pPr>
        <w:spacing w:after="336" w:line="408"/>
        <w:jc w:val="left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28"/>
        </w:rPr>
        <w:t>面向部署与运维人员 · 含风险提示与操作核对清单</w:t>
      </w:r>
    </w:p>
    <w:p w14:paraId="1DFCA810">
      <w:pPr>
        <w:pBdr>
          <w:top w:val="single" w:color="e0e0e0" w:sz="6" w:space="10"/>
        </w:pBdr>
        <w:spacing w:before="336" w:line="408"/>
        <w:jc w:val="left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22"/>
        </w:rPr>
        <w:t>文档版本：v1.0</w:t>
      </w:r>
    </w:p>
    <w:p w14:paraId="0B801F36">
      <w:pPr>
        <w:pBdr>
          <w:top w:val="single" w:color="e0e0e0" w:sz="6" w:space="10"/>
        </w:pBdr>
        <w:spacing w:before="336" w:line="408"/>
        <w:jc w:val="left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22"/>
        </w:rPr>
        <w:t>适用产品：BMPBGS 密评协同管理系统（Windows 安装包 / Linux 部署包）</w:t>
      </w:r>
    </w:p>
    <w:p w14:paraId="0D2CA730">
      <w:pPr>
        <w:pBdr>
          <w:top w:val="single" w:color="e0e0e0" w:sz="6" w:space="10"/>
        </w:pBdr>
        <w:spacing w:before="336" w:line="408"/>
        <w:jc w:val="left"/>
        <w:rPr>
          <w:color w:val="61616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616161"/>
          <w:sz w:val="22"/>
        </w:rPr>
        <w:t>发布日期：2026 年 10 月</w:t>
      </w:r>
    </w:p>
    <w:p w14:paraId="0600177A">
      <w:pPr>
        <w:spacing w:before="240" w:after="120"/>
      </w:pPr>
      <w:r>
        <w:rPr>
          <w:rFonts w:hint="eastAsia"/>
          <w:b w:val="1"/>
        </w:rPr>
        <w:t>目　录</w:t>
      </w:r>
    </w:p>
    <w:p w14:paraId="3C7D803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一、系统运行形态与数据构成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35C8AE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"section-1-1" </w:instrText>
      </w:r>
      <w:r>
        <w:fldChar w:fldCharType="separate" w:fldLock="0" w:dirty="0"/>
      </w:r>
      <w:r>
        <w:rPr>
          <w:rFonts w:hint="eastAsia"/>
        </w:rPr>
        <w:t>1.1 程序与数据分离的部署结构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64B4F3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"section-1-2" </w:instrText>
      </w:r>
      <w:r>
        <w:fldChar w:fldCharType="separate" w:fldLock="0" w:dirty="0"/>
      </w:r>
      <w:r>
        <w:rPr>
          <w:rFonts w:hint="eastAsia"/>
        </w:rPr>
        <w:t>1.2 数据目录是整个系统的资产所在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8E5B35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二、安装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C5CAE2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2.1 安装前准备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37F400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"section-2-2" </w:instrText>
      </w:r>
      <w:r>
        <w:fldChar w:fldCharType="separate" w:fldLock="0" w:dirty="0"/>
      </w:r>
      <w:r>
        <w:rPr>
          <w:rFonts w:hint="eastAsia"/>
        </w:rPr>
        <w:t>2.2 安装步骤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B161F8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"section-2-3" </w:instrText>
      </w:r>
      <w:r>
        <w:fldChar w:fldCharType="separate" w:fldLock="0" w:dirty="0"/>
      </w:r>
      <w:r>
        <w:rPr>
          <w:rFonts w:hint="eastAsia"/>
        </w:rPr>
        <w:t>2.3 数据存储位置的硬性要求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EBB2C9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"section-2-4" </w:instrText>
      </w:r>
      <w:r>
        <w:fldChar w:fldCharType="separate" w:fldLock="0" w:dirty="0"/>
      </w:r>
      <w:r>
        <w:rPr>
          <w:rFonts w:hint="eastAsia"/>
        </w:rPr>
        <w:t>2.4 静默安装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A73B8D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"section-2-5" </w:instrText>
      </w:r>
      <w:r>
        <w:fldChar w:fldCharType="separate" w:fldLock="0" w:dirty="0"/>
      </w:r>
      <w:r>
        <w:rPr>
          <w:rFonts w:hint="eastAsia"/>
        </w:rPr>
        <w:t>2.5 初始账号与首次配置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9359CC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三、升级安装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267D69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3.1 标准流程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816059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3.2 升级时各类资源的变化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79300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3.3 升级中的两个高危误操作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04BD5E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四、数据迁移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45C321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4.1 推荐方式：备份与恢复（跨机器、跨版本均适用）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F7377E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4.2 直接拷贝数据目录的适用条件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9495B7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"section-4-3" </w:instrText>
      </w:r>
      <w:r>
        <w:fldChar w:fldCharType="separate" w:fldLock="0" w:dirty="0"/>
      </w:r>
      <w:r>
        <w:rPr>
          <w:rFonts w:hint="eastAsia"/>
        </w:rPr>
        <w:t>4.3 迁移后的核对清单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ECFEF3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五、备份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AE6F8A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5.1 备份内容与输出位置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D924E8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5.2 操作方式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BABECB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"section-5-3" </w:instrText>
      </w:r>
      <w:r>
        <w:fldChar w:fldCharType="separate" w:fldLock="0" w:dirty="0"/>
      </w:r>
      <w:r>
        <w:rPr>
          <w:rFonts w:hint="eastAsia"/>
        </w:rPr>
        <w:t>5.3 备份策略建议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6C9A6D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六、恢复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AB72D4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"section-6-1" </w:instrText>
      </w:r>
      <w:r>
        <w:fldChar w:fldCharType="separate" w:fldLock="0" w:dirty="0"/>
      </w:r>
      <w:r>
        <w:rPr>
          <w:rFonts w:hint="eastAsia"/>
        </w:rPr>
        <w:t>6.1 恢复会覆盖现有数据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764016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"section-6-2" </w:instrText>
      </w:r>
      <w:r>
        <w:fldChar w:fldCharType="separate" w:fldLock="0" w:dirty="0"/>
      </w:r>
      <w:r>
        <w:rPr>
          <w:rFonts w:hint="eastAsia"/>
        </w:rPr>
        <w:t>6.2 操作步骤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A91D59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"section-6-3" </w:instrText>
      </w:r>
      <w:r>
        <w:fldChar w:fldCharType="separate" w:fldLock="0" w:dirty="0"/>
      </w:r>
      <w:r>
        <w:rPr>
          <w:rFonts w:hint="eastAsia"/>
        </w:rPr>
        <w:t>6.3 恢复过程中的注意事项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F12FA8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七、Linux 部署包的对应关系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2F3E70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"section-7-1" </w:instrText>
      </w:r>
      <w:r>
        <w:fldChar w:fldCharType="separate" w:fldLock="0" w:dirty="0"/>
      </w:r>
      <w:r>
        <w:rPr>
          <w:rFonts w:hint="eastAsia"/>
        </w:rPr>
        <w:t>7.1 部署方式与脚本对应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291A2D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八、常见问题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25C66B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"section-8-1" </w:instrText>
      </w:r>
      <w:r>
        <w:fldChar w:fldCharType="separate" w:fldLock="0" w:dirty="0"/>
      </w:r>
      <w:r>
        <w:rPr>
          <w:rFonts w:hint="eastAsia"/>
        </w:rPr>
        <w:t>8.1 现象与处理对照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6DE5A2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九、注意事项速查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DFD001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"section-9-1" </w:instrText>
      </w:r>
      <w:r>
        <w:fldChar w:fldCharType="separate" w:fldLock="0" w:dirty="0"/>
      </w:r>
      <w:r>
        <w:rPr>
          <w:rFonts w:hint="eastAsia"/>
        </w:rPr>
        <w:t>9.1 安装阶段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8E47A0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"section-9-2" </w:instrText>
      </w:r>
      <w:r>
        <w:fldChar w:fldCharType="separate" w:fldLock="0" w:dirty="0"/>
      </w:r>
      <w:r>
        <w:rPr>
          <w:rFonts w:hint="eastAsia"/>
        </w:rPr>
        <w:t>9.2 升级阶段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425F43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"section-9-3" </w:instrText>
      </w:r>
      <w:r>
        <w:fldChar w:fldCharType="separate" w:fldLock="0" w:dirty="0"/>
      </w:r>
      <w:r>
        <w:rPr>
          <w:rFonts w:hint="eastAsia"/>
        </w:rPr>
        <w:t>9.3 迁移阶段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5A45BF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"section-9-4" </w:instrText>
      </w:r>
      <w:r>
        <w:fldChar w:fldCharType="separate" w:fldLock="0" w:dirty="0"/>
      </w:r>
      <w:r>
        <w:rPr>
          <w:rFonts w:hint="eastAsia"/>
        </w:rPr>
        <w:t>9.4 备份与恢复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section-9-4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57FF33D7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6EE6AA64">
      <w:pPr>
        <w:pStyle w:val="000005"/>
        <w:keepNext w:val="1"/>
        <w:keepLines w:val="1"/>
        <w:pBdr>
          <w:left w:val="none" w:color="1565c0" w:sz="8" w:space="0"/>
        </w:pBdr>
        <w:shd w:val="clear" w:fill="f5f7fa"/>
        <w:spacing w:before="336" w:beforeAutospacing="1" w:after="336" w:afterAutospacing="1" w:line="408"/>
        <w:ind w:left="336" w:right="336"/>
        <w:outlineLvl w:val="1"/>
        <w:rPr>
          <w:color w:val="1a237e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237e"/>
          <w:sz w:val="27"/>
        </w:rPr>
        <w:t>执行摘要</w:t>
      </w:r>
    </w:p>
    <w:p w14:paraId="3EBBDC71">
      <w:pPr>
        <w:pBdr>
          <w:left w:val="single" w:color="1565c0" w:sz="24"/>
        </w:pBdr>
        <w:shd w:val="clear" w:fill="f5f7fa"/>
        <w:spacing w:before="336" w:after="180" w:line="408"/>
        <w:ind w:left="336" w:right="336"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本指南面向 BMPBGS 密评协同管理系统的部署与运维人员，说明安装、升级、数据迁移、备份与恢复五类操作的标准流程与风险控制要求。全文围绕一条核心原则展开：程序目录与数据目录相互独立，程序可以随时替换升级，数据目录一经确定不再变更。</w:t>
      </w:r>
    </w:p>
    <w:p w14:paraId="4D179DD0">
      <w:pPr>
        <w:numPr>
          <w:ilvl w:val="0"/>
          <w:numId w:val="1"/>
        </w:numPr>
        <w:pBdr>
          <w:left w:val="single" w:color="1565c0" w:sz="24"/>
        </w:pBdr>
        <w:shd w:val="clear" w:fill="f5f7fa"/>
        <w:spacing w:before="84" w:after="60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安装阶段的关键约束是数据目录：必须为本地磁盘的纯英文绝对路径，且不得与程序目录混用。</w:t>
      </w:r>
    </w:p>
    <w:p w14:paraId="24DBF691">
      <w:pPr>
        <w:numPr>
          <w:ilvl w:val="0"/>
          <w:numId w:val="1"/>
        </w:numPr>
        <w:pBdr>
          <w:left w:val="single" w:color="1565c0" w:sz="24"/>
        </w:pBdr>
        <w:shd w:val="clear" w:fill="f5f7fa"/>
        <w:spacing w:before="84" w:after="60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升级阶段的正确做法是保持原数据目录不变，安装程序会自动读取上次记录的路径并填入。</w:t>
      </w:r>
    </w:p>
    <w:p w14:paraId="5527933E">
      <w:pPr>
        <w:numPr>
          <w:ilvl w:val="0"/>
          <w:numId w:val="1"/>
        </w:numPr>
        <w:pBdr>
          <w:left w:val="single" w:color="1565c0" w:sz="24"/>
        </w:pBdr>
        <w:shd w:val="clear" w:fill="f5f7fa"/>
        <w:spacing w:before="84" w:after="60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数据迁移优先采用「备份 + 恢复」，仅在同数据库主版本且源系统完全停止时可直拷贝目录。</w:t>
      </w:r>
    </w:p>
    <w:p w14:paraId="78B36D25">
      <w:pPr>
        <w:numPr>
          <w:ilvl w:val="0"/>
          <w:numId w:val="1"/>
        </w:numPr>
        <w:pBdr>
          <w:left w:val="single" w:color="1565c0" w:sz="24"/>
        </w:pBdr>
        <w:shd w:val="clear" w:fill="f5f7fa"/>
        <w:spacing w:before="84" w:after="60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备份同时覆盖数据库、storage 与 uploads；恢复为破坏性操作，执行后必须重启系统。</w:t>
      </w:r>
    </w:p>
    <w:p w14:paraId="23919EF0">
      <w:pPr>
        <w:pStyle w:val="000008"/>
        <w:keepNext w:val="1"/>
        <w:keepLines w:val="1"/>
        <w:shd w:val="clear" w:fill="1565c0"/>
        <w:spacing w:before="336" w:beforeAutospacing="1" w:after="336" w:afterAutospacing="1" w:line="408"/>
        <w:ind w:left="336" w:right="336"/>
        <w:outlineLvl w:val="0"/>
        <w:rPr>
          <w:color w:val="ffffff"/>
          <w:kern w:val="44"/>
          <w:sz w:val="44"/>
          <w:szCs w:val="44"/>
        </w:rPr>
      </w:pPr>
      <w:bookmarkStart w:id="1" w:name="section-1"/>
      <w:r>
        <w:rPr>
          <w:rFonts w:hint="eastAsia" w:ascii="SimHei" w:hAnsi="SimHei" w:eastAsia="SimHei" w:cs="SimHei"/>
          <w:b w:val="1"/>
          <w:color w:val="ffffff"/>
          <w:sz w:val="34"/>
        </w:rPr>
        <w:t>一、系统运行形态与数据构成</w:t>
      </w:r>
      <w:bookmarkEnd w:id="1"/>
    </w:p>
    <w:p w14:paraId="201777CA">
      <w:pPr>
        <w:pStyle w:val="000005"/>
        <w:keepNext w:val="1"/>
        <w:keepLines w:val="1"/>
        <w:pBdr>
          <w:left w:val="single" w:color="0288d1" w:sz="24" w:space="4"/>
        </w:pBdr>
        <w:spacing w:before="336" w:beforeAutospacing="1" w:after="336" w:afterAutospacing="1" w:line="408"/>
        <w:ind w:left="336" w:right="336"/>
        <w:outlineLvl w:val="1"/>
        <w:rPr>
          <w:color w:val="1a237e"/>
          <w:sz w:val="32"/>
          <w:szCs w:val="32"/>
        </w:rPr>
      </w:pPr>
      <w:bookmarkStart w:id="2" w:name="section-1-1"/>
      <w:r>
        <w:rPr>
          <w:rFonts w:hint="eastAsia" w:ascii="SimHei" w:hAnsi="SimHei" w:eastAsia="SimHei" w:cs="SimHei"/>
          <w:b w:val="1"/>
          <w:color w:val="1a237e"/>
          <w:sz w:val="27"/>
        </w:rPr>
        <w:t>1.1 程序与数据分离的部署结构</w:t>
      </w:r>
      <w:bookmarkEnd w:id="2"/>
    </w:p>
    <w:p w14:paraId="36812518">
      <w:pPr>
        <w:spacing w:after="180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BMPBGS 安装后由两部分组成，二者物理分离，职责清晰。</w:t>
      </w:r>
    </w:p>
    <w:tbl>
      <w:tblPr>
        <w:tblW w:w="8306" w:type="dxa"/>
        <w:shd w:color="212121"/>
        <w:tblLayout w:type="autofit"/>
        <w:tblCellMar/>
      </w:tblPr>
      <w:tblGrid>
        <w:gridCol w:w="1328"/>
        <w:gridCol w:w="2159"/>
        <w:gridCol w:w="3823"/>
        <w:gridCol w:w="996"/>
      </w:tblGrid>
      <w:tr>
        <w:trPr>
          <w:tblHeader w:val="1"/>
        </w:trPr>
        <w:tc>
          <w:tcPr>
            <w:tcW w:w="132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D64510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2"/>
              </w:rPr>
              <w:t>部分</w:t>
            </w:r>
          </w:p>
        </w:tc>
        <w:tc>
          <w:tcPr>
            <w:tcW w:w="215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8DA8A0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2"/>
              </w:rPr>
              <w:t>默认位置</w:t>
            </w:r>
          </w:p>
        </w:tc>
        <w:tc>
          <w:tcPr>
            <w:tcW w:w="382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F83643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2"/>
              </w:rPr>
              <w:t>内含</w:t>
            </w:r>
          </w:p>
        </w:tc>
        <w:tc>
          <w:tcPr>
            <w:tcW w:w="99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FB36CB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2"/>
              </w:rPr>
              <w:t>升级时是否替换</w:t>
            </w:r>
          </w:p>
        </w:tc>
      </w:tr>
      <w:tr>
        <w:trPr/>
        <w:tc>
          <w:tcPr>
            <w:tcW w:w="132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B32E42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程序目录</w:t>
            </w:r>
          </w:p>
        </w:tc>
        <w:tc>
          <w:tcPr>
            <w:tcW w:w="215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424B4CB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565c0"/>
                <w:sz w:val="21"/>
              </w:rPr>
              <w:t>%LOCALAPPDATA%\BMPBGS</w:t>
            </w:r>
          </w:p>
        </w:tc>
        <w:tc>
          <w:tcPr>
            <w:tcW w:w="382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87A30F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 xml:space="preserve">启动器 </w:t>
            </w:r>
            <w:r>
              <w:rPr>
                <w:rFonts w:ascii="Consolas" w:hAnsi="Consolas" w:eastAsia="Consolas" w:cs="Consolas"/>
                <w:color w:val="1565c0"/>
                <w:sz w:val="21"/>
              </w:rPr>
              <w:t>BMPBGS.exe</w:t>
            </w:r>
            <w:r>
              <w:rPr>
                <w:rFonts w:hint="eastAsia" w:ascii="SimSun" w:hAnsi="SimSun" w:eastAsia="SimSun" w:cs="SimSun"/>
                <w:color w:val="212121"/>
                <w:sz w:val="22"/>
              </w:rPr>
              <w:t>、控制台、私有 Node 运行时、私有 PostgreSQL 二进制、后端与前端静态文件、运维脚本</w:t>
            </w:r>
          </w:p>
        </w:tc>
        <w:tc>
          <w:tcPr>
            <w:tcW w:w="99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F658EB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替换</w:t>
            </w:r>
          </w:p>
        </w:tc>
      </w:tr>
      <w:tr>
        <w:trPr/>
        <w:tc>
          <w:tcPr>
            <w:tcW w:w="132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CED814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数据目录</w:t>
            </w:r>
          </w:p>
        </w:tc>
        <w:tc>
          <w:tcPr>
            <w:tcW w:w="215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7C84B2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 xml:space="preserve">安装时自行指定，默认在安装盘创建 </w:t>
            </w:r>
            <w:r>
              <w:rPr>
                <w:rFonts w:ascii="Consolas" w:hAnsi="Consolas" w:eastAsia="Consolas" w:cs="Consolas"/>
                <w:color w:val="1565c0"/>
                <w:sz w:val="21"/>
              </w:rPr>
              <w:t>BMPBGS-Data</w:t>
            </w:r>
            <w:r>
              <w:rPr>
                <w:rFonts w:hint="eastAsia" w:ascii="SimSun" w:hAnsi="SimSun" w:eastAsia="SimSun" w:cs="SimSun"/>
                <w:color w:val="212121"/>
                <w:sz w:val="22"/>
              </w:rPr>
              <w:t xml:space="preserve"> 目录</w:t>
            </w:r>
          </w:p>
        </w:tc>
        <w:tc>
          <w:tcPr>
            <w:tcW w:w="382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EDE86CB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565c0"/>
                <w:sz w:val="21"/>
              </w:rPr>
              <w:t>pgdata</w:t>
            </w:r>
            <w:r>
              <w:rPr>
                <w:rFonts w:hint="eastAsia" w:ascii="SimSun" w:hAnsi="SimSun" w:eastAsia="SimSun" w:cs="SimSun"/>
                <w:color w:val="212121"/>
                <w:sz w:val="22"/>
              </w:rPr>
              <w:t>（数据库）、</w:t>
            </w:r>
            <w:r>
              <w:rPr>
                <w:rFonts w:ascii="Consolas" w:hAnsi="Consolas" w:eastAsia="Consolas" w:cs="Consolas"/>
                <w:color w:val="1565c0"/>
                <w:sz w:val="21"/>
              </w:rPr>
              <w:t>storage</w:t>
            </w:r>
            <w:r>
              <w:rPr>
                <w:rFonts w:hint="eastAsia" w:ascii="SimSun" w:hAnsi="SimSun" w:eastAsia="SimSun" w:cs="SimSun"/>
                <w:color w:val="212121"/>
                <w:sz w:val="22"/>
              </w:rPr>
              <w:t>（项目文件与模板）、</w:t>
            </w:r>
            <w:r>
              <w:rPr>
                <w:rFonts w:ascii="Consolas" w:hAnsi="Consolas" w:eastAsia="Consolas" w:cs="Consolas"/>
                <w:color w:val="1565c0"/>
                <w:sz w:val="21"/>
              </w:rPr>
              <w:t>uploads</w:t>
            </w:r>
            <w:r>
              <w:rPr>
                <w:rFonts w:hint="eastAsia" w:ascii="SimSun" w:hAnsi="SimSun" w:eastAsia="SimSun" w:cs="SimSun"/>
                <w:color w:val="212121"/>
                <w:sz w:val="22"/>
              </w:rPr>
              <w:t>（上传附件）、</w:t>
            </w:r>
            <w:r>
              <w:rPr>
                <w:rFonts w:ascii="Consolas" w:hAnsi="Consolas" w:eastAsia="Consolas" w:cs="Consolas"/>
                <w:color w:val="1565c0"/>
                <w:sz w:val="21"/>
              </w:rPr>
              <w:t>backups</w:t>
            </w:r>
            <w:r>
              <w:rPr>
                <w:rFonts w:hint="eastAsia" w:ascii="SimSun" w:hAnsi="SimSun" w:eastAsia="SimSun" w:cs="SimSun"/>
                <w:color w:val="212121"/>
                <w:sz w:val="22"/>
              </w:rPr>
              <w:t>（备份输出）</w:t>
            </w:r>
          </w:p>
        </w:tc>
        <w:tc>
          <w:tcPr>
            <w:tcW w:w="99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92F575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保持不动</w:t>
            </w:r>
          </w:p>
        </w:tc>
      </w:tr>
    </w:tbl>
    <w:p w14:paraId="1DC8EF53">
      <w:pPr>
        <w:spacing w:after="180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安装包自带 Node.js 与 PostgreSQL，目标计算机不需要预装任何运行时。唯一的前置组件是 Microsoft Visual C++ Redistributable（2015–2022，x64），PostgreSQL 的 Windows 版本依赖它，绝大多数计算机已自带。</w:t>
      </w:r>
    </w:p>
    <w:p w14:paraId="5056264C">
      <w:pPr>
        <w:pStyle w:val="000005"/>
        <w:keepNext w:val="1"/>
        <w:keepLines w:val="1"/>
        <w:pBdr>
          <w:left w:val="single" w:color="0288d1" w:sz="24" w:space="4"/>
        </w:pBdr>
        <w:spacing w:before="336" w:beforeAutospacing="1" w:after="336" w:afterAutospacing="1" w:line="408"/>
        <w:ind w:left="336" w:right="336"/>
        <w:outlineLvl w:val="1"/>
        <w:rPr>
          <w:color w:val="1a237e"/>
          <w:sz w:val="32"/>
          <w:szCs w:val="32"/>
        </w:rPr>
      </w:pPr>
      <w:bookmarkStart w:id="3" w:name="section-1-2"/>
      <w:r>
        <w:rPr>
          <w:rFonts w:hint="eastAsia" w:ascii="SimHei" w:hAnsi="SimHei" w:eastAsia="SimHei" w:cs="SimHei"/>
          <w:b w:val="1"/>
          <w:color w:val="1a237e"/>
          <w:sz w:val="27"/>
        </w:rPr>
        <w:t>1.2 数据目录是整个系统的资产所在</w:t>
      </w:r>
      <w:bookmarkEnd w:id="3"/>
    </w:p>
    <w:p w14:paraId="18E493FF">
      <w:pPr>
        <w:spacing w:after="180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数据目录内的四个子目录分别承担不同职责，理解它们有助于判断备份与恢复的覆盖面。</w:t>
      </w:r>
    </w:p>
    <w:p w14:paraId="255F8E62">
      <w:pPr>
        <w:numPr>
          <w:ilvl w:val="0"/>
          <w:numId w:val="1"/>
        </w:numPr>
        <w:spacing w:before="84" w:after="84" w:line="408"/>
        <w:ind w:left="84" w:right="84"/>
        <w:rPr>
          <w:color w:val="212121"/>
        </w:rPr>
      </w:pPr>
      <w:r>
        <w:rPr>
          <w:rFonts w:ascii="SimSun" w:hAnsi="SimSun" w:eastAsia="SimSun" w:cs="SimSun"/>
          <w:b w:val="1"/>
          <w:color w:val="212121"/>
          <w:sz w:val="24"/>
        </w:rPr>
        <w:t>pgdata</w:t>
      </w:r>
      <w:r>
        <w:rPr>
          <w:rFonts w:hint="eastAsia" w:ascii="SimSun" w:hAnsi="SimSun" w:eastAsia="SimSun" w:cs="SimSun"/>
          <w:color w:val="212121"/>
          <w:sz w:val="24"/>
        </w:rPr>
        <w:t>：PostgreSQL 数据目录，存放用户、项目、资产、测评记录、风险、审核结论等全部结构化数据。</w:t>
      </w:r>
    </w:p>
    <w:p w14:paraId="0C5BA61D">
      <w:pPr>
        <w:numPr>
          <w:ilvl w:val="0"/>
          <w:numId w:val="1"/>
        </w:numPr>
        <w:spacing w:before="84" w:after="84" w:line="408"/>
        <w:ind w:left="84" w:right="84"/>
        <w:rPr>
          <w:color w:val="212121"/>
        </w:rPr>
      </w:pPr>
      <w:r>
        <w:rPr>
          <w:rFonts w:ascii="SimSun" w:hAnsi="SimSun" w:eastAsia="SimSun" w:cs="SimSun"/>
          <w:b w:val="1"/>
          <w:color w:val="212121"/>
          <w:sz w:val="24"/>
        </w:rPr>
        <w:t>storage</w:t>
      </w:r>
      <w:r>
        <w:rPr>
          <w:rFonts w:hint="eastAsia" w:ascii="SimSun" w:hAnsi="SimSun" w:eastAsia="SimSun" w:cs="SimSun"/>
          <w:color w:val="212121"/>
          <w:sz w:val="24"/>
        </w:rPr>
        <w:t>：项目文件与报告模板，包含每个项目的证据图片、生成文档与模板资源。</w:t>
      </w:r>
    </w:p>
    <w:p w14:paraId="4A7868C6">
      <w:pPr>
        <w:numPr>
          <w:ilvl w:val="0"/>
          <w:numId w:val="1"/>
        </w:numPr>
        <w:spacing w:before="84" w:after="84" w:line="408"/>
        <w:ind w:left="84" w:right="84"/>
        <w:rPr>
          <w:color w:val="212121"/>
        </w:rPr>
      </w:pPr>
      <w:r>
        <w:rPr>
          <w:rFonts w:ascii="SimSun" w:hAnsi="SimSun" w:eastAsia="SimSun" w:cs="SimSun"/>
          <w:b w:val="1"/>
          <w:color w:val="212121"/>
          <w:sz w:val="24"/>
        </w:rPr>
        <w:t>uploads</w:t>
      </w:r>
      <w:r>
        <w:rPr>
          <w:rFonts w:hint="eastAsia" w:ascii="SimSun" w:hAnsi="SimSun" w:eastAsia="SimSun" w:cs="SimSun"/>
          <w:color w:val="212121"/>
          <w:sz w:val="24"/>
        </w:rPr>
        <w:t>：通过界面上传的附件。</w:t>
      </w:r>
    </w:p>
    <w:p w14:paraId="0996C937">
      <w:pPr>
        <w:numPr>
          <w:ilvl w:val="0"/>
          <w:numId w:val="1"/>
        </w:numPr>
        <w:spacing w:before="84" w:after="84" w:line="408"/>
        <w:ind w:left="84" w:right="84"/>
        <w:rPr>
          <w:color w:val="212121"/>
        </w:rPr>
      </w:pPr>
      <w:r>
        <w:rPr>
          <w:rFonts w:ascii="SimSun" w:hAnsi="SimSun" w:eastAsia="SimSun" w:cs="SimSun"/>
          <w:b w:val="1"/>
          <w:color w:val="212121"/>
          <w:sz w:val="24"/>
        </w:rPr>
        <w:t>backups</w:t>
      </w:r>
      <w:r>
        <w:rPr>
          <w:rFonts w:hint="eastAsia" w:ascii="SimSun" w:hAnsi="SimSun" w:eastAsia="SimSun" w:cs="SimSun"/>
          <w:color w:val="212121"/>
          <w:sz w:val="24"/>
        </w:rPr>
        <w:t>：备份输出目录，每次备份生成一个以时间戳命名的新备份集。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00897b" w:sz="24"/>
              <w:bottom w:val="none" w:sz="8"/>
              <w:right w:val="none" w:sz="8"/>
            </w:tcBorders>
            <w:shd w:val="clear" w:fill="f5f7fa"/>
            <w:vAlign w:val="center"/>
          </w:tcPr>
          <w:p w14:paraId="1691F75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2"/>
              </w:rPr>
              <w:t>要点</w:t>
            </w:r>
            <w:r>
              <w:rPr>
                <w:rFonts w:hint="eastAsia" w:ascii="SimSun" w:hAnsi="SimSun" w:eastAsia="SimSun" w:cs="SimSun"/>
                <w:color w:val="212121"/>
                <w:sz w:val="22"/>
              </w:rPr>
              <w:t xml:space="preserve">：备份与恢复同时覆盖数据库与 </w:t>
            </w:r>
            <w:r>
              <w:rPr>
                <w:rFonts w:ascii="Consolas" w:hAnsi="Consolas" w:eastAsia="Consolas" w:cs="Consolas"/>
                <w:color w:val="1565c0"/>
                <w:sz w:val="21"/>
              </w:rPr>
              <w:t>storage</w:t>
            </w:r>
            <w:r>
              <w:rPr>
                <w:rFonts w:hint="eastAsia" w:ascii="SimSun" w:hAnsi="SimSun" w:eastAsia="SimSun" w:cs="SimSun"/>
                <w:color w:val="212121"/>
                <w:sz w:val="22"/>
              </w:rPr>
              <w:t>、</w:t>
            </w:r>
            <w:r>
              <w:rPr>
                <w:rFonts w:ascii="Consolas" w:hAnsi="Consolas" w:eastAsia="Consolas" w:cs="Consolas"/>
                <w:color w:val="1565c0"/>
                <w:sz w:val="21"/>
              </w:rPr>
              <w:t>uploads</w:t>
            </w:r>
            <w:r>
              <w:rPr>
                <w:rFonts w:hint="eastAsia" w:ascii="SimSun" w:hAnsi="SimSun" w:eastAsia="SimSun" w:cs="SimSun"/>
                <w:color w:val="212121"/>
                <w:sz w:val="22"/>
              </w:rPr>
              <w:t xml:space="preserve"> 两个文件目录，三者必须保持一致，缺一不可。</w:t>
            </w:r>
          </w:p>
        </w:tc>
      </w:tr>
    </w:tbl>
    <w:p w14:paraId="076EB8D6">
      <w:pPr>
        <w:pStyle w:val="000008"/>
        <w:keepNext w:val="1"/>
        <w:keepLines w:val="1"/>
        <w:shd w:val="clear" w:fill="1565c0"/>
        <w:spacing w:before="336" w:beforeAutospacing="1" w:after="336" w:afterAutospacing="1" w:line="408"/>
        <w:ind w:left="336" w:right="336"/>
        <w:outlineLvl w:val="0"/>
        <w:rPr>
          <w:color w:val="ffffff"/>
          <w:kern w:val="44"/>
          <w:sz w:val="44"/>
          <w:szCs w:val="44"/>
        </w:rPr>
      </w:pPr>
      <w:bookmarkStart w:id="4" w:name="section-2"/>
      <w:r>
        <w:rPr>
          <w:rFonts w:hint="eastAsia" w:ascii="SimHei" w:hAnsi="SimHei" w:eastAsia="SimHei" w:cs="SimHei"/>
          <w:b w:val="1"/>
          <w:color w:val="ffffff"/>
          <w:sz w:val="34"/>
        </w:rPr>
        <w:t>二、安装</w:t>
      </w:r>
      <w:bookmarkEnd w:id="4"/>
    </w:p>
    <w:p w14:paraId="355E45A2">
      <w:pPr>
        <w:pStyle w:val="000005"/>
        <w:keepNext w:val="1"/>
        <w:keepLines w:val="1"/>
        <w:pBdr>
          <w:left w:val="single" w:color="0288d1" w:sz="24" w:space="4"/>
        </w:pBdr>
        <w:spacing w:before="336" w:beforeAutospacing="1" w:after="336" w:afterAutospacing="1" w:line="408"/>
        <w:ind w:left="336" w:right="336"/>
        <w:outlineLvl w:val="1"/>
        <w:rPr>
          <w:color w:val="1a237e"/>
          <w:sz w:val="32"/>
          <w:szCs w:val="32"/>
        </w:rPr>
      </w:pPr>
      <w:bookmarkStart w:id="5" w:name="section-2-1"/>
      <w:r>
        <w:rPr>
          <w:rFonts w:hint="eastAsia" w:ascii="SimHei" w:hAnsi="SimHei" w:eastAsia="SimHei" w:cs="SimHei"/>
          <w:b w:val="1"/>
          <w:color w:val="1a237e"/>
          <w:sz w:val="27"/>
        </w:rPr>
        <w:t>2.1 安装前准备</w:t>
      </w:r>
      <w:bookmarkEnd w:id="5"/>
    </w:p>
    <w:p w14:paraId="3BCA43BE">
      <w:pPr>
        <w:numPr>
          <w:ilvl w:val="0"/>
          <w:numId w:val="2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确认操作系统为 64 位 Windows，当前登录账户对计划使用的磁盘具有写权限。</w:t>
      </w:r>
    </w:p>
    <w:p w14:paraId="7ED5CF7C">
      <w:pPr>
        <w:numPr>
          <w:ilvl w:val="0"/>
          <w:numId w:val="2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确认已安装 Microsoft Visual C++ Redistributable（2015–2022，x64）。若缺失，先安装后继续。</w:t>
      </w:r>
    </w:p>
    <w:p w14:paraId="4415FAFB">
      <w:pPr>
        <w:numPr>
          <w:ilvl w:val="0"/>
          <w:numId w:val="2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规划两个路径。建议采用「同一个大文件夹、两个子目录」的形态，便于整体搬迁与备份。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7948011A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21"/>
              </w:rPr>
              <w:t>D:\BMPBGS\├─ App\     ← 程序安装位置└─ Data\    ← 数据存储位置</w:t>
            </w:r>
          </w:p>
        </w:tc>
      </w:tr>
    </w:tbl>
    <w:p w14:paraId="138F5EE3">
      <w:pPr>
        <w:spacing w:after="180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若该计算机上已有旧版本，先阅读第三章「升级安装」，不要在未确认数据目录的情况下直接安装。</w:t>
      </w:r>
    </w:p>
    <w:p w14:paraId="23F72117">
      <w:pPr>
        <w:pStyle w:val="000005"/>
        <w:keepNext w:val="1"/>
        <w:keepLines w:val="1"/>
        <w:pBdr>
          <w:left w:val="single" w:color="0288d1" w:sz="24" w:space="4"/>
        </w:pBdr>
        <w:spacing w:before="336" w:beforeAutospacing="1" w:after="336" w:afterAutospacing="1" w:line="408"/>
        <w:ind w:left="336" w:right="336"/>
        <w:outlineLvl w:val="1"/>
        <w:rPr>
          <w:color w:val="1a237e"/>
          <w:sz w:val="32"/>
          <w:szCs w:val="32"/>
        </w:rPr>
      </w:pPr>
      <w:bookmarkStart w:id="6" w:name="section-2-2"/>
      <w:r>
        <w:rPr>
          <w:rFonts w:hint="eastAsia" w:ascii="SimHei" w:hAnsi="SimHei" w:eastAsia="SimHei" w:cs="SimHei"/>
          <w:b w:val="1"/>
          <w:color w:val="1a237e"/>
          <w:sz w:val="27"/>
        </w:rPr>
        <w:t>2.2 安装步骤</w:t>
      </w:r>
      <w:bookmarkEnd w:id="6"/>
    </w:p>
    <w:p w14:paraId="63EA4338">
      <w:pPr>
        <w:numPr>
          <w:ilvl w:val="0"/>
          <w:numId w:val="3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运行安装包 </w:t>
      </w:r>
      <w:r>
        <w:rPr>
          <w:rFonts w:ascii="Consolas" w:hAnsi="Consolas" w:eastAsia="Consolas" w:cs="Consolas"/>
          <w:color w:val="1565c0"/>
          <w:sz w:val="21"/>
        </w:rPr>
        <w:t>BMPBGS-Windows-x64-Setup.exe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4817693A">
      <w:pPr>
        <w:numPr>
          <w:ilvl w:val="0"/>
          <w:numId w:val="3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在</w:t>
      </w:r>
      <w:r>
        <w:rPr>
          <w:rFonts w:hint="eastAsia" w:ascii="SimSun" w:hAnsi="SimSun" w:eastAsia="SimSun" w:cs="SimSun"/>
          <w:b w:val="1"/>
          <w:color w:val="212121"/>
          <w:sz w:val="24"/>
        </w:rPr>
        <w:t>安装位置</w:t>
      </w:r>
      <w:r>
        <w:rPr>
          <w:rFonts w:hint="eastAsia" w:ascii="SimSun" w:hAnsi="SimSun" w:eastAsia="SimSun" w:cs="SimSun"/>
          <w:color w:val="212121"/>
          <w:sz w:val="24"/>
        </w:rPr>
        <w:t xml:space="preserve">页选择程序目录，例如 </w:t>
      </w:r>
      <w:r>
        <w:rPr>
          <w:rFonts w:ascii="Consolas" w:hAnsi="Consolas" w:eastAsia="Consolas" w:cs="Consolas"/>
          <w:color w:val="1565c0"/>
          <w:sz w:val="21"/>
        </w:rPr>
        <w:t>D:\BMPBGS\App</w:t>
      </w:r>
      <w:r>
        <w:rPr>
          <w:rFonts w:hint="eastAsia" w:ascii="SimSun" w:hAnsi="SimSun" w:eastAsia="SimSun" w:cs="SimSun"/>
          <w:color w:val="212121"/>
          <w:sz w:val="24"/>
        </w:rPr>
        <w:t>。该路径允许包含中文。</w:t>
      </w:r>
    </w:p>
    <w:p w14:paraId="0393FEB3">
      <w:pPr>
        <w:numPr>
          <w:ilvl w:val="0"/>
          <w:numId w:val="3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在</w:t>
      </w:r>
      <w:r>
        <w:rPr>
          <w:rFonts w:hint="eastAsia" w:ascii="SimSun" w:hAnsi="SimSun" w:eastAsia="SimSun" w:cs="SimSun"/>
          <w:b w:val="1"/>
          <w:color w:val="212121"/>
          <w:sz w:val="24"/>
        </w:rPr>
        <w:t>数据存储位置</w:t>
      </w:r>
      <w:r>
        <w:rPr>
          <w:rFonts w:hint="eastAsia" w:ascii="SimSun" w:hAnsi="SimSun" w:eastAsia="SimSun" w:cs="SimSun"/>
          <w:color w:val="212121"/>
          <w:sz w:val="24"/>
        </w:rPr>
        <w:t xml:space="preserve">页填写数据目录，例如 </w:t>
      </w:r>
      <w:r>
        <w:rPr>
          <w:rFonts w:ascii="Consolas" w:hAnsi="Consolas" w:eastAsia="Consolas" w:cs="Consolas"/>
          <w:color w:val="1565c0"/>
          <w:sz w:val="21"/>
        </w:rPr>
        <w:t>D:\BMPBGS\Data</w:t>
      </w:r>
      <w:r>
        <w:rPr>
          <w:rFonts w:hint="eastAsia" w:ascii="SimSun" w:hAnsi="SimSun" w:eastAsia="SimSun" w:cs="SimSun"/>
          <w:color w:val="212121"/>
          <w:sz w:val="24"/>
        </w:rPr>
        <w:t>。该路径有硬性要求，见 2.3。</w:t>
      </w:r>
    </w:p>
    <w:p w14:paraId="40665B68">
      <w:pPr>
        <w:numPr>
          <w:ilvl w:val="0"/>
          <w:numId w:val="3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按向导完成安装。安装程序会创建开始菜单与桌面快捷方式「BMPBGS」。</w:t>
      </w:r>
    </w:p>
    <w:p w14:paraId="74D8EEDD">
      <w:pPr>
        <w:numPr>
          <w:ilvl w:val="0"/>
          <w:numId w:val="3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双击快捷方式打开控制台，点击「启动系统」。首次启动需要初始化数据库，约需 1–2 分钟，完成后浏览器会自动打开系统页面。</w:t>
      </w:r>
    </w:p>
    <w:p w14:paraId="250F46BE">
      <w:pPr>
        <w:numPr>
          <w:ilvl w:val="0"/>
          <w:numId w:val="3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使用初始账号 </w:t>
      </w:r>
      <w:r>
        <w:rPr>
          <w:rFonts w:ascii="Consolas" w:hAnsi="Consolas" w:eastAsia="Consolas" w:cs="Consolas"/>
          <w:color w:val="1565c0"/>
          <w:sz w:val="21"/>
        </w:rPr>
        <w:t>admin</w:t>
      </w:r>
      <w:r>
        <w:rPr>
          <w:rFonts w:hint="eastAsia" w:ascii="SimSun" w:hAnsi="SimSun" w:eastAsia="SimSun" w:cs="SimSun"/>
          <w:color w:val="212121"/>
          <w:sz w:val="24"/>
        </w:rPr>
        <w:t xml:space="preserve"> 登录，登录后立即修改密码。</w:t>
      </w:r>
    </w:p>
    <w:p w14:paraId="19911586">
      <w:pPr>
        <w:pStyle w:val="000005"/>
        <w:keepNext w:val="1"/>
        <w:keepLines w:val="1"/>
        <w:pBdr>
          <w:left w:val="single" w:color="0288d1" w:sz="24" w:space="4"/>
        </w:pBdr>
        <w:spacing w:before="336" w:beforeAutospacing="1" w:after="336" w:afterAutospacing="1" w:line="408"/>
        <w:ind w:left="336" w:right="336"/>
        <w:outlineLvl w:val="1"/>
        <w:rPr>
          <w:color w:val="1a237e"/>
          <w:sz w:val="32"/>
          <w:szCs w:val="32"/>
        </w:rPr>
      </w:pPr>
      <w:bookmarkStart w:id="7" w:name="section-2-3"/>
      <w:r>
        <w:rPr>
          <w:rFonts w:hint="eastAsia" w:ascii="SimHei" w:hAnsi="SimHei" w:eastAsia="SimHei" w:cs="SimHei"/>
          <w:b w:val="1"/>
          <w:color w:val="1a237e"/>
          <w:sz w:val="27"/>
        </w:rPr>
        <w:t>2.3 数据存储位置的硬性要求</w:t>
      </w:r>
      <w:bookmarkEnd w:id="7"/>
    </w:p>
    <w:p w14:paraId="7F83C339">
      <w:pPr>
        <w:spacing w:after="180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数据目录是本指南中约束最严格的一项，安装程序会在向导中实时校验。</w:t>
      </w:r>
    </w:p>
    <w:p w14:paraId="5CD82FE7">
      <w:pPr>
        <w:numPr>
          <w:ilvl w:val="0"/>
          <w:numId w:val="1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必须是</w:t>
      </w:r>
      <w:r>
        <w:rPr>
          <w:rFonts w:hint="eastAsia" w:ascii="SimSun" w:hAnsi="SimSun" w:eastAsia="SimSun" w:cs="SimSun"/>
          <w:b w:val="1"/>
          <w:color w:val="212121"/>
          <w:sz w:val="24"/>
        </w:rPr>
        <w:t>本地磁盘的英文绝对路径</w:t>
      </w:r>
      <w:r>
        <w:rPr>
          <w:rFonts w:hint="eastAsia" w:ascii="SimSun" w:hAnsi="SimSun" w:eastAsia="SimSun" w:cs="SimSun"/>
          <w:color w:val="212121"/>
          <w:sz w:val="24"/>
        </w:rPr>
        <w:t xml:space="preserve">，形如 </w:t>
      </w:r>
      <w:r>
        <w:rPr>
          <w:rFonts w:ascii="Consolas" w:hAnsi="Consolas" w:eastAsia="Consolas" w:cs="Consolas"/>
          <w:color w:val="1565c0"/>
          <w:sz w:val="21"/>
        </w:rPr>
        <w:t>D:\BMPBGS\Data</w:t>
      </w:r>
      <w:r>
        <w:rPr>
          <w:rFonts w:hint="eastAsia" w:ascii="SimSun" w:hAnsi="SimSun" w:eastAsia="SimSun" w:cs="SimSun"/>
          <w:color w:val="212121"/>
          <w:sz w:val="24"/>
        </w:rPr>
        <w:t>。禁止使用中文路径，否则 PostgreSQL 初始化会因编码问题直接失败。</w:t>
      </w:r>
    </w:p>
    <w:p w14:paraId="0C814952">
      <w:pPr>
        <w:numPr>
          <w:ilvl w:val="0"/>
          <w:numId w:val="1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必须是绝对路径且以盘符开头，长度不少于 4 个字符。</w:t>
      </w:r>
    </w:p>
    <w:p w14:paraId="252E2383">
      <w:pPr>
        <w:numPr>
          <w:ilvl w:val="0"/>
          <w:numId w:val="1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目录必须可创建、可写入。校验失败时向导会弹出提示并阻止继续。</w:t>
      </w:r>
    </w:p>
    <w:p w14:paraId="48A3BDC7">
      <w:pPr>
        <w:numPr>
          <w:ilvl w:val="0"/>
          <w:numId w:val="1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不建议选择网络盘、映射盘或同步盘（如网盘同步目录），数据库文件在同步过程中可能损坏。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00897b" w:sz="24"/>
              <w:bottom w:val="none" w:sz="8"/>
              <w:right w:val="none" w:sz="8"/>
            </w:tcBorders>
            <w:shd w:val="clear" w:fill="f5f7fa"/>
            <w:vAlign w:val="center"/>
          </w:tcPr>
          <w:p w14:paraId="4AEFA18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12121"/>
                <w:sz w:val="22"/>
              </w:rPr>
              <w:t>易错点</w:t>
            </w:r>
            <w:r>
              <w:rPr>
                <w:rFonts w:hint="eastAsia" w:ascii="SimSun" w:hAnsi="SimSun" w:eastAsia="SimSun" w:cs="SimSun"/>
                <w:color w:val="212121"/>
                <w:sz w:val="22"/>
              </w:rPr>
              <w:t xml:space="preserve">：把数据目录设为程序目录本身（例如两者都填 </w:t>
            </w:r>
            <w:r>
              <w:rPr>
                <w:rFonts w:ascii="Consolas" w:hAnsi="Consolas" w:eastAsia="Consolas" w:cs="Consolas"/>
                <w:color w:val="1565c0"/>
                <w:sz w:val="21"/>
              </w:rPr>
              <w:t>D:\BMPBGS</w:t>
            </w:r>
            <w:r>
              <w:rPr>
                <w:rFonts w:hint="eastAsia" w:ascii="SimSun" w:hAnsi="SimSun" w:eastAsia="SimSun" w:cs="SimSun"/>
                <w:color w:val="212121"/>
                <w:sz w:val="22"/>
              </w:rPr>
              <w:t xml:space="preserve">）。这样运行期的 </w:t>
            </w:r>
            <w:r>
              <w:rPr>
                <w:rFonts w:ascii="Consolas" w:hAnsi="Consolas" w:eastAsia="Consolas" w:cs="Consolas"/>
                <w:color w:val="1565c0"/>
                <w:sz w:val="21"/>
              </w:rPr>
              <w:t>storage\projects</w:t>
            </w:r>
            <w:r>
              <w:rPr>
                <w:rFonts w:hint="eastAsia" w:ascii="SimSun" w:hAnsi="SimSun" w:eastAsia="SimSun" w:cs="SimSun"/>
                <w:color w:val="212121"/>
                <w:sz w:val="22"/>
              </w:rPr>
              <w:t xml:space="preserve"> 会与程序自带的 </w:t>
            </w:r>
            <w:r>
              <w:rPr>
                <w:rFonts w:ascii="Consolas" w:hAnsi="Consolas" w:eastAsia="Consolas" w:cs="Consolas"/>
                <w:color w:val="1565c0"/>
                <w:sz w:val="21"/>
              </w:rPr>
              <w:t>storage\templates</w:t>
            </w:r>
            <w:r>
              <w:rPr>
                <w:rFonts w:hint="eastAsia" w:ascii="SimSun" w:hAnsi="SimSun" w:eastAsia="SimSun" w:cs="SimSun"/>
                <w:color w:val="212121"/>
                <w:sz w:val="22"/>
              </w:rPr>
              <w:t xml:space="preserve"> 混在同一层，日后手工清理程序目录时极易连带删除项目数据。请始终分成两个子目录。</w:t>
            </w:r>
          </w:p>
        </w:tc>
      </w:tr>
    </w:tbl>
    <w:p w14:paraId="202E3C95">
      <w:pPr>
        <w:pStyle w:val="000005"/>
        <w:keepNext w:val="1"/>
        <w:keepLines w:val="1"/>
        <w:pBdr>
          <w:left w:val="single" w:color="0288d1" w:sz="24" w:space="4"/>
        </w:pBdr>
        <w:spacing w:before="336" w:beforeAutospacing="1" w:after="336" w:afterAutospacing="1" w:line="408"/>
        <w:ind w:left="336" w:right="336"/>
        <w:outlineLvl w:val="1"/>
        <w:rPr>
          <w:color w:val="1a237e"/>
          <w:sz w:val="32"/>
          <w:szCs w:val="32"/>
        </w:rPr>
      </w:pPr>
      <w:bookmarkStart w:id="8" w:name="section-2-4"/>
      <w:r>
        <w:rPr>
          <w:rFonts w:hint="eastAsia" w:ascii="SimHei" w:hAnsi="SimHei" w:eastAsia="SimHei" w:cs="SimHei"/>
          <w:b w:val="1"/>
          <w:color w:val="1a237e"/>
          <w:sz w:val="27"/>
        </w:rPr>
        <w:t>2.4 静默安装</w:t>
      </w:r>
      <w:bookmarkEnd w:id="8"/>
    </w:p>
    <w:p w14:paraId="501337C4">
      <w:pPr>
        <w:spacing w:after="180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批量部署时可以使用命令行参数指定数据目录，跳过交互。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2FEDEBA1">
            <w:pPr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1"/>
              </w:rPr>
              <w:t>BMPBGS-Windows-x64-Setup.exe /VERYSILENT /DATADIR=D:\BMPBGS-Data</w:t>
            </w:r>
          </w:p>
        </w:tc>
      </w:tr>
    </w:tbl>
    <w:p w14:paraId="2DC8453D">
      <w:pPr>
        <w:pStyle w:val="000005"/>
        <w:keepNext w:val="1"/>
        <w:keepLines w:val="1"/>
        <w:pBdr>
          <w:left w:val="single" w:color="0288d1" w:sz="24" w:space="4"/>
        </w:pBdr>
        <w:spacing w:before="336" w:beforeAutospacing="1" w:after="336" w:afterAutospacing="1" w:line="408"/>
        <w:ind w:left="336" w:right="336"/>
        <w:outlineLvl w:val="1"/>
        <w:rPr>
          <w:color w:val="1a237e"/>
          <w:sz w:val="32"/>
          <w:szCs w:val="32"/>
        </w:rPr>
      </w:pPr>
      <w:bookmarkStart w:id="9" w:name="section-2-5"/>
      <w:r>
        <w:rPr>
          <w:rFonts w:hint="eastAsia" w:ascii="SimHei" w:hAnsi="SimHei" w:eastAsia="SimHei" w:cs="SimHei"/>
          <w:b w:val="1"/>
          <w:color w:val="1a237e"/>
          <w:sz w:val="27"/>
        </w:rPr>
        <w:t>2.5 初始账号与首次配置</w:t>
      </w:r>
      <w:bookmarkEnd w:id="9"/>
    </w:p>
    <w:p w14:paraId="3A5E16E8">
      <w:pPr>
        <w:numPr>
          <w:ilvl w:val="0"/>
          <w:numId w:val="1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初始管理员账号：</w:t>
      </w:r>
      <w:r>
        <w:rPr>
          <w:rFonts w:ascii="Consolas" w:hAnsi="Consolas" w:eastAsia="Consolas" w:cs="Consolas"/>
          <w:color w:val="1565c0"/>
          <w:sz w:val="21"/>
        </w:rPr>
        <w:t>admin</w:t>
      </w:r>
      <w:r>
        <w:rPr>
          <w:rFonts w:hint="eastAsia" w:ascii="SimSun" w:hAnsi="SimSun" w:eastAsia="SimSun" w:cs="SimSun"/>
          <w:color w:val="212121"/>
          <w:sz w:val="24"/>
        </w:rPr>
        <w:t>，初始密码：</w:t>
      </w:r>
      <w:r>
        <w:rPr>
          <w:rFonts w:ascii="Consolas" w:hAnsi="Consolas" w:eastAsia="Consolas" w:cs="Consolas"/>
          <w:color w:val="1565c0"/>
          <w:sz w:val="21"/>
        </w:rPr>
        <w:t>Admin@123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06BF2789">
      <w:pPr>
        <w:numPr>
          <w:ilvl w:val="0"/>
          <w:numId w:val="1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首次部署后必须立即修改默认管理员密码。</w:t>
      </w:r>
    </w:p>
    <w:p w14:paraId="7D4D7395">
      <w:pPr>
        <w:numPr>
          <w:ilvl w:val="0"/>
          <w:numId w:val="1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系统首次启动时会探测空闲端口并固定下来，写入程序目录下的配置文件持久化保存，后续重启沿用同一套端口，不会因端口漂移导致访问地址变化。</w:t>
      </w:r>
    </w:p>
    <w:p w14:paraId="42F69038">
      <w:pPr>
        <w:pStyle w:val="000008"/>
        <w:keepNext w:val="1"/>
        <w:keepLines w:val="1"/>
        <w:shd w:val="clear" w:fill="1565c0"/>
        <w:spacing w:before="336" w:beforeAutospacing="1" w:after="336" w:afterAutospacing="1" w:line="408"/>
        <w:ind w:left="336" w:right="336"/>
        <w:outlineLvl w:val="0"/>
        <w:rPr>
          <w:color w:val="ffffff"/>
          <w:kern w:val="44"/>
          <w:sz w:val="44"/>
          <w:szCs w:val="44"/>
        </w:rPr>
      </w:pPr>
      <w:bookmarkStart w:id="10" w:name="section-3"/>
      <w:r>
        <w:rPr>
          <w:rFonts w:hint="eastAsia" w:ascii="SimHei" w:hAnsi="SimHei" w:eastAsia="SimHei" w:cs="SimHei"/>
          <w:b w:val="1"/>
          <w:color w:val="ffffff"/>
          <w:sz w:val="34"/>
        </w:rPr>
        <w:t>三、升级安装</w:t>
      </w:r>
      <w:bookmarkEnd w:id="10"/>
    </w:p>
    <w:p w14:paraId="52CFF88D">
      <w:pPr>
        <w:pStyle w:val="000005"/>
        <w:keepNext w:val="1"/>
        <w:keepLines w:val="1"/>
        <w:pBdr>
          <w:left w:val="single" w:color="0288d1" w:sz="24" w:space="4"/>
        </w:pBdr>
        <w:spacing w:before="336" w:beforeAutospacing="1" w:after="336" w:afterAutospacing="1" w:line="408"/>
        <w:ind w:left="336" w:right="336"/>
        <w:outlineLvl w:val="1"/>
        <w:rPr>
          <w:color w:val="1a237e"/>
          <w:sz w:val="32"/>
          <w:szCs w:val="32"/>
        </w:rPr>
      </w:pPr>
      <w:bookmarkStart w:id="11" w:name="section-3-1"/>
      <w:r>
        <w:rPr>
          <w:rFonts w:hint="eastAsia" w:ascii="SimHei" w:hAnsi="SimHei" w:eastAsia="SimHei" w:cs="SimHei"/>
          <w:b w:val="1"/>
          <w:color w:val="1a237e"/>
          <w:sz w:val="27"/>
        </w:rPr>
        <w:t>3.1 标准流程</w:t>
      </w:r>
      <w:bookmarkEnd w:id="11"/>
    </w:p>
    <w:p w14:paraId="479448D5">
      <w:pPr>
        <w:numPr>
          <w:ilvl w:val="0"/>
          <w:numId w:val="4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打开控制台，点击「备份数据」，等待提示备份完成。</w:t>
      </w:r>
    </w:p>
    <w:p w14:paraId="006A07F8">
      <w:pPr>
        <w:numPr>
          <w:ilvl w:val="0"/>
          <w:numId w:val="4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关闭控制台窗口，确保系统已停止运行。</w:t>
      </w:r>
    </w:p>
    <w:p w14:paraId="323AF758">
      <w:pPr>
        <w:numPr>
          <w:ilvl w:val="0"/>
          <w:numId w:val="4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运行新版本安装包。</w:t>
      </w:r>
    </w:p>
    <w:p w14:paraId="08332C44">
      <w:pPr>
        <w:numPr>
          <w:ilvl w:val="0"/>
          <w:numId w:val="4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安装位置页保持与原版本一致；数据存储位置页保持与原数据目录一致。安装会读取程序目录中记录的路径并自动填入，通常直接点击下一步即可。</w:t>
      </w:r>
    </w:p>
    <w:p w14:paraId="7590D5DC">
      <w:pPr>
        <w:numPr>
          <w:ilvl w:val="0"/>
          <w:numId w:val="4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安装完成后打开控制台，点击「启动系统」。</w:t>
      </w:r>
    </w:p>
    <w:p w14:paraId="48DE0EB7">
      <w:pPr>
        <w:pStyle w:val="000005"/>
        <w:keepNext w:val="1"/>
        <w:keepLines w:val="1"/>
        <w:pBdr>
          <w:left w:val="single" w:color="0288d1" w:sz="24" w:space="4"/>
        </w:pBdr>
        <w:spacing w:before="336" w:beforeAutospacing="1" w:after="336" w:afterAutospacing="1" w:line="408"/>
        <w:ind w:left="336" w:right="336"/>
        <w:outlineLvl w:val="1"/>
        <w:rPr>
          <w:color w:val="1a237e"/>
          <w:sz w:val="32"/>
          <w:szCs w:val="32"/>
        </w:rPr>
      </w:pPr>
      <w:bookmarkStart w:id="12" w:name="section-3-2"/>
      <w:r>
        <w:rPr>
          <w:rFonts w:hint="eastAsia" w:ascii="SimHei" w:hAnsi="SimHei" w:eastAsia="SimHei" w:cs="SimHei"/>
          <w:b w:val="1"/>
          <w:color w:val="1a237e"/>
          <w:sz w:val="27"/>
        </w:rPr>
        <w:t>3.2 升级时各类资源的变化</w:t>
      </w:r>
      <w:bookmarkEnd w:id="12"/>
    </w:p>
    <w:tbl>
      <w:tblPr>
        <w:tblW w:w="8306" w:type="dxa"/>
        <w:shd w:color="212121"/>
        <w:tblLayout w:type="autofit"/>
        <w:tblCellMar/>
      </w:tblPr>
      <w:tblGrid>
        <w:gridCol w:w="2824"/>
        <w:gridCol w:w="5482"/>
      </w:tblGrid>
      <w:tr>
        <w:trPr>
          <w:tblHeader w:val="1"/>
        </w:trPr>
        <w:tc>
          <w:tcPr>
            <w:tcW w:w="282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7FE88F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2"/>
              </w:rPr>
              <w:t>资源</w:t>
            </w:r>
          </w:p>
        </w:tc>
        <w:tc>
          <w:tcPr>
            <w:tcW w:w="548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63FAF7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2"/>
              </w:rPr>
              <w:t>升级后的状态</w:t>
            </w:r>
          </w:p>
        </w:tc>
      </w:tr>
      <w:tr>
        <w:trPr/>
        <w:tc>
          <w:tcPr>
            <w:tcW w:w="282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A48571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程序文件</w:t>
            </w:r>
          </w:p>
        </w:tc>
        <w:tc>
          <w:tcPr>
            <w:tcW w:w="548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8F0D76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被新版本覆盖</w:t>
            </w:r>
          </w:p>
        </w:tc>
      </w:tr>
      <w:tr>
        <w:trPr/>
        <w:tc>
          <w:tcPr>
            <w:tcW w:w="282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7D9AEB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 xml:space="preserve">数据库 </w:t>
            </w:r>
            <w:r>
              <w:rPr>
                <w:rFonts w:ascii="Consolas" w:hAnsi="Consolas" w:eastAsia="Consolas" w:cs="Consolas"/>
                <w:color w:val="1565c0"/>
                <w:sz w:val="21"/>
              </w:rPr>
              <w:t>pgdata</w:t>
            </w:r>
          </w:p>
        </w:tc>
        <w:tc>
          <w:tcPr>
            <w:tcW w:w="548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013FA4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原地保留，历史项目与账号不受影响</w:t>
            </w:r>
          </w:p>
        </w:tc>
      </w:tr>
      <w:tr>
        <w:trPr/>
        <w:tc>
          <w:tcPr>
            <w:tcW w:w="282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03D738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1565c0"/>
                <w:sz w:val="21"/>
              </w:rPr>
              <w:t>storage\projects</w:t>
            </w:r>
            <w:r>
              <w:rPr>
                <w:rFonts w:hint="eastAsia" w:ascii="SimSun" w:hAnsi="SimSun" w:eastAsia="SimSun" w:cs="SimSun"/>
                <w:color w:val="212121"/>
                <w:sz w:val="22"/>
              </w:rPr>
              <w:t>、</w:t>
            </w:r>
            <w:r>
              <w:rPr>
                <w:rFonts w:ascii="Consolas" w:hAnsi="Consolas" w:eastAsia="Consolas" w:cs="Consolas"/>
                <w:color w:val="1565c0"/>
                <w:sz w:val="21"/>
              </w:rPr>
              <w:t>uploads</w:t>
            </w:r>
          </w:p>
        </w:tc>
        <w:tc>
          <w:tcPr>
            <w:tcW w:w="548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AEE138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原地保留</w:t>
            </w:r>
          </w:p>
        </w:tc>
      </w:tr>
      <w:tr>
        <w:trPr/>
        <w:tc>
          <w:tcPr>
            <w:tcW w:w="282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68780F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自行修改过的模板</w:t>
            </w:r>
          </w:p>
        </w:tc>
        <w:tc>
          <w:tcPr>
            <w:tcW w:w="548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338A46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默认不被覆盖</w:t>
            </w:r>
          </w:p>
        </w:tc>
      </w:tr>
      <w:tr>
        <w:trPr/>
        <w:tc>
          <w:tcPr>
            <w:tcW w:w="282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A49A53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随版本更新的记录类模板</w:t>
            </w:r>
          </w:p>
        </w:tc>
        <w:tc>
          <w:tcPr>
            <w:tcW w:w="548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BEE38F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被覆盖，安装完成页会提示「模板已更新，如您此前自行修改过模板，请按需重新导入或替换」</w:t>
            </w:r>
          </w:p>
        </w:tc>
      </w:tr>
      <w:tr>
        <w:trPr/>
        <w:tc>
          <w:tcPr>
            <w:tcW w:w="282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766E80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备份目录</w:t>
            </w:r>
          </w:p>
        </w:tc>
        <w:tc>
          <w:tcPr>
            <w:tcW w:w="548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9EE1AA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 xml:space="preserve">继续使用原数据目录下的 </w:t>
            </w:r>
            <w:r>
              <w:rPr>
                <w:rFonts w:ascii="Consolas" w:hAnsi="Consolas" w:eastAsia="Consolas" w:cs="Consolas"/>
                <w:color w:val="1565c0"/>
                <w:sz w:val="21"/>
              </w:rPr>
              <w:t>backups</w:t>
            </w:r>
          </w:p>
        </w:tc>
      </w:tr>
    </w:tbl>
    <w:p w14:paraId="2FB8ABCD">
      <w:pPr>
        <w:pStyle w:val="000005"/>
        <w:keepNext w:val="1"/>
        <w:keepLines w:val="1"/>
        <w:pBdr>
          <w:left w:val="single" w:color="0288d1" w:sz="24" w:space="4"/>
        </w:pBdr>
        <w:spacing w:before="336" w:beforeAutospacing="1" w:after="336" w:afterAutospacing="1" w:line="408"/>
        <w:ind w:left="336" w:right="336"/>
        <w:outlineLvl w:val="1"/>
        <w:rPr>
          <w:color w:val="1a237e"/>
          <w:sz w:val="32"/>
          <w:szCs w:val="32"/>
        </w:rPr>
      </w:pPr>
      <w:bookmarkStart w:id="13" w:name="section-3-3"/>
      <w:r>
        <w:rPr>
          <w:rFonts w:hint="eastAsia" w:ascii="SimHei" w:hAnsi="SimHei" w:eastAsia="SimHei" w:cs="SimHei"/>
          <w:b w:val="1"/>
          <w:color w:val="1a237e"/>
          <w:sz w:val="27"/>
        </w:rPr>
        <w:t>3.3 升级中的两个高危误操作</w:t>
      </w:r>
      <w:bookmarkEnd w:id="13"/>
    </w:p>
    <w:p w14:paraId="03A301ED">
      <w:pPr>
        <w:spacing w:after="180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误操作一：数据目录选成了新的空文件夹。</w:t>
      </w:r>
      <w:r>
        <w:rPr>
          <w:rFonts w:hint="eastAsia" w:ascii="SimSun" w:hAnsi="SimSun" w:eastAsia="SimSun" w:cs="SimSun"/>
          <w:color w:val="212121"/>
          <w:sz w:val="24"/>
        </w:rPr>
        <w:t>系统会初始化一套全新的空数据库，历史项目在新环境中不可见。旧数据不会丢失，仍保留在原数据目录中，但程序不再指向它。处理方法：重新运行安装包，把数据目录改回原路径。</w:t>
      </w:r>
    </w:p>
    <w:p w14:paraId="64C7B62B">
      <w:pPr>
        <w:spacing w:after="180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误操作二：误以为卸载会清除数据。</w:t>
      </w:r>
      <w:r>
        <w:rPr>
          <w:rFonts w:hint="eastAsia" w:ascii="SimSun" w:hAnsi="SimSun" w:eastAsia="SimSun" w:cs="SimSun"/>
          <w:color w:val="212121"/>
          <w:sz w:val="24"/>
        </w:rPr>
        <w:t>安装程序有意不配置卸载清理逻辑，卸载后数据目录完整保留。因此「卸载 → 重新安装 → 选择原数据目录」这一路径是安全的，可用于修复程序文件损坏等问题。需要彻底清理时，请手工删除数据目录，且删除前务必确认不再需要其中的项目数据。</w:t>
      </w:r>
    </w:p>
    <w:p w14:paraId="375889BE">
      <w:pPr>
        <w:pStyle w:val="000008"/>
        <w:keepNext w:val="1"/>
        <w:keepLines w:val="1"/>
        <w:shd w:val="clear" w:fill="1565c0"/>
        <w:spacing w:before="336" w:beforeAutospacing="1" w:after="336" w:afterAutospacing="1" w:line="408"/>
        <w:ind w:left="336" w:right="336"/>
        <w:outlineLvl w:val="0"/>
        <w:rPr>
          <w:color w:val="ffffff"/>
          <w:kern w:val="44"/>
          <w:sz w:val="44"/>
          <w:szCs w:val="44"/>
        </w:rPr>
      </w:pPr>
      <w:bookmarkStart w:id="14" w:name="section-4"/>
      <w:r>
        <w:rPr>
          <w:rFonts w:hint="eastAsia" w:ascii="SimHei" w:hAnsi="SimHei" w:eastAsia="SimHei" w:cs="SimHei"/>
          <w:b w:val="1"/>
          <w:color w:val="ffffff"/>
          <w:sz w:val="34"/>
        </w:rPr>
        <w:t>四、数据迁移</w:t>
      </w:r>
      <w:bookmarkEnd w:id="14"/>
    </w:p>
    <w:p w14:paraId="678263D3">
      <w:pPr>
        <w:pStyle w:val="000005"/>
        <w:keepNext w:val="1"/>
        <w:keepLines w:val="1"/>
        <w:pBdr>
          <w:left w:val="single" w:color="0288d1" w:sz="24" w:space="4"/>
        </w:pBdr>
        <w:spacing w:before="336" w:beforeAutospacing="1" w:after="336" w:afterAutospacing="1" w:line="408"/>
        <w:ind w:left="336" w:right="336"/>
        <w:outlineLvl w:val="1"/>
        <w:rPr>
          <w:color w:val="1a237e"/>
          <w:sz w:val="32"/>
          <w:szCs w:val="32"/>
        </w:rPr>
      </w:pPr>
      <w:bookmarkStart w:id="15" w:name="section-4-1"/>
      <w:r>
        <w:rPr>
          <w:rFonts w:hint="eastAsia" w:ascii="SimHei" w:hAnsi="SimHei" w:eastAsia="SimHei" w:cs="SimHei"/>
          <w:b w:val="1"/>
          <w:color w:val="1a237e"/>
          <w:sz w:val="27"/>
        </w:rPr>
        <w:t>4.1 推荐方式：备份与恢复（跨机器、跨版本均适用）</w:t>
      </w:r>
      <w:bookmarkEnd w:id="15"/>
    </w:p>
    <w:p w14:paraId="64574625">
      <w:pPr>
        <w:numPr>
          <w:ilvl w:val="0"/>
          <w:numId w:val="5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在源计算机打开控制台，点击「备份数据」，记录备份集路径，通常为 </w:t>
      </w:r>
      <w:r>
        <w:rPr>
          <w:rFonts w:hint="eastAsia" w:ascii="Consolas" w:hAnsi="Consolas" w:eastAsia="Consolas" w:cs="Consolas"/>
          <w:color w:val="1565c0"/>
          <w:sz w:val="21"/>
        </w:rPr>
        <w:t>&lt;原数据目录&gt;\backups\&lt;时间戳&gt;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5CE6DB09">
      <w:pPr>
        <w:numPr>
          <w:ilvl w:val="0"/>
          <w:numId w:val="5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将整个备份集文件夹复制到目标计算机，或复制到移动存储介质中转。备份集自包含：数据库转储文件 + </w:t>
      </w:r>
      <w:r>
        <w:rPr>
          <w:rFonts w:ascii="Consolas" w:hAnsi="Consolas" w:eastAsia="Consolas" w:cs="Consolas"/>
          <w:color w:val="1565c0"/>
          <w:sz w:val="21"/>
        </w:rPr>
        <w:t>storage</w:t>
      </w:r>
      <w:r>
        <w:rPr>
          <w:rFonts w:ascii="SimSun" w:hAnsi="SimSun" w:eastAsia="SimSun" w:cs="SimSun"/>
          <w:color w:val="212121"/>
          <w:sz w:val="24"/>
        </w:rPr>
        <w:t xml:space="preserve"> + </w:t>
      </w:r>
      <w:r>
        <w:rPr>
          <w:rFonts w:ascii="Consolas" w:hAnsi="Consolas" w:eastAsia="Consolas" w:cs="Consolas"/>
          <w:color w:val="1565c0"/>
          <w:sz w:val="21"/>
        </w:rPr>
        <w:t>uploads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7E29DC46">
      <w:pPr>
        <w:numPr>
          <w:ilvl w:val="0"/>
          <w:numId w:val="5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在目标计算机安装 BMPBGS，数据目录选择一个新的、空的英文目录。</w:t>
      </w:r>
    </w:p>
    <w:p w14:paraId="70B40F34">
      <w:pPr>
        <w:numPr>
          <w:ilvl w:val="0"/>
          <w:numId w:val="5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打开控制台，点击「恢复数据」，按提示选择复制过来的备份集。</w:t>
      </w:r>
    </w:p>
    <w:p w14:paraId="7E741834">
      <w:pPr>
        <w:numPr>
          <w:ilvl w:val="0"/>
          <w:numId w:val="5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恢复完成后必须重启系统（先「停止系统」再「启动系统」），再登录核对项目与证据图片。</w:t>
      </w:r>
    </w:p>
    <w:p w14:paraId="1F9168D8">
      <w:pPr>
        <w:pStyle w:val="000005"/>
        <w:keepNext w:val="1"/>
        <w:keepLines w:val="1"/>
        <w:pBdr>
          <w:left w:val="single" w:color="0288d1" w:sz="24" w:space="4"/>
        </w:pBdr>
        <w:spacing w:before="336" w:beforeAutospacing="1" w:after="336" w:afterAutospacing="1" w:line="408"/>
        <w:ind w:left="336" w:right="336"/>
        <w:outlineLvl w:val="1"/>
        <w:rPr>
          <w:color w:val="1a237e"/>
          <w:sz w:val="32"/>
          <w:szCs w:val="32"/>
        </w:rPr>
      </w:pPr>
      <w:bookmarkStart w:id="16" w:name="section-4-2"/>
      <w:r>
        <w:rPr>
          <w:rFonts w:hint="eastAsia" w:ascii="SimHei" w:hAnsi="SimHei" w:eastAsia="SimHei" w:cs="SimHei"/>
          <w:b w:val="1"/>
          <w:color w:val="1a237e"/>
          <w:sz w:val="27"/>
        </w:rPr>
        <w:t>4.2 直接拷贝数据目录的适用条件</w:t>
      </w:r>
      <w:bookmarkEnd w:id="16"/>
    </w:p>
    <w:p w14:paraId="59C9BD8A">
      <w:pPr>
        <w:spacing w:after="180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只有当源与目标计算机的数据库主版本完全一致、且源系统已完全停止运行（控制台点击「停止系统」，进程已退出）时，才可以直接复制整个数据目录到新位置，并在安装时把数据目录指向该位置。任何一条不满足都不要使用此方式，否则可能出现数据库无法启动或数据不一致。</w:t>
      </w:r>
    </w:p>
    <w:p w14:paraId="51064B3A">
      <w:pPr>
        <w:pStyle w:val="000005"/>
        <w:keepNext w:val="1"/>
        <w:keepLines w:val="1"/>
        <w:pBdr>
          <w:left w:val="single" w:color="0288d1" w:sz="24" w:space="4"/>
        </w:pBdr>
        <w:spacing w:before="336" w:beforeAutospacing="1" w:after="336" w:afterAutospacing="1" w:line="408"/>
        <w:ind w:left="336" w:right="336"/>
        <w:outlineLvl w:val="1"/>
        <w:rPr>
          <w:color w:val="1a237e"/>
          <w:sz w:val="32"/>
          <w:szCs w:val="32"/>
        </w:rPr>
      </w:pPr>
      <w:bookmarkStart w:id="17" w:name="section-4-3"/>
      <w:r>
        <w:rPr>
          <w:rFonts w:hint="eastAsia" w:ascii="SimHei" w:hAnsi="SimHei" w:eastAsia="SimHei" w:cs="SimHei"/>
          <w:b w:val="1"/>
          <w:color w:val="1a237e"/>
          <w:sz w:val="27"/>
        </w:rPr>
        <w:t>4.3 迁移后的核对清单</w:t>
      </w:r>
      <w:bookmarkEnd w:id="17"/>
    </w:p>
    <w:p w14:paraId="0E06C3D1">
      <w:pPr>
        <w:numPr>
          <w:ilvl w:val="0"/>
          <w:numId w:val="6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项目列表数量与迁移前一致。</w:t>
      </w:r>
    </w:p>
    <w:p w14:paraId="7DCB7A27">
      <w:pPr>
        <w:numPr>
          <w:ilvl w:val="0"/>
          <w:numId w:val="6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随机打开两个项目，确认现场测评记录、证据图片可正常显示。</w:t>
      </w:r>
    </w:p>
    <w:p w14:paraId="0C35E703">
      <w:pPr>
        <w:numPr>
          <w:ilvl w:val="0"/>
          <w:numId w:val="6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导出一次 Word 报告，确认模板与数据绑定正常。</w:t>
      </w:r>
    </w:p>
    <w:p w14:paraId="1D6750FF">
      <w:pPr>
        <w:numPr>
          <w:ilvl w:val="0"/>
          <w:numId w:val="6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在目标计算机上重新执行一次备份，确认备份链路可用。</w:t>
      </w:r>
    </w:p>
    <w:p w14:paraId="24908EB2">
      <w:pPr>
        <w:pStyle w:val="000008"/>
        <w:keepNext w:val="1"/>
        <w:keepLines w:val="1"/>
        <w:shd w:val="clear" w:fill="1565c0"/>
        <w:spacing w:before="336" w:beforeAutospacing="1" w:after="336" w:afterAutospacing="1" w:line="408"/>
        <w:ind w:left="336" w:right="336"/>
        <w:outlineLvl w:val="0"/>
        <w:rPr>
          <w:color w:val="ffffff"/>
          <w:kern w:val="44"/>
          <w:sz w:val="44"/>
          <w:szCs w:val="44"/>
        </w:rPr>
      </w:pPr>
      <w:bookmarkStart w:id="18" w:name="section-5"/>
      <w:r>
        <w:rPr>
          <w:rFonts w:hint="eastAsia" w:ascii="SimHei" w:hAnsi="SimHei" w:eastAsia="SimHei" w:cs="SimHei"/>
          <w:b w:val="1"/>
          <w:color w:val="ffffff"/>
          <w:sz w:val="34"/>
        </w:rPr>
        <w:t>五、备份</w:t>
      </w:r>
      <w:bookmarkEnd w:id="18"/>
    </w:p>
    <w:p w14:paraId="5F919DD8">
      <w:pPr>
        <w:pStyle w:val="000005"/>
        <w:keepNext w:val="1"/>
        <w:keepLines w:val="1"/>
        <w:pBdr>
          <w:left w:val="single" w:color="0288d1" w:sz="24" w:space="4"/>
        </w:pBdr>
        <w:spacing w:before="336" w:beforeAutospacing="1" w:after="336" w:afterAutospacing="1" w:line="408"/>
        <w:ind w:left="336" w:right="336"/>
        <w:outlineLvl w:val="1"/>
        <w:rPr>
          <w:color w:val="1a237e"/>
          <w:sz w:val="32"/>
          <w:szCs w:val="32"/>
        </w:rPr>
      </w:pPr>
      <w:bookmarkStart w:id="19" w:name="section-5-1"/>
      <w:r>
        <w:rPr>
          <w:rFonts w:hint="eastAsia" w:ascii="SimHei" w:hAnsi="SimHei" w:eastAsia="SimHei" w:cs="SimHei"/>
          <w:b w:val="1"/>
          <w:color w:val="1a237e"/>
          <w:sz w:val="27"/>
        </w:rPr>
        <w:t>5.1 备份内容与输出位置</w:t>
      </w:r>
      <w:bookmarkEnd w:id="19"/>
    </w:p>
    <w:p w14:paraId="24274A20">
      <w:pPr>
        <w:spacing w:after="180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每次备份生成一个独立备份集，输出到数据目录下的 </w:t>
      </w:r>
      <w:r>
        <w:rPr>
          <w:rFonts w:ascii="Consolas" w:hAnsi="Consolas" w:eastAsia="Consolas" w:cs="Consolas"/>
          <w:color w:val="1565c0"/>
          <w:sz w:val="21"/>
        </w:rPr>
        <w:t>backups\&lt;yyyyMMdd-HHmmss&gt;</w:t>
      </w:r>
      <w:r>
        <w:rPr>
          <w:rFonts w:hint="eastAsia" w:ascii="SimSun" w:hAnsi="SimSun" w:eastAsia="SimSun" w:cs="SimSun"/>
          <w:color w:val="212121"/>
          <w:sz w:val="24"/>
        </w:rPr>
        <w:t>，内含三项内容。</w:t>
      </w:r>
    </w:p>
    <w:p w14:paraId="3178D88C">
      <w:pPr>
        <w:numPr>
          <w:ilvl w:val="0"/>
          <w:numId w:val="1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数据库转储文件</w:t>
      </w:r>
      <w:r>
        <w:rPr>
          <w:rFonts w:hint="eastAsia" w:ascii="SimSun" w:hAnsi="SimSun" w:eastAsia="SimSun" w:cs="SimSun"/>
          <w:color w:val="212121"/>
          <w:sz w:val="24"/>
        </w:rPr>
        <w:t>：</w:t>
      </w:r>
      <w:r>
        <w:rPr>
          <w:rFonts w:hint="eastAsia" w:ascii="Consolas" w:hAnsi="Consolas" w:eastAsia="Consolas" w:cs="Consolas"/>
          <w:color w:val="1565c0"/>
          <w:sz w:val="21"/>
        </w:rPr>
        <w:t>bb_miping-&lt;时间戳&gt;.dump</w:t>
      </w:r>
      <w:r>
        <w:rPr>
          <w:rFonts w:hint="eastAsia" w:ascii="SimSun" w:hAnsi="SimSun" w:eastAsia="SimSun" w:cs="SimSun"/>
          <w:color w:val="212121"/>
          <w:sz w:val="24"/>
        </w:rPr>
        <w:t>，采用 PostgreSQL 自定义格式，包含全部结构化数据。</w:t>
      </w:r>
    </w:p>
    <w:p w14:paraId="59B08AA3">
      <w:pPr>
        <w:numPr>
          <w:ilvl w:val="0"/>
          <w:numId w:val="1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storage 目录</w:t>
      </w:r>
      <w:r>
        <w:rPr>
          <w:rFonts w:hint="eastAsia" w:ascii="SimSun" w:hAnsi="SimSun" w:eastAsia="SimSun" w:cs="SimSun"/>
          <w:color w:val="212121"/>
          <w:sz w:val="24"/>
        </w:rPr>
        <w:t>：项目文件与模板副本。</w:t>
      </w:r>
    </w:p>
    <w:p w14:paraId="1B86F3CA">
      <w:pPr>
        <w:numPr>
          <w:ilvl w:val="0"/>
          <w:numId w:val="1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uploads 目录</w:t>
      </w:r>
      <w:r>
        <w:rPr>
          <w:rFonts w:hint="eastAsia" w:ascii="SimSun" w:hAnsi="SimSun" w:eastAsia="SimSun" w:cs="SimSun"/>
          <w:color w:val="212121"/>
          <w:sz w:val="24"/>
        </w:rPr>
        <w:t>：上传附件副本。</w:t>
      </w:r>
    </w:p>
    <w:p w14:paraId="2B718848">
      <w:pPr>
        <w:pStyle w:val="000005"/>
        <w:keepNext w:val="1"/>
        <w:keepLines w:val="1"/>
        <w:pBdr>
          <w:left w:val="single" w:color="0288d1" w:sz="24" w:space="4"/>
        </w:pBdr>
        <w:spacing w:before="336" w:beforeAutospacing="1" w:after="336" w:afterAutospacing="1" w:line="408"/>
        <w:ind w:left="336" w:right="336"/>
        <w:outlineLvl w:val="1"/>
        <w:rPr>
          <w:color w:val="1a237e"/>
          <w:sz w:val="32"/>
          <w:szCs w:val="32"/>
        </w:rPr>
      </w:pPr>
      <w:bookmarkStart w:id="20" w:name="section-5-2"/>
      <w:r>
        <w:rPr>
          <w:rFonts w:hint="eastAsia" w:ascii="SimHei" w:hAnsi="SimHei" w:eastAsia="SimHei" w:cs="SimHei"/>
          <w:b w:val="1"/>
          <w:color w:val="1a237e"/>
          <w:sz w:val="27"/>
        </w:rPr>
        <w:t>5.2 操作方式</w:t>
      </w:r>
      <w:bookmarkEnd w:id="20"/>
    </w:p>
    <w:tbl>
      <w:tblPr>
        <w:tblW w:w="8306" w:type="dxa"/>
        <w:shd w:color="212121"/>
        <w:tblLayout w:type="autofit"/>
        <w:tblCellMar/>
      </w:tblPr>
      <w:tblGrid>
        <w:gridCol w:w="1827"/>
        <w:gridCol w:w="6479"/>
      </w:tblGrid>
      <w:tr>
        <w:trPr>
          <w:tblHeader w:val="1"/>
        </w:trPr>
        <w:tc>
          <w:tcPr>
            <w:tcW w:w="182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04D0A5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2"/>
              </w:rPr>
              <w:t>方式</w:t>
            </w:r>
          </w:p>
        </w:tc>
        <w:tc>
          <w:tcPr>
            <w:tcW w:w="647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92A6C2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2"/>
              </w:rPr>
              <w:t>操作</w:t>
            </w:r>
          </w:p>
        </w:tc>
      </w:tr>
      <w:tr>
        <w:trPr/>
        <w:tc>
          <w:tcPr>
            <w:tcW w:w="182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B5B796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控制台（推荐）</w:t>
            </w:r>
          </w:p>
        </w:tc>
        <w:tc>
          <w:tcPr>
            <w:tcW w:w="647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591BD1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打开「BMPBGS」控制台，点击「备份数据」</w:t>
            </w:r>
          </w:p>
        </w:tc>
      </w:tr>
      <w:tr>
        <w:trPr/>
        <w:tc>
          <w:tcPr>
            <w:tcW w:w="182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01194A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快捷方式</w:t>
            </w:r>
          </w:p>
        </w:tc>
        <w:tc>
          <w:tcPr>
            <w:tcW w:w="647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44FB67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开始菜单中的「备份BMPBGS数据」</w:t>
            </w:r>
          </w:p>
        </w:tc>
      </w:tr>
      <w:tr>
        <w:trPr/>
        <w:tc>
          <w:tcPr>
            <w:tcW w:w="182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E9ED6D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命令行</w:t>
            </w:r>
          </w:p>
        </w:tc>
        <w:tc>
          <w:tcPr>
            <w:tcW w:w="647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990F1A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 xml:space="preserve">在程序目录执行 </w:t>
            </w:r>
            <w:r>
              <w:rPr>
                <w:rFonts w:ascii="Consolas" w:hAnsi="Consolas" w:eastAsia="Consolas" w:cs="Consolas"/>
                <w:color w:val="1565c0"/>
                <w:sz w:val="21"/>
              </w:rPr>
              <w:t>bb-backup.ps1</w:t>
            </w:r>
          </w:p>
        </w:tc>
      </w:tr>
    </w:tbl>
    <w:p w14:paraId="2149C6D3">
      <w:pPr>
        <w:spacing w:after="180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备份期间 PostgreSQL 必须处于运行状态。若提示备份失败，首先确认系统已启动（控制台状态显示为运行中），其次确认数据库服务未被人为停止。</w:t>
      </w:r>
    </w:p>
    <w:p w14:paraId="72F4D86E">
      <w:pPr>
        <w:pStyle w:val="000005"/>
        <w:keepNext w:val="1"/>
        <w:keepLines w:val="1"/>
        <w:pBdr>
          <w:left w:val="single" w:color="0288d1" w:sz="24" w:space="4"/>
        </w:pBdr>
        <w:spacing w:before="336" w:beforeAutospacing="1" w:after="336" w:afterAutospacing="1" w:line="408"/>
        <w:ind w:left="336" w:right="336"/>
        <w:outlineLvl w:val="1"/>
        <w:rPr>
          <w:color w:val="1a237e"/>
          <w:sz w:val="32"/>
          <w:szCs w:val="32"/>
        </w:rPr>
      </w:pPr>
      <w:bookmarkStart w:id="21" w:name="section-5-3"/>
      <w:r>
        <w:rPr>
          <w:rFonts w:hint="eastAsia" w:ascii="SimHei" w:hAnsi="SimHei" w:eastAsia="SimHei" w:cs="SimHei"/>
          <w:b w:val="1"/>
          <w:color w:val="1a237e"/>
          <w:sz w:val="27"/>
        </w:rPr>
        <w:t>5.3 备份策略建议</w:t>
      </w:r>
      <w:bookmarkEnd w:id="21"/>
    </w:p>
    <w:p w14:paraId="34DD79B9">
      <w:pPr>
        <w:numPr>
          <w:ilvl w:val="0"/>
          <w:numId w:val="1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操作前先备份</w:t>
      </w:r>
      <w:r>
        <w:rPr>
          <w:rFonts w:hint="eastAsia" w:ascii="SimSun" w:hAnsi="SimSun" w:eastAsia="SimSun" w:cs="SimSun"/>
          <w:color w:val="212121"/>
          <w:sz w:val="24"/>
        </w:rPr>
        <w:t>：升级、迁移、恢复、批量数据调整之前，一律先执行一次备份。</w:t>
      </w:r>
    </w:p>
    <w:p w14:paraId="0DDE7B4E">
      <w:pPr>
        <w:numPr>
          <w:ilvl w:val="0"/>
          <w:numId w:val="1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日常频率</w:t>
      </w:r>
      <w:r>
        <w:rPr>
          <w:rFonts w:hint="eastAsia" w:ascii="SimSun" w:hAnsi="SimSun" w:eastAsia="SimSun" w:cs="SimSun"/>
          <w:color w:val="212121"/>
          <w:sz w:val="24"/>
        </w:rPr>
        <w:t>：建议每个工作日结束前备份一次，保留最近两周的备份集。</w:t>
      </w:r>
    </w:p>
    <w:p w14:paraId="2211E117">
      <w:pPr>
        <w:numPr>
          <w:ilvl w:val="0"/>
          <w:numId w:val="1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异地保存</w:t>
      </w:r>
      <w:r>
        <w:rPr>
          <w:rFonts w:hint="eastAsia" w:ascii="SimSun" w:hAnsi="SimSun" w:eastAsia="SimSun" w:cs="SimSun"/>
          <w:color w:val="212121"/>
          <w:sz w:val="24"/>
        </w:rPr>
        <w:t>：定期把最新备份集复制到另一台计算机或存储介质。备份集在同一块磁盘上无法抵御磁盘故障。</w:t>
      </w:r>
    </w:p>
    <w:p w14:paraId="0AE3659B">
      <w:pPr>
        <w:numPr>
          <w:ilvl w:val="0"/>
          <w:numId w:val="1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定期演练</w:t>
      </w:r>
      <w:r>
        <w:rPr>
          <w:rFonts w:hint="eastAsia" w:ascii="SimSun" w:hAnsi="SimSun" w:eastAsia="SimSun" w:cs="SimSun"/>
          <w:color w:val="212121"/>
          <w:sz w:val="24"/>
        </w:rPr>
        <w:t>：每季度在测试环境用最近一次的备份集完整走一遍恢复流程，确认备份可用。未经恢复验证的备份不能算作有效备份。</w:t>
      </w:r>
    </w:p>
    <w:p w14:paraId="13B3DC15">
      <w:pPr>
        <w:pStyle w:val="000008"/>
        <w:keepNext w:val="1"/>
        <w:keepLines w:val="1"/>
        <w:shd w:val="clear" w:fill="1565c0"/>
        <w:spacing w:before="336" w:beforeAutospacing="1" w:after="336" w:afterAutospacing="1" w:line="408"/>
        <w:ind w:left="336" w:right="336"/>
        <w:outlineLvl w:val="0"/>
        <w:rPr>
          <w:color w:val="ffffff"/>
          <w:kern w:val="44"/>
          <w:sz w:val="44"/>
          <w:szCs w:val="44"/>
        </w:rPr>
      </w:pPr>
      <w:bookmarkStart w:id="22" w:name="section-6"/>
      <w:r>
        <w:rPr>
          <w:rFonts w:hint="eastAsia" w:ascii="SimHei" w:hAnsi="SimHei" w:eastAsia="SimHei" w:cs="SimHei"/>
          <w:b w:val="1"/>
          <w:color w:val="ffffff"/>
          <w:sz w:val="34"/>
        </w:rPr>
        <w:t>六、恢复</w:t>
      </w:r>
      <w:bookmarkEnd w:id="22"/>
    </w:p>
    <w:p w14:paraId="4CB0AB38">
      <w:pPr>
        <w:pStyle w:val="000005"/>
        <w:keepNext w:val="1"/>
        <w:keepLines w:val="1"/>
        <w:pBdr>
          <w:left w:val="single" w:color="0288d1" w:sz="24" w:space="4"/>
        </w:pBdr>
        <w:spacing w:before="336" w:beforeAutospacing="1" w:after="336" w:afterAutospacing="1" w:line="408"/>
        <w:ind w:left="336" w:right="336"/>
        <w:outlineLvl w:val="1"/>
        <w:rPr>
          <w:color w:val="1a237e"/>
          <w:sz w:val="32"/>
          <w:szCs w:val="32"/>
        </w:rPr>
      </w:pPr>
      <w:bookmarkStart w:id="23" w:name="section-6-1"/>
      <w:r>
        <w:rPr>
          <w:rFonts w:hint="eastAsia" w:ascii="SimHei" w:hAnsi="SimHei" w:eastAsia="SimHei" w:cs="SimHei"/>
          <w:b w:val="1"/>
          <w:color w:val="1a237e"/>
          <w:sz w:val="27"/>
        </w:rPr>
        <w:t>6.1 恢复会覆盖现有数据</w:t>
      </w:r>
      <w:bookmarkEnd w:id="23"/>
    </w:p>
    <w:p w14:paraId="19636E01">
      <w:pPr>
        <w:spacing w:after="180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恢复操作为破坏性操作：系统会终止现有数据库连接、删除当前数据库、按备份集重建数据库，并覆盖 </w:t>
      </w:r>
      <w:r>
        <w:rPr>
          <w:rFonts w:ascii="Consolas" w:hAnsi="Consolas" w:eastAsia="Consolas" w:cs="Consolas"/>
          <w:color w:val="1565c0"/>
          <w:sz w:val="21"/>
        </w:rPr>
        <w:t>storage</w:t>
      </w:r>
      <w:r>
        <w:rPr>
          <w:rFonts w:hint="eastAsia" w:ascii="SimSun" w:hAnsi="SimSun" w:eastAsia="SimSun" w:cs="SimSun"/>
          <w:color w:val="212121"/>
          <w:sz w:val="24"/>
        </w:rPr>
        <w:t xml:space="preserve"> 与 </w:t>
      </w:r>
      <w:r>
        <w:rPr>
          <w:rFonts w:ascii="Consolas" w:hAnsi="Consolas" w:eastAsia="Consolas" w:cs="Consolas"/>
          <w:color w:val="1565c0"/>
          <w:sz w:val="21"/>
        </w:rPr>
        <w:t>uploads</w:t>
      </w:r>
      <w:r>
        <w:rPr>
          <w:rFonts w:hint="eastAsia" w:ascii="SimSun" w:hAnsi="SimSun" w:eastAsia="SimSun" w:cs="SimSun"/>
          <w:color w:val="212121"/>
          <w:sz w:val="24"/>
        </w:rPr>
        <w:t xml:space="preserve"> 目录。开始前请确认以下两点。</w:t>
      </w:r>
    </w:p>
    <w:p w14:paraId="6AA6AC3F">
      <w:pPr>
        <w:numPr>
          <w:ilvl w:val="0"/>
          <w:numId w:val="7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目标数据目录中的现有数据确实不需要保留，或已完成备份。</w:t>
      </w:r>
    </w:p>
    <w:p w14:paraId="358608B0">
      <w:pPr>
        <w:numPr>
          <w:ilvl w:val="0"/>
          <w:numId w:val="7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待恢复的备份集来自可信来源，且时间点符合预期。</w:t>
      </w:r>
    </w:p>
    <w:p w14:paraId="45F1B03E">
      <w:pPr>
        <w:pStyle w:val="000005"/>
        <w:keepNext w:val="1"/>
        <w:keepLines w:val="1"/>
        <w:pBdr>
          <w:left w:val="single" w:color="0288d1" w:sz="24" w:space="4"/>
        </w:pBdr>
        <w:spacing w:before="336" w:beforeAutospacing="1" w:after="336" w:afterAutospacing="1" w:line="408"/>
        <w:ind w:left="336" w:right="336"/>
        <w:outlineLvl w:val="1"/>
        <w:rPr>
          <w:color w:val="1a237e"/>
          <w:sz w:val="32"/>
          <w:szCs w:val="32"/>
        </w:rPr>
      </w:pPr>
      <w:bookmarkStart w:id="24" w:name="section-6-2"/>
      <w:r>
        <w:rPr>
          <w:rFonts w:hint="eastAsia" w:ascii="SimHei" w:hAnsi="SimHei" w:eastAsia="SimHei" w:cs="SimHei"/>
          <w:b w:val="1"/>
          <w:color w:val="1a237e"/>
          <w:sz w:val="27"/>
        </w:rPr>
        <w:t>6.2 操作步骤</w:t>
      </w:r>
      <w:bookmarkEnd w:id="24"/>
    </w:p>
    <w:p w14:paraId="208205B0">
      <w:pPr>
        <w:numPr>
          <w:ilvl w:val="0"/>
          <w:numId w:val="8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打开控制台，确认系统处于运行状态（恢复过程需要数据库服务可用）。</w:t>
      </w:r>
    </w:p>
    <w:p w14:paraId="5259B1A3">
      <w:pPr>
        <w:numPr>
          <w:ilvl w:val="0"/>
          <w:numId w:val="8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点击「恢复数据」。</w:t>
      </w:r>
    </w:p>
    <w:p w14:paraId="00FC58E6">
      <w:pPr>
        <w:numPr>
          <w:ilvl w:val="0"/>
          <w:numId w:val="8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在可用备份集列表中，按时间戳选择要恢复的那一个。列表按时间倒序排列，最新备份排在最前。</w:t>
      </w:r>
    </w:p>
    <w:p w14:paraId="2B3E04C7">
      <w:pPr>
        <w:numPr>
          <w:ilvl w:val="0"/>
          <w:numId w:val="8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等待执行完成。恢复过程依次完成：终止占用连接 → 重建数据库 → 导入数据库转储 → 回拷 </w:t>
      </w:r>
      <w:r>
        <w:rPr>
          <w:rFonts w:ascii="Consolas" w:hAnsi="Consolas" w:eastAsia="Consolas" w:cs="Consolas"/>
          <w:color w:val="1565c0"/>
          <w:sz w:val="21"/>
        </w:rPr>
        <w:t>storage</w:t>
      </w:r>
      <w:r>
        <w:rPr>
          <w:rFonts w:hint="eastAsia" w:ascii="SimSun" w:hAnsi="SimSun" w:eastAsia="SimSun" w:cs="SimSun"/>
          <w:color w:val="212121"/>
          <w:sz w:val="24"/>
        </w:rPr>
        <w:t xml:space="preserve"> 与 </w:t>
      </w:r>
      <w:r>
        <w:rPr>
          <w:rFonts w:ascii="Consolas" w:hAnsi="Consolas" w:eastAsia="Consolas" w:cs="Consolas"/>
          <w:color w:val="1565c0"/>
          <w:sz w:val="21"/>
        </w:rPr>
        <w:t>uploads</w:t>
      </w:r>
      <w:r>
        <w:rPr>
          <w:rFonts w:hint="eastAsia" w:ascii="SimSun" w:hAnsi="SimSun" w:eastAsia="SimSun" w:cs="SimSun"/>
          <w:color w:val="212121"/>
          <w:sz w:val="24"/>
        </w:rPr>
        <w:t>。</w:t>
      </w:r>
    </w:p>
    <w:p w14:paraId="0913CE86">
      <w:pPr>
        <w:numPr>
          <w:ilvl w:val="0"/>
          <w:numId w:val="8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恢复完成后，先点击「停止系统」，再点击「启动系统」，使应用重新加载数据。</w:t>
      </w:r>
    </w:p>
    <w:p w14:paraId="1CD53624">
      <w:pPr>
        <w:numPr>
          <w:ilvl w:val="0"/>
          <w:numId w:val="8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登录系统，按 4.3 的核对清单检查数据完整性。</w:t>
      </w:r>
    </w:p>
    <w:p w14:paraId="419E0D5B">
      <w:pPr>
        <w:pStyle w:val="000005"/>
        <w:keepNext w:val="1"/>
        <w:keepLines w:val="1"/>
        <w:pBdr>
          <w:left w:val="single" w:color="0288d1" w:sz="24" w:space="4"/>
        </w:pBdr>
        <w:spacing w:before="336" w:beforeAutospacing="1" w:after="336" w:afterAutospacing="1" w:line="408"/>
        <w:ind w:left="336" w:right="336"/>
        <w:outlineLvl w:val="1"/>
        <w:rPr>
          <w:color w:val="1a237e"/>
          <w:sz w:val="32"/>
          <w:szCs w:val="32"/>
        </w:rPr>
      </w:pPr>
      <w:bookmarkStart w:id="25" w:name="section-6-3"/>
      <w:r>
        <w:rPr>
          <w:rFonts w:hint="eastAsia" w:ascii="SimHei" w:hAnsi="SimHei" w:eastAsia="SimHei" w:cs="SimHei"/>
          <w:b w:val="1"/>
          <w:color w:val="1a237e"/>
          <w:sz w:val="27"/>
        </w:rPr>
        <w:t>6.3 恢复过程中的注意事项</w:t>
      </w:r>
      <w:bookmarkEnd w:id="25"/>
    </w:p>
    <w:p w14:paraId="732DDA26">
      <w:pPr>
        <w:numPr>
          <w:ilvl w:val="0"/>
          <w:numId w:val="1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恢复期间不要关闭控制台窗口，也不要中断计算机电源。</w:t>
      </w:r>
    </w:p>
    <w:p w14:paraId="5B705F38">
      <w:pPr>
        <w:numPr>
          <w:ilvl w:val="0"/>
          <w:numId w:val="1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若提示恢复失败，先确认 PostgreSQL 正在运行；若连续失败，重复执行一次恢复流程，脚本每次都会重建数据库，重复执行是安全的。</w:t>
      </w:r>
    </w:p>
    <w:p w14:paraId="39638581">
      <w:pPr>
        <w:numPr>
          <w:ilvl w:val="0"/>
          <w:numId w:val="1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恢复完成后如未重启系统，界面可能仍显示旧数据，这一步容易遗漏，务必执行。</w:t>
      </w:r>
    </w:p>
    <w:p w14:paraId="3B026A6D">
      <w:pPr>
        <w:pStyle w:val="000008"/>
        <w:keepNext w:val="1"/>
        <w:keepLines w:val="1"/>
        <w:shd w:val="clear" w:fill="1565c0"/>
        <w:spacing w:before="336" w:beforeAutospacing="1" w:after="336" w:afterAutospacing="1" w:line="408"/>
        <w:ind w:left="336" w:right="336"/>
        <w:outlineLvl w:val="0"/>
        <w:rPr>
          <w:color w:val="ffffff"/>
          <w:kern w:val="44"/>
          <w:sz w:val="44"/>
          <w:szCs w:val="44"/>
        </w:rPr>
      </w:pPr>
      <w:bookmarkStart w:id="26" w:name="section-7"/>
      <w:r>
        <w:rPr>
          <w:rFonts w:hint="eastAsia" w:ascii="SimHei" w:hAnsi="SimHei" w:eastAsia="SimHei" w:cs="SimHei"/>
          <w:b w:val="1"/>
          <w:color w:val="ffffff"/>
          <w:sz w:val="34"/>
        </w:rPr>
        <w:t>七、Linux 部署包的对应关系</w:t>
      </w:r>
      <w:bookmarkEnd w:id="26"/>
    </w:p>
    <w:p w14:paraId="42063B50">
      <w:pPr>
        <w:pStyle w:val="000005"/>
        <w:keepNext w:val="1"/>
        <w:keepLines w:val="1"/>
        <w:pBdr>
          <w:left w:val="single" w:color="0288d1" w:sz="24" w:space="4"/>
        </w:pBdr>
        <w:spacing w:before="336" w:beforeAutospacing="1" w:after="336" w:afterAutospacing="1" w:line="408"/>
        <w:ind w:left="336" w:right="336"/>
        <w:outlineLvl w:val="1"/>
        <w:rPr>
          <w:color w:val="1a237e"/>
          <w:sz w:val="32"/>
          <w:szCs w:val="32"/>
        </w:rPr>
      </w:pPr>
      <w:bookmarkStart w:id="27" w:name="section-7-1"/>
      <w:r>
        <w:rPr>
          <w:rFonts w:hint="eastAsia" w:ascii="SimHei" w:hAnsi="SimHei" w:eastAsia="SimHei" w:cs="SimHei"/>
          <w:b w:val="1"/>
          <w:color w:val="1a237e"/>
          <w:sz w:val="27"/>
        </w:rPr>
        <w:t>7.1 部署方式与脚本对应</w:t>
      </w:r>
      <w:bookmarkEnd w:id="27"/>
    </w:p>
    <w:p w14:paraId="5E7CF9E8">
      <w:pPr>
        <w:spacing w:after="180" w:line="408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除 Windows 安装包外，项目还提供 Linux 部署包，功能一致，用于 openEuler、统信 UOS 服务器版、麒麟、CentOS/RHEL 8 等 glibc 2.28 及以上版本的 x86_64 发行版。</w:t>
      </w:r>
    </w:p>
    <w:p w14:paraId="3D826390">
      <w:pPr>
        <w:numPr>
          <w:ilvl w:val="0"/>
          <w:numId w:val="1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安装后目录为 </w:t>
      </w:r>
      <w:r>
        <w:rPr>
          <w:rFonts w:ascii="Consolas" w:hAnsi="Consolas" w:eastAsia="Consolas" w:cs="Consolas"/>
          <w:color w:val="1565c0"/>
          <w:sz w:val="21"/>
        </w:rPr>
        <w:t>/opt/BMPBGS</w:t>
      </w:r>
      <w:r>
        <w:rPr>
          <w:rFonts w:hint="eastAsia" w:ascii="SimSun" w:hAnsi="SimSun" w:eastAsia="SimSun" w:cs="SimSun"/>
          <w:color w:val="212121"/>
          <w:sz w:val="24"/>
        </w:rPr>
        <w:t>，以 systemd 服务方式运行。</w:t>
      </w:r>
    </w:p>
    <w:p w14:paraId="3D10270E">
      <w:pPr>
        <w:numPr>
          <w:ilvl w:val="0"/>
          <w:numId w:val="1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对应脚本：</w:t>
      </w:r>
      <w:r>
        <w:rPr>
          <w:rFonts w:ascii="Consolas" w:hAnsi="Consolas" w:eastAsia="Consolas" w:cs="Consolas"/>
          <w:color w:val="1565c0"/>
          <w:sz w:val="21"/>
        </w:rPr>
        <w:t>bb-start.sh</w:t>
      </w:r>
      <w:r>
        <w:rPr>
          <w:rFonts w:hint="eastAsia" w:ascii="SimSun" w:hAnsi="SimSun" w:eastAsia="SimSun" w:cs="SimSun"/>
          <w:color w:val="212121"/>
          <w:sz w:val="24"/>
        </w:rPr>
        <w:t>（启动）、</w:t>
      </w:r>
      <w:r>
        <w:rPr>
          <w:rFonts w:ascii="Consolas" w:hAnsi="Consolas" w:eastAsia="Consolas" w:cs="Consolas"/>
          <w:color w:val="1565c0"/>
          <w:sz w:val="21"/>
        </w:rPr>
        <w:t>bb-stop.sh</w:t>
      </w:r>
      <w:r>
        <w:rPr>
          <w:rFonts w:hint="eastAsia" w:ascii="SimSun" w:hAnsi="SimSun" w:eastAsia="SimSun" w:cs="SimSun"/>
          <w:color w:val="212121"/>
          <w:sz w:val="24"/>
        </w:rPr>
        <w:t>（停止）、</w:t>
      </w:r>
      <w:r>
        <w:rPr>
          <w:rFonts w:ascii="Consolas" w:hAnsi="Consolas" w:eastAsia="Consolas" w:cs="Consolas"/>
          <w:color w:val="1565c0"/>
          <w:sz w:val="21"/>
        </w:rPr>
        <w:t>bb-backup.sh</w:t>
      </w:r>
      <w:r>
        <w:rPr>
          <w:rFonts w:hint="eastAsia" w:ascii="SimSun" w:hAnsi="SimSun" w:eastAsia="SimSun" w:cs="SimSun"/>
          <w:color w:val="212121"/>
          <w:sz w:val="24"/>
        </w:rPr>
        <w:t>（备份）、</w:t>
      </w:r>
      <w:r>
        <w:rPr>
          <w:rFonts w:ascii="Consolas" w:hAnsi="Consolas" w:eastAsia="Consolas" w:cs="Consolas"/>
          <w:color w:val="1565c0"/>
          <w:sz w:val="21"/>
        </w:rPr>
        <w:t>bb-restore.sh</w:t>
      </w:r>
      <w:r>
        <w:rPr>
          <w:rFonts w:hint="eastAsia" w:ascii="SimSun" w:hAnsi="SimSun" w:eastAsia="SimSun" w:cs="SimSun"/>
          <w:color w:val="212121"/>
          <w:sz w:val="24"/>
        </w:rPr>
        <w:t>（恢复）。</w:t>
      </w:r>
    </w:p>
    <w:p w14:paraId="1A8633F0">
      <w:pPr>
        <w:numPr>
          <w:ilvl w:val="0"/>
          <w:numId w:val="1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数据目录与备份集的内部结构、备份与恢复的语义与 Windows 版本一致，第二章至第六章所述原则同样适用。</w:t>
      </w:r>
    </w:p>
    <w:p w14:paraId="4E3ED35D">
      <w:pPr>
        <w:pStyle w:val="000008"/>
        <w:keepNext w:val="1"/>
        <w:keepLines w:val="1"/>
        <w:shd w:val="clear" w:fill="1565c0"/>
        <w:spacing w:before="336" w:beforeAutospacing="1" w:after="336" w:afterAutospacing="1" w:line="408"/>
        <w:ind w:left="336" w:right="336"/>
        <w:outlineLvl w:val="0"/>
        <w:rPr>
          <w:color w:val="ffffff"/>
          <w:kern w:val="44"/>
          <w:sz w:val="44"/>
          <w:szCs w:val="44"/>
        </w:rPr>
      </w:pPr>
      <w:bookmarkStart w:id="28" w:name="section-8"/>
      <w:r>
        <w:rPr>
          <w:rFonts w:hint="eastAsia" w:ascii="SimHei" w:hAnsi="SimHei" w:eastAsia="SimHei" w:cs="SimHei"/>
          <w:b w:val="1"/>
          <w:color w:val="ffffff"/>
          <w:sz w:val="34"/>
        </w:rPr>
        <w:t>八、常见问题</w:t>
      </w:r>
      <w:bookmarkEnd w:id="28"/>
    </w:p>
    <w:p w14:paraId="589D8913">
      <w:pPr>
        <w:pStyle w:val="000005"/>
        <w:keepNext w:val="1"/>
        <w:keepLines w:val="1"/>
        <w:pBdr>
          <w:left w:val="single" w:color="0288d1" w:sz="24" w:space="4"/>
        </w:pBdr>
        <w:spacing w:before="336" w:beforeAutospacing="1" w:after="336" w:afterAutospacing="1" w:line="408"/>
        <w:ind w:left="336" w:right="336"/>
        <w:outlineLvl w:val="1"/>
        <w:rPr>
          <w:color w:val="1a237e"/>
          <w:sz w:val="32"/>
          <w:szCs w:val="32"/>
        </w:rPr>
      </w:pPr>
      <w:bookmarkStart w:id="29" w:name="section-8-1"/>
      <w:r>
        <w:rPr>
          <w:rFonts w:hint="eastAsia" w:ascii="SimHei" w:hAnsi="SimHei" w:eastAsia="SimHei" w:cs="SimHei"/>
          <w:b w:val="1"/>
          <w:color w:val="1a237e"/>
          <w:sz w:val="27"/>
        </w:rPr>
        <w:t>8.1 现象与处理对照</w:t>
      </w:r>
      <w:bookmarkEnd w:id="29"/>
    </w:p>
    <w:tbl>
      <w:tblPr>
        <w:tblW w:w="8306" w:type="dxa"/>
        <w:shd w:color="212121"/>
        <w:tblLayout w:type="autofit"/>
        <w:tblCellMar/>
      </w:tblPr>
      <w:tblGrid>
        <w:gridCol w:w="2657"/>
        <w:gridCol w:w="5649"/>
      </w:tblGrid>
      <w:tr>
        <w:trPr>
          <w:tblHeader w:val="1"/>
        </w:trPr>
        <w:tc>
          <w:tcPr>
            <w:tcW w:w="265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3B0651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2"/>
              </w:rPr>
              <w:t>现象</w:t>
            </w:r>
          </w:p>
        </w:tc>
        <w:tc>
          <w:tcPr>
            <w:tcW w:w="564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730ED8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2"/>
              </w:rPr>
              <w:t>原因与处理</w:t>
            </w:r>
          </w:p>
        </w:tc>
      </w:tr>
      <w:tr>
        <w:trPr/>
        <w:tc>
          <w:tcPr>
            <w:tcW w:w="265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E5B356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安装时数据目录被拒绝</w:t>
            </w:r>
          </w:p>
        </w:tc>
        <w:tc>
          <w:tcPr>
            <w:tcW w:w="564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F7E612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 xml:space="preserve">路径含中文、非绝对路径或不可写。改用纯英文绝对路径，例如 </w:t>
            </w:r>
            <w:r>
              <w:rPr>
                <w:rFonts w:ascii="Consolas" w:hAnsi="Consolas" w:eastAsia="Consolas" w:cs="Consolas"/>
                <w:color w:val="1565c0"/>
                <w:sz w:val="21"/>
              </w:rPr>
              <w:t>D:\BMPBGS\Data</w:t>
            </w:r>
          </w:p>
        </w:tc>
      </w:tr>
      <w:tr>
        <w:trPr/>
        <w:tc>
          <w:tcPr>
            <w:tcW w:w="265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105D59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安装后打开系统看到空项目列表</w:t>
            </w:r>
          </w:p>
        </w:tc>
        <w:tc>
          <w:tcPr>
            <w:tcW w:w="564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474802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数据目录很可能指向了新的空目录。重新安装并将数据目录改回原路径</w:t>
            </w:r>
          </w:p>
        </w:tc>
      </w:tr>
      <w:tr>
        <w:trPr/>
        <w:tc>
          <w:tcPr>
            <w:tcW w:w="265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F2E5AD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首次启动等待时间较长</w:t>
            </w:r>
          </w:p>
        </w:tc>
        <w:tc>
          <w:tcPr>
            <w:tcW w:w="564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FA6D4A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首次启动需初始化数据库，约 1–2 分钟属正常现象</w:t>
            </w:r>
          </w:p>
        </w:tc>
      </w:tr>
      <w:tr>
        <w:trPr/>
        <w:tc>
          <w:tcPr>
            <w:tcW w:w="265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1CD600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升级后部分模板内容与原来不同</w:t>
            </w:r>
          </w:p>
        </w:tc>
        <w:tc>
          <w:tcPr>
            <w:tcW w:w="564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6ED89B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随版本更新的记录类模板会被覆盖，安装完成页有提示。重新导入自行修改过的模板即可</w:t>
            </w:r>
          </w:p>
        </w:tc>
      </w:tr>
      <w:tr>
        <w:trPr/>
        <w:tc>
          <w:tcPr>
            <w:tcW w:w="265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B74F84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备份失败</w:t>
            </w:r>
          </w:p>
        </w:tc>
        <w:tc>
          <w:tcPr>
            <w:tcW w:w="564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4C962F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常见原因是系统未启动或数据库服务被停止。先确认控制台状态为运行中，再重试</w:t>
            </w:r>
          </w:p>
        </w:tc>
      </w:tr>
      <w:tr>
        <w:trPr/>
        <w:tc>
          <w:tcPr>
            <w:tcW w:w="265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34BA9B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恢复后看不到新数据</w:t>
            </w:r>
          </w:p>
        </w:tc>
        <w:tc>
          <w:tcPr>
            <w:tcW w:w="564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D4DB64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恢复完成后未重启系统。执行「停止系统」再「启动系统」</w:t>
            </w:r>
          </w:p>
        </w:tc>
      </w:tr>
      <w:tr>
        <w:trPr/>
        <w:tc>
          <w:tcPr>
            <w:tcW w:w="265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82E57D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卸载后数据是否还在</w:t>
            </w:r>
          </w:p>
        </w:tc>
        <w:tc>
          <w:tcPr>
            <w:tcW w:w="564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082498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数据目录完整保留，这是设计行为。需要清理时手工删除数据目录</w:t>
            </w:r>
          </w:p>
        </w:tc>
      </w:tr>
      <w:tr>
        <w:trPr/>
        <w:tc>
          <w:tcPr>
            <w:tcW w:w="265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2AB3C9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忘记管理员密码</w:t>
            </w:r>
          </w:p>
        </w:tc>
        <w:tc>
          <w:tcPr>
            <w:tcW w:w="564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BF5907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需要由维护人员通过数据库直接重置，请在重置前先完成一次备份</w:t>
            </w:r>
          </w:p>
        </w:tc>
      </w:tr>
    </w:tbl>
    <w:p w14:paraId="5666BABC">
      <w:pPr>
        <w:pStyle w:val="000008"/>
        <w:keepNext w:val="1"/>
        <w:keepLines w:val="1"/>
        <w:shd w:val="clear" w:fill="1565c0"/>
        <w:spacing w:before="336" w:beforeAutospacing="1" w:after="336" w:afterAutospacing="1" w:line="408"/>
        <w:ind w:left="336" w:right="336"/>
        <w:outlineLvl w:val="0"/>
        <w:rPr>
          <w:color w:val="ffffff"/>
          <w:kern w:val="44"/>
          <w:sz w:val="44"/>
          <w:szCs w:val="44"/>
        </w:rPr>
      </w:pPr>
      <w:bookmarkStart w:id="30" w:name="section-9"/>
      <w:r>
        <w:rPr>
          <w:rFonts w:hint="eastAsia" w:ascii="SimHei" w:hAnsi="SimHei" w:eastAsia="SimHei" w:cs="SimHei"/>
          <w:b w:val="1"/>
          <w:color w:val="ffffff"/>
          <w:sz w:val="34"/>
        </w:rPr>
        <w:t>九、注意事项速查</w:t>
      </w:r>
      <w:bookmarkEnd w:id="30"/>
    </w:p>
    <w:p w14:paraId="464F922A">
      <w:pPr>
        <w:pStyle w:val="000005"/>
        <w:keepNext w:val="1"/>
        <w:keepLines w:val="1"/>
        <w:pBdr>
          <w:left w:val="single" w:color="0288d1" w:sz="24" w:space="4"/>
        </w:pBdr>
        <w:spacing w:before="336" w:beforeAutospacing="1" w:after="336" w:afterAutospacing="1" w:line="408"/>
        <w:ind w:left="336" w:right="336"/>
        <w:outlineLvl w:val="1"/>
        <w:rPr>
          <w:color w:val="1a237e"/>
          <w:sz w:val="32"/>
          <w:szCs w:val="32"/>
        </w:rPr>
      </w:pPr>
      <w:bookmarkStart w:id="31" w:name="section-9-1"/>
      <w:r>
        <w:rPr>
          <w:rFonts w:hint="eastAsia" w:ascii="SimHei" w:hAnsi="SimHei" w:eastAsia="SimHei" w:cs="SimHei"/>
          <w:b w:val="1"/>
          <w:color w:val="1a237e"/>
          <w:sz w:val="27"/>
        </w:rPr>
        <w:t>9.1 安装阶段</w:t>
      </w:r>
      <w:bookmarkEnd w:id="31"/>
    </w:p>
    <w:p w14:paraId="4CDAD71B">
      <w:pPr>
        <w:numPr>
          <w:ilvl w:val="0"/>
          <w:numId w:val="9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程序目录与数据目录分开放，建议同一大文件夹下的两个子目录。</w:t>
      </w:r>
    </w:p>
    <w:p w14:paraId="2162C0EC">
      <w:pPr>
        <w:numPr>
          <w:ilvl w:val="0"/>
          <w:numId w:val="9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数据目录必须纯英文、绝对路径、本地磁盘、可写。</w:t>
      </w:r>
    </w:p>
    <w:p w14:paraId="271EBDC6">
      <w:pPr>
        <w:numPr>
          <w:ilvl w:val="0"/>
          <w:numId w:val="9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不要把数据目录设为程序目录本身。</w:t>
      </w:r>
    </w:p>
    <w:p w14:paraId="47EE422F">
      <w:pPr>
        <w:numPr>
          <w:ilvl w:val="0"/>
          <w:numId w:val="9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安装完成后立即修改默认管理员密码。</w:t>
      </w:r>
    </w:p>
    <w:p w14:paraId="77F4BBB3">
      <w:pPr>
        <w:pStyle w:val="000005"/>
        <w:keepNext w:val="1"/>
        <w:keepLines w:val="1"/>
        <w:pBdr>
          <w:left w:val="single" w:color="0288d1" w:sz="24" w:space="4"/>
        </w:pBdr>
        <w:spacing w:before="336" w:beforeAutospacing="1" w:after="336" w:afterAutospacing="1" w:line="408"/>
        <w:ind w:left="336" w:right="336"/>
        <w:outlineLvl w:val="1"/>
        <w:rPr>
          <w:color w:val="1a237e"/>
          <w:sz w:val="32"/>
          <w:szCs w:val="32"/>
        </w:rPr>
      </w:pPr>
      <w:bookmarkStart w:id="32" w:name="section-9-2"/>
      <w:r>
        <w:rPr>
          <w:rFonts w:hint="eastAsia" w:ascii="SimHei" w:hAnsi="SimHei" w:eastAsia="SimHei" w:cs="SimHei"/>
          <w:b w:val="1"/>
          <w:color w:val="1a237e"/>
          <w:sz w:val="27"/>
        </w:rPr>
        <w:t>9.2 升级阶段</w:t>
      </w:r>
      <w:bookmarkEnd w:id="32"/>
    </w:p>
    <w:p w14:paraId="4585FB87">
      <w:pPr>
        <w:numPr>
          <w:ilvl w:val="0"/>
          <w:numId w:val="10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升级前先备份。</w:t>
      </w:r>
    </w:p>
    <w:p w14:paraId="21CB9C6E">
      <w:pPr>
        <w:numPr>
          <w:ilvl w:val="0"/>
          <w:numId w:val="10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安装位置与数据目录都与原版本保持一致。</w:t>
      </w:r>
    </w:p>
    <w:p w14:paraId="1D6DBE58">
      <w:pPr>
        <w:numPr>
          <w:ilvl w:val="0"/>
          <w:numId w:val="10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升级后核对项目列表与报告导出是否正常。</w:t>
      </w:r>
    </w:p>
    <w:p w14:paraId="0D0666CE">
      <w:pPr>
        <w:pStyle w:val="000005"/>
        <w:keepNext w:val="1"/>
        <w:keepLines w:val="1"/>
        <w:pBdr>
          <w:left w:val="single" w:color="0288d1" w:sz="24" w:space="4"/>
        </w:pBdr>
        <w:spacing w:before="336" w:beforeAutospacing="1" w:after="336" w:afterAutospacing="1" w:line="408"/>
        <w:ind w:left="336" w:right="336"/>
        <w:outlineLvl w:val="1"/>
        <w:rPr>
          <w:color w:val="1a237e"/>
          <w:sz w:val="32"/>
          <w:szCs w:val="32"/>
        </w:rPr>
      </w:pPr>
      <w:bookmarkStart w:id="33" w:name="section-9-3"/>
      <w:r>
        <w:rPr>
          <w:rFonts w:hint="eastAsia" w:ascii="SimHei" w:hAnsi="SimHei" w:eastAsia="SimHei" w:cs="SimHei"/>
          <w:b w:val="1"/>
          <w:color w:val="1a237e"/>
          <w:sz w:val="27"/>
        </w:rPr>
        <w:t>9.3 迁移阶段</w:t>
      </w:r>
      <w:bookmarkEnd w:id="33"/>
    </w:p>
    <w:p w14:paraId="23B4E4B2">
      <w:pPr>
        <w:numPr>
          <w:ilvl w:val="0"/>
          <w:numId w:val="11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优先使用「备份 + 恢复」，不要直接拷贝数据目录。</w:t>
      </w:r>
    </w:p>
    <w:p w14:paraId="51EB7197">
      <w:pPr>
        <w:numPr>
          <w:ilvl w:val="0"/>
          <w:numId w:val="11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迁移后在目标机器上重新执行一次备份，确认链路可用。</w:t>
      </w:r>
    </w:p>
    <w:p w14:paraId="63DB82EB">
      <w:pPr>
        <w:pStyle w:val="000005"/>
        <w:keepNext w:val="1"/>
        <w:keepLines w:val="1"/>
        <w:pBdr>
          <w:left w:val="single" w:color="0288d1" w:sz="24" w:space="4"/>
        </w:pBdr>
        <w:spacing w:before="336" w:beforeAutospacing="1" w:after="336" w:afterAutospacing="1" w:line="408"/>
        <w:ind w:left="336" w:right="336"/>
        <w:outlineLvl w:val="1"/>
        <w:rPr>
          <w:color w:val="1a237e"/>
          <w:sz w:val="32"/>
          <w:szCs w:val="32"/>
        </w:rPr>
      </w:pPr>
      <w:bookmarkStart w:id="34" w:name="section-9-4"/>
      <w:r>
        <w:rPr>
          <w:rFonts w:hint="eastAsia" w:ascii="SimHei" w:hAnsi="SimHei" w:eastAsia="SimHei" w:cs="SimHei"/>
          <w:b w:val="1"/>
          <w:color w:val="1a237e"/>
          <w:sz w:val="27"/>
        </w:rPr>
        <w:t>9.4 备份与恢复</w:t>
      </w:r>
      <w:bookmarkEnd w:id="34"/>
    </w:p>
    <w:p w14:paraId="18A7F4A0">
      <w:pPr>
        <w:numPr>
          <w:ilvl w:val="0"/>
          <w:numId w:val="12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备份同时覆盖数据库、</w:t>
      </w:r>
      <w:r>
        <w:rPr>
          <w:rFonts w:ascii="Consolas" w:hAnsi="Consolas" w:eastAsia="Consolas" w:cs="Consolas"/>
          <w:color w:val="1565c0"/>
          <w:sz w:val="21"/>
        </w:rPr>
        <w:t>storage</w:t>
      </w:r>
      <w:r>
        <w:rPr>
          <w:rFonts w:hint="eastAsia" w:ascii="SimSun" w:hAnsi="SimSun" w:eastAsia="SimSun" w:cs="SimSun"/>
          <w:color w:val="212121"/>
          <w:sz w:val="24"/>
        </w:rPr>
        <w:t xml:space="preserve"> 与 </w:t>
      </w:r>
      <w:r>
        <w:rPr>
          <w:rFonts w:ascii="Consolas" w:hAnsi="Consolas" w:eastAsia="Consolas" w:cs="Consolas"/>
          <w:color w:val="1565c0"/>
          <w:sz w:val="21"/>
        </w:rPr>
        <w:t>uploads</w:t>
      </w:r>
      <w:r>
        <w:rPr>
          <w:rFonts w:hint="eastAsia" w:ascii="SimSun" w:hAnsi="SimSun" w:eastAsia="SimSun" w:cs="SimSun"/>
          <w:color w:val="212121"/>
          <w:sz w:val="24"/>
        </w:rPr>
        <w:t>，恢复时三者一起还原。</w:t>
      </w:r>
    </w:p>
    <w:p w14:paraId="73D58885">
      <w:pPr>
        <w:numPr>
          <w:ilvl w:val="0"/>
          <w:numId w:val="12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恢复是破坏性操作，执行前确认现有数据可被覆盖。</w:t>
      </w:r>
    </w:p>
    <w:p w14:paraId="7ABB7F68">
      <w:pPr>
        <w:numPr>
          <w:ilvl w:val="0"/>
          <w:numId w:val="12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恢复完成后必须重启系统。</w:t>
      </w:r>
    </w:p>
    <w:p w14:paraId="11558EDA">
      <w:pPr>
        <w:numPr>
          <w:ilvl w:val="0"/>
          <w:numId w:val="12"/>
        </w:numPr>
        <w:spacing w:before="84" w:after="84" w:line="408"/>
        <w:ind w:left="84" w:right="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备份集定期异地保存，并每季度演练一次恢复。</w:t>
      </w:r>
    </w:p>
    <w:p w14:paraId="338DA6CB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2DF9BEC3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173025EC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8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5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lvl w:ilvl="0">
      <w:start w:val="10"/>
      <w:numFmt w:val="decimal"/>
      <w:lvlText w:val="%1."/>
      <w:lvlJc w:val="left"/>
      <w:pPr>
        <w:ind w:left="420" w:hanging="420"/>
      </w:pPr>
    </w:lvl>
  </w:abstractNum>
  <w:abstractNum w:abstractNumId="1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1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6"/>
  </w:num>
  <w:num w:numId="2">
    <w:abstractNumId w:val="4"/>
  </w:num>
  <w:num w:numId="10">
    <w:abstractNumId w:val="5"/>
  </w:num>
  <w:num w:numId="8">
    <w:abstractNumId w:val="10"/>
  </w:num>
  <w:num w:numId="6">
    <w:abstractNumId w:val="1"/>
  </w:num>
  <w:num w:numId="3">
    <w:abstractNumId w:val="2"/>
  </w:num>
  <w:num w:numId="9">
    <w:abstractNumId w:val="7"/>
  </w:num>
  <w:num w:numId="12">
    <w:abstractNumId w:val="9"/>
  </w:num>
  <w:num w:numId="11">
    <w:abstractNumId w:val="0"/>
  </w:num>
  <w:num w:numId="4">
    <w:abstractNumId w:val="8"/>
  </w:num>
  <w:num w:numId="7">
    <w:abstractNumId w:val="3"/>
  </w:num>
  <w:num w:numId="5">
    <w:abstractNumId w:val="11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Bullet 2" w:semiHidden="1" w:unhideWhenUsed="1"/>
    <w:lsdException w:name="List Bullet" w:semiHidden="1" w:unhideWhenUsed="1"/>
    <w:lsdException w:name="Body Text Indent 2" w:semiHidden="1" w:unhideWhenUsed="1"/>
    <w:lsdException w:name="caption" w:uiPriority="35" w:semiHidden="1" w:unhideWhenUsed="1" w:qFormat="1"/>
    <w:lsdException w:name="index 8" w:semiHidden="1" w:unhideWhenUsed="1"/>
    <w:lsdException w:name="Body Text" w:semiHidden="1" w:unhideWhenUsed="1"/>
    <w:lsdException w:name="Normal" w:uiPriority="0" w:qFormat="1"/>
    <w:lsdException w:name="List 5" w:semiHidden="1" w:unhideWhenUsed="1"/>
    <w:lsdException w:name="List 2" w:semiHidden="1" w:unhideWhenUsed="1"/>
    <w:lsdException w:name="table of authorities" w:semiHidden="1" w:unhideWhenUsed="1"/>
    <w:lsdException w:name="Signature" w:semiHidden="1" w:unhideWhenUsed="1"/>
    <w:lsdException w:name="List Bullet 4" w:semiHidden="1" w:unhideWhenUsed="1"/>
    <w:lsdException w:name="endnote text" w:semiHidden="1" w:unhideWhenUsed="1"/>
    <w:lsdException w:name="List Continue 2" w:semiHidden="1" w:unhideWhenUsed="1"/>
    <w:lsdException w:name="Body Text 3" w:semiHidden="1" w:unhideWhenUsed="1"/>
    <w:lsdException w:name="macro" w:semiHidden="1" w:unhideWhenUsed="1"/>
    <w:lsdException w:name="annotation reference" w:semiHidden="1" w:unhideWhenUsed="1"/>
    <w:lsdException w:name="List Number 2" w:semiHidden="1" w:unhideWhenUsed="1"/>
    <w:lsdException w:name="Body Text Indent" w:semiHidden="1" w:unhideWhenUsed="1"/>
    <w:lsdException w:name="Body Text 2" w:semiHidden="1" w:unhideWhenUsed="1"/>
    <w:lsdException w:name="Body Text First Indent 2" w:semiHidden="1" w:unhideWhenUsed="1"/>
    <w:lsdException w:name="List 4" w:semiHidden="1" w:unhideWhenUsed="1"/>
    <w:lsdException w:name="Strong" w:uiPriority="22" w:qFormat="1"/>
    <w:lsdException w:name="heading 7" w:uiPriority="9" w:semiHidden="1" w:unhideWhenUsed="1" w:qFormat="1"/>
    <w:lsdException w:name="Hyperlink" w:semiHidden="1" w:unhideWhenUsed="1"/>
    <w:lsdException w:name="envelope return" w:semiHidden="1" w:unhideWhenUsed="1"/>
    <w:lsdException w:name="heading 8" w:uiPriority="9" w:semiHidden="1" w:unhideWhenUsed="1" w:qFormat="1"/>
    <w:lsdException w:name="Title" w:uiPriority="10" w:qFormat="1"/>
    <w:lsdException w:name="heading 3" w:uiPriority="9" w:semiHidden="1" w:unhideWhenUsed="1" w:qFormat="1"/>
    <w:lsdException w:name="List Number 4" w:semiHidden="1" w:unhideWhenUsed="1"/>
    <w:lsdException w:name="List Number 5" w:semiHidden="1" w:unhideWhenUsed="1"/>
    <w:lsdException w:name="endnote reference" w:semiHidden="1" w:unhideWhenUsed="1"/>
    <w:lsdException w:name="Subtitle" w:uiPriority="11" w:qFormat="1"/>
    <w:lsdException w:name="List Continue 4" w:semiHidden="1" w:unhideWhenUsed="1"/>
    <w:lsdException w:name="Default Paragraph Font" w:uiPriority="1" w:semiHidden="1" w:unhideWhenUsed="1"/>
    <w:lsdException w:name="List Continue 5" w:semiHidden="1" w:unhideWhenUsed="1"/>
    <w:lsdException w:name="List Continue" w:semiHidden="1" w:unhideWhenUsed="1"/>
    <w:lsdException w:name="index 1" w:semiHidden="1" w:unhideWhenUsed="1"/>
    <w:lsdException w:name="index 5" w:semiHidden="1" w:unhideWhenUsed="1"/>
    <w:lsdException w:name="Salutation" w:semiHidden="1" w:unhideWhenUsed="1"/>
    <w:lsdException w:name="footer" w:semiHidden="1" w:unhideWhenUsed="1"/>
    <w:lsdException w:name="footnote reference" w:semiHidden="1" w:unhideWhenUsed="1"/>
    <w:lsdException w:name="toc 7" w:uiPriority="39" w:semiHidden="1" w:unhideWhenUsed="1"/>
    <w:lsdException w:name="heading 4" w:uiPriority="9" w:semiHidden="1" w:unhideWhenUsed="1" w:qFormat="1"/>
    <w:lsdException w:name="heading 9" w:uiPriority="9" w:semiHidden="1" w:unhideWhenUsed="1" w:qFormat="1"/>
    <w:lsdException w:name="toc 8" w:uiPriority="39" w:semiHidden="1" w:unhideWhenUsed="1"/>
    <w:lsdException w:name="heading 5" w:uiPriority="9" w:semiHidden="1" w:unhideWhenUsed="1" w:qFormat="1"/>
    <w:lsdException w:name="toc 3" w:uiPriority="39" w:semiHidden="1" w:unhideWhenUsed="1"/>
    <w:lsdException w:name="List Number 3" w:semiHidden="1" w:unhideWhenUsed="1"/>
    <w:lsdException w:name="Block Text" w:semiHidden="1" w:unhideWhenUsed="1"/>
    <w:lsdException w:name="header" w:semiHidden="1" w:unhideWhenUsed="1"/>
    <w:lsdException w:name="List Continue 3" w:semiHidden="1" w:unhideWhenUsed="1"/>
    <w:lsdException w:name="Body Text First Indent" w:semiHidden="1" w:unhideWhenUsed="1"/>
    <w:lsdException w:name="index 2" w:semiHidden="1" w:unhideWhenUsed="1"/>
    <w:lsdException w:name="index 9" w:semiHidden="1" w:unhideWhenUsed="1"/>
    <w:lsdException w:name="Body Text Indent 3" w:semiHidden="1" w:unhideWhenUsed="1"/>
    <w:lsdException w:name="page number" w:semiHidden="1" w:unhideWhenUsed="1"/>
    <w:lsdException w:name="index 6" w:semiHidden="1" w:unhideWhenUsed="1"/>
    <w:lsdException w:name="index 3" w:semiHidden="1" w:unhideWhenUsed="1"/>
    <w:lsdException w:name="table of figures" w:semiHidden="1" w:unhideWhenUsed="1"/>
    <w:lsdException w:name="annotation text" w:semiHidden="1" w:unhideWhenUsed="1"/>
    <w:lsdException w:name="FollowedHyperlink" w:semiHidden="1" w:unhideWhenUsed="1"/>
    <w:lsdException w:name="List 3" w:semiHidden="1" w:unhideWhenUsed="1"/>
    <w:lsdException w:name="Normal Indent" w:semiHidden="1" w:unhideWhenUsed="1"/>
    <w:lsdException w:name="index heading" w:semiHidden="1" w:unhideWhenUsed="1"/>
    <w:lsdException w:name="Message Header" w:semiHidden="1" w:unhideWhenUsed="1"/>
    <w:lsdException w:name="toc 9" w:uiPriority="39" w:semiHidden="1" w:unhideWhenUsed="1"/>
    <w:lsdException w:name="toc 4" w:uiPriority="39" w:semiHidden="1" w:unhideWhenUsed="1"/>
    <w:lsdException w:name="heading 6" w:uiPriority="9" w:semiHidden="1" w:unhideWhenUsed="1" w:qFormat="1"/>
    <w:lsdException w:name="heading 2" w:uiPriority="9" w:semiHidden="1" w:unhideWhenUsed="1" w:qFormat="1"/>
    <w:lsdException w:name="heading 1" w:uiPriority="9" w:qFormat="1"/>
    <w:lsdException w:name="List Number" w:semiHidden="1" w:unhideWhenUsed="1"/>
    <w:lsdException w:name="toc 5" w:uiPriority="39" w:semiHidden="1" w:unhideWhenUsed="1"/>
    <w:lsdException w:name="Note Heading" w:semiHidden="1" w:unhideWhenUsed="1"/>
    <w:lsdException w:name="List Bullet 5" w:semiHidden="1" w:unhideWhenUsed="1"/>
    <w:lsdException w:name="envelope address" w:semiHidden="1" w:unhideWhenUsed="1"/>
    <w:lsdException w:name="Date" w:semiHidden="1" w:unhideWhenUsed="1"/>
    <w:lsdException w:name="index 4" w:semiHidden="1" w:unhideWhenUsed="1"/>
    <w:lsdException w:name="footnote text" w:semiHidden="1" w:unhideWhenUsed="1"/>
    <w:lsdException w:name="index 7" w:semiHidden="1" w:unhideWhenUsed="1"/>
    <w:lsdException w:name="line number" w:semiHidden="1" w:unhideWhenUsed="1"/>
    <w:lsdException w:name="List" w:semiHidden="1" w:unhideWhenUsed="1"/>
    <w:lsdException w:name="toc 2" w:uiPriority="39" w:semiHidden="1" w:unhideWhenUsed="1"/>
    <w:lsdException w:name="toa heading" w:semiHidden="1" w:unhideWhenUsed="1"/>
    <w:lsdException w:name="toc 6" w:uiPriority="39" w:semiHidden="1" w:unhideWhenUsed="1"/>
    <w:lsdException w:name="toc 1" w:uiPriority="39" w:semiHidden="1" w:unhideWhenUsed="1"/>
    <w:lsdException w:name="Closing" w:semiHidden="1" w:unhideWhenUsed="1"/>
    <w:lsdException w:name="List Bullet 3" w:semiHidden="1" w:unhideWhenUsed="1"/>
  </w:latentStyles>
  <w:style w:type="paragraph" w:styleId="000008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2026-10-16T20:00:37Z</dcterms:created>
  <dcterms:modified xsi:type="dcterms:W3CDTF">2026-10-16T20:00:37Z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"01a1448f94867fa6933843fcb117f409", "ReservedCode1": "", "ContentPropagator": "00119111010856365494821B355", "PropagateID": "01a1448f94867fa6933843fcb117f409", "ReservedCode2": ""}}</vt:lpwstr>
  </property>
</Properties>
</file>