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C0B7BB">
      <w:pPr>
        <w:pStyle w:val="2"/>
        <w:spacing w:before="218" w:after="93"/>
        <w:rPr>
          <w:rFonts w:ascii="Times New Roman" w:hAnsi="Times New Roman" w:cs="Times New Roman"/>
        </w:rPr>
      </w:pPr>
      <w:bookmarkStart w:id="0" w:name="_Toc98950304"/>
      <w:r>
        <w:rPr>
          <w:rFonts w:ascii="Times New Roman" w:hAnsi="Times New Roman" w:cs="Times New Roman"/>
        </w:rPr>
        <w:t>整体测评</w:t>
      </w:r>
      <w:bookmarkEnd w:id="0"/>
    </w:p>
    <w:p w14:paraId="69555B5F">
      <w:pPr>
        <w:ind w:firstLine="42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系统整体测评主要是在单项测评的基础上，针对各个“部分符合”及“不符合”测评指标要求的测评对象，分析与其相关的其他单元、其他层面的测评对象能否和它发生关联关系，发生何种的关联关系，这些关联关系产生的作用是否可以“弥补”该测评对象的不足，以及该测评对象的不足是否会影响与其有关联关系的其他测评对象的测评结果。</w:t>
      </w:r>
    </w:p>
    <w:p w14:paraId="0A9F2E92">
      <w:pPr>
        <w:ind w:firstLine="420"/>
        <w:rPr>
          <w:rFonts w:ascii="Times New Roman" w:hAnsi="Times New Roman" w:cs="Times New Roman"/>
          <w:color w:val="000000" w:themeColor="text1"/>
          <w14:textFill>
            <w14:solidFill>
              <w14:schemeClr w14:val="tx1"/>
            </w14:solidFill>
          </w14:textFill>
        </w:rPr>
      </w:pPr>
    </w:p>
    <w:p w14:paraId="17CA4F76">
      <w:pPr>
        <w:pStyle w:val="2"/>
        <w:spacing w:before="218" w:after="93"/>
        <w:rPr>
          <w:rFonts w:ascii="Times New Roman" w:hAnsi="Times New Roman" w:cs="Times New Roman"/>
        </w:rPr>
      </w:pPr>
      <w:bookmarkStart w:id="1" w:name="_Toc98950305"/>
      <w:r>
        <w:rPr>
          <w:rFonts w:hint="eastAsia" w:ascii="Times New Roman" w:hAnsi="Times New Roman" w:cs="Times New Roman"/>
        </w:rPr>
        <w:t>风险分析</w:t>
      </w:r>
      <w:bookmarkEnd w:id="1"/>
    </w:p>
    <w:p w14:paraId="47573317">
      <w:pPr>
        <w:ind w:firstLine="480" w:firstLineChars="200"/>
        <w:rPr>
          <w:rFonts w:ascii="Times New Roman" w:hAnsi="Times New Roman"/>
        </w:rPr>
      </w:pPr>
      <w:r>
        <w:rPr>
          <w:rFonts w:hint="eastAsia" w:ascii="Times New Roman" w:hAnsi="Times New Roman"/>
        </w:rPr>
        <w:t>根据《商用密码应用安全性评估高风险判定指引》判定系统是否存在高风险。具体地，根据威胁类型和威胁发生频率，判断测评结果汇总中部分符合项或不符合项所产生的安全问题被威胁利用的可能性，可能性的取值范围为高、中和低。根据资产价值的高低，判断测评结果汇总中部分符合项或不符合项所产生的安全问题被威胁利用后，对被测系统的业务信息安全造成的影响程度，影响程度取值范围为高、中和低。综合以上的结果，密评机构根据自身经验和相关国家标准要求，对被测系统面临的安</w:t>
      </w:r>
      <w:bookmarkStart w:id="6" w:name="_GoBack"/>
      <w:bookmarkEnd w:id="6"/>
      <w:r>
        <w:rPr>
          <w:rFonts w:hint="eastAsia" w:ascii="Times New Roman" w:hAnsi="Times New Roman"/>
        </w:rPr>
        <w:t>全风险进行赋值，风险值的取值范围为高、中和低。结合被测系统的安全保护等级对风险分析结果进行评价，即对国家安全、社会秩序、公共利益以及公民、法人和其他组织的合法权益造成的风险。如果存在高风险项，则认为信息系统面临高风险；同时也需要考虑多个中低风险叠加可能导致的高风险问题。</w:t>
      </w:r>
    </w:p>
    <w:p w14:paraId="774FCF4C">
      <w:pPr>
        <w:pStyle w:val="2"/>
        <w:spacing w:before="218" w:after="93"/>
        <w:rPr>
          <w:rFonts w:ascii="Times New Roman" w:hAnsi="Times New Roman" w:cs="Times New Roman"/>
        </w:rPr>
      </w:pPr>
      <w:bookmarkStart w:id="2" w:name="_Toc98950306"/>
      <w:r>
        <w:rPr>
          <w:rFonts w:ascii="Times New Roman" w:hAnsi="Times New Roman" w:cs="Times New Roman"/>
        </w:rPr>
        <w:t>项目组织与实施</w:t>
      </w:r>
      <w:bookmarkEnd w:id="2"/>
    </w:p>
    <w:p w14:paraId="4BD07D8F">
      <w:pPr>
        <w:pStyle w:val="3"/>
        <w:rPr>
          <w:rFonts w:ascii="Times New Roman" w:hAnsi="Times New Roman"/>
        </w:rPr>
      </w:pPr>
      <w:bookmarkStart w:id="3" w:name="_Toc98950307"/>
      <w:r>
        <w:rPr>
          <w:rFonts w:ascii="Times New Roman" w:hAnsi="Times New Roman"/>
        </w:rPr>
        <w:t>项目组织</w:t>
      </w:r>
      <w:bookmarkEnd w:id="3"/>
    </w:p>
    <w:p w14:paraId="186DC6F8">
      <w:pPr>
        <w:ind w:firstLine="420"/>
        <w:rPr>
          <w:rFonts w:ascii="Times New Roman" w:hAnsi="Times New Roman" w:cs="Times New Roman"/>
        </w:rPr>
      </w:pPr>
      <w:r>
        <w:rPr>
          <w:rFonts w:ascii="Times New Roman" w:hAnsi="Times New Roman" w:cs="Times New Roman"/>
        </w:rPr>
        <w:t>为了保证项目的顺利实施，确保项目质量达到预期目标，浙江省电子信息产品检验研究院将成立项目实施组，以利于加强项目管理和各方面协调合作，使工作和责任更加清晰明确。</w:t>
      </w:r>
    </w:p>
    <w:p w14:paraId="4676E0C6">
      <w:pPr>
        <w:jc w:val="center"/>
        <w:rPr>
          <w:rFonts w:ascii="Times New Roman" w:hAnsi="Times New Roman" w:eastAsia="宋体" w:cs="Times New Roman"/>
        </w:rPr>
      </w:pPr>
      <w:r>
        <w:rPr>
          <w:rFonts w:ascii="Times New Roman" w:hAnsi="Times New Roman" w:eastAsia="宋体" w:cs="Times New Roman"/>
        </w:rPr>
        <w:object>
          <v:shape id="_x0000_i1025" o:spt="75" type="#_x0000_t75" style="height:136.5pt;width:272.3pt;" o:ole="t" filled="f" o:preferrelative="t" stroked="f" coordsize="21600,21600">
            <v:path/>
            <v:fill on="f" focussize="0,0"/>
            <v:stroke on="f" joinstyle="miter"/>
            <v:imagedata r:id="rId13" o:title=""/>
            <o:lock v:ext="edit" aspectratio="f"/>
            <w10:wrap type="none"/>
            <w10:anchorlock/>
          </v:shape>
          <o:OLEObject Type="Embed" ProgID="Visio.Drawing.15" ShapeID="_x0000_i1025" DrawAspect="Content" ObjectID="_1468075725" r:id="rId12">
            <o:LockedField>false</o:LockedField>
          </o:OLEObject>
        </w:object>
      </w:r>
    </w:p>
    <w:p w14:paraId="5999ED1C">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sz w:val="21"/>
        </w:rPr>
        <w:fldChar w:fldCharType="begin"/>
      </w:r>
      <w:r>
        <w:rPr>
          <w:rFonts w:ascii="Times New Roman" w:hAnsi="Times New Roman" w:cs="Times New Roman"/>
          <w:sz w:val="21"/>
        </w:rPr>
        <w:instrText xml:space="preserve"> STYLEREF 1 \s </w:instrText>
      </w:r>
      <w:r>
        <w:rPr>
          <w:rFonts w:ascii="Times New Roman" w:hAnsi="Times New Roman" w:cs="Times New Roman"/>
          <w:sz w:val="21"/>
        </w:rPr>
        <w:fldChar w:fldCharType="separate"/>
      </w:r>
      <w:r>
        <w:rPr>
          <w:rFonts w:ascii="Times New Roman" w:hAnsi="Times New Roman" w:cs="Times New Roman"/>
          <w:sz w:val="21"/>
        </w:rPr>
        <w:t>8</w:t>
      </w:r>
      <w:r>
        <w:rPr>
          <w:rFonts w:ascii="Times New Roman" w:hAnsi="Times New Roman" w:cs="Times New Roman"/>
          <w:sz w:val="21"/>
        </w:rPr>
        <w:fldChar w:fldCharType="end"/>
      </w:r>
      <w:r>
        <w:rPr>
          <w:rFonts w:ascii="Times New Roman" w:hAnsi="Times New Roman" w:cs="Times New Roman"/>
          <w:sz w:val="21"/>
        </w:rPr>
        <w:noBreakHyphen/>
      </w:r>
      <w:r>
        <w:rPr>
          <w:rFonts w:ascii="Times New Roman" w:hAnsi="Times New Roman" w:cs="Times New Roman"/>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sz w:val="21"/>
        </w:rPr>
        <w:fldChar w:fldCharType="separate"/>
      </w:r>
      <w:r>
        <w:rPr>
          <w:rFonts w:ascii="Times New Roman" w:hAnsi="Times New Roman" w:cs="Times New Roman"/>
          <w:sz w:val="21"/>
        </w:rPr>
        <w:t>1</w:t>
      </w:r>
      <w:r>
        <w:rPr>
          <w:rFonts w:ascii="Times New Roman" w:hAnsi="Times New Roman" w:cs="Times New Roman"/>
          <w:sz w:val="21"/>
        </w:rPr>
        <w:fldChar w:fldCharType="end"/>
      </w:r>
      <w:r>
        <w:rPr>
          <w:rFonts w:ascii="Times New Roman" w:hAnsi="Times New Roman" w:cs="Times New Roman"/>
          <w:sz w:val="21"/>
        </w:rPr>
        <w:t xml:space="preserve"> 项目实施组成员表</w:t>
      </w:r>
    </w:p>
    <w:tbl>
      <w:tblPr>
        <w:tblStyle w:val="36"/>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825"/>
        <w:gridCol w:w="2324"/>
        <w:gridCol w:w="1826"/>
        <w:gridCol w:w="2324"/>
      </w:tblGrid>
      <w:tr w14:paraId="3F55C16E">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12A3B92">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项目组长</w:t>
            </w:r>
          </w:p>
        </w:tc>
        <w:tc>
          <w:tcPr>
            <w:tcW w:w="14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C3BEED6">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{{evaluate_group_leader}}</w:t>
            </w:r>
          </w:p>
        </w:tc>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2465452">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质量监督人</w:t>
            </w:r>
          </w:p>
        </w:tc>
        <w:tc>
          <w:tcPr>
            <w:tcW w:w="14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F1DA528">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{{project_</w:t>
            </w:r>
            <w:r>
              <w:rPr>
                <w:rFonts w:hint="eastAsia" w:ascii="Times New Roman" w:hAnsi="Times New Roman" w:eastAsia="宋体" w:cs="Arial"/>
                <w:color w:val="333333"/>
                <w:szCs w:val="24"/>
                <w:shd w:val="clear" w:color="auto" w:fill="FFFFFF"/>
              </w:rPr>
              <w:t>q</w:t>
            </w:r>
            <w:r>
              <w:rPr>
                <w:rFonts w:ascii="Times New Roman" w:hAnsi="Times New Roman" w:eastAsia="宋体" w:cs="Arial"/>
                <w:color w:val="333333"/>
                <w:szCs w:val="24"/>
                <w:shd w:val="clear" w:color="auto" w:fill="FFFFFF"/>
              </w:rPr>
              <w:t>uality</w:t>
            </w:r>
            <w:r>
              <w:rPr>
                <w:rFonts w:hint="eastAsia" w:ascii="Times New Roman" w:hAnsi="Times New Roman" w:eastAsia="宋体" w:cs="Arial"/>
                <w:color w:val="333333"/>
                <w:szCs w:val="24"/>
                <w:shd w:val="clear" w:color="auto" w:fill="FFFFFF"/>
              </w:rPr>
              <w:t>_s</w:t>
            </w:r>
            <w:r>
              <w:rPr>
                <w:rFonts w:ascii="Times New Roman" w:hAnsi="Times New Roman" w:eastAsia="宋体" w:cs="Arial"/>
                <w:color w:val="333333"/>
                <w:szCs w:val="24"/>
                <w:shd w:val="clear" w:color="auto" w:fill="FFFFFF"/>
              </w:rPr>
              <w:t>upervisor</w:t>
            </w:r>
            <w:r>
              <w:rPr>
                <w:rFonts w:hint="eastAsia" w:ascii="Times New Roman" w:hAnsi="Times New Roman" w:cs="Arial"/>
              </w:rPr>
              <w:t>}}</w:t>
            </w:r>
          </w:p>
        </w:tc>
      </w:tr>
      <w:tr w14:paraId="27E02CF7">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7EA60E4">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技术测试组人员</w:t>
            </w:r>
          </w:p>
        </w:tc>
        <w:tc>
          <w:tcPr>
            <w:tcW w:w="3900"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593F30D">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{{evaluate_tech_member}}</w:t>
            </w:r>
          </w:p>
        </w:tc>
      </w:tr>
      <w:tr w14:paraId="6A94522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E29C124">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b/>
                <w:bCs/>
                <w:sz w:val="21"/>
                <w:szCs w:val="21"/>
              </w:rPr>
              <w:t>管理评估组人员</w:t>
            </w:r>
          </w:p>
        </w:tc>
        <w:tc>
          <w:tcPr>
            <w:tcW w:w="3900"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2E371E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cs="Arial"/>
              </w:rPr>
              <w:t>{{evaluate_mana_member}}</w:t>
            </w:r>
          </w:p>
        </w:tc>
      </w:tr>
    </w:tbl>
    <w:p w14:paraId="5720695A">
      <w:pPr>
        <w:rPr>
          <w:rFonts w:ascii="Times New Roman" w:hAnsi="Times New Roman"/>
        </w:rPr>
      </w:pPr>
    </w:p>
    <w:p w14:paraId="1176819B">
      <w:pPr>
        <w:widowControl/>
        <w:spacing w:after="120"/>
        <w:ind w:firstLine="480" w:firstLineChars="200"/>
        <w:rPr>
          <w:rFonts w:ascii="Times New Roman" w:hAnsi="Times New Roman" w:cs="Times New Roman"/>
          <w:kern w:val="0"/>
        </w:rPr>
      </w:pPr>
      <w:r>
        <w:rPr>
          <w:rFonts w:ascii="Times New Roman" w:hAnsi="Times New Roman" w:cs="Times New Roman"/>
          <w:b/>
          <w:kern w:val="0"/>
        </w:rPr>
        <w:t>项目组组长：</w:t>
      </w:r>
      <w:r>
        <w:rPr>
          <w:rFonts w:ascii="Times New Roman" w:hAnsi="Times New Roman" w:cs="Times New Roman"/>
          <w:kern w:val="0"/>
        </w:rPr>
        <w:t>负责项目具体实施和管理，制定项目实施计划，掌握项目的每个实施过程，解决项目实施中出现的各种具体问题，项目变化的管理，风险管理，与客户进行及时有效的沟通，定期向用户反馈项目进展情况。</w:t>
      </w:r>
    </w:p>
    <w:p w14:paraId="0A56DDF8">
      <w:pPr>
        <w:widowControl/>
        <w:spacing w:after="120"/>
        <w:ind w:firstLine="480" w:firstLineChars="200"/>
        <w:rPr>
          <w:rFonts w:ascii="Times New Roman" w:hAnsi="Times New Roman" w:cs="Times New Roman"/>
          <w:kern w:val="0"/>
        </w:rPr>
      </w:pPr>
      <w:r>
        <w:rPr>
          <w:rFonts w:ascii="Times New Roman" w:hAnsi="Times New Roman" w:cs="Times New Roman"/>
          <w:b/>
          <w:kern w:val="0"/>
        </w:rPr>
        <w:t>技术测试组：</w:t>
      </w:r>
      <w:r>
        <w:rPr>
          <w:rFonts w:ascii="Times New Roman" w:hAnsi="Times New Roman" w:cs="Times New Roman"/>
          <w:kern w:val="0"/>
        </w:rPr>
        <w:t>负责项目具体的技术测试实施，如网络平台测试、系统平台测试、业务应用测试等，定期向测评组组长反馈技术测试进展情况。</w:t>
      </w:r>
    </w:p>
    <w:p w14:paraId="418E3196">
      <w:pPr>
        <w:widowControl/>
        <w:spacing w:after="120"/>
        <w:ind w:firstLine="480" w:firstLineChars="200"/>
        <w:rPr>
          <w:rFonts w:ascii="Times New Roman" w:hAnsi="Times New Roman" w:cs="Times New Roman"/>
          <w:kern w:val="0"/>
        </w:rPr>
      </w:pPr>
      <w:r>
        <w:rPr>
          <w:rFonts w:ascii="Times New Roman" w:hAnsi="Times New Roman" w:cs="Times New Roman"/>
          <w:b/>
          <w:kern w:val="0"/>
        </w:rPr>
        <w:t>管理评估组：</w:t>
      </w:r>
      <w:r>
        <w:rPr>
          <w:rFonts w:ascii="Times New Roman" w:hAnsi="Times New Roman" w:cs="Times New Roman"/>
          <w:kern w:val="0"/>
        </w:rPr>
        <w:t>负责项目具体的安全管理的评估，实施现场访谈、制度核查、执行记录查阅等，定期向测评组组长反馈管理评估进展情况。</w:t>
      </w:r>
    </w:p>
    <w:p w14:paraId="07110DB4">
      <w:pPr>
        <w:widowControl/>
        <w:spacing w:after="120"/>
        <w:ind w:firstLine="480" w:firstLineChars="200"/>
        <w:rPr>
          <w:rFonts w:ascii="Times New Roman" w:hAnsi="Times New Roman" w:cs="Times New Roman"/>
          <w:kern w:val="0"/>
        </w:rPr>
      </w:pPr>
      <w:r>
        <w:rPr>
          <w:rFonts w:ascii="Times New Roman" w:hAnsi="Times New Roman" w:cs="Times New Roman"/>
          <w:b/>
          <w:kern w:val="0"/>
        </w:rPr>
        <w:t>质量监督人：</w:t>
      </w:r>
      <w:r>
        <w:rPr>
          <w:rFonts w:ascii="Times New Roman" w:hAnsi="Times New Roman" w:cs="Times New Roman"/>
          <w:kern w:val="0"/>
        </w:rPr>
        <w:t>对项目实施全过程的质量监控，动态监控质量体系执行情况，对违反质量管理规范的情况提出改进或否决意见，及时出具质量监控报告或意见。</w:t>
      </w:r>
    </w:p>
    <w:p w14:paraId="34476D6F">
      <w:pPr>
        <w:pStyle w:val="3"/>
        <w:rPr>
          <w:rFonts w:ascii="Times New Roman" w:hAnsi="Times New Roman"/>
        </w:rPr>
      </w:pPr>
      <w:bookmarkStart w:id="4" w:name="_Toc98950308"/>
      <w:r>
        <w:rPr>
          <w:rFonts w:ascii="Times New Roman" w:hAnsi="Times New Roman"/>
        </w:rPr>
        <w:t>进度安排</w:t>
      </w:r>
      <w:bookmarkEnd w:id="4"/>
    </w:p>
    <w:p w14:paraId="333E1A42">
      <w:pPr>
        <w:pStyle w:val="35"/>
        <w:ind w:firstLine="480"/>
        <w:rPr>
          <w:rFonts w:ascii="Times New Roman" w:hAnsi="Times New Roman" w:eastAsia="华文仿宋"/>
        </w:rPr>
      </w:pPr>
      <w:r>
        <w:rPr>
          <w:rFonts w:hint="eastAsia" w:ascii="Times New Roman" w:hAnsi="Times New Roman" w:eastAsia="华文仿宋"/>
        </w:rPr>
        <w:t>下表</w:t>
      </w:r>
      <w:r>
        <w:rPr>
          <w:rFonts w:ascii="Times New Roman" w:hAnsi="Times New Roman" w:eastAsia="华文仿宋"/>
        </w:rPr>
        <w:t>是项目现场实施的工作周期以及各阶段输出结果，具体的项目进度安排计划将由双方在项目启动会议上由双方确认。</w:t>
      </w:r>
    </w:p>
    <w:p w14:paraId="70823522">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8</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b w:val="0"/>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b w:val="0"/>
          <w:sz w:val="21"/>
        </w:rPr>
        <w:fldChar w:fldCharType="separate"/>
      </w:r>
      <w:r>
        <w:rPr>
          <w:rFonts w:ascii="Times New Roman" w:hAnsi="Times New Roman" w:cs="Times New Roman"/>
          <w:sz w:val="21"/>
        </w:rPr>
        <w:t>2</w:t>
      </w:r>
      <w:r>
        <w:rPr>
          <w:rFonts w:ascii="Times New Roman" w:hAnsi="Times New Roman" w:cs="Times New Roman"/>
          <w:b w:val="0"/>
          <w:sz w:val="21"/>
        </w:rPr>
        <w:fldChar w:fldCharType="end"/>
      </w:r>
      <w:r>
        <w:rPr>
          <w:rFonts w:ascii="Times New Roman" w:hAnsi="Times New Roman" w:cs="Times New Roman"/>
          <w:b w:val="0"/>
          <w:sz w:val="21"/>
        </w:rPr>
        <w:t xml:space="preserve"> </w:t>
      </w:r>
      <w:r>
        <w:rPr>
          <w:rFonts w:ascii="Times New Roman" w:hAnsi="Times New Roman" w:cs="Times New Roman"/>
          <w:sz w:val="21"/>
        </w:rPr>
        <w:t>系统安全测评项目进度表</w:t>
      </w:r>
    </w:p>
    <w:tbl>
      <w:tblPr>
        <w:tblStyle w:val="36"/>
        <w:tblW w:w="5472" w:type="pct"/>
        <w:tblInd w:w="-434" w:type="dxa"/>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Layout w:type="autofit"/>
        <w:tblCellMar>
          <w:top w:w="15" w:type="dxa"/>
          <w:left w:w="15" w:type="dxa"/>
          <w:bottom w:w="15" w:type="dxa"/>
          <w:right w:w="15" w:type="dxa"/>
        </w:tblCellMar>
      </w:tblPr>
      <w:tblGrid>
        <w:gridCol w:w="1965"/>
        <w:gridCol w:w="1631"/>
        <w:gridCol w:w="3044"/>
        <w:gridCol w:w="2435"/>
      </w:tblGrid>
      <w:tr w14:paraId="49B6940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rPr>
          <w:trHeight w:val="826" w:hRule="atLeast"/>
          <w:tblHeader/>
        </w:trPr>
        <w:tc>
          <w:tcPr>
            <w:tcW w:w="1382" w:type="pct"/>
            <w:shd w:val="clear" w:color="auto" w:fill="A6A6A6"/>
            <w:tcMar>
              <w:top w:w="75" w:type="dxa"/>
              <w:left w:w="225" w:type="dxa"/>
              <w:bottom w:w="75" w:type="dxa"/>
              <w:right w:w="225" w:type="dxa"/>
            </w:tcMar>
            <w:vAlign w:val="center"/>
          </w:tcPr>
          <w:p w14:paraId="4E3D4D6A">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实施项目</w:t>
            </w:r>
          </w:p>
        </w:tc>
        <w:tc>
          <w:tcPr>
            <w:tcW w:w="1197" w:type="pct"/>
            <w:shd w:val="clear" w:color="auto" w:fill="A6A6A6"/>
            <w:tcMar>
              <w:top w:w="75" w:type="dxa"/>
              <w:left w:w="225" w:type="dxa"/>
              <w:bottom w:w="75" w:type="dxa"/>
              <w:right w:w="225" w:type="dxa"/>
            </w:tcMar>
            <w:vAlign w:val="center"/>
          </w:tcPr>
          <w:p w14:paraId="20CFC349">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实施细目</w:t>
            </w:r>
          </w:p>
        </w:tc>
        <w:tc>
          <w:tcPr>
            <w:tcW w:w="781" w:type="pct"/>
            <w:shd w:val="clear" w:color="auto" w:fill="A6A6A6"/>
            <w:tcMar>
              <w:top w:w="75" w:type="dxa"/>
              <w:left w:w="225" w:type="dxa"/>
              <w:bottom w:w="75" w:type="dxa"/>
              <w:right w:w="225" w:type="dxa"/>
            </w:tcMar>
            <w:vAlign w:val="center"/>
          </w:tcPr>
          <w:p w14:paraId="5D8390F3">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测评周期（天）</w:t>
            </w:r>
          </w:p>
        </w:tc>
        <w:tc>
          <w:tcPr>
            <w:tcW w:w="1641" w:type="pct"/>
            <w:shd w:val="clear" w:color="auto" w:fill="A6A6A6"/>
            <w:tcMar>
              <w:top w:w="75" w:type="dxa"/>
              <w:left w:w="225" w:type="dxa"/>
              <w:bottom w:w="75" w:type="dxa"/>
              <w:right w:w="225" w:type="dxa"/>
            </w:tcMar>
            <w:vAlign w:val="center"/>
          </w:tcPr>
          <w:p w14:paraId="1B5C946B">
            <w:pPr>
              <w:spacing w:before="100" w:beforeAutospacing="1" w:after="100" w:afterAutospacing="1"/>
              <w:jc w:val="center"/>
              <w:rPr>
                <w:rFonts w:hint="eastAsia" w:ascii="Times New Roman" w:hAnsi="Times New Roman" w:eastAsia="仿宋_GB2312" w:cs="宋体"/>
                <w:b/>
                <w:bCs/>
              </w:rPr>
            </w:pPr>
            <w:r>
              <w:rPr>
                <w:rFonts w:hint="eastAsia" w:ascii="Times New Roman" w:hAnsi="Times New Roman" w:eastAsia="仿宋_GB2312"/>
                <w:b/>
                <w:bCs/>
              </w:rPr>
              <w:t>备注</w:t>
            </w:r>
          </w:p>
        </w:tc>
      </w:tr>
      <w:tr w14:paraId="1AD4286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C5AA5FD">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一、测评准备过程</w:t>
            </w:r>
          </w:p>
        </w:tc>
        <w:tc>
          <w:tcPr>
            <w:tcW w:w="781" w:type="pct"/>
            <w:tcMar>
              <w:top w:w="75" w:type="dxa"/>
              <w:left w:w="225" w:type="dxa"/>
              <w:bottom w:w="75" w:type="dxa"/>
              <w:right w:w="225" w:type="dxa"/>
            </w:tcMar>
            <w:vAlign w:val="center"/>
          </w:tcPr>
          <w:p w14:paraId="3C9ED0FF">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{{evaluate_pre_dates}}</w:t>
            </w:r>
          </w:p>
        </w:tc>
        <w:tc>
          <w:tcPr>
            <w:tcW w:w="1641" w:type="pct"/>
            <w:shd w:val="clear" w:color="auto" w:fill="A6A6A6"/>
            <w:tcMar>
              <w:top w:w="75" w:type="dxa"/>
              <w:left w:w="225" w:type="dxa"/>
              <w:bottom w:w="75" w:type="dxa"/>
              <w:right w:w="225" w:type="dxa"/>
            </w:tcMar>
            <w:vAlign w:val="center"/>
          </w:tcPr>
          <w:p w14:paraId="33C4AAAB">
            <w:pPr>
              <w:spacing w:before="100" w:beforeAutospacing="1" w:after="100" w:afterAutospacing="1"/>
              <w:jc w:val="center"/>
              <w:rPr>
                <w:rFonts w:hint="eastAsia" w:ascii="Times New Roman" w:hAnsi="Times New Roman" w:eastAsia="仿宋_GB2312" w:cs="宋体"/>
              </w:rPr>
            </w:pPr>
          </w:p>
        </w:tc>
      </w:tr>
      <w:tr w14:paraId="337DA93A">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581EDFC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现场调查</w:t>
            </w:r>
          </w:p>
        </w:tc>
        <w:tc>
          <w:tcPr>
            <w:tcW w:w="781" w:type="pct"/>
            <w:tcMar>
              <w:top w:w="75" w:type="dxa"/>
              <w:left w:w="225" w:type="dxa"/>
              <w:bottom w:w="75" w:type="dxa"/>
              <w:right w:w="225" w:type="dxa"/>
            </w:tcMar>
            <w:vAlign w:val="center"/>
          </w:tcPr>
          <w:p w14:paraId="337C498F">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{{evaluate_pre_date1}}</w:t>
            </w:r>
          </w:p>
        </w:tc>
        <w:tc>
          <w:tcPr>
            <w:tcW w:w="1641" w:type="pct"/>
            <w:tcMar>
              <w:top w:w="75" w:type="dxa"/>
              <w:left w:w="225" w:type="dxa"/>
              <w:bottom w:w="75" w:type="dxa"/>
              <w:right w:w="225" w:type="dxa"/>
            </w:tcMar>
            <w:vAlign w:val="center"/>
          </w:tcPr>
          <w:p w14:paraId="421ED27C">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需要系统负责人配合访谈</w:t>
            </w:r>
          </w:p>
        </w:tc>
      </w:tr>
      <w:tr w14:paraId="2BEBC0FA">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6D1E92A">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工具和文档准备</w:t>
            </w:r>
          </w:p>
        </w:tc>
        <w:tc>
          <w:tcPr>
            <w:tcW w:w="781" w:type="pct"/>
            <w:tcMar>
              <w:top w:w="75" w:type="dxa"/>
              <w:left w:w="225" w:type="dxa"/>
              <w:bottom w:w="75" w:type="dxa"/>
              <w:right w:w="225" w:type="dxa"/>
            </w:tcMar>
            <w:vAlign w:val="center"/>
          </w:tcPr>
          <w:p w14:paraId="6DEADAF4">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{{evaluate_pre_date2}}</w:t>
            </w:r>
          </w:p>
        </w:tc>
        <w:tc>
          <w:tcPr>
            <w:tcW w:w="1641" w:type="pct"/>
            <w:tcMar>
              <w:top w:w="75" w:type="dxa"/>
              <w:left w:w="225" w:type="dxa"/>
              <w:bottom w:w="75" w:type="dxa"/>
              <w:right w:w="225" w:type="dxa"/>
            </w:tcMar>
            <w:vAlign w:val="center"/>
          </w:tcPr>
          <w:p w14:paraId="65DEB5A7">
            <w:pPr>
              <w:spacing w:before="100" w:beforeAutospacing="1" w:after="100" w:afterAutospacing="1"/>
              <w:rPr>
                <w:rFonts w:hint="eastAsia" w:ascii="Times New Roman" w:hAnsi="Times New Roman" w:eastAsia="仿宋_GB2312" w:cs="宋体"/>
              </w:rPr>
            </w:pPr>
          </w:p>
        </w:tc>
      </w:tr>
      <w:tr w14:paraId="4ACFCECF">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0E571396">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二、方案编制过程</w:t>
            </w:r>
          </w:p>
        </w:tc>
        <w:tc>
          <w:tcPr>
            <w:tcW w:w="781" w:type="pct"/>
            <w:tcMar>
              <w:top w:w="75" w:type="dxa"/>
              <w:left w:w="225" w:type="dxa"/>
              <w:bottom w:w="75" w:type="dxa"/>
              <w:right w:w="225" w:type="dxa"/>
            </w:tcMar>
            <w:vAlign w:val="center"/>
          </w:tcPr>
          <w:p w14:paraId="3D971006">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{{evaluate_plan_dates}}</w:t>
            </w:r>
          </w:p>
        </w:tc>
        <w:tc>
          <w:tcPr>
            <w:tcW w:w="1641" w:type="pct"/>
            <w:shd w:val="clear" w:color="auto" w:fill="A6A6A6"/>
            <w:tcMar>
              <w:top w:w="75" w:type="dxa"/>
              <w:left w:w="225" w:type="dxa"/>
              <w:bottom w:w="75" w:type="dxa"/>
              <w:right w:w="225" w:type="dxa"/>
            </w:tcMar>
            <w:vAlign w:val="center"/>
          </w:tcPr>
          <w:p w14:paraId="674E884D">
            <w:pPr>
              <w:spacing w:before="100" w:beforeAutospacing="1" w:after="100" w:afterAutospacing="1"/>
              <w:jc w:val="center"/>
              <w:rPr>
                <w:rFonts w:hint="eastAsia" w:ascii="Times New Roman" w:hAnsi="Times New Roman" w:eastAsia="仿宋_GB2312" w:cs="宋体"/>
              </w:rPr>
            </w:pPr>
          </w:p>
        </w:tc>
      </w:tr>
      <w:tr w14:paraId="3A1C0A4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213DB710">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方案及计划制定审核</w:t>
            </w:r>
          </w:p>
        </w:tc>
        <w:tc>
          <w:tcPr>
            <w:tcW w:w="781" w:type="pct"/>
            <w:tcMar>
              <w:top w:w="75" w:type="dxa"/>
              <w:left w:w="225" w:type="dxa"/>
              <w:bottom w:w="75" w:type="dxa"/>
              <w:right w:w="225" w:type="dxa"/>
            </w:tcMar>
            <w:vAlign w:val="center"/>
          </w:tcPr>
          <w:p w14:paraId="57A4AED0">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{{evaluate_plan_dates1}}</w:t>
            </w:r>
          </w:p>
        </w:tc>
        <w:tc>
          <w:tcPr>
            <w:tcW w:w="1641" w:type="pct"/>
            <w:tcMar>
              <w:top w:w="75" w:type="dxa"/>
              <w:left w:w="225" w:type="dxa"/>
              <w:bottom w:w="75" w:type="dxa"/>
              <w:right w:w="225" w:type="dxa"/>
            </w:tcMar>
            <w:vAlign w:val="center"/>
          </w:tcPr>
          <w:p w14:paraId="63D33EC5">
            <w:pPr>
              <w:spacing w:before="100" w:beforeAutospacing="1" w:after="100" w:afterAutospacing="1"/>
              <w:rPr>
                <w:rFonts w:hint="eastAsia" w:ascii="Times New Roman" w:hAnsi="Times New Roman" w:eastAsia="仿宋_GB2312" w:cs="宋体"/>
              </w:rPr>
            </w:pPr>
          </w:p>
        </w:tc>
      </w:tr>
      <w:tr w14:paraId="28855A27">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60C2D8D3">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三、现场实施过程</w:t>
            </w:r>
          </w:p>
        </w:tc>
        <w:tc>
          <w:tcPr>
            <w:tcW w:w="781" w:type="pct"/>
            <w:tcMar>
              <w:top w:w="75" w:type="dxa"/>
              <w:left w:w="225" w:type="dxa"/>
              <w:bottom w:w="75" w:type="dxa"/>
              <w:right w:w="225" w:type="dxa"/>
            </w:tcMar>
            <w:vAlign w:val="center"/>
          </w:tcPr>
          <w:p w14:paraId="2E04F5BD">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{{evaluate_do_dates}}</w:t>
            </w:r>
          </w:p>
        </w:tc>
        <w:tc>
          <w:tcPr>
            <w:tcW w:w="1641" w:type="pct"/>
            <w:shd w:val="clear" w:color="auto" w:fill="A6A6A6"/>
            <w:tcMar>
              <w:top w:w="75" w:type="dxa"/>
              <w:left w:w="225" w:type="dxa"/>
              <w:bottom w:w="75" w:type="dxa"/>
              <w:right w:w="225" w:type="dxa"/>
            </w:tcMar>
            <w:vAlign w:val="center"/>
          </w:tcPr>
          <w:p w14:paraId="0F541A65">
            <w:pPr>
              <w:spacing w:before="100" w:beforeAutospacing="1" w:after="100" w:afterAutospacing="1"/>
              <w:jc w:val="center"/>
              <w:rPr>
                <w:rFonts w:hint="eastAsia" w:ascii="Times New Roman" w:hAnsi="Times New Roman" w:eastAsia="仿宋_GB2312" w:cs="宋体"/>
              </w:rPr>
            </w:pPr>
          </w:p>
        </w:tc>
      </w:tr>
      <w:tr w14:paraId="19D8125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1EE04C42">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首次会议</w:t>
            </w:r>
          </w:p>
        </w:tc>
        <w:tc>
          <w:tcPr>
            <w:tcW w:w="1197" w:type="pct"/>
            <w:tcMar>
              <w:top w:w="75" w:type="dxa"/>
              <w:left w:w="225" w:type="dxa"/>
              <w:bottom w:w="75" w:type="dxa"/>
              <w:right w:w="225" w:type="dxa"/>
            </w:tcMar>
            <w:vAlign w:val="center"/>
          </w:tcPr>
          <w:p w14:paraId="1DDA3B6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确认方案和计划，协调测评资源</w:t>
            </w:r>
          </w:p>
        </w:tc>
        <w:tc>
          <w:tcPr>
            <w:tcW w:w="781" w:type="pct"/>
            <w:tcMar>
              <w:top w:w="75" w:type="dxa"/>
              <w:left w:w="225" w:type="dxa"/>
              <w:bottom w:w="75" w:type="dxa"/>
              <w:right w:w="225" w:type="dxa"/>
            </w:tcMar>
            <w:vAlign w:val="center"/>
          </w:tcPr>
          <w:p w14:paraId="58256D1A">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{{evaluate_do_date1}}</w:t>
            </w:r>
          </w:p>
        </w:tc>
        <w:tc>
          <w:tcPr>
            <w:tcW w:w="1641" w:type="pct"/>
            <w:tcMar>
              <w:top w:w="75" w:type="dxa"/>
              <w:left w:w="225" w:type="dxa"/>
              <w:bottom w:w="75" w:type="dxa"/>
              <w:right w:w="225" w:type="dxa"/>
            </w:tcMar>
            <w:vAlign w:val="center"/>
          </w:tcPr>
          <w:p w14:paraId="2ED76F5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需要系统方运行相关人员参与</w:t>
            </w:r>
          </w:p>
        </w:tc>
      </w:tr>
      <w:tr w14:paraId="557A26F3">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11452985">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物理和环境安全</w:t>
            </w:r>
          </w:p>
        </w:tc>
        <w:tc>
          <w:tcPr>
            <w:tcW w:w="1197" w:type="pct"/>
            <w:tcMar>
              <w:top w:w="75" w:type="dxa"/>
              <w:left w:w="225" w:type="dxa"/>
              <w:bottom w:w="75" w:type="dxa"/>
              <w:right w:w="225" w:type="dxa"/>
            </w:tcMar>
            <w:vAlign w:val="center"/>
          </w:tcPr>
          <w:p w14:paraId="25567B7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机房环境</w:t>
            </w:r>
          </w:p>
        </w:tc>
        <w:tc>
          <w:tcPr>
            <w:tcW w:w="781" w:type="pct"/>
            <w:tcMar>
              <w:top w:w="75" w:type="dxa"/>
              <w:left w:w="225" w:type="dxa"/>
              <w:bottom w:w="75" w:type="dxa"/>
              <w:right w:w="225" w:type="dxa"/>
            </w:tcMar>
            <w:vAlign w:val="center"/>
          </w:tcPr>
          <w:p w14:paraId="01CBDEF3">
            <w:pPr>
              <w:spacing w:before="100" w:beforeAutospacing="1" w:after="100" w:afterAutospacing="1"/>
              <w:jc w:val="center"/>
              <w:rPr>
                <w:rFonts w:hint="default" w:ascii="Times New Roman" w:hAnsi="Times New Roman" w:eastAsia="仿宋_GB2312" w:cs="Times New Roman"/>
              </w:rPr>
            </w:pPr>
            <w:r>
              <w:rPr>
                <w:rFonts w:hint="default" w:ascii="Times New Roman" w:hAnsi="Times New Roman" w:cs="Times New Roman"/>
              </w:rPr>
              <w:t>{{evaluate_do_date2}}</w:t>
            </w:r>
          </w:p>
        </w:tc>
        <w:tc>
          <w:tcPr>
            <w:tcW w:w="1641" w:type="pct"/>
            <w:tcMar>
              <w:top w:w="75" w:type="dxa"/>
              <w:left w:w="225" w:type="dxa"/>
              <w:bottom w:w="75" w:type="dxa"/>
              <w:right w:w="225" w:type="dxa"/>
            </w:tcMar>
            <w:vAlign w:val="center"/>
          </w:tcPr>
          <w:p w14:paraId="0534CBC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需要机房管理员配合</w:t>
            </w:r>
          </w:p>
        </w:tc>
      </w:tr>
      <w:tr w14:paraId="1ECCB3C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4A3515B4">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网络和通信安全</w:t>
            </w:r>
          </w:p>
        </w:tc>
        <w:tc>
          <w:tcPr>
            <w:tcW w:w="1197" w:type="pct"/>
            <w:tcMar>
              <w:top w:w="75" w:type="dxa"/>
              <w:left w:w="225" w:type="dxa"/>
              <w:bottom w:w="75" w:type="dxa"/>
              <w:right w:w="225" w:type="dxa"/>
            </w:tcMar>
            <w:vAlign w:val="center"/>
          </w:tcPr>
          <w:p w14:paraId="718E785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网络通道测评</w:t>
            </w:r>
          </w:p>
        </w:tc>
        <w:tc>
          <w:tcPr>
            <w:tcW w:w="781" w:type="pct"/>
            <w:tcMar>
              <w:top w:w="75" w:type="dxa"/>
              <w:left w:w="225" w:type="dxa"/>
              <w:bottom w:w="75" w:type="dxa"/>
              <w:right w:w="225" w:type="dxa"/>
            </w:tcMar>
            <w:vAlign w:val="center"/>
          </w:tcPr>
          <w:p w14:paraId="01ABE5FF">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{{evaluate_do_date3}}</w:t>
            </w:r>
          </w:p>
        </w:tc>
        <w:tc>
          <w:tcPr>
            <w:tcW w:w="1641" w:type="pct"/>
            <w:tcMar>
              <w:top w:w="75" w:type="dxa"/>
              <w:left w:w="225" w:type="dxa"/>
              <w:bottom w:w="75" w:type="dxa"/>
              <w:right w:w="225" w:type="dxa"/>
            </w:tcMar>
            <w:vAlign w:val="center"/>
          </w:tcPr>
          <w:p w14:paraId="3AA31E43">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需要网络管理员配合</w:t>
            </w:r>
          </w:p>
        </w:tc>
      </w:tr>
      <w:tr w14:paraId="42230AD9">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rPr>
          <w:trHeight w:val="1745" w:hRule="atLeast"/>
        </w:trPr>
        <w:tc>
          <w:tcPr>
            <w:tcW w:w="1382" w:type="pct"/>
            <w:tcMar>
              <w:top w:w="75" w:type="dxa"/>
              <w:left w:w="225" w:type="dxa"/>
              <w:bottom w:w="75" w:type="dxa"/>
              <w:right w:w="225" w:type="dxa"/>
            </w:tcMar>
            <w:vAlign w:val="center"/>
          </w:tcPr>
          <w:p w14:paraId="2E19B60E">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设备和计算安全</w:t>
            </w:r>
          </w:p>
        </w:tc>
        <w:tc>
          <w:tcPr>
            <w:tcW w:w="1197" w:type="pct"/>
            <w:tcMar>
              <w:top w:w="75" w:type="dxa"/>
              <w:left w:w="225" w:type="dxa"/>
              <w:bottom w:w="75" w:type="dxa"/>
              <w:right w:w="225" w:type="dxa"/>
            </w:tcMar>
            <w:vAlign w:val="center"/>
          </w:tcPr>
          <w:p w14:paraId="2B6A0BF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服务器、数据库、密码产品测评</w:t>
            </w:r>
          </w:p>
        </w:tc>
        <w:tc>
          <w:tcPr>
            <w:tcW w:w="781" w:type="pct"/>
            <w:tcMar>
              <w:top w:w="75" w:type="dxa"/>
              <w:left w:w="225" w:type="dxa"/>
              <w:bottom w:w="75" w:type="dxa"/>
              <w:right w:w="225" w:type="dxa"/>
            </w:tcMar>
            <w:vAlign w:val="center"/>
          </w:tcPr>
          <w:p w14:paraId="1E5A6E4F">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{{evaluate_do_date4}}</w:t>
            </w:r>
          </w:p>
        </w:tc>
        <w:tc>
          <w:tcPr>
            <w:tcW w:w="1641" w:type="pct"/>
            <w:tcMar>
              <w:top w:w="75" w:type="dxa"/>
              <w:left w:w="225" w:type="dxa"/>
              <w:bottom w:w="75" w:type="dxa"/>
              <w:right w:w="225" w:type="dxa"/>
            </w:tcMar>
            <w:vAlign w:val="center"/>
          </w:tcPr>
          <w:p w14:paraId="0E46832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cs="宋体"/>
              </w:rPr>
              <w:t>以配置检查和工具测试为主，另外需要设备管理员配合进行实地查看和访谈</w:t>
            </w:r>
          </w:p>
        </w:tc>
      </w:tr>
      <w:tr w14:paraId="077C02B2">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5563F4D5">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应用和数据安全</w:t>
            </w:r>
          </w:p>
        </w:tc>
        <w:tc>
          <w:tcPr>
            <w:tcW w:w="1197" w:type="pct"/>
            <w:tcMar>
              <w:top w:w="75" w:type="dxa"/>
              <w:left w:w="225" w:type="dxa"/>
              <w:bottom w:w="75" w:type="dxa"/>
              <w:right w:w="225" w:type="dxa"/>
            </w:tcMar>
            <w:vAlign w:val="center"/>
          </w:tcPr>
          <w:p w14:paraId="76B46C96">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应用系统测评</w:t>
            </w:r>
          </w:p>
        </w:tc>
        <w:tc>
          <w:tcPr>
            <w:tcW w:w="781" w:type="pct"/>
            <w:tcMar>
              <w:top w:w="75" w:type="dxa"/>
              <w:left w:w="225" w:type="dxa"/>
              <w:bottom w:w="75" w:type="dxa"/>
              <w:right w:w="225" w:type="dxa"/>
            </w:tcMar>
            <w:vAlign w:val="center"/>
          </w:tcPr>
          <w:p w14:paraId="02B6B533">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{{evaluate_do_date5}}</w:t>
            </w:r>
          </w:p>
        </w:tc>
        <w:tc>
          <w:tcPr>
            <w:tcW w:w="1641" w:type="pct"/>
            <w:tcMar>
              <w:top w:w="75" w:type="dxa"/>
              <w:left w:w="225" w:type="dxa"/>
              <w:bottom w:w="75" w:type="dxa"/>
              <w:right w:w="225" w:type="dxa"/>
            </w:tcMar>
            <w:vAlign w:val="center"/>
          </w:tcPr>
          <w:p w14:paraId="36521F00">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以配置检查和工具测试为主，另外需要应用管理员和应用开发人员配合进行实地查看和访谈</w:t>
            </w:r>
          </w:p>
        </w:tc>
      </w:tr>
      <w:tr w14:paraId="610B9BFB">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restart"/>
            <w:tcMar>
              <w:top w:w="75" w:type="dxa"/>
              <w:left w:w="225" w:type="dxa"/>
              <w:bottom w:w="75" w:type="dxa"/>
              <w:right w:w="225" w:type="dxa"/>
            </w:tcMar>
            <w:vAlign w:val="center"/>
          </w:tcPr>
          <w:p w14:paraId="3B8019EA">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安全管理</w:t>
            </w:r>
          </w:p>
        </w:tc>
        <w:tc>
          <w:tcPr>
            <w:tcW w:w="1197" w:type="pct"/>
            <w:tcMar>
              <w:top w:w="75" w:type="dxa"/>
              <w:left w:w="225" w:type="dxa"/>
              <w:bottom w:w="75" w:type="dxa"/>
              <w:right w:w="225" w:type="dxa"/>
            </w:tcMar>
            <w:vAlign w:val="center"/>
          </w:tcPr>
          <w:p w14:paraId="3C6F0923">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管理制度</w:t>
            </w:r>
          </w:p>
        </w:tc>
        <w:tc>
          <w:tcPr>
            <w:tcW w:w="781" w:type="pct"/>
            <w:vMerge w:val="restart"/>
            <w:tcMar>
              <w:top w:w="75" w:type="dxa"/>
              <w:left w:w="225" w:type="dxa"/>
              <w:bottom w:w="75" w:type="dxa"/>
              <w:right w:w="225" w:type="dxa"/>
            </w:tcMar>
            <w:vAlign w:val="center"/>
          </w:tcPr>
          <w:p w14:paraId="0ABE697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{{evaluate_do_date6}}</w:t>
            </w:r>
          </w:p>
        </w:tc>
        <w:tc>
          <w:tcPr>
            <w:tcW w:w="1641" w:type="pct"/>
            <w:vMerge w:val="restart"/>
            <w:tcMar>
              <w:top w:w="75" w:type="dxa"/>
              <w:left w:w="225" w:type="dxa"/>
              <w:bottom w:w="75" w:type="dxa"/>
              <w:right w:w="225" w:type="dxa"/>
            </w:tcMar>
            <w:vAlign w:val="center"/>
          </w:tcPr>
          <w:p w14:paraId="45E0EDB2">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以文档审查为主，需要系统管理员配合进行访谈</w:t>
            </w:r>
          </w:p>
        </w:tc>
      </w:tr>
      <w:tr w14:paraId="1E2912D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156BCF9E">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6408954C">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人员管理</w:t>
            </w:r>
          </w:p>
        </w:tc>
        <w:tc>
          <w:tcPr>
            <w:tcW w:w="781" w:type="pct"/>
            <w:vMerge w:val="continue"/>
            <w:vAlign w:val="center"/>
          </w:tcPr>
          <w:p w14:paraId="38546797">
            <w:pPr>
              <w:rPr>
                <w:rFonts w:hint="eastAsia" w:ascii="Times New Roman" w:hAnsi="Times New Roman" w:eastAsia="仿宋_GB2312" w:cs="宋体"/>
              </w:rPr>
            </w:pPr>
          </w:p>
        </w:tc>
        <w:tc>
          <w:tcPr>
            <w:tcW w:w="1641" w:type="pct"/>
            <w:vMerge w:val="continue"/>
            <w:vAlign w:val="center"/>
          </w:tcPr>
          <w:p w14:paraId="1916E3AD">
            <w:pPr>
              <w:rPr>
                <w:rFonts w:hint="eastAsia" w:ascii="Times New Roman" w:hAnsi="Times New Roman" w:eastAsia="仿宋_GB2312" w:cs="宋体"/>
              </w:rPr>
            </w:pPr>
          </w:p>
        </w:tc>
      </w:tr>
      <w:tr w14:paraId="6BF9D275">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28C42496">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07BC529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建设运行</w:t>
            </w:r>
          </w:p>
        </w:tc>
        <w:tc>
          <w:tcPr>
            <w:tcW w:w="781" w:type="pct"/>
            <w:vMerge w:val="continue"/>
            <w:vAlign w:val="center"/>
          </w:tcPr>
          <w:p w14:paraId="5EB9BC0E">
            <w:pPr>
              <w:rPr>
                <w:rFonts w:hint="eastAsia" w:ascii="Times New Roman" w:hAnsi="Times New Roman" w:eastAsia="仿宋_GB2312" w:cs="宋体"/>
              </w:rPr>
            </w:pPr>
          </w:p>
        </w:tc>
        <w:tc>
          <w:tcPr>
            <w:tcW w:w="1641" w:type="pct"/>
            <w:vMerge w:val="continue"/>
            <w:vAlign w:val="center"/>
          </w:tcPr>
          <w:p w14:paraId="16704453">
            <w:pPr>
              <w:rPr>
                <w:rFonts w:hint="eastAsia" w:ascii="Times New Roman" w:hAnsi="Times New Roman" w:eastAsia="仿宋_GB2312" w:cs="宋体"/>
              </w:rPr>
            </w:pPr>
          </w:p>
        </w:tc>
      </w:tr>
      <w:tr w14:paraId="3E2D18B7">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vMerge w:val="continue"/>
            <w:vAlign w:val="center"/>
          </w:tcPr>
          <w:p w14:paraId="6A0BB615">
            <w:pPr>
              <w:rPr>
                <w:rFonts w:hint="eastAsia" w:ascii="Times New Roman" w:hAnsi="Times New Roman" w:eastAsia="仿宋_GB2312" w:cs="宋体"/>
              </w:rPr>
            </w:pPr>
          </w:p>
        </w:tc>
        <w:tc>
          <w:tcPr>
            <w:tcW w:w="1197" w:type="pct"/>
            <w:tcMar>
              <w:top w:w="75" w:type="dxa"/>
              <w:left w:w="225" w:type="dxa"/>
              <w:bottom w:w="75" w:type="dxa"/>
              <w:right w:w="225" w:type="dxa"/>
            </w:tcMar>
            <w:vAlign w:val="center"/>
          </w:tcPr>
          <w:p w14:paraId="5E552CE7">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应急处置</w:t>
            </w:r>
          </w:p>
        </w:tc>
        <w:tc>
          <w:tcPr>
            <w:tcW w:w="781" w:type="pct"/>
            <w:vMerge w:val="continue"/>
            <w:vAlign w:val="center"/>
          </w:tcPr>
          <w:p w14:paraId="04A87BA1">
            <w:pPr>
              <w:rPr>
                <w:rFonts w:hint="eastAsia" w:ascii="Times New Roman" w:hAnsi="Times New Roman" w:eastAsia="仿宋_GB2312" w:cs="宋体"/>
              </w:rPr>
            </w:pPr>
          </w:p>
        </w:tc>
        <w:tc>
          <w:tcPr>
            <w:tcW w:w="1641" w:type="pct"/>
            <w:vMerge w:val="continue"/>
            <w:vAlign w:val="center"/>
          </w:tcPr>
          <w:p w14:paraId="4E9B7D92">
            <w:pPr>
              <w:rPr>
                <w:rFonts w:hint="eastAsia" w:ascii="Times New Roman" w:hAnsi="Times New Roman" w:eastAsia="仿宋_GB2312" w:cs="宋体"/>
              </w:rPr>
            </w:pPr>
          </w:p>
        </w:tc>
      </w:tr>
      <w:tr w14:paraId="35A0C67C">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6319F3AE">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测试结果初步分析</w:t>
            </w:r>
          </w:p>
        </w:tc>
        <w:tc>
          <w:tcPr>
            <w:tcW w:w="781" w:type="pct"/>
            <w:tcMar>
              <w:top w:w="75" w:type="dxa"/>
              <w:left w:w="225" w:type="dxa"/>
              <w:bottom w:w="75" w:type="dxa"/>
              <w:right w:w="225" w:type="dxa"/>
            </w:tcMar>
            <w:vAlign w:val="center"/>
          </w:tcPr>
          <w:p w14:paraId="75A633D2">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{{evaluate_do_date7}}</w:t>
            </w:r>
          </w:p>
        </w:tc>
        <w:tc>
          <w:tcPr>
            <w:tcW w:w="1641" w:type="pct"/>
            <w:tcMar>
              <w:top w:w="75" w:type="dxa"/>
              <w:left w:w="225" w:type="dxa"/>
              <w:bottom w:w="75" w:type="dxa"/>
              <w:right w:w="225" w:type="dxa"/>
            </w:tcMar>
            <w:vAlign w:val="center"/>
          </w:tcPr>
          <w:p w14:paraId="041F08C9">
            <w:pPr>
              <w:spacing w:before="100" w:beforeAutospacing="1" w:after="100" w:afterAutospacing="1"/>
              <w:rPr>
                <w:rFonts w:hint="eastAsia" w:ascii="Times New Roman" w:hAnsi="Times New Roman" w:eastAsia="仿宋_GB2312" w:cs="宋体"/>
              </w:rPr>
            </w:pPr>
          </w:p>
        </w:tc>
      </w:tr>
      <w:tr w14:paraId="3BA01B80">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1382" w:type="pct"/>
            <w:tcMar>
              <w:top w:w="75" w:type="dxa"/>
              <w:left w:w="225" w:type="dxa"/>
              <w:bottom w:w="75" w:type="dxa"/>
              <w:right w:w="225" w:type="dxa"/>
            </w:tcMar>
            <w:vAlign w:val="center"/>
          </w:tcPr>
          <w:p w14:paraId="73EB571D">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末次会议</w:t>
            </w:r>
          </w:p>
        </w:tc>
        <w:tc>
          <w:tcPr>
            <w:tcW w:w="1197" w:type="pct"/>
            <w:tcMar>
              <w:top w:w="75" w:type="dxa"/>
              <w:left w:w="225" w:type="dxa"/>
              <w:bottom w:w="75" w:type="dxa"/>
              <w:right w:w="225" w:type="dxa"/>
            </w:tcMar>
            <w:vAlign w:val="center"/>
          </w:tcPr>
          <w:p w14:paraId="2679EC1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测评结果交流确认、结果审核</w:t>
            </w:r>
          </w:p>
        </w:tc>
        <w:tc>
          <w:tcPr>
            <w:tcW w:w="781" w:type="pct"/>
            <w:tcMar>
              <w:top w:w="75" w:type="dxa"/>
              <w:left w:w="225" w:type="dxa"/>
              <w:bottom w:w="75" w:type="dxa"/>
              <w:right w:w="225" w:type="dxa"/>
            </w:tcMar>
            <w:vAlign w:val="center"/>
          </w:tcPr>
          <w:p w14:paraId="2E63389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{{evaluate_do_date8}}</w:t>
            </w:r>
          </w:p>
        </w:tc>
        <w:tc>
          <w:tcPr>
            <w:tcW w:w="1641" w:type="pct"/>
            <w:tcMar>
              <w:top w:w="75" w:type="dxa"/>
              <w:left w:w="225" w:type="dxa"/>
              <w:bottom w:w="75" w:type="dxa"/>
              <w:right w:w="225" w:type="dxa"/>
            </w:tcMar>
            <w:vAlign w:val="center"/>
          </w:tcPr>
          <w:p w14:paraId="2F7F244B">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需要系统方运行相关人员参与并确认测评结果</w:t>
            </w:r>
          </w:p>
        </w:tc>
      </w:tr>
      <w:tr w14:paraId="5A7E58E8">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084BD791">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四、分析与报告编制过程</w:t>
            </w:r>
          </w:p>
        </w:tc>
        <w:tc>
          <w:tcPr>
            <w:tcW w:w="781" w:type="pct"/>
            <w:tcMar>
              <w:top w:w="75" w:type="dxa"/>
              <w:left w:w="225" w:type="dxa"/>
              <w:bottom w:w="75" w:type="dxa"/>
              <w:right w:w="225" w:type="dxa"/>
            </w:tcMar>
            <w:vAlign w:val="center"/>
          </w:tcPr>
          <w:p w14:paraId="609995E3">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{{evaluate_report_dates}}</w:t>
            </w:r>
          </w:p>
        </w:tc>
        <w:tc>
          <w:tcPr>
            <w:tcW w:w="1641" w:type="pct"/>
            <w:shd w:val="clear" w:color="auto" w:fill="A6A6A6"/>
            <w:tcMar>
              <w:top w:w="75" w:type="dxa"/>
              <w:left w:w="225" w:type="dxa"/>
              <w:bottom w:w="75" w:type="dxa"/>
              <w:right w:w="225" w:type="dxa"/>
            </w:tcMar>
            <w:vAlign w:val="center"/>
          </w:tcPr>
          <w:p w14:paraId="7F1818DA">
            <w:pPr>
              <w:spacing w:before="100" w:beforeAutospacing="1" w:after="100" w:afterAutospacing="1"/>
              <w:jc w:val="center"/>
              <w:rPr>
                <w:rFonts w:hint="eastAsia" w:ascii="Times New Roman" w:hAnsi="Times New Roman" w:eastAsia="仿宋_GB2312" w:cs="宋体"/>
              </w:rPr>
            </w:pPr>
          </w:p>
        </w:tc>
      </w:tr>
      <w:tr w14:paraId="6E980783">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3C25A3E8">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测评报告书写</w:t>
            </w:r>
          </w:p>
        </w:tc>
        <w:tc>
          <w:tcPr>
            <w:tcW w:w="781" w:type="pct"/>
            <w:tcMar>
              <w:top w:w="75" w:type="dxa"/>
              <w:left w:w="225" w:type="dxa"/>
              <w:bottom w:w="75" w:type="dxa"/>
              <w:right w:w="225" w:type="dxa"/>
            </w:tcMar>
            <w:vAlign w:val="center"/>
          </w:tcPr>
          <w:p w14:paraId="0B0DDD24">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{{evaluate_report_date1}}</w:t>
            </w:r>
          </w:p>
        </w:tc>
        <w:tc>
          <w:tcPr>
            <w:tcW w:w="1641" w:type="pct"/>
            <w:tcMar>
              <w:top w:w="75" w:type="dxa"/>
              <w:left w:w="225" w:type="dxa"/>
              <w:bottom w:w="75" w:type="dxa"/>
              <w:right w:w="225" w:type="dxa"/>
            </w:tcMar>
            <w:vAlign w:val="center"/>
          </w:tcPr>
          <w:p w14:paraId="2DE96A19">
            <w:pPr>
              <w:spacing w:before="100" w:beforeAutospacing="1" w:after="100" w:afterAutospacing="1"/>
              <w:rPr>
                <w:rFonts w:hint="eastAsia" w:ascii="Times New Roman" w:hAnsi="Times New Roman" w:eastAsia="仿宋_GB2312" w:cs="宋体"/>
              </w:rPr>
            </w:pPr>
          </w:p>
        </w:tc>
      </w:tr>
      <w:tr w14:paraId="4A63C2B1">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596522E7">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测评报告审核及签发</w:t>
            </w:r>
          </w:p>
        </w:tc>
        <w:tc>
          <w:tcPr>
            <w:tcW w:w="781" w:type="pct"/>
            <w:tcMar>
              <w:top w:w="75" w:type="dxa"/>
              <w:left w:w="225" w:type="dxa"/>
              <w:bottom w:w="75" w:type="dxa"/>
              <w:right w:w="225" w:type="dxa"/>
            </w:tcMar>
            <w:vAlign w:val="center"/>
          </w:tcPr>
          <w:p w14:paraId="17F8CA91">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{{evaluate_report_date2}}</w:t>
            </w:r>
          </w:p>
        </w:tc>
        <w:tc>
          <w:tcPr>
            <w:tcW w:w="1641" w:type="pct"/>
            <w:tcMar>
              <w:top w:w="75" w:type="dxa"/>
              <w:left w:w="225" w:type="dxa"/>
              <w:bottom w:w="75" w:type="dxa"/>
              <w:right w:w="225" w:type="dxa"/>
            </w:tcMar>
            <w:vAlign w:val="center"/>
          </w:tcPr>
          <w:p w14:paraId="3E7FDD90">
            <w:pPr>
              <w:spacing w:before="100" w:beforeAutospacing="1" w:after="100" w:afterAutospacing="1"/>
              <w:rPr>
                <w:rFonts w:hint="eastAsia" w:ascii="Times New Roman" w:hAnsi="Times New Roman" w:eastAsia="仿宋_GB2312" w:cs="宋体"/>
              </w:rPr>
            </w:pPr>
          </w:p>
        </w:tc>
      </w:tr>
      <w:tr w14:paraId="1791F53D">
        <w:tblPrEx>
          <w:tblBorders>
            <w:top w:val="single" w:color="888888" w:sz="6" w:space="0"/>
            <w:left w:val="single" w:color="888888" w:sz="6" w:space="0"/>
            <w:bottom w:val="single" w:color="888888" w:sz="6" w:space="0"/>
            <w:right w:val="single" w:color="888888" w:sz="6" w:space="0"/>
            <w:insideH w:val="single" w:color="888888" w:sz="6" w:space="0"/>
            <w:insideV w:val="single" w:color="888888" w:sz="6" w:space="0"/>
          </w:tblBorders>
          <w:tblCellMar>
            <w:top w:w="15" w:type="dxa"/>
            <w:left w:w="15" w:type="dxa"/>
            <w:bottom w:w="15" w:type="dxa"/>
            <w:right w:w="15" w:type="dxa"/>
          </w:tblCellMar>
        </w:tblPrEx>
        <w:tc>
          <w:tcPr>
            <w:tcW w:w="2579" w:type="pct"/>
            <w:gridSpan w:val="2"/>
            <w:tcMar>
              <w:top w:w="75" w:type="dxa"/>
              <w:left w:w="225" w:type="dxa"/>
              <w:bottom w:w="75" w:type="dxa"/>
              <w:right w:w="225" w:type="dxa"/>
            </w:tcMar>
            <w:vAlign w:val="center"/>
          </w:tcPr>
          <w:p w14:paraId="7030D0EC">
            <w:pPr>
              <w:spacing w:before="100" w:beforeAutospacing="1" w:after="100" w:afterAutospacing="1"/>
              <w:rPr>
                <w:rFonts w:hint="eastAsia" w:ascii="Times New Roman" w:hAnsi="Times New Roman" w:eastAsia="仿宋_GB2312" w:cs="宋体"/>
                <w:b/>
                <w:bCs/>
              </w:rPr>
            </w:pPr>
            <w:r>
              <w:rPr>
                <w:rFonts w:hint="eastAsia" w:ascii="Times New Roman" w:hAnsi="Times New Roman" w:eastAsia="仿宋_GB2312"/>
                <w:b/>
                <w:bCs/>
              </w:rPr>
              <w:t>总计</w:t>
            </w:r>
          </w:p>
        </w:tc>
        <w:tc>
          <w:tcPr>
            <w:tcW w:w="781" w:type="pct"/>
            <w:tcMar>
              <w:top w:w="75" w:type="dxa"/>
              <w:left w:w="225" w:type="dxa"/>
              <w:bottom w:w="75" w:type="dxa"/>
              <w:right w:w="225" w:type="dxa"/>
            </w:tcMar>
            <w:vAlign w:val="center"/>
          </w:tcPr>
          <w:p w14:paraId="1BCBD8A9">
            <w:pPr>
              <w:spacing w:before="100" w:beforeAutospacing="1" w:after="100" w:afterAutospacing="1"/>
              <w:jc w:val="center"/>
              <w:rPr>
                <w:rFonts w:hint="eastAsia" w:ascii="Times New Roman" w:hAnsi="Times New Roman" w:eastAsia="仿宋_GB2312" w:cs="宋体"/>
              </w:rPr>
            </w:pPr>
            <w:r>
              <w:rPr>
                <w:rFonts w:hint="eastAsia" w:ascii="Times New Roman" w:hAnsi="Times New Roman" w:cs="Arial"/>
              </w:rPr>
              <w:t>{{evaluate_cost_datese}}</w:t>
            </w:r>
          </w:p>
        </w:tc>
        <w:tc>
          <w:tcPr>
            <w:tcW w:w="1641" w:type="pct"/>
            <w:tcMar>
              <w:top w:w="75" w:type="dxa"/>
              <w:left w:w="225" w:type="dxa"/>
              <w:bottom w:w="75" w:type="dxa"/>
              <w:right w:w="225" w:type="dxa"/>
            </w:tcMar>
            <w:vAlign w:val="center"/>
          </w:tcPr>
          <w:p w14:paraId="764386A9">
            <w:pPr>
              <w:spacing w:before="100" w:beforeAutospacing="1" w:after="100" w:afterAutospacing="1"/>
              <w:rPr>
                <w:rFonts w:hint="eastAsia" w:ascii="Times New Roman" w:hAnsi="Times New Roman" w:eastAsia="仿宋_GB2312" w:cs="宋体"/>
              </w:rPr>
            </w:pPr>
            <w:r>
              <w:rPr>
                <w:rFonts w:hint="eastAsia" w:ascii="Times New Roman" w:hAnsi="Times New Roman" w:eastAsia="仿宋_GB2312"/>
              </w:rPr>
              <w:t>测评实施阶段工作可根据现场情况并行操作</w:t>
            </w:r>
          </w:p>
        </w:tc>
      </w:tr>
    </w:tbl>
    <w:p w14:paraId="5579D1BE">
      <w:pPr>
        <w:rPr>
          <w:rFonts w:ascii="Times New Roman" w:hAnsi="Times New Roman"/>
        </w:rPr>
      </w:pPr>
    </w:p>
    <w:p w14:paraId="3D7042C9">
      <w:pPr>
        <w:pStyle w:val="2"/>
        <w:spacing w:before="218" w:after="93"/>
        <w:rPr>
          <w:rFonts w:ascii="Times New Roman" w:hAnsi="Times New Roman" w:cs="Times New Roman"/>
        </w:rPr>
      </w:pPr>
      <w:bookmarkStart w:id="5" w:name="_Toc98950309"/>
      <w:r>
        <w:rPr>
          <w:rFonts w:ascii="Times New Roman" w:hAnsi="Times New Roman" w:cs="Times New Roman"/>
        </w:rPr>
        <w:t>配合需求</w:t>
      </w:r>
      <w:bookmarkEnd w:id="5"/>
    </w:p>
    <w:p w14:paraId="16BEEDEB">
      <w:pPr>
        <w:pStyle w:val="55"/>
        <w:numPr>
          <w:ilvl w:val="0"/>
          <w:numId w:val="2"/>
        </w:numPr>
        <w:ind w:firstLineChars="0"/>
        <w:rPr>
          <w:rFonts w:ascii="Times New Roman" w:hAnsi="Times New Roman" w:cs="Times New Roman"/>
        </w:rPr>
      </w:pPr>
      <w:r>
        <w:rPr>
          <w:rFonts w:ascii="Times New Roman" w:hAnsi="Times New Roman" w:cs="Times New Roman"/>
        </w:rPr>
        <w:t>人员配合要求</w:t>
      </w:r>
    </w:p>
    <w:p w14:paraId="35B9FC21">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9</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b w:val="0"/>
          <w:sz w:val="21"/>
        </w:rPr>
        <w:fldChar w:fldCharType="begin"/>
      </w:r>
      <w:r>
        <w:rPr>
          <w:rFonts w:ascii="Times New Roman" w:hAnsi="Times New Roman" w:cs="Times New Roman"/>
          <w:sz w:val="21"/>
        </w:rPr>
        <w:instrText xml:space="preserve"> SEQ 表 \* ARABIC \s 1 </w:instrText>
      </w:r>
      <w:r>
        <w:rPr>
          <w:rFonts w:ascii="Times New Roman" w:hAnsi="Times New Roman" w:cs="Times New Roman"/>
          <w:b w:val="0"/>
          <w:sz w:val="21"/>
        </w:rPr>
        <w:fldChar w:fldCharType="separate"/>
      </w:r>
      <w:r>
        <w:rPr>
          <w:rFonts w:ascii="Times New Roman" w:hAnsi="Times New Roman" w:cs="Times New Roman"/>
          <w:sz w:val="21"/>
        </w:rPr>
        <w:t>1</w:t>
      </w:r>
      <w:r>
        <w:rPr>
          <w:rFonts w:ascii="Times New Roman" w:hAnsi="Times New Roman" w:cs="Times New Roman"/>
          <w:b w:val="0"/>
          <w:sz w:val="21"/>
        </w:rPr>
        <w:fldChar w:fldCharType="end"/>
      </w:r>
      <w:r>
        <w:rPr>
          <w:rFonts w:ascii="Times New Roman" w:hAnsi="Times New Roman" w:cs="Times New Roman"/>
          <w:b w:val="0"/>
          <w:sz w:val="21"/>
        </w:rPr>
        <w:t xml:space="preserve"> </w:t>
      </w:r>
      <w:r>
        <w:rPr>
          <w:rFonts w:ascii="Times New Roman" w:hAnsi="Times New Roman" w:cs="Times New Roman"/>
          <w:sz w:val="21"/>
        </w:rPr>
        <w:t>配合人员列表</w:t>
      </w:r>
    </w:p>
    <w:tbl>
      <w:tblPr>
        <w:tblStyle w:val="36"/>
        <w:tblW w:w="52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1980"/>
        <w:gridCol w:w="6804"/>
      </w:tblGrid>
      <w:tr w14:paraId="39F7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tblHeader/>
          <w:jc w:val="center"/>
        </w:trPr>
        <w:tc>
          <w:tcPr>
            <w:tcW w:w="1127" w:type="pct"/>
            <w:tcBorders>
              <w:top w:val="single" w:color="auto" w:sz="4" w:space="0"/>
              <w:left w:val="single" w:color="auto" w:sz="4" w:space="0"/>
              <w:bottom w:val="single" w:color="auto" w:sz="4" w:space="0"/>
              <w:right w:val="single" w:color="auto" w:sz="4" w:space="0"/>
            </w:tcBorders>
            <w:shd w:val="clear" w:color="auto" w:fill="BFBFBF"/>
            <w:vAlign w:val="center"/>
          </w:tcPr>
          <w:p w14:paraId="3B0A5AD3">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配合项目</w:t>
            </w:r>
          </w:p>
        </w:tc>
        <w:tc>
          <w:tcPr>
            <w:tcW w:w="3873" w:type="pct"/>
            <w:tcBorders>
              <w:top w:val="single" w:color="auto" w:sz="4" w:space="0"/>
              <w:left w:val="single" w:color="auto" w:sz="4" w:space="0"/>
              <w:bottom w:val="single" w:color="auto" w:sz="4" w:space="0"/>
              <w:right w:val="single" w:color="auto" w:sz="4" w:space="0"/>
            </w:tcBorders>
            <w:shd w:val="clear" w:color="auto" w:fill="BFBFBF"/>
            <w:vAlign w:val="center"/>
          </w:tcPr>
          <w:p w14:paraId="174B2C84">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需求说明</w:t>
            </w:r>
          </w:p>
        </w:tc>
      </w:tr>
      <w:tr w14:paraId="7481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69A71AD9">
            <w:pPr>
              <w:spacing w:line="240" w:lineRule="auto"/>
              <w:jc w:val="center"/>
              <w:rPr>
                <w:rFonts w:ascii="Times New Roman" w:hAnsi="Times New Roman" w:cs="Times New Roman"/>
                <w:sz w:val="21"/>
              </w:rPr>
            </w:pPr>
            <w:r>
              <w:rPr>
                <w:rFonts w:ascii="Times New Roman" w:hAnsi="Times New Roman" w:cs="Times New Roman"/>
                <w:sz w:val="21"/>
              </w:rPr>
              <w:t>总体协调人</w:t>
            </w:r>
          </w:p>
        </w:tc>
        <w:tc>
          <w:tcPr>
            <w:tcW w:w="3873" w:type="pct"/>
            <w:tcBorders>
              <w:top w:val="single" w:color="auto" w:sz="4" w:space="0"/>
              <w:left w:val="single" w:color="auto" w:sz="4" w:space="0"/>
              <w:bottom w:val="single" w:color="auto" w:sz="4" w:space="0"/>
              <w:right w:val="single" w:color="auto" w:sz="4" w:space="0"/>
            </w:tcBorders>
            <w:vAlign w:val="center"/>
          </w:tcPr>
          <w:p w14:paraId="4ABDF589">
            <w:pPr>
              <w:spacing w:line="240" w:lineRule="auto"/>
              <w:rPr>
                <w:rFonts w:ascii="Times New Roman" w:hAnsi="Times New Roman" w:cs="Times New Roman"/>
                <w:sz w:val="21"/>
              </w:rPr>
            </w:pPr>
            <w:r>
              <w:rPr>
                <w:rFonts w:ascii="Times New Roman" w:hAnsi="Times New Roman" w:cs="Times New Roman"/>
                <w:sz w:val="21"/>
              </w:rPr>
              <w:t>能够进行各种工作的跨部门组织协调的人员</w:t>
            </w:r>
          </w:p>
        </w:tc>
      </w:tr>
      <w:tr w14:paraId="4CE1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2393E221">
            <w:pPr>
              <w:spacing w:line="240" w:lineRule="auto"/>
              <w:jc w:val="center"/>
              <w:rPr>
                <w:rFonts w:ascii="Times New Roman" w:hAnsi="Times New Roman" w:cs="Times New Roman"/>
                <w:sz w:val="21"/>
              </w:rPr>
            </w:pPr>
            <w:r>
              <w:rPr>
                <w:rFonts w:ascii="Times New Roman" w:hAnsi="Times New Roman" w:cs="Times New Roman"/>
                <w:sz w:val="21"/>
              </w:rPr>
              <w:t>网络管理人员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7B56D2CB">
            <w:pPr>
              <w:spacing w:line="240" w:lineRule="auto"/>
              <w:rPr>
                <w:rFonts w:ascii="Times New Roman" w:hAnsi="Times New Roman" w:cs="Times New Roman"/>
                <w:sz w:val="21"/>
              </w:rPr>
            </w:pPr>
            <w:r>
              <w:rPr>
                <w:rFonts w:ascii="Times New Roman" w:hAnsi="Times New Roman" w:cs="Times New Roman"/>
                <w:sz w:val="21"/>
              </w:rPr>
              <w:t>对系统的网络架构、网络设备、安全设备、</w:t>
            </w:r>
            <w:r>
              <w:rPr>
                <w:rFonts w:hint="eastAsia" w:ascii="Times New Roman" w:hAnsi="Times New Roman" w:cs="Times New Roman"/>
                <w:sz w:val="21"/>
              </w:rPr>
              <w:t>密码产品</w:t>
            </w:r>
            <w:r>
              <w:rPr>
                <w:rFonts w:ascii="Times New Roman" w:hAnsi="Times New Roman" w:cs="Times New Roman"/>
                <w:sz w:val="21"/>
              </w:rPr>
              <w:t>部署情况较为熟悉的人员，现场配合检查组中网络组人员完成</w:t>
            </w:r>
            <w:r>
              <w:rPr>
                <w:rFonts w:hint="eastAsia" w:ascii="Times New Roman" w:hAnsi="Times New Roman" w:cs="Times New Roman"/>
                <w:sz w:val="21"/>
              </w:rPr>
              <w:t>网络和通信方面</w:t>
            </w:r>
            <w:r>
              <w:rPr>
                <w:rFonts w:ascii="Times New Roman" w:hAnsi="Times New Roman" w:cs="Times New Roman"/>
                <w:sz w:val="21"/>
              </w:rPr>
              <w:t>的测评和调研工作。</w:t>
            </w:r>
          </w:p>
        </w:tc>
      </w:tr>
      <w:tr w14:paraId="39A8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080B741A">
            <w:pPr>
              <w:spacing w:line="240" w:lineRule="auto"/>
              <w:jc w:val="center"/>
              <w:rPr>
                <w:rFonts w:ascii="Times New Roman" w:hAnsi="Times New Roman" w:cs="Times New Roman"/>
                <w:sz w:val="21"/>
              </w:rPr>
            </w:pPr>
            <w:r>
              <w:rPr>
                <w:rFonts w:ascii="Times New Roman" w:hAnsi="Times New Roman" w:cs="Times New Roman"/>
                <w:sz w:val="21"/>
              </w:rPr>
              <w:t>系统管理人员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3A71C53D">
            <w:pPr>
              <w:spacing w:line="240" w:lineRule="auto"/>
              <w:rPr>
                <w:rFonts w:ascii="Times New Roman" w:hAnsi="Times New Roman" w:cs="Times New Roman"/>
                <w:sz w:val="21"/>
              </w:rPr>
            </w:pPr>
            <w:r>
              <w:rPr>
                <w:rFonts w:ascii="Times New Roman" w:hAnsi="Times New Roman" w:cs="Times New Roman"/>
                <w:sz w:val="21"/>
              </w:rPr>
              <w:t>对系统中的各类主机的操作系统、数据库系统、</w:t>
            </w:r>
            <w:r>
              <w:rPr>
                <w:rFonts w:hint="eastAsia" w:ascii="Times New Roman" w:hAnsi="Times New Roman" w:cs="Times New Roman"/>
                <w:sz w:val="21"/>
              </w:rPr>
              <w:t>密码产品、密码服务</w:t>
            </w:r>
            <w:r>
              <w:rPr>
                <w:rFonts w:ascii="Times New Roman" w:hAnsi="Times New Roman" w:cs="Times New Roman"/>
                <w:sz w:val="21"/>
              </w:rPr>
              <w:t>等情况较为熟悉的人员，现场配合检查组中</w:t>
            </w:r>
            <w:r>
              <w:rPr>
                <w:rFonts w:hint="eastAsia" w:ascii="Times New Roman" w:hAnsi="Times New Roman" w:cs="Times New Roman"/>
                <w:sz w:val="21"/>
              </w:rPr>
              <w:t>技术组</w:t>
            </w:r>
            <w:r>
              <w:rPr>
                <w:rFonts w:ascii="Times New Roman" w:hAnsi="Times New Roman" w:cs="Times New Roman"/>
                <w:sz w:val="21"/>
              </w:rPr>
              <w:t>人员完成</w:t>
            </w:r>
            <w:r>
              <w:rPr>
                <w:rFonts w:hint="eastAsia" w:ascii="Times New Roman" w:hAnsi="Times New Roman" w:cs="Times New Roman"/>
                <w:sz w:val="21"/>
              </w:rPr>
              <w:t>设备和计算方面</w:t>
            </w:r>
            <w:r>
              <w:rPr>
                <w:rFonts w:ascii="Times New Roman" w:hAnsi="Times New Roman" w:cs="Times New Roman"/>
                <w:sz w:val="21"/>
              </w:rPr>
              <w:t>测评工作。</w:t>
            </w:r>
          </w:p>
        </w:tc>
      </w:tr>
      <w:tr w14:paraId="3824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1238080A">
            <w:pPr>
              <w:spacing w:line="240" w:lineRule="auto"/>
              <w:jc w:val="center"/>
              <w:rPr>
                <w:rFonts w:ascii="Times New Roman" w:hAnsi="Times New Roman" w:cs="Times New Roman"/>
                <w:sz w:val="21"/>
              </w:rPr>
            </w:pPr>
            <w:r>
              <w:rPr>
                <w:rFonts w:ascii="Times New Roman" w:hAnsi="Times New Roman" w:cs="Times New Roman"/>
                <w:sz w:val="21"/>
              </w:rPr>
              <w:t>应用系统开发</w:t>
            </w:r>
          </w:p>
          <w:p w14:paraId="0A9912B8">
            <w:pPr>
              <w:spacing w:line="240" w:lineRule="auto"/>
              <w:jc w:val="center"/>
              <w:rPr>
                <w:rFonts w:ascii="Times New Roman" w:hAnsi="Times New Roman" w:cs="Times New Roman"/>
                <w:sz w:val="21"/>
              </w:rPr>
            </w:pPr>
            <w:r>
              <w:rPr>
                <w:rFonts w:ascii="Times New Roman" w:hAnsi="Times New Roman" w:cs="Times New Roman"/>
                <w:sz w:val="21"/>
              </w:rPr>
              <w:t>/运维人员</w:t>
            </w:r>
          </w:p>
        </w:tc>
        <w:tc>
          <w:tcPr>
            <w:tcW w:w="3873" w:type="pct"/>
            <w:tcBorders>
              <w:top w:val="single" w:color="auto" w:sz="4" w:space="0"/>
              <w:left w:val="single" w:color="auto" w:sz="4" w:space="0"/>
              <w:bottom w:val="single" w:color="auto" w:sz="4" w:space="0"/>
              <w:right w:val="single" w:color="auto" w:sz="4" w:space="0"/>
            </w:tcBorders>
            <w:vAlign w:val="center"/>
          </w:tcPr>
          <w:p w14:paraId="2D6FE154">
            <w:pPr>
              <w:spacing w:line="240" w:lineRule="auto"/>
              <w:rPr>
                <w:rFonts w:ascii="Times New Roman" w:hAnsi="Times New Roman" w:cs="Times New Roman"/>
                <w:sz w:val="21"/>
              </w:rPr>
            </w:pPr>
            <w:r>
              <w:rPr>
                <w:rFonts w:ascii="Times New Roman" w:hAnsi="Times New Roman" w:cs="Times New Roman"/>
                <w:sz w:val="21"/>
              </w:rPr>
              <w:t>负责各类应用系统情况、熟悉各类应用在系统中实际部署情况的人员，现场配合检查组中应用组人员完成</w:t>
            </w:r>
            <w:r>
              <w:rPr>
                <w:rFonts w:hint="eastAsia" w:ascii="Times New Roman" w:hAnsi="Times New Roman" w:cs="Times New Roman"/>
                <w:sz w:val="21"/>
              </w:rPr>
              <w:t>应用和数据</w:t>
            </w:r>
            <w:r>
              <w:rPr>
                <w:rFonts w:ascii="Times New Roman" w:hAnsi="Times New Roman" w:cs="Times New Roman"/>
                <w:sz w:val="21"/>
              </w:rPr>
              <w:t>的检查工作。</w:t>
            </w:r>
          </w:p>
        </w:tc>
      </w:tr>
      <w:tr w14:paraId="794D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5F098C70">
            <w:pPr>
              <w:spacing w:line="240" w:lineRule="auto"/>
              <w:jc w:val="center"/>
              <w:rPr>
                <w:rFonts w:ascii="Times New Roman" w:hAnsi="Times New Roman" w:cs="Times New Roman"/>
                <w:sz w:val="21"/>
              </w:rPr>
            </w:pPr>
            <w:r>
              <w:rPr>
                <w:rFonts w:ascii="Times New Roman" w:hAnsi="Times New Roman" w:cs="Times New Roman"/>
                <w:sz w:val="21"/>
              </w:rPr>
              <w:t>机房管理人员</w:t>
            </w:r>
          </w:p>
        </w:tc>
        <w:tc>
          <w:tcPr>
            <w:tcW w:w="3873" w:type="pct"/>
            <w:tcBorders>
              <w:top w:val="single" w:color="auto" w:sz="4" w:space="0"/>
              <w:left w:val="single" w:color="auto" w:sz="4" w:space="0"/>
              <w:bottom w:val="single" w:color="auto" w:sz="4" w:space="0"/>
              <w:right w:val="single" w:color="auto" w:sz="4" w:space="0"/>
            </w:tcBorders>
            <w:vAlign w:val="center"/>
          </w:tcPr>
          <w:p w14:paraId="0C5D7B3C">
            <w:pPr>
              <w:spacing w:line="240" w:lineRule="auto"/>
              <w:rPr>
                <w:rFonts w:ascii="Times New Roman" w:hAnsi="Times New Roman" w:cs="Times New Roman"/>
                <w:sz w:val="21"/>
              </w:rPr>
            </w:pPr>
            <w:r>
              <w:rPr>
                <w:rFonts w:ascii="Times New Roman" w:hAnsi="Times New Roman" w:cs="Times New Roman"/>
                <w:sz w:val="21"/>
              </w:rPr>
              <w:t>负责机房管理的人员，现场配合检查组中管理组完成物理</w:t>
            </w:r>
            <w:r>
              <w:rPr>
                <w:rFonts w:hint="eastAsia" w:ascii="Times New Roman" w:hAnsi="Times New Roman" w:cs="Times New Roman"/>
                <w:sz w:val="21"/>
              </w:rPr>
              <w:t>和环境</w:t>
            </w:r>
            <w:r>
              <w:rPr>
                <w:rFonts w:ascii="Times New Roman" w:hAnsi="Times New Roman" w:cs="Times New Roman"/>
                <w:sz w:val="21"/>
              </w:rPr>
              <w:t>安全测评工作。</w:t>
            </w:r>
          </w:p>
        </w:tc>
      </w:tr>
      <w:tr w14:paraId="6F4EC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bottom w:val="single" w:color="auto" w:sz="4" w:space="0"/>
              <w:right w:val="single" w:color="auto" w:sz="4" w:space="0"/>
            </w:tcBorders>
            <w:vAlign w:val="center"/>
          </w:tcPr>
          <w:p w14:paraId="27455CAF">
            <w:pPr>
              <w:spacing w:line="240" w:lineRule="auto"/>
              <w:jc w:val="center"/>
              <w:rPr>
                <w:rFonts w:ascii="Times New Roman" w:hAnsi="Times New Roman" w:cs="Times New Roman"/>
                <w:sz w:val="21"/>
              </w:rPr>
            </w:pPr>
            <w:r>
              <w:rPr>
                <w:rFonts w:ascii="Times New Roman" w:hAnsi="Times New Roman" w:cs="Times New Roman"/>
                <w:sz w:val="21"/>
              </w:rPr>
              <w:t>安全文档维护人员</w:t>
            </w:r>
          </w:p>
        </w:tc>
        <w:tc>
          <w:tcPr>
            <w:tcW w:w="3873" w:type="pct"/>
            <w:tcBorders>
              <w:top w:val="single" w:color="auto" w:sz="4" w:space="0"/>
              <w:left w:val="single" w:color="auto" w:sz="4" w:space="0"/>
              <w:bottom w:val="single" w:color="auto" w:sz="4" w:space="0"/>
              <w:right w:val="single" w:color="auto" w:sz="4" w:space="0"/>
            </w:tcBorders>
            <w:vAlign w:val="center"/>
          </w:tcPr>
          <w:p w14:paraId="2B016364">
            <w:pPr>
              <w:spacing w:line="240" w:lineRule="auto"/>
              <w:rPr>
                <w:rFonts w:ascii="Times New Roman" w:hAnsi="Times New Roman" w:cs="Times New Roman"/>
                <w:sz w:val="21"/>
              </w:rPr>
            </w:pPr>
            <w:r>
              <w:rPr>
                <w:rFonts w:ascii="Times New Roman" w:hAnsi="Times New Roman" w:cs="Times New Roman"/>
                <w:sz w:val="21"/>
              </w:rPr>
              <w:t>对所有相关的文档进行整理和管理的人员，现场配合检查组中管理组完成管理测评工作。</w:t>
            </w:r>
          </w:p>
        </w:tc>
      </w:tr>
    </w:tbl>
    <w:p w14:paraId="3C4A25FE">
      <w:pPr>
        <w:pStyle w:val="55"/>
        <w:numPr>
          <w:ilvl w:val="0"/>
          <w:numId w:val="2"/>
        </w:numPr>
        <w:ind w:firstLineChars="0"/>
        <w:rPr>
          <w:rFonts w:ascii="Times New Roman" w:hAnsi="Times New Roman" w:cs="Times New Roman"/>
        </w:rPr>
      </w:pPr>
      <w:r>
        <w:rPr>
          <w:rFonts w:ascii="Times New Roman" w:hAnsi="Times New Roman" w:cs="Times New Roman"/>
        </w:rPr>
        <w:t>文档资料配合要求</w:t>
      </w:r>
    </w:p>
    <w:p w14:paraId="03A05CEA">
      <w:pPr>
        <w:pStyle w:val="13"/>
        <w:spacing w:before="312" w:after="93"/>
        <w:jc w:val="center"/>
        <w:rPr>
          <w:rFonts w:ascii="Times New Roman" w:hAnsi="Times New Roman" w:cs="Times New Roman"/>
          <w:sz w:val="21"/>
        </w:rPr>
      </w:pPr>
      <w:r>
        <w:rPr>
          <w:rFonts w:ascii="Times New Roman" w:hAnsi="Times New Roman" w:cs="Times New Roman"/>
          <w:sz w:val="21"/>
        </w:rPr>
        <w:t>表</w:t>
      </w:r>
      <w:r>
        <w:rPr>
          <w:rFonts w:hint="eastAsia" w:ascii="Times New Roman" w:hAnsi="Times New Roman" w:cs="Times New Roman"/>
          <w:sz w:val="21"/>
        </w:rPr>
        <w:t xml:space="preserve"> </w:t>
      </w:r>
      <w:r>
        <w:rPr>
          <w:rFonts w:ascii="Times New Roman" w:hAnsi="Times New Roman" w:cs="Times New Roman"/>
          <w:b w:val="0"/>
          <w:sz w:val="21"/>
        </w:rPr>
        <w:fldChar w:fldCharType="begin"/>
      </w:r>
      <w:r>
        <w:rPr>
          <w:rFonts w:ascii="Times New Roman" w:hAnsi="Times New Roman" w:cs="Times New Roman"/>
          <w:sz w:val="21"/>
        </w:rPr>
        <w:instrText xml:space="preserve"> STYLEREF 1 \s </w:instrText>
      </w:r>
      <w:r>
        <w:rPr>
          <w:rFonts w:ascii="Times New Roman" w:hAnsi="Times New Roman" w:cs="Times New Roman"/>
          <w:b w:val="0"/>
          <w:sz w:val="21"/>
        </w:rPr>
        <w:fldChar w:fldCharType="separate"/>
      </w:r>
      <w:r>
        <w:rPr>
          <w:rFonts w:ascii="Times New Roman" w:hAnsi="Times New Roman" w:cs="Times New Roman"/>
          <w:sz w:val="21"/>
        </w:rPr>
        <w:t>9</w:t>
      </w:r>
      <w:r>
        <w:rPr>
          <w:rFonts w:ascii="Times New Roman" w:hAnsi="Times New Roman" w:cs="Times New Roman"/>
          <w:b w:val="0"/>
          <w:sz w:val="21"/>
        </w:rPr>
        <w:fldChar w:fldCharType="end"/>
      </w:r>
      <w:r>
        <w:rPr>
          <w:rFonts w:ascii="Times New Roman" w:hAnsi="Times New Roman" w:cs="Times New Roman"/>
          <w:sz w:val="21"/>
        </w:rPr>
        <w:noBreakHyphen/>
      </w:r>
      <w:r>
        <w:rPr>
          <w:rFonts w:ascii="Times New Roman" w:hAnsi="Times New Roman" w:cs="Times New Roman"/>
          <w:sz w:val="21"/>
        </w:rPr>
        <w:t>2</w:t>
      </w:r>
      <w:r>
        <w:rPr>
          <w:rFonts w:ascii="Times New Roman" w:hAnsi="Times New Roman" w:cs="Times New Roman"/>
          <w:b w:val="0"/>
          <w:sz w:val="21"/>
        </w:rPr>
        <w:t xml:space="preserve"> </w:t>
      </w:r>
      <w:r>
        <w:rPr>
          <w:rFonts w:ascii="Times New Roman" w:hAnsi="Times New Roman" w:cs="Times New Roman"/>
          <w:sz w:val="21"/>
        </w:rPr>
        <w:t>文档资料配合要求列表</w:t>
      </w:r>
    </w:p>
    <w:tbl>
      <w:tblPr>
        <w:tblStyle w:val="36"/>
        <w:tblW w:w="529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85" w:type="dxa"/>
          <w:left w:w="85" w:type="dxa"/>
          <w:bottom w:w="85" w:type="dxa"/>
          <w:right w:w="85" w:type="dxa"/>
        </w:tblCellMar>
      </w:tblPr>
      <w:tblGrid>
        <w:gridCol w:w="1980"/>
        <w:gridCol w:w="6804"/>
      </w:tblGrid>
      <w:tr w14:paraId="738C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20" w:hRule="atLeast"/>
          <w:tblHeader/>
          <w:jc w:val="center"/>
        </w:trPr>
        <w:tc>
          <w:tcPr>
            <w:tcW w:w="1127" w:type="pct"/>
            <w:tcBorders>
              <w:top w:val="single" w:color="auto" w:sz="4" w:space="0"/>
              <w:left w:val="single" w:color="auto" w:sz="4" w:space="0"/>
              <w:bottom w:val="single" w:color="auto" w:sz="4" w:space="0"/>
              <w:right w:val="single" w:color="auto" w:sz="4" w:space="0"/>
            </w:tcBorders>
            <w:shd w:val="clear" w:color="auto" w:fill="BFBFBF"/>
            <w:vAlign w:val="center"/>
          </w:tcPr>
          <w:p w14:paraId="3A19361B">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文档名称</w:t>
            </w:r>
          </w:p>
        </w:tc>
        <w:tc>
          <w:tcPr>
            <w:tcW w:w="3873" w:type="pct"/>
            <w:tcBorders>
              <w:top w:val="single" w:color="auto" w:sz="4" w:space="0"/>
              <w:left w:val="single" w:color="auto" w:sz="4" w:space="0"/>
              <w:bottom w:val="single" w:color="auto" w:sz="4" w:space="0"/>
              <w:right w:val="single" w:color="auto" w:sz="4" w:space="0"/>
            </w:tcBorders>
            <w:shd w:val="clear" w:color="auto" w:fill="BFBFBF"/>
            <w:vAlign w:val="center"/>
          </w:tcPr>
          <w:p w14:paraId="743D6D04">
            <w:pPr>
              <w:widowControl/>
              <w:tabs>
                <w:tab w:val="left" w:pos="180"/>
              </w:tabs>
              <w:spacing w:line="240" w:lineRule="auto"/>
              <w:jc w:val="center"/>
              <w:rPr>
                <w:rFonts w:ascii="Times New Roman" w:hAnsi="Times New Roman" w:cs="Times New Roman"/>
                <w:b/>
                <w:color w:val="000000"/>
                <w:szCs w:val="21"/>
              </w:rPr>
            </w:pPr>
            <w:r>
              <w:rPr>
                <w:rFonts w:ascii="Times New Roman" w:hAnsi="Times New Roman" w:cs="Times New Roman"/>
                <w:b/>
                <w:color w:val="000000"/>
                <w:szCs w:val="21"/>
              </w:rPr>
              <w:t>具体说明</w:t>
            </w:r>
          </w:p>
        </w:tc>
      </w:tr>
      <w:tr w14:paraId="4C89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right w:val="single" w:color="auto" w:sz="4" w:space="0"/>
            </w:tcBorders>
            <w:vAlign w:val="center"/>
          </w:tcPr>
          <w:p w14:paraId="641B8D3A">
            <w:pPr>
              <w:spacing w:line="240" w:lineRule="auto"/>
              <w:jc w:val="center"/>
              <w:rPr>
                <w:rFonts w:ascii="Times New Roman" w:hAnsi="Times New Roman" w:cs="Times New Roman"/>
                <w:sz w:val="21"/>
              </w:rPr>
            </w:pPr>
            <w:r>
              <w:rPr>
                <w:rFonts w:ascii="Times New Roman" w:hAnsi="Times New Roman" w:cs="Times New Roman"/>
                <w:sz w:val="21"/>
              </w:rPr>
              <w:t>各类管理制度文档</w:t>
            </w:r>
          </w:p>
        </w:tc>
        <w:tc>
          <w:tcPr>
            <w:tcW w:w="3873" w:type="pct"/>
            <w:tcBorders>
              <w:top w:val="single" w:color="auto" w:sz="4" w:space="0"/>
              <w:left w:val="single" w:color="auto" w:sz="4" w:space="0"/>
              <w:bottom w:val="single" w:color="auto" w:sz="4" w:space="0"/>
              <w:right w:val="single" w:color="auto" w:sz="4" w:space="0"/>
            </w:tcBorders>
            <w:vAlign w:val="center"/>
          </w:tcPr>
          <w:p w14:paraId="1005E0AF">
            <w:pPr>
              <w:spacing w:line="240" w:lineRule="auto"/>
              <w:jc w:val="center"/>
              <w:rPr>
                <w:rFonts w:ascii="Times New Roman" w:hAnsi="Times New Roman" w:cs="Times New Roman"/>
                <w:sz w:val="21"/>
              </w:rPr>
            </w:pPr>
            <w:r>
              <w:rPr>
                <w:rFonts w:ascii="Times New Roman" w:hAnsi="Times New Roman" w:cs="Times New Roman"/>
                <w:sz w:val="21"/>
              </w:rPr>
              <w:t>管理制度、工作单</w:t>
            </w:r>
          </w:p>
        </w:tc>
      </w:tr>
      <w:tr w14:paraId="41BF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5" w:type="dxa"/>
            <w:left w:w="85" w:type="dxa"/>
            <w:bottom w:w="85" w:type="dxa"/>
            <w:right w:w="85" w:type="dxa"/>
          </w:tblCellMar>
        </w:tblPrEx>
        <w:trPr>
          <w:cantSplit/>
          <w:trHeight w:val="20" w:hRule="atLeast"/>
          <w:jc w:val="center"/>
        </w:trPr>
        <w:tc>
          <w:tcPr>
            <w:tcW w:w="1127" w:type="pct"/>
            <w:tcBorders>
              <w:top w:val="single" w:color="auto" w:sz="4" w:space="0"/>
              <w:left w:val="single" w:color="auto" w:sz="4" w:space="0"/>
              <w:right w:val="single" w:color="auto" w:sz="4" w:space="0"/>
            </w:tcBorders>
            <w:vAlign w:val="center"/>
          </w:tcPr>
          <w:p w14:paraId="4D7439D4">
            <w:pPr>
              <w:spacing w:line="240" w:lineRule="auto"/>
              <w:jc w:val="center"/>
              <w:rPr>
                <w:rFonts w:ascii="Times New Roman" w:hAnsi="Times New Roman" w:cs="Times New Roman"/>
                <w:sz w:val="21"/>
              </w:rPr>
            </w:pPr>
            <w:r>
              <w:rPr>
                <w:rFonts w:ascii="Times New Roman" w:hAnsi="Times New Roman" w:cs="Times New Roman"/>
                <w:sz w:val="21"/>
              </w:rPr>
              <w:t>其他文档</w:t>
            </w:r>
          </w:p>
        </w:tc>
        <w:tc>
          <w:tcPr>
            <w:tcW w:w="3873" w:type="pct"/>
            <w:tcBorders>
              <w:top w:val="single" w:color="auto" w:sz="4" w:space="0"/>
              <w:left w:val="single" w:color="auto" w:sz="4" w:space="0"/>
              <w:bottom w:val="single" w:color="auto" w:sz="4" w:space="0"/>
              <w:right w:val="single" w:color="auto" w:sz="4" w:space="0"/>
            </w:tcBorders>
            <w:vAlign w:val="center"/>
          </w:tcPr>
          <w:p w14:paraId="7EDB6502">
            <w:pPr>
              <w:spacing w:line="240" w:lineRule="auto"/>
              <w:jc w:val="center"/>
              <w:rPr>
                <w:rFonts w:ascii="Times New Roman" w:hAnsi="Times New Roman" w:cs="Times New Roman"/>
                <w:sz w:val="21"/>
              </w:rPr>
            </w:pPr>
            <w:r>
              <w:rPr>
                <w:rFonts w:ascii="Times New Roman" w:hAnsi="Times New Roman" w:cs="Times New Roman"/>
                <w:sz w:val="21"/>
              </w:rPr>
              <w:t>应用系统设计、开发文档</w:t>
            </w:r>
          </w:p>
        </w:tc>
      </w:tr>
    </w:tbl>
    <w:p w14:paraId="5953CBDC">
      <w:pPr>
        <w:rPr>
          <w:rFonts w:ascii="Times New Roman" w:hAnsi="Times New Roman" w:cs="Times New Roman"/>
        </w:rPr>
      </w:pPr>
      <w:r>
        <w:rPr>
          <w:rFonts w:ascii="Times New Roman" w:hAnsi="Times New Roman" w:cs="Times New Roman"/>
        </w:rPr>
        <w:t>4) 现场工作环境配合要求</w:t>
      </w:r>
    </w:p>
    <w:p w14:paraId="7EC0952E">
      <w:pPr>
        <w:pStyle w:val="55"/>
        <w:numPr>
          <w:ilvl w:val="0"/>
          <w:numId w:val="3"/>
        </w:numPr>
        <w:ind w:firstLineChars="0"/>
        <w:rPr>
          <w:rFonts w:ascii="Times New Roman" w:hAnsi="Times New Roman" w:cs="Times New Roman"/>
        </w:rPr>
      </w:pPr>
      <w:r>
        <w:rPr>
          <w:rFonts w:ascii="Times New Roman" w:hAnsi="Times New Roman" w:cs="Times New Roman"/>
        </w:rPr>
        <w:t>相对独立的办公环境，可以容纳 6-8 人左右；</w:t>
      </w:r>
    </w:p>
    <w:p w14:paraId="3D27F2E2">
      <w:pPr>
        <w:pStyle w:val="55"/>
        <w:numPr>
          <w:ilvl w:val="0"/>
          <w:numId w:val="3"/>
        </w:numPr>
        <w:ind w:firstLineChars="0"/>
        <w:rPr>
          <w:rFonts w:ascii="Times New Roman" w:hAnsi="Times New Roman" w:cs="Times New Roman"/>
        </w:rPr>
      </w:pPr>
      <w:r>
        <w:rPr>
          <w:rFonts w:ascii="Times New Roman" w:hAnsi="Times New Roman" w:cs="Times New Roman"/>
        </w:rPr>
        <w:t>工具测试接入及办公电脑互联网接入；</w:t>
      </w:r>
    </w:p>
    <w:p w14:paraId="409D949B">
      <w:pPr>
        <w:pStyle w:val="55"/>
        <w:numPr>
          <w:ilvl w:val="0"/>
          <w:numId w:val="3"/>
        </w:numPr>
        <w:ind w:firstLineChars="0"/>
        <w:rPr>
          <w:rFonts w:ascii="Times New Roman" w:hAnsi="Times New Roman" w:cs="Times New Roman"/>
        </w:rPr>
      </w:pPr>
      <w:r>
        <w:rPr>
          <w:rFonts w:ascii="Times New Roman" w:hAnsi="Times New Roman" w:cs="Times New Roman"/>
        </w:rPr>
        <w:t>提供一个保险柜，用于保存工作中的各类过程文档，以防止丢失；</w:t>
      </w:r>
    </w:p>
    <w:p w14:paraId="785AC33D">
      <w:pPr>
        <w:pStyle w:val="55"/>
        <w:numPr>
          <w:ilvl w:val="0"/>
          <w:numId w:val="3"/>
        </w:numPr>
        <w:ind w:firstLineChars="0"/>
        <w:rPr>
          <w:rFonts w:ascii="Times New Roman" w:hAnsi="Times New Roman"/>
        </w:rPr>
      </w:pPr>
      <w:r>
        <w:rPr>
          <w:rFonts w:ascii="Times New Roman" w:hAnsi="Times New Roman" w:cs="Times New Roman"/>
        </w:rPr>
        <w:t>提供一台打印机和打印纸，以便文档的输出。</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arlett">
    <w:panose1 w:val="00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7336887E">
            <w:pPr>
              <w:pStyle w:val="22"/>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3</w:t>
            </w:r>
            <w:r>
              <w:rPr>
                <w:b/>
                <w:bCs/>
                <w:szCs w:val="24"/>
              </w:rPr>
              <w:fldChar w:fldCharType="end"/>
            </w:r>
            <w:r>
              <w:rPr>
                <w:rFonts w:hint="eastAsia"/>
                <w:b/>
                <w:bCs/>
                <w:szCs w:val="24"/>
              </w:rPr>
              <w:t>页 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8</w:t>
            </w:r>
            <w:r>
              <w:rPr>
                <w:b/>
                <w:bCs/>
                <w:szCs w:val="24"/>
              </w:rPr>
              <w:fldChar w:fldCharType="end"/>
            </w:r>
            <w:r>
              <w:rPr>
                <w:rFonts w:hint="eastAsia"/>
                <w:b/>
                <w:bCs/>
                <w:szCs w:val="24"/>
              </w:rPr>
              <w:t>页</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7B33B2">
    <w:pPr>
      <w:pStyle w:val="2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D6991">
    <w:pPr>
      <w:pStyle w:val="2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67F75">
    <w:pPr>
      <w:pStyle w:val="23"/>
      <w:pBdr>
        <w:bottom w:val="single" w:color="auto" w:sz="4" w:space="1"/>
      </w:pBdr>
      <w:tabs>
        <w:tab w:val="left" w:pos="8222"/>
      </w:tabs>
      <w:spacing w:line="240" w:lineRule="auto"/>
      <w:ind w:right="210"/>
      <w:jc w:val="right"/>
      <w:rPr>
        <w:sz w:val="21"/>
        <w:szCs w:val="21"/>
      </w:rPr>
    </w:pPr>
    <w:r>
      <w:rPr>
        <w:rFonts w:hint="eastAsia" w:cs="宋体"/>
        <w:sz w:val="21"/>
        <w:szCs w:val="21"/>
      </w:rPr>
      <w:t>No.{{project_no}}</w:t>
    </w:r>
    <w:r>
      <w:rPr>
        <w:rFonts w:cs="Times New Roman"/>
        <w:sz w:val="21"/>
        <w:szCs w:val="21"/>
      </w:rPr>
      <w:t>-</w:t>
    </w:r>
    <w:r>
      <w:rPr>
        <w:rFonts w:hint="eastAsia" w:cs="Times New Roman"/>
        <w:sz w:val="21"/>
        <w:szCs w:val="21"/>
      </w:rPr>
      <w:t xml:space="preserve">B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F5840">
    <w:pPr>
      <w:pStyle w:val="23"/>
      <w:ind w:firstLine="360"/>
    </w:pPr>
  </w:p>
  <w:p w14:paraId="7E296617">
    <w:pPr>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7A40D">
    <w:pPr>
      <w:pStyle w:val="2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BB2751"/>
    <w:multiLevelType w:val="multilevel"/>
    <w:tmpl w:val="16BB2751"/>
    <w:lvl w:ilvl="0" w:tentative="0">
      <w:start w:val="1"/>
      <w:numFmt w:val="decimal"/>
      <w:pStyle w:val="2"/>
      <w:suff w:val="space"/>
      <w:lvlText w:val="%1"/>
      <w:lvlJc w:val="left"/>
      <w:pPr>
        <w:ind w:left="431" w:hanging="431"/>
      </w:pPr>
      <w:rPr>
        <w:rFonts w:hint="default" w:ascii="Times New Roman" w:hAnsi="Times New Roman" w:eastAsia="黑体"/>
        <w:b/>
        <w:i w:val="0"/>
      </w:rPr>
    </w:lvl>
    <w:lvl w:ilvl="1" w:tentative="0">
      <w:start w:val="1"/>
      <w:numFmt w:val="decimal"/>
      <w:pStyle w:val="3"/>
      <w:suff w:val="space"/>
      <w:lvlText w:val="%1.%2"/>
      <w:lvlJc w:val="left"/>
      <w:pPr>
        <w:ind w:left="431" w:hanging="431"/>
      </w:pPr>
      <w:rPr>
        <w:rFonts w:hint="default" w:ascii="Times New Roman" w:hAnsi="Times New Roman" w:eastAsia="黑体"/>
        <w:b/>
        <w:i w:val="0"/>
      </w:rPr>
    </w:lvl>
    <w:lvl w:ilvl="2" w:tentative="0">
      <w:start w:val="1"/>
      <w:numFmt w:val="decimal"/>
      <w:pStyle w:val="4"/>
      <w:suff w:val="space"/>
      <w:lvlText w:val="%1.%2.%3"/>
      <w:lvlJc w:val="left"/>
      <w:pPr>
        <w:ind w:left="431" w:hanging="431"/>
      </w:pPr>
      <w:rPr>
        <w:rFonts w:hint="default" w:ascii="Times New Roman" w:hAnsi="Times New Roman" w:eastAsia="黑体"/>
        <w:b/>
        <w:i w:val="0"/>
      </w:rPr>
    </w:lvl>
    <w:lvl w:ilvl="3" w:tentative="0">
      <w:start w:val="1"/>
      <w:numFmt w:val="decimal"/>
      <w:pStyle w:val="5"/>
      <w:suff w:val="space"/>
      <w:lvlText w:val="%1.%2.%3.%4"/>
      <w:lvlJc w:val="left"/>
      <w:pPr>
        <w:ind w:left="431" w:hanging="431"/>
      </w:pPr>
      <w:rPr>
        <w:rFonts w:hint="default" w:ascii="Times New Roman" w:hAnsi="Times New Roman" w:eastAsia="黑体"/>
        <w:b/>
        <w:i w:val="0"/>
      </w:rPr>
    </w:lvl>
    <w:lvl w:ilvl="4" w:tentative="0">
      <w:start w:val="1"/>
      <w:numFmt w:val="decimal"/>
      <w:pStyle w:val="6"/>
      <w:lvlText w:val="%1.%2.%3.%4.%5"/>
      <w:lvlJc w:val="left"/>
      <w:pPr>
        <w:ind w:left="431" w:hanging="431"/>
      </w:pPr>
      <w:rPr>
        <w:rFonts w:hint="eastAsia"/>
      </w:rPr>
    </w:lvl>
    <w:lvl w:ilvl="5" w:tentative="0">
      <w:start w:val="1"/>
      <w:numFmt w:val="decimal"/>
      <w:pStyle w:val="7"/>
      <w:lvlText w:val="%1.%2.%3.%4.%5.%6"/>
      <w:lvlJc w:val="left"/>
      <w:pPr>
        <w:ind w:left="431" w:hanging="431"/>
      </w:pPr>
      <w:rPr>
        <w:rFonts w:hint="eastAsia"/>
      </w:rPr>
    </w:lvl>
    <w:lvl w:ilvl="6" w:tentative="0">
      <w:start w:val="1"/>
      <w:numFmt w:val="decimal"/>
      <w:pStyle w:val="8"/>
      <w:lvlText w:val="%1.%2.%3.%4.%5.%6.%7"/>
      <w:lvlJc w:val="left"/>
      <w:pPr>
        <w:ind w:left="431" w:hanging="431"/>
      </w:pPr>
      <w:rPr>
        <w:rFonts w:hint="eastAsia"/>
      </w:rPr>
    </w:lvl>
    <w:lvl w:ilvl="7" w:tentative="0">
      <w:start w:val="1"/>
      <w:numFmt w:val="decimal"/>
      <w:pStyle w:val="9"/>
      <w:lvlText w:val="%1.%2.%3.%4.%5.%6.%7.%8"/>
      <w:lvlJc w:val="left"/>
      <w:pPr>
        <w:ind w:left="431" w:hanging="431"/>
      </w:pPr>
      <w:rPr>
        <w:rFonts w:hint="eastAsia"/>
      </w:rPr>
    </w:lvl>
    <w:lvl w:ilvl="8" w:tentative="0">
      <w:start w:val="1"/>
      <w:numFmt w:val="decimal"/>
      <w:pStyle w:val="10"/>
      <w:lvlText w:val="%1.%2.%3.%4.%5.%6.%7.%8.%9"/>
      <w:lvlJc w:val="left"/>
      <w:pPr>
        <w:ind w:left="431" w:hanging="431"/>
      </w:pPr>
      <w:rPr>
        <w:rFonts w:hint="eastAsia"/>
      </w:rPr>
    </w:lvl>
  </w:abstractNum>
  <w:abstractNum w:abstractNumId="1">
    <w:nsid w:val="5D294955"/>
    <w:multiLevelType w:val="multilevel"/>
    <w:tmpl w:val="5D29495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CB81611"/>
    <w:multiLevelType w:val="multilevel"/>
    <w:tmpl w:val="6CB81611"/>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MwNTE1YjZlNzIwZmJhOGUyMmM2MjY5M2M3MzhiYzIifQ=="/>
  </w:docVars>
  <w:rsids>
    <w:rsidRoot w:val="00F031AD"/>
    <w:rsid w:val="000006C0"/>
    <w:rsid w:val="00000EB6"/>
    <w:rsid w:val="00003B56"/>
    <w:rsid w:val="00004F87"/>
    <w:rsid w:val="00005B93"/>
    <w:rsid w:val="000065D6"/>
    <w:rsid w:val="000066A4"/>
    <w:rsid w:val="00010BB1"/>
    <w:rsid w:val="00011901"/>
    <w:rsid w:val="00013D39"/>
    <w:rsid w:val="00014433"/>
    <w:rsid w:val="00020273"/>
    <w:rsid w:val="0002199E"/>
    <w:rsid w:val="00023266"/>
    <w:rsid w:val="000247A8"/>
    <w:rsid w:val="000275BD"/>
    <w:rsid w:val="000329B9"/>
    <w:rsid w:val="000346CB"/>
    <w:rsid w:val="00035E49"/>
    <w:rsid w:val="0003635F"/>
    <w:rsid w:val="00036652"/>
    <w:rsid w:val="00043A6E"/>
    <w:rsid w:val="00044273"/>
    <w:rsid w:val="00050381"/>
    <w:rsid w:val="00055663"/>
    <w:rsid w:val="00056FB6"/>
    <w:rsid w:val="00061433"/>
    <w:rsid w:val="000617EB"/>
    <w:rsid w:val="000636DD"/>
    <w:rsid w:val="00067571"/>
    <w:rsid w:val="00072AD8"/>
    <w:rsid w:val="0007745E"/>
    <w:rsid w:val="00077687"/>
    <w:rsid w:val="00080ECC"/>
    <w:rsid w:val="000816D0"/>
    <w:rsid w:val="00084CFE"/>
    <w:rsid w:val="000872F3"/>
    <w:rsid w:val="00090E59"/>
    <w:rsid w:val="000A17C3"/>
    <w:rsid w:val="000A33A5"/>
    <w:rsid w:val="000A4197"/>
    <w:rsid w:val="000A5233"/>
    <w:rsid w:val="000B13AD"/>
    <w:rsid w:val="000B2038"/>
    <w:rsid w:val="000B258F"/>
    <w:rsid w:val="000B5D82"/>
    <w:rsid w:val="000C0991"/>
    <w:rsid w:val="000C3403"/>
    <w:rsid w:val="000C41E6"/>
    <w:rsid w:val="000C4747"/>
    <w:rsid w:val="000C5504"/>
    <w:rsid w:val="000D77E3"/>
    <w:rsid w:val="000D7F47"/>
    <w:rsid w:val="000E0AA3"/>
    <w:rsid w:val="000E0E9A"/>
    <w:rsid w:val="000E155F"/>
    <w:rsid w:val="000E1DFA"/>
    <w:rsid w:val="000E262C"/>
    <w:rsid w:val="000E42F8"/>
    <w:rsid w:val="000E4413"/>
    <w:rsid w:val="000E55FC"/>
    <w:rsid w:val="000F0474"/>
    <w:rsid w:val="000F0700"/>
    <w:rsid w:val="000F14FC"/>
    <w:rsid w:val="000F1F9F"/>
    <w:rsid w:val="000F64EF"/>
    <w:rsid w:val="001010FE"/>
    <w:rsid w:val="00101AA4"/>
    <w:rsid w:val="00101B6A"/>
    <w:rsid w:val="00102753"/>
    <w:rsid w:val="00102A96"/>
    <w:rsid w:val="001030BB"/>
    <w:rsid w:val="00103EA0"/>
    <w:rsid w:val="00107632"/>
    <w:rsid w:val="001079E3"/>
    <w:rsid w:val="00111E57"/>
    <w:rsid w:val="00112964"/>
    <w:rsid w:val="0011448B"/>
    <w:rsid w:val="00115261"/>
    <w:rsid w:val="00120375"/>
    <w:rsid w:val="001250E4"/>
    <w:rsid w:val="001316FC"/>
    <w:rsid w:val="00132143"/>
    <w:rsid w:val="001339A7"/>
    <w:rsid w:val="00137861"/>
    <w:rsid w:val="00137B43"/>
    <w:rsid w:val="00144321"/>
    <w:rsid w:val="001463EC"/>
    <w:rsid w:val="001544A6"/>
    <w:rsid w:val="00156A1D"/>
    <w:rsid w:val="00157D6C"/>
    <w:rsid w:val="001628DE"/>
    <w:rsid w:val="00162DDE"/>
    <w:rsid w:val="001630F1"/>
    <w:rsid w:val="001655A7"/>
    <w:rsid w:val="00166944"/>
    <w:rsid w:val="0017178D"/>
    <w:rsid w:val="00171B26"/>
    <w:rsid w:val="001741AC"/>
    <w:rsid w:val="001765D6"/>
    <w:rsid w:val="0017680A"/>
    <w:rsid w:val="001813E9"/>
    <w:rsid w:val="001836DA"/>
    <w:rsid w:val="001865E0"/>
    <w:rsid w:val="001906B2"/>
    <w:rsid w:val="00195947"/>
    <w:rsid w:val="001963B9"/>
    <w:rsid w:val="00196B52"/>
    <w:rsid w:val="00197F93"/>
    <w:rsid w:val="001A041C"/>
    <w:rsid w:val="001A5297"/>
    <w:rsid w:val="001A75B2"/>
    <w:rsid w:val="001B22DB"/>
    <w:rsid w:val="001B3D64"/>
    <w:rsid w:val="001B4310"/>
    <w:rsid w:val="001B66C3"/>
    <w:rsid w:val="001C3CC9"/>
    <w:rsid w:val="001C3DFA"/>
    <w:rsid w:val="001C4228"/>
    <w:rsid w:val="001C499F"/>
    <w:rsid w:val="001C6173"/>
    <w:rsid w:val="001D062C"/>
    <w:rsid w:val="001D06C6"/>
    <w:rsid w:val="001D1290"/>
    <w:rsid w:val="001D1297"/>
    <w:rsid w:val="001D4A3C"/>
    <w:rsid w:val="001D5321"/>
    <w:rsid w:val="001D7C7F"/>
    <w:rsid w:val="001D7F43"/>
    <w:rsid w:val="001E04EE"/>
    <w:rsid w:val="001E5612"/>
    <w:rsid w:val="001E6330"/>
    <w:rsid w:val="001F0821"/>
    <w:rsid w:val="001F0B94"/>
    <w:rsid w:val="001F0CD2"/>
    <w:rsid w:val="001F16E1"/>
    <w:rsid w:val="001F30AD"/>
    <w:rsid w:val="001F537A"/>
    <w:rsid w:val="001F621A"/>
    <w:rsid w:val="001F6B95"/>
    <w:rsid w:val="001F7E14"/>
    <w:rsid w:val="00204FDD"/>
    <w:rsid w:val="0021326C"/>
    <w:rsid w:val="00216692"/>
    <w:rsid w:val="00216A63"/>
    <w:rsid w:val="00225286"/>
    <w:rsid w:val="00226EFF"/>
    <w:rsid w:val="00226F8B"/>
    <w:rsid w:val="00234078"/>
    <w:rsid w:val="002340C6"/>
    <w:rsid w:val="00234317"/>
    <w:rsid w:val="0023673C"/>
    <w:rsid w:val="0024007F"/>
    <w:rsid w:val="00242536"/>
    <w:rsid w:val="00244413"/>
    <w:rsid w:val="00244EBA"/>
    <w:rsid w:val="00244F5B"/>
    <w:rsid w:val="0024501E"/>
    <w:rsid w:val="00250321"/>
    <w:rsid w:val="002524D6"/>
    <w:rsid w:val="00257637"/>
    <w:rsid w:val="00261FF4"/>
    <w:rsid w:val="0026394D"/>
    <w:rsid w:val="00263FE4"/>
    <w:rsid w:val="00265FBF"/>
    <w:rsid w:val="002671F3"/>
    <w:rsid w:val="00267523"/>
    <w:rsid w:val="00267BA8"/>
    <w:rsid w:val="00267CC0"/>
    <w:rsid w:val="0027216A"/>
    <w:rsid w:val="002761F1"/>
    <w:rsid w:val="00276E3F"/>
    <w:rsid w:val="00280922"/>
    <w:rsid w:val="00280BA0"/>
    <w:rsid w:val="00283B2A"/>
    <w:rsid w:val="00286996"/>
    <w:rsid w:val="0028748C"/>
    <w:rsid w:val="00291EAA"/>
    <w:rsid w:val="00294F2F"/>
    <w:rsid w:val="00295F74"/>
    <w:rsid w:val="00296986"/>
    <w:rsid w:val="002A6CC9"/>
    <w:rsid w:val="002B012E"/>
    <w:rsid w:val="002B0567"/>
    <w:rsid w:val="002B1408"/>
    <w:rsid w:val="002B23DB"/>
    <w:rsid w:val="002B366D"/>
    <w:rsid w:val="002B5537"/>
    <w:rsid w:val="002B57D1"/>
    <w:rsid w:val="002B7469"/>
    <w:rsid w:val="002C0E0E"/>
    <w:rsid w:val="002C31DD"/>
    <w:rsid w:val="002C554F"/>
    <w:rsid w:val="002C5F15"/>
    <w:rsid w:val="002C7754"/>
    <w:rsid w:val="002D05D9"/>
    <w:rsid w:val="002D0607"/>
    <w:rsid w:val="002D24C0"/>
    <w:rsid w:val="002D300F"/>
    <w:rsid w:val="002D5E55"/>
    <w:rsid w:val="002E25C5"/>
    <w:rsid w:val="002E2E6D"/>
    <w:rsid w:val="002E7CBB"/>
    <w:rsid w:val="002F0EE2"/>
    <w:rsid w:val="002F12C1"/>
    <w:rsid w:val="002F4EA2"/>
    <w:rsid w:val="002F5874"/>
    <w:rsid w:val="002F5BD4"/>
    <w:rsid w:val="003004C2"/>
    <w:rsid w:val="00302191"/>
    <w:rsid w:val="00303118"/>
    <w:rsid w:val="00307AF5"/>
    <w:rsid w:val="00312B2C"/>
    <w:rsid w:val="00315250"/>
    <w:rsid w:val="003236E4"/>
    <w:rsid w:val="00324168"/>
    <w:rsid w:val="00324E8A"/>
    <w:rsid w:val="003258CD"/>
    <w:rsid w:val="00326A2F"/>
    <w:rsid w:val="003344B0"/>
    <w:rsid w:val="00335433"/>
    <w:rsid w:val="00336761"/>
    <w:rsid w:val="003368C7"/>
    <w:rsid w:val="003400DD"/>
    <w:rsid w:val="00340777"/>
    <w:rsid w:val="00341683"/>
    <w:rsid w:val="00341A26"/>
    <w:rsid w:val="003423A9"/>
    <w:rsid w:val="00344662"/>
    <w:rsid w:val="00345975"/>
    <w:rsid w:val="0035218A"/>
    <w:rsid w:val="00353D28"/>
    <w:rsid w:val="00356A39"/>
    <w:rsid w:val="0036152C"/>
    <w:rsid w:val="00367407"/>
    <w:rsid w:val="003729EC"/>
    <w:rsid w:val="00372F6C"/>
    <w:rsid w:val="00374A28"/>
    <w:rsid w:val="0037581F"/>
    <w:rsid w:val="00381123"/>
    <w:rsid w:val="00382196"/>
    <w:rsid w:val="003822CA"/>
    <w:rsid w:val="003832DE"/>
    <w:rsid w:val="003843CE"/>
    <w:rsid w:val="00384A8E"/>
    <w:rsid w:val="003869FF"/>
    <w:rsid w:val="003960AF"/>
    <w:rsid w:val="003A0417"/>
    <w:rsid w:val="003A12B0"/>
    <w:rsid w:val="003A4F5E"/>
    <w:rsid w:val="003A7713"/>
    <w:rsid w:val="003B10F2"/>
    <w:rsid w:val="003B177D"/>
    <w:rsid w:val="003B32AE"/>
    <w:rsid w:val="003B59D3"/>
    <w:rsid w:val="003B5A20"/>
    <w:rsid w:val="003B6F81"/>
    <w:rsid w:val="003B70D9"/>
    <w:rsid w:val="003C077F"/>
    <w:rsid w:val="003C1599"/>
    <w:rsid w:val="003C21A7"/>
    <w:rsid w:val="003C3B94"/>
    <w:rsid w:val="003C43DB"/>
    <w:rsid w:val="003C56F9"/>
    <w:rsid w:val="003C6F60"/>
    <w:rsid w:val="003D0611"/>
    <w:rsid w:val="003D327A"/>
    <w:rsid w:val="003D35A1"/>
    <w:rsid w:val="003D36AA"/>
    <w:rsid w:val="003D66BE"/>
    <w:rsid w:val="003E058B"/>
    <w:rsid w:val="003E2539"/>
    <w:rsid w:val="003E29CC"/>
    <w:rsid w:val="003E41E0"/>
    <w:rsid w:val="003E6101"/>
    <w:rsid w:val="003E6C04"/>
    <w:rsid w:val="003E70BB"/>
    <w:rsid w:val="003F0588"/>
    <w:rsid w:val="003F43F7"/>
    <w:rsid w:val="003F50ED"/>
    <w:rsid w:val="003F6AAC"/>
    <w:rsid w:val="004017AF"/>
    <w:rsid w:val="0040190D"/>
    <w:rsid w:val="00402C6D"/>
    <w:rsid w:val="00402F4C"/>
    <w:rsid w:val="00403FBC"/>
    <w:rsid w:val="00405B77"/>
    <w:rsid w:val="004069FD"/>
    <w:rsid w:val="00410F01"/>
    <w:rsid w:val="00415B83"/>
    <w:rsid w:val="00416C02"/>
    <w:rsid w:val="004172E3"/>
    <w:rsid w:val="00421119"/>
    <w:rsid w:val="00422785"/>
    <w:rsid w:val="00422A18"/>
    <w:rsid w:val="0042311F"/>
    <w:rsid w:val="00423328"/>
    <w:rsid w:val="00424850"/>
    <w:rsid w:val="004260A7"/>
    <w:rsid w:val="00426FC1"/>
    <w:rsid w:val="00427D62"/>
    <w:rsid w:val="00430FA9"/>
    <w:rsid w:val="004316A8"/>
    <w:rsid w:val="00435521"/>
    <w:rsid w:val="00442308"/>
    <w:rsid w:val="00443C65"/>
    <w:rsid w:val="0045394C"/>
    <w:rsid w:val="00455B0C"/>
    <w:rsid w:val="00456591"/>
    <w:rsid w:val="00456F36"/>
    <w:rsid w:val="004603BA"/>
    <w:rsid w:val="00461CBA"/>
    <w:rsid w:val="0046455A"/>
    <w:rsid w:val="00473D45"/>
    <w:rsid w:val="00484952"/>
    <w:rsid w:val="004856A4"/>
    <w:rsid w:val="0048781E"/>
    <w:rsid w:val="00491676"/>
    <w:rsid w:val="004933F6"/>
    <w:rsid w:val="00493FEE"/>
    <w:rsid w:val="004944E5"/>
    <w:rsid w:val="00494C04"/>
    <w:rsid w:val="00494E5B"/>
    <w:rsid w:val="004963F0"/>
    <w:rsid w:val="004A27F6"/>
    <w:rsid w:val="004A3416"/>
    <w:rsid w:val="004A5E69"/>
    <w:rsid w:val="004A638D"/>
    <w:rsid w:val="004A6E76"/>
    <w:rsid w:val="004B121E"/>
    <w:rsid w:val="004B1686"/>
    <w:rsid w:val="004B33FE"/>
    <w:rsid w:val="004B3C1A"/>
    <w:rsid w:val="004B7BDC"/>
    <w:rsid w:val="004C033E"/>
    <w:rsid w:val="004C35CF"/>
    <w:rsid w:val="004C6FF4"/>
    <w:rsid w:val="004D1367"/>
    <w:rsid w:val="004D151D"/>
    <w:rsid w:val="004D2FE3"/>
    <w:rsid w:val="004D319D"/>
    <w:rsid w:val="004D4C35"/>
    <w:rsid w:val="004D5636"/>
    <w:rsid w:val="004E0C7A"/>
    <w:rsid w:val="004E3489"/>
    <w:rsid w:val="004E3A91"/>
    <w:rsid w:val="004E55E4"/>
    <w:rsid w:val="004E5E88"/>
    <w:rsid w:val="004F0F03"/>
    <w:rsid w:val="004F47F7"/>
    <w:rsid w:val="005026BB"/>
    <w:rsid w:val="00502954"/>
    <w:rsid w:val="005049C8"/>
    <w:rsid w:val="00504AFD"/>
    <w:rsid w:val="00506A4F"/>
    <w:rsid w:val="00506DE7"/>
    <w:rsid w:val="00510F1C"/>
    <w:rsid w:val="0051104D"/>
    <w:rsid w:val="005116BB"/>
    <w:rsid w:val="0051370C"/>
    <w:rsid w:val="005160CD"/>
    <w:rsid w:val="005174E4"/>
    <w:rsid w:val="005238D6"/>
    <w:rsid w:val="0052564B"/>
    <w:rsid w:val="00525E8C"/>
    <w:rsid w:val="005262D1"/>
    <w:rsid w:val="005307C0"/>
    <w:rsid w:val="00530ECD"/>
    <w:rsid w:val="00531B4F"/>
    <w:rsid w:val="00533CE8"/>
    <w:rsid w:val="005375C2"/>
    <w:rsid w:val="00537A95"/>
    <w:rsid w:val="005403A0"/>
    <w:rsid w:val="00547A41"/>
    <w:rsid w:val="00553079"/>
    <w:rsid w:val="00554168"/>
    <w:rsid w:val="00555B15"/>
    <w:rsid w:val="005569E4"/>
    <w:rsid w:val="005608A0"/>
    <w:rsid w:val="005646CF"/>
    <w:rsid w:val="005646F7"/>
    <w:rsid w:val="00566685"/>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6037"/>
    <w:rsid w:val="005A150A"/>
    <w:rsid w:val="005A2A61"/>
    <w:rsid w:val="005A2F9E"/>
    <w:rsid w:val="005A40D7"/>
    <w:rsid w:val="005A7C02"/>
    <w:rsid w:val="005B2966"/>
    <w:rsid w:val="005B31E2"/>
    <w:rsid w:val="005B562E"/>
    <w:rsid w:val="005C0286"/>
    <w:rsid w:val="005C0545"/>
    <w:rsid w:val="005C4E94"/>
    <w:rsid w:val="005C5099"/>
    <w:rsid w:val="005C58F8"/>
    <w:rsid w:val="005D128B"/>
    <w:rsid w:val="005D243D"/>
    <w:rsid w:val="005D48DF"/>
    <w:rsid w:val="005E65A8"/>
    <w:rsid w:val="005E77E8"/>
    <w:rsid w:val="005F0DCF"/>
    <w:rsid w:val="005F15FD"/>
    <w:rsid w:val="005F3490"/>
    <w:rsid w:val="005F7212"/>
    <w:rsid w:val="005F7224"/>
    <w:rsid w:val="00604575"/>
    <w:rsid w:val="00604D7F"/>
    <w:rsid w:val="00606F59"/>
    <w:rsid w:val="00607410"/>
    <w:rsid w:val="00614E8C"/>
    <w:rsid w:val="006169AD"/>
    <w:rsid w:val="006178F0"/>
    <w:rsid w:val="006218D0"/>
    <w:rsid w:val="00622E3A"/>
    <w:rsid w:val="00631105"/>
    <w:rsid w:val="0063136E"/>
    <w:rsid w:val="006325CF"/>
    <w:rsid w:val="00633BE4"/>
    <w:rsid w:val="00634699"/>
    <w:rsid w:val="00634E67"/>
    <w:rsid w:val="00636ED3"/>
    <w:rsid w:val="00642394"/>
    <w:rsid w:val="0064745A"/>
    <w:rsid w:val="006474B7"/>
    <w:rsid w:val="006508D9"/>
    <w:rsid w:val="00650970"/>
    <w:rsid w:val="00650B6B"/>
    <w:rsid w:val="0065124E"/>
    <w:rsid w:val="0065227D"/>
    <w:rsid w:val="006522DA"/>
    <w:rsid w:val="00653DF0"/>
    <w:rsid w:val="00655205"/>
    <w:rsid w:val="006553A0"/>
    <w:rsid w:val="006566A7"/>
    <w:rsid w:val="00656BAC"/>
    <w:rsid w:val="00657927"/>
    <w:rsid w:val="006621E1"/>
    <w:rsid w:val="0066303B"/>
    <w:rsid w:val="00663417"/>
    <w:rsid w:val="006656CC"/>
    <w:rsid w:val="006660FA"/>
    <w:rsid w:val="00667405"/>
    <w:rsid w:val="0067140C"/>
    <w:rsid w:val="00683A0E"/>
    <w:rsid w:val="006855B4"/>
    <w:rsid w:val="006855C6"/>
    <w:rsid w:val="006862F7"/>
    <w:rsid w:val="006902CD"/>
    <w:rsid w:val="00692A64"/>
    <w:rsid w:val="0069370D"/>
    <w:rsid w:val="006A0ABF"/>
    <w:rsid w:val="006A2FDE"/>
    <w:rsid w:val="006A3DF9"/>
    <w:rsid w:val="006A6F53"/>
    <w:rsid w:val="006A7B81"/>
    <w:rsid w:val="006B228E"/>
    <w:rsid w:val="006B48EB"/>
    <w:rsid w:val="006B4CFE"/>
    <w:rsid w:val="006B5122"/>
    <w:rsid w:val="006B6FDA"/>
    <w:rsid w:val="006B7272"/>
    <w:rsid w:val="006C045C"/>
    <w:rsid w:val="006C4B01"/>
    <w:rsid w:val="006C5953"/>
    <w:rsid w:val="006D0398"/>
    <w:rsid w:val="006D19D3"/>
    <w:rsid w:val="006D63A3"/>
    <w:rsid w:val="006D69A3"/>
    <w:rsid w:val="006D75C4"/>
    <w:rsid w:val="006D7812"/>
    <w:rsid w:val="006D7D79"/>
    <w:rsid w:val="006E0FFA"/>
    <w:rsid w:val="006E1EB6"/>
    <w:rsid w:val="006E26D1"/>
    <w:rsid w:val="006E3167"/>
    <w:rsid w:val="006E7975"/>
    <w:rsid w:val="006E7ACE"/>
    <w:rsid w:val="006F10DA"/>
    <w:rsid w:val="006F2472"/>
    <w:rsid w:val="006F2B92"/>
    <w:rsid w:val="006F6310"/>
    <w:rsid w:val="00700250"/>
    <w:rsid w:val="007015B1"/>
    <w:rsid w:val="007105E2"/>
    <w:rsid w:val="00711CE7"/>
    <w:rsid w:val="00711FBC"/>
    <w:rsid w:val="00717123"/>
    <w:rsid w:val="0071795E"/>
    <w:rsid w:val="00720482"/>
    <w:rsid w:val="007208CD"/>
    <w:rsid w:val="00725780"/>
    <w:rsid w:val="007315E7"/>
    <w:rsid w:val="00732B53"/>
    <w:rsid w:val="007358DA"/>
    <w:rsid w:val="007400B9"/>
    <w:rsid w:val="007406B2"/>
    <w:rsid w:val="00740FF1"/>
    <w:rsid w:val="00744A49"/>
    <w:rsid w:val="00747E2B"/>
    <w:rsid w:val="00750A23"/>
    <w:rsid w:val="007518AC"/>
    <w:rsid w:val="00752E77"/>
    <w:rsid w:val="0075428F"/>
    <w:rsid w:val="00754C9A"/>
    <w:rsid w:val="007561AB"/>
    <w:rsid w:val="007571E0"/>
    <w:rsid w:val="00763C52"/>
    <w:rsid w:val="00767393"/>
    <w:rsid w:val="007706FA"/>
    <w:rsid w:val="007708F8"/>
    <w:rsid w:val="007765C6"/>
    <w:rsid w:val="0077669A"/>
    <w:rsid w:val="00781D80"/>
    <w:rsid w:val="00782E66"/>
    <w:rsid w:val="00785647"/>
    <w:rsid w:val="007859C4"/>
    <w:rsid w:val="00790196"/>
    <w:rsid w:val="00795370"/>
    <w:rsid w:val="00795E56"/>
    <w:rsid w:val="00795EDA"/>
    <w:rsid w:val="00796C8F"/>
    <w:rsid w:val="007976C4"/>
    <w:rsid w:val="00797992"/>
    <w:rsid w:val="007A216D"/>
    <w:rsid w:val="007A2EB3"/>
    <w:rsid w:val="007A3C58"/>
    <w:rsid w:val="007A4E29"/>
    <w:rsid w:val="007A570C"/>
    <w:rsid w:val="007B0FE7"/>
    <w:rsid w:val="007B11B1"/>
    <w:rsid w:val="007B184C"/>
    <w:rsid w:val="007B2A6E"/>
    <w:rsid w:val="007B4598"/>
    <w:rsid w:val="007B5B62"/>
    <w:rsid w:val="007C12E2"/>
    <w:rsid w:val="007C30D6"/>
    <w:rsid w:val="007C451A"/>
    <w:rsid w:val="007C60B4"/>
    <w:rsid w:val="007D0AF4"/>
    <w:rsid w:val="007D13CF"/>
    <w:rsid w:val="007D1405"/>
    <w:rsid w:val="007D1C8E"/>
    <w:rsid w:val="007D33C7"/>
    <w:rsid w:val="007D34A1"/>
    <w:rsid w:val="007D6266"/>
    <w:rsid w:val="007E5B66"/>
    <w:rsid w:val="007F03EA"/>
    <w:rsid w:val="007F0DAD"/>
    <w:rsid w:val="007F70A1"/>
    <w:rsid w:val="008003CB"/>
    <w:rsid w:val="00804072"/>
    <w:rsid w:val="008063D7"/>
    <w:rsid w:val="00811016"/>
    <w:rsid w:val="00813E04"/>
    <w:rsid w:val="00814138"/>
    <w:rsid w:val="00820C5E"/>
    <w:rsid w:val="00822BF0"/>
    <w:rsid w:val="00823137"/>
    <w:rsid w:val="0082330D"/>
    <w:rsid w:val="0082379C"/>
    <w:rsid w:val="008244D0"/>
    <w:rsid w:val="008245B8"/>
    <w:rsid w:val="00831724"/>
    <w:rsid w:val="00832D11"/>
    <w:rsid w:val="00833F43"/>
    <w:rsid w:val="00837288"/>
    <w:rsid w:val="008402CA"/>
    <w:rsid w:val="008415BF"/>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B722A"/>
    <w:rsid w:val="008C005A"/>
    <w:rsid w:val="008C23B8"/>
    <w:rsid w:val="008C3937"/>
    <w:rsid w:val="008C5FDC"/>
    <w:rsid w:val="008D04FA"/>
    <w:rsid w:val="008E0101"/>
    <w:rsid w:val="008E027D"/>
    <w:rsid w:val="008E091B"/>
    <w:rsid w:val="008E1D49"/>
    <w:rsid w:val="008E2BB2"/>
    <w:rsid w:val="008E4224"/>
    <w:rsid w:val="008E7D74"/>
    <w:rsid w:val="008F078C"/>
    <w:rsid w:val="008F14DF"/>
    <w:rsid w:val="008F1DCB"/>
    <w:rsid w:val="008F30DC"/>
    <w:rsid w:val="008F316F"/>
    <w:rsid w:val="008F32CE"/>
    <w:rsid w:val="008F39D7"/>
    <w:rsid w:val="008F50A4"/>
    <w:rsid w:val="008F520F"/>
    <w:rsid w:val="008F6E06"/>
    <w:rsid w:val="0090362E"/>
    <w:rsid w:val="0090372B"/>
    <w:rsid w:val="0090581A"/>
    <w:rsid w:val="00910DA2"/>
    <w:rsid w:val="009134A3"/>
    <w:rsid w:val="00915B73"/>
    <w:rsid w:val="00917C67"/>
    <w:rsid w:val="009231D5"/>
    <w:rsid w:val="00923D4A"/>
    <w:rsid w:val="009251B2"/>
    <w:rsid w:val="00927310"/>
    <w:rsid w:val="009325F6"/>
    <w:rsid w:val="00932F89"/>
    <w:rsid w:val="00933747"/>
    <w:rsid w:val="00933C9A"/>
    <w:rsid w:val="00934DD1"/>
    <w:rsid w:val="00935459"/>
    <w:rsid w:val="009365FA"/>
    <w:rsid w:val="00942294"/>
    <w:rsid w:val="00942D65"/>
    <w:rsid w:val="0095177D"/>
    <w:rsid w:val="00951C18"/>
    <w:rsid w:val="009524F3"/>
    <w:rsid w:val="00953BF1"/>
    <w:rsid w:val="0095597C"/>
    <w:rsid w:val="00955F9D"/>
    <w:rsid w:val="009560FD"/>
    <w:rsid w:val="00957C93"/>
    <w:rsid w:val="00960F36"/>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2858"/>
    <w:rsid w:val="009A3800"/>
    <w:rsid w:val="009A3981"/>
    <w:rsid w:val="009A3BFF"/>
    <w:rsid w:val="009A53B2"/>
    <w:rsid w:val="009A58EC"/>
    <w:rsid w:val="009B0383"/>
    <w:rsid w:val="009B4460"/>
    <w:rsid w:val="009B54B0"/>
    <w:rsid w:val="009B5C61"/>
    <w:rsid w:val="009B65E1"/>
    <w:rsid w:val="009C0C4B"/>
    <w:rsid w:val="009C26E7"/>
    <w:rsid w:val="009C35C6"/>
    <w:rsid w:val="009C4CCC"/>
    <w:rsid w:val="009C4E69"/>
    <w:rsid w:val="009C7A59"/>
    <w:rsid w:val="009D2E1B"/>
    <w:rsid w:val="009D565A"/>
    <w:rsid w:val="009E1CD1"/>
    <w:rsid w:val="009E2A9F"/>
    <w:rsid w:val="009E3783"/>
    <w:rsid w:val="009E3851"/>
    <w:rsid w:val="009E4022"/>
    <w:rsid w:val="009E4FEF"/>
    <w:rsid w:val="009E6312"/>
    <w:rsid w:val="009F369F"/>
    <w:rsid w:val="009F4B2B"/>
    <w:rsid w:val="009F7C30"/>
    <w:rsid w:val="00A007DC"/>
    <w:rsid w:val="00A00EF5"/>
    <w:rsid w:val="00A0177E"/>
    <w:rsid w:val="00A04E60"/>
    <w:rsid w:val="00A05F9D"/>
    <w:rsid w:val="00A06ECB"/>
    <w:rsid w:val="00A10DB7"/>
    <w:rsid w:val="00A146D6"/>
    <w:rsid w:val="00A15B04"/>
    <w:rsid w:val="00A21EAE"/>
    <w:rsid w:val="00A22B86"/>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4800"/>
    <w:rsid w:val="00A549FC"/>
    <w:rsid w:val="00A55EAB"/>
    <w:rsid w:val="00A567C0"/>
    <w:rsid w:val="00A602E3"/>
    <w:rsid w:val="00A60473"/>
    <w:rsid w:val="00A6119D"/>
    <w:rsid w:val="00A71D2C"/>
    <w:rsid w:val="00A72D05"/>
    <w:rsid w:val="00A73BC6"/>
    <w:rsid w:val="00A74425"/>
    <w:rsid w:val="00A75768"/>
    <w:rsid w:val="00A81F71"/>
    <w:rsid w:val="00A82476"/>
    <w:rsid w:val="00A82BAA"/>
    <w:rsid w:val="00A859D2"/>
    <w:rsid w:val="00A85AD4"/>
    <w:rsid w:val="00A93C1B"/>
    <w:rsid w:val="00AA0D9F"/>
    <w:rsid w:val="00AA396E"/>
    <w:rsid w:val="00AA64D7"/>
    <w:rsid w:val="00AB4579"/>
    <w:rsid w:val="00AB5947"/>
    <w:rsid w:val="00AB7457"/>
    <w:rsid w:val="00AC28CA"/>
    <w:rsid w:val="00AC3BBF"/>
    <w:rsid w:val="00AC5D3E"/>
    <w:rsid w:val="00AC63C9"/>
    <w:rsid w:val="00AD0B8E"/>
    <w:rsid w:val="00AD1F73"/>
    <w:rsid w:val="00AD7091"/>
    <w:rsid w:val="00AD7768"/>
    <w:rsid w:val="00AE0257"/>
    <w:rsid w:val="00AE11ED"/>
    <w:rsid w:val="00AE4A21"/>
    <w:rsid w:val="00AE72BA"/>
    <w:rsid w:val="00AF0113"/>
    <w:rsid w:val="00AF0CCD"/>
    <w:rsid w:val="00AF0CE4"/>
    <w:rsid w:val="00AF3FE3"/>
    <w:rsid w:val="00AF6BD2"/>
    <w:rsid w:val="00B043A3"/>
    <w:rsid w:val="00B04CDD"/>
    <w:rsid w:val="00B04F68"/>
    <w:rsid w:val="00B06330"/>
    <w:rsid w:val="00B15F43"/>
    <w:rsid w:val="00B2050E"/>
    <w:rsid w:val="00B23398"/>
    <w:rsid w:val="00B26E39"/>
    <w:rsid w:val="00B27B41"/>
    <w:rsid w:val="00B30001"/>
    <w:rsid w:val="00B303C4"/>
    <w:rsid w:val="00B3090D"/>
    <w:rsid w:val="00B32FE6"/>
    <w:rsid w:val="00B3335A"/>
    <w:rsid w:val="00B3431C"/>
    <w:rsid w:val="00B34840"/>
    <w:rsid w:val="00B357D1"/>
    <w:rsid w:val="00B364C4"/>
    <w:rsid w:val="00B43C02"/>
    <w:rsid w:val="00B43DBF"/>
    <w:rsid w:val="00B44A9D"/>
    <w:rsid w:val="00B4729B"/>
    <w:rsid w:val="00B500AE"/>
    <w:rsid w:val="00B53DB8"/>
    <w:rsid w:val="00B543B7"/>
    <w:rsid w:val="00B544E2"/>
    <w:rsid w:val="00B57A4B"/>
    <w:rsid w:val="00B614E8"/>
    <w:rsid w:val="00B65570"/>
    <w:rsid w:val="00B66FE1"/>
    <w:rsid w:val="00B75303"/>
    <w:rsid w:val="00B778EA"/>
    <w:rsid w:val="00B81DCC"/>
    <w:rsid w:val="00B82793"/>
    <w:rsid w:val="00B8551C"/>
    <w:rsid w:val="00B85A34"/>
    <w:rsid w:val="00B86280"/>
    <w:rsid w:val="00B86A0F"/>
    <w:rsid w:val="00B87719"/>
    <w:rsid w:val="00B9097E"/>
    <w:rsid w:val="00B92C96"/>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258A"/>
    <w:rsid w:val="00BC55F6"/>
    <w:rsid w:val="00BC744E"/>
    <w:rsid w:val="00BD03BD"/>
    <w:rsid w:val="00BD050A"/>
    <w:rsid w:val="00BD1F23"/>
    <w:rsid w:val="00BD566C"/>
    <w:rsid w:val="00BE0E6A"/>
    <w:rsid w:val="00BE3641"/>
    <w:rsid w:val="00BE3CEE"/>
    <w:rsid w:val="00BE51FC"/>
    <w:rsid w:val="00BE73B4"/>
    <w:rsid w:val="00BF1D04"/>
    <w:rsid w:val="00BF2286"/>
    <w:rsid w:val="00BF2DC6"/>
    <w:rsid w:val="00BF2E44"/>
    <w:rsid w:val="00BF3F57"/>
    <w:rsid w:val="00BF502C"/>
    <w:rsid w:val="00BF6BC7"/>
    <w:rsid w:val="00C0134E"/>
    <w:rsid w:val="00C01672"/>
    <w:rsid w:val="00C03298"/>
    <w:rsid w:val="00C05242"/>
    <w:rsid w:val="00C071AB"/>
    <w:rsid w:val="00C16C33"/>
    <w:rsid w:val="00C2029A"/>
    <w:rsid w:val="00C205CE"/>
    <w:rsid w:val="00C20F07"/>
    <w:rsid w:val="00C2717E"/>
    <w:rsid w:val="00C277F2"/>
    <w:rsid w:val="00C3388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4B3"/>
    <w:rsid w:val="00C62E70"/>
    <w:rsid w:val="00C653D6"/>
    <w:rsid w:val="00C67F4F"/>
    <w:rsid w:val="00C71246"/>
    <w:rsid w:val="00C75414"/>
    <w:rsid w:val="00C76D88"/>
    <w:rsid w:val="00C82459"/>
    <w:rsid w:val="00C829AB"/>
    <w:rsid w:val="00C8493E"/>
    <w:rsid w:val="00C86D33"/>
    <w:rsid w:val="00C914D2"/>
    <w:rsid w:val="00C91F48"/>
    <w:rsid w:val="00C92D09"/>
    <w:rsid w:val="00C94872"/>
    <w:rsid w:val="00C966DB"/>
    <w:rsid w:val="00CA132A"/>
    <w:rsid w:val="00CA4836"/>
    <w:rsid w:val="00CA7EFE"/>
    <w:rsid w:val="00CB16AE"/>
    <w:rsid w:val="00CB2912"/>
    <w:rsid w:val="00CB2CD1"/>
    <w:rsid w:val="00CB2EBC"/>
    <w:rsid w:val="00CB357B"/>
    <w:rsid w:val="00CB3B45"/>
    <w:rsid w:val="00CB3F85"/>
    <w:rsid w:val="00CB6B74"/>
    <w:rsid w:val="00CB7E3F"/>
    <w:rsid w:val="00CC0B86"/>
    <w:rsid w:val="00CC2429"/>
    <w:rsid w:val="00CC4881"/>
    <w:rsid w:val="00CC4E80"/>
    <w:rsid w:val="00CC6119"/>
    <w:rsid w:val="00CC6C38"/>
    <w:rsid w:val="00CD3D49"/>
    <w:rsid w:val="00CD4DDB"/>
    <w:rsid w:val="00CD532D"/>
    <w:rsid w:val="00CD6C84"/>
    <w:rsid w:val="00CD6E42"/>
    <w:rsid w:val="00CE431C"/>
    <w:rsid w:val="00CE6234"/>
    <w:rsid w:val="00CE77DD"/>
    <w:rsid w:val="00CF0A89"/>
    <w:rsid w:val="00CF3DAE"/>
    <w:rsid w:val="00CF6C12"/>
    <w:rsid w:val="00D030E1"/>
    <w:rsid w:val="00D0573F"/>
    <w:rsid w:val="00D120CC"/>
    <w:rsid w:val="00D129C0"/>
    <w:rsid w:val="00D15E10"/>
    <w:rsid w:val="00D16665"/>
    <w:rsid w:val="00D16FCC"/>
    <w:rsid w:val="00D1737B"/>
    <w:rsid w:val="00D23278"/>
    <w:rsid w:val="00D25120"/>
    <w:rsid w:val="00D25E5C"/>
    <w:rsid w:val="00D2761D"/>
    <w:rsid w:val="00D31BA5"/>
    <w:rsid w:val="00D31BFC"/>
    <w:rsid w:val="00D3373F"/>
    <w:rsid w:val="00D416B3"/>
    <w:rsid w:val="00D436E3"/>
    <w:rsid w:val="00D46429"/>
    <w:rsid w:val="00D46AF0"/>
    <w:rsid w:val="00D4783C"/>
    <w:rsid w:val="00D5260E"/>
    <w:rsid w:val="00D52D92"/>
    <w:rsid w:val="00D5594B"/>
    <w:rsid w:val="00D57220"/>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3875"/>
    <w:rsid w:val="00DA3DB7"/>
    <w:rsid w:val="00DA7D0E"/>
    <w:rsid w:val="00DB009D"/>
    <w:rsid w:val="00DB5D5D"/>
    <w:rsid w:val="00DB5EF0"/>
    <w:rsid w:val="00DC24E3"/>
    <w:rsid w:val="00DC2915"/>
    <w:rsid w:val="00DC4619"/>
    <w:rsid w:val="00DC79C0"/>
    <w:rsid w:val="00DD42C3"/>
    <w:rsid w:val="00DD42E3"/>
    <w:rsid w:val="00DD4D24"/>
    <w:rsid w:val="00DD664F"/>
    <w:rsid w:val="00DD751E"/>
    <w:rsid w:val="00DE1004"/>
    <w:rsid w:val="00DE12C3"/>
    <w:rsid w:val="00DE13F0"/>
    <w:rsid w:val="00DE2D79"/>
    <w:rsid w:val="00DE527B"/>
    <w:rsid w:val="00DE69F3"/>
    <w:rsid w:val="00DE794B"/>
    <w:rsid w:val="00DF1758"/>
    <w:rsid w:val="00DF2ECC"/>
    <w:rsid w:val="00DF542B"/>
    <w:rsid w:val="00DF6034"/>
    <w:rsid w:val="00DF6F3C"/>
    <w:rsid w:val="00E05582"/>
    <w:rsid w:val="00E056E8"/>
    <w:rsid w:val="00E05734"/>
    <w:rsid w:val="00E06B66"/>
    <w:rsid w:val="00E16F4A"/>
    <w:rsid w:val="00E2079A"/>
    <w:rsid w:val="00E25BC0"/>
    <w:rsid w:val="00E26686"/>
    <w:rsid w:val="00E3182E"/>
    <w:rsid w:val="00E31C80"/>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4839"/>
    <w:rsid w:val="00E74EF7"/>
    <w:rsid w:val="00E765B6"/>
    <w:rsid w:val="00E7729D"/>
    <w:rsid w:val="00E773A5"/>
    <w:rsid w:val="00E7755C"/>
    <w:rsid w:val="00E8387C"/>
    <w:rsid w:val="00E858F3"/>
    <w:rsid w:val="00E906AB"/>
    <w:rsid w:val="00E9084D"/>
    <w:rsid w:val="00E91575"/>
    <w:rsid w:val="00E95965"/>
    <w:rsid w:val="00E960B4"/>
    <w:rsid w:val="00E960BC"/>
    <w:rsid w:val="00EA21AD"/>
    <w:rsid w:val="00EA3B4A"/>
    <w:rsid w:val="00EA4763"/>
    <w:rsid w:val="00EA4B83"/>
    <w:rsid w:val="00EA4F30"/>
    <w:rsid w:val="00EB318E"/>
    <w:rsid w:val="00EB3C9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4FC3"/>
    <w:rsid w:val="00EF712D"/>
    <w:rsid w:val="00EF7948"/>
    <w:rsid w:val="00F00486"/>
    <w:rsid w:val="00F02A9C"/>
    <w:rsid w:val="00F02D3E"/>
    <w:rsid w:val="00F030D2"/>
    <w:rsid w:val="00F031AD"/>
    <w:rsid w:val="00F03E96"/>
    <w:rsid w:val="00F04E63"/>
    <w:rsid w:val="00F07662"/>
    <w:rsid w:val="00F1017A"/>
    <w:rsid w:val="00F121C8"/>
    <w:rsid w:val="00F130FE"/>
    <w:rsid w:val="00F2035A"/>
    <w:rsid w:val="00F2046B"/>
    <w:rsid w:val="00F213DB"/>
    <w:rsid w:val="00F23D91"/>
    <w:rsid w:val="00F255CA"/>
    <w:rsid w:val="00F270D1"/>
    <w:rsid w:val="00F27C3C"/>
    <w:rsid w:val="00F3282B"/>
    <w:rsid w:val="00F3503E"/>
    <w:rsid w:val="00F35856"/>
    <w:rsid w:val="00F37D0B"/>
    <w:rsid w:val="00F407ED"/>
    <w:rsid w:val="00F42AD5"/>
    <w:rsid w:val="00F43D86"/>
    <w:rsid w:val="00F44495"/>
    <w:rsid w:val="00F4638A"/>
    <w:rsid w:val="00F52E22"/>
    <w:rsid w:val="00F54220"/>
    <w:rsid w:val="00F5756F"/>
    <w:rsid w:val="00F609AA"/>
    <w:rsid w:val="00F64C52"/>
    <w:rsid w:val="00F6503F"/>
    <w:rsid w:val="00F660B2"/>
    <w:rsid w:val="00F70465"/>
    <w:rsid w:val="00F70CF7"/>
    <w:rsid w:val="00F72F24"/>
    <w:rsid w:val="00F74740"/>
    <w:rsid w:val="00F752AD"/>
    <w:rsid w:val="00F75653"/>
    <w:rsid w:val="00F768D7"/>
    <w:rsid w:val="00F8248F"/>
    <w:rsid w:val="00F82E21"/>
    <w:rsid w:val="00F83278"/>
    <w:rsid w:val="00F840AC"/>
    <w:rsid w:val="00F84337"/>
    <w:rsid w:val="00F861C1"/>
    <w:rsid w:val="00F87848"/>
    <w:rsid w:val="00F917F3"/>
    <w:rsid w:val="00F943DA"/>
    <w:rsid w:val="00F96115"/>
    <w:rsid w:val="00FA475C"/>
    <w:rsid w:val="00FA592A"/>
    <w:rsid w:val="00FA6321"/>
    <w:rsid w:val="00FB06AE"/>
    <w:rsid w:val="00FB334B"/>
    <w:rsid w:val="00FB3CE7"/>
    <w:rsid w:val="00FC0014"/>
    <w:rsid w:val="00FC0547"/>
    <w:rsid w:val="00FC2609"/>
    <w:rsid w:val="00FC2C08"/>
    <w:rsid w:val="00FC39BA"/>
    <w:rsid w:val="00FC446A"/>
    <w:rsid w:val="00FC7843"/>
    <w:rsid w:val="00FD0D08"/>
    <w:rsid w:val="00FD2FB3"/>
    <w:rsid w:val="00FD7E0E"/>
    <w:rsid w:val="00FE0621"/>
    <w:rsid w:val="00FE2D0C"/>
    <w:rsid w:val="00FE3D7E"/>
    <w:rsid w:val="00FE45FF"/>
    <w:rsid w:val="00FE4DC6"/>
    <w:rsid w:val="00FE51D1"/>
    <w:rsid w:val="00FE6F46"/>
    <w:rsid w:val="00FF060D"/>
    <w:rsid w:val="00FF268C"/>
    <w:rsid w:val="00FF3167"/>
    <w:rsid w:val="00FF4EAE"/>
    <w:rsid w:val="015D6BAC"/>
    <w:rsid w:val="0190548A"/>
    <w:rsid w:val="01A8093E"/>
    <w:rsid w:val="02075619"/>
    <w:rsid w:val="02201943"/>
    <w:rsid w:val="02792ED8"/>
    <w:rsid w:val="033504B3"/>
    <w:rsid w:val="041341B1"/>
    <w:rsid w:val="04C57DAF"/>
    <w:rsid w:val="0701428A"/>
    <w:rsid w:val="0A871019"/>
    <w:rsid w:val="0ADA51CD"/>
    <w:rsid w:val="0B5A00BC"/>
    <w:rsid w:val="0B6A0FA9"/>
    <w:rsid w:val="0BB04CBB"/>
    <w:rsid w:val="0DEA56ED"/>
    <w:rsid w:val="0FCE590F"/>
    <w:rsid w:val="0FE268D2"/>
    <w:rsid w:val="123100F6"/>
    <w:rsid w:val="13C95B30"/>
    <w:rsid w:val="13FB5728"/>
    <w:rsid w:val="143D636E"/>
    <w:rsid w:val="15266EAA"/>
    <w:rsid w:val="15B50D11"/>
    <w:rsid w:val="15E5045C"/>
    <w:rsid w:val="161E2FF3"/>
    <w:rsid w:val="17D631C0"/>
    <w:rsid w:val="18161EFE"/>
    <w:rsid w:val="1865086B"/>
    <w:rsid w:val="18752417"/>
    <w:rsid w:val="197A22B4"/>
    <w:rsid w:val="19CC7477"/>
    <w:rsid w:val="1A4E7350"/>
    <w:rsid w:val="1B4818AB"/>
    <w:rsid w:val="1BBB3824"/>
    <w:rsid w:val="1D622C13"/>
    <w:rsid w:val="1DCF1C02"/>
    <w:rsid w:val="1E5B107D"/>
    <w:rsid w:val="1F85085E"/>
    <w:rsid w:val="1FB82A75"/>
    <w:rsid w:val="2122535A"/>
    <w:rsid w:val="22066C5E"/>
    <w:rsid w:val="224043A0"/>
    <w:rsid w:val="23202118"/>
    <w:rsid w:val="24114B1A"/>
    <w:rsid w:val="24BE1D62"/>
    <w:rsid w:val="262F390F"/>
    <w:rsid w:val="27BD2558"/>
    <w:rsid w:val="29160140"/>
    <w:rsid w:val="299B505D"/>
    <w:rsid w:val="2D6B72D5"/>
    <w:rsid w:val="2E1B6372"/>
    <w:rsid w:val="2FDA31FA"/>
    <w:rsid w:val="2FF36512"/>
    <w:rsid w:val="31892D8B"/>
    <w:rsid w:val="31CE7B8F"/>
    <w:rsid w:val="324931B6"/>
    <w:rsid w:val="32A64D62"/>
    <w:rsid w:val="32A70313"/>
    <w:rsid w:val="343E34A9"/>
    <w:rsid w:val="347F0306"/>
    <w:rsid w:val="36D0089E"/>
    <w:rsid w:val="36F7710A"/>
    <w:rsid w:val="36FB5721"/>
    <w:rsid w:val="37B57FFE"/>
    <w:rsid w:val="37D44116"/>
    <w:rsid w:val="38055726"/>
    <w:rsid w:val="38D4103E"/>
    <w:rsid w:val="3A974782"/>
    <w:rsid w:val="3AA2267E"/>
    <w:rsid w:val="3B3C004E"/>
    <w:rsid w:val="3B9979DE"/>
    <w:rsid w:val="3BB502A0"/>
    <w:rsid w:val="3BBA3572"/>
    <w:rsid w:val="3C130661"/>
    <w:rsid w:val="3C8C01D8"/>
    <w:rsid w:val="3DB46FC5"/>
    <w:rsid w:val="3F3E3247"/>
    <w:rsid w:val="40815C4D"/>
    <w:rsid w:val="41C23B47"/>
    <w:rsid w:val="421A5D43"/>
    <w:rsid w:val="42984A4B"/>
    <w:rsid w:val="42B9333F"/>
    <w:rsid w:val="42BB0FD6"/>
    <w:rsid w:val="42DB07CE"/>
    <w:rsid w:val="45A80CC7"/>
    <w:rsid w:val="46051241"/>
    <w:rsid w:val="46C745F3"/>
    <w:rsid w:val="47376959"/>
    <w:rsid w:val="47FB4A3E"/>
    <w:rsid w:val="49137258"/>
    <w:rsid w:val="4B0B5FAD"/>
    <w:rsid w:val="4B83098E"/>
    <w:rsid w:val="4D46347D"/>
    <w:rsid w:val="4DCA3482"/>
    <w:rsid w:val="4EC84DF1"/>
    <w:rsid w:val="4F790723"/>
    <w:rsid w:val="4FB17935"/>
    <w:rsid w:val="50F4571B"/>
    <w:rsid w:val="51276861"/>
    <w:rsid w:val="53257709"/>
    <w:rsid w:val="5357754A"/>
    <w:rsid w:val="53762607"/>
    <w:rsid w:val="53DC1C4C"/>
    <w:rsid w:val="545364F1"/>
    <w:rsid w:val="5517106B"/>
    <w:rsid w:val="55E607F4"/>
    <w:rsid w:val="570F7570"/>
    <w:rsid w:val="57524442"/>
    <w:rsid w:val="589D490D"/>
    <w:rsid w:val="58C132C3"/>
    <w:rsid w:val="59374B66"/>
    <w:rsid w:val="599E218E"/>
    <w:rsid w:val="59A6188E"/>
    <w:rsid w:val="5AA761C6"/>
    <w:rsid w:val="5BE417F7"/>
    <w:rsid w:val="5FC2644A"/>
    <w:rsid w:val="604353BD"/>
    <w:rsid w:val="61002A95"/>
    <w:rsid w:val="61490B4C"/>
    <w:rsid w:val="619B6409"/>
    <w:rsid w:val="61AB2C3E"/>
    <w:rsid w:val="61E20F86"/>
    <w:rsid w:val="628F5E01"/>
    <w:rsid w:val="63EC772F"/>
    <w:rsid w:val="64DB2AE9"/>
    <w:rsid w:val="65FB5020"/>
    <w:rsid w:val="6702299A"/>
    <w:rsid w:val="674874E4"/>
    <w:rsid w:val="677F4749"/>
    <w:rsid w:val="67940831"/>
    <w:rsid w:val="68981734"/>
    <w:rsid w:val="68C208E3"/>
    <w:rsid w:val="6A0E3E75"/>
    <w:rsid w:val="6B930BA4"/>
    <w:rsid w:val="6D4122B7"/>
    <w:rsid w:val="6DCC67A6"/>
    <w:rsid w:val="6DCF39CF"/>
    <w:rsid w:val="6E784BE7"/>
    <w:rsid w:val="6F445411"/>
    <w:rsid w:val="6F7C196F"/>
    <w:rsid w:val="70100095"/>
    <w:rsid w:val="703E37BC"/>
    <w:rsid w:val="712F522C"/>
    <w:rsid w:val="71B91357"/>
    <w:rsid w:val="738A7C7B"/>
    <w:rsid w:val="741B239F"/>
    <w:rsid w:val="74CB20C3"/>
    <w:rsid w:val="75645327"/>
    <w:rsid w:val="75F832A4"/>
    <w:rsid w:val="76763393"/>
    <w:rsid w:val="769306F9"/>
    <w:rsid w:val="77494CCC"/>
    <w:rsid w:val="7A867B53"/>
    <w:rsid w:val="7AD30B9C"/>
    <w:rsid w:val="7BDE10E2"/>
    <w:rsid w:val="7C547407"/>
    <w:rsid w:val="7D435CE4"/>
    <w:rsid w:val="7D9C7404"/>
    <w:rsid w:val="7E4D4AB6"/>
    <w:rsid w:val="7E624705"/>
    <w:rsid w:val="7E831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2">
    <w:name w:val="heading 1"/>
    <w:basedOn w:val="1"/>
    <w:next w:val="1"/>
    <w:link w:val="45"/>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3">
    <w:name w:val="heading 2"/>
    <w:basedOn w:val="1"/>
    <w:next w:val="1"/>
    <w:link w:val="47"/>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4">
    <w:name w:val="heading 3"/>
    <w:basedOn w:val="1"/>
    <w:next w:val="1"/>
    <w:link w:val="48"/>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5">
    <w:name w:val="heading 4"/>
    <w:basedOn w:val="1"/>
    <w:next w:val="1"/>
    <w:link w:val="49"/>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6">
    <w:name w:val="heading 5"/>
    <w:basedOn w:val="1"/>
    <w:next w:val="1"/>
    <w:link w:val="50"/>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51"/>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52"/>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5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54"/>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8">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eastAsiaTheme="minorHAnsi"/>
      <w:sz w:val="18"/>
      <w:szCs w:val="18"/>
    </w:rPr>
  </w:style>
  <w:style w:type="paragraph" w:styleId="12">
    <w:name w:val="Normal Indent"/>
    <w:basedOn w:val="1"/>
    <w:next w:val="1"/>
    <w:link w:val="79"/>
    <w:semiHidden/>
    <w:unhideWhenUsed/>
    <w:qFormat/>
    <w:uiPriority w:val="0"/>
    <w:pPr>
      <w:spacing w:line="240" w:lineRule="auto"/>
      <w:ind w:firstLine="420" w:firstLineChars="200"/>
    </w:pPr>
    <w:rPr>
      <w:rFonts w:eastAsia="宋体" w:cs="Times New Roman"/>
      <w:szCs w:val="21"/>
    </w:rPr>
  </w:style>
  <w:style w:type="paragraph" w:styleId="13">
    <w:name w:val="caption"/>
    <w:basedOn w:val="1"/>
    <w:next w:val="1"/>
    <w:link w:val="77"/>
    <w:unhideWhenUsed/>
    <w:qFormat/>
    <w:uiPriority w:val="0"/>
    <w:pPr>
      <w:keepNext/>
      <w:keepLines/>
      <w:widowControl/>
      <w:spacing w:before="100" w:beforeLines="100" w:after="30" w:afterLines="30" w:line="240" w:lineRule="auto"/>
    </w:pPr>
    <w:rPr>
      <w:rFonts w:eastAsia="黑体" w:cstheme="majorBidi"/>
      <w:b/>
      <w:sz w:val="20"/>
      <w:szCs w:val="20"/>
    </w:rPr>
  </w:style>
  <w:style w:type="paragraph" w:styleId="14">
    <w:name w:val="annotation text"/>
    <w:basedOn w:val="1"/>
    <w:link w:val="63"/>
    <w:semiHidden/>
    <w:unhideWhenUsed/>
    <w:qFormat/>
    <w:uiPriority w:val="99"/>
    <w:pPr>
      <w:jc w:val="left"/>
    </w:pPr>
  </w:style>
  <w:style w:type="paragraph" w:styleId="15">
    <w:name w:val="Body Text"/>
    <w:basedOn w:val="1"/>
    <w:link w:val="56"/>
    <w:semiHidden/>
    <w:unhideWhenUsed/>
    <w:qFormat/>
    <w:uiPriority w:val="99"/>
    <w:pPr>
      <w:spacing w:after="120"/>
    </w:pPr>
  </w:style>
  <w:style w:type="paragraph" w:styleId="16">
    <w:name w:val="Body Text Indent"/>
    <w:basedOn w:val="1"/>
    <w:link w:val="70"/>
    <w:semiHidden/>
    <w:unhideWhenUsed/>
    <w:qFormat/>
    <w:uiPriority w:val="99"/>
    <w:pPr>
      <w:spacing w:after="120"/>
      <w:ind w:left="420" w:leftChars="200"/>
    </w:pPr>
  </w:style>
  <w:style w:type="paragraph" w:styleId="17">
    <w:name w:val="toc 5"/>
    <w:basedOn w:val="1"/>
    <w:next w:val="1"/>
    <w:unhideWhenUsed/>
    <w:qFormat/>
    <w:uiPriority w:val="39"/>
    <w:pPr>
      <w:ind w:left="960"/>
      <w:jc w:val="left"/>
    </w:pPr>
    <w:rPr>
      <w:rFonts w:asciiTheme="minorHAnsi" w:eastAsiaTheme="minorHAnsi"/>
      <w:sz w:val="18"/>
      <w:szCs w:val="18"/>
    </w:rPr>
  </w:style>
  <w:style w:type="paragraph" w:styleId="18">
    <w:name w:val="toc 3"/>
    <w:basedOn w:val="1"/>
    <w:next w:val="1"/>
    <w:unhideWhenUsed/>
    <w:qFormat/>
    <w:uiPriority w:val="39"/>
    <w:pPr>
      <w:ind w:left="400" w:leftChars="400"/>
    </w:pPr>
    <w:rPr>
      <w:b/>
      <w:iCs/>
      <w:sz w:val="21"/>
      <w:szCs w:val="20"/>
    </w:rPr>
  </w:style>
  <w:style w:type="paragraph" w:styleId="19">
    <w:name w:val="toc 8"/>
    <w:basedOn w:val="1"/>
    <w:next w:val="1"/>
    <w:unhideWhenUsed/>
    <w:qFormat/>
    <w:uiPriority w:val="39"/>
    <w:pPr>
      <w:ind w:left="1680"/>
      <w:jc w:val="left"/>
    </w:pPr>
    <w:rPr>
      <w:rFonts w:asciiTheme="minorHAnsi" w:eastAsiaTheme="minorHAnsi"/>
      <w:sz w:val="18"/>
      <w:szCs w:val="18"/>
    </w:rPr>
  </w:style>
  <w:style w:type="paragraph" w:styleId="20">
    <w:name w:val="endnote text"/>
    <w:basedOn w:val="1"/>
    <w:link w:val="62"/>
    <w:semiHidden/>
    <w:unhideWhenUsed/>
    <w:qFormat/>
    <w:uiPriority w:val="99"/>
    <w:pPr>
      <w:snapToGrid w:val="0"/>
      <w:jc w:val="left"/>
    </w:pPr>
  </w:style>
  <w:style w:type="paragraph" w:styleId="21">
    <w:name w:val="Balloon Text"/>
    <w:basedOn w:val="1"/>
    <w:link w:val="65"/>
    <w:semiHidden/>
    <w:unhideWhenUsed/>
    <w:qFormat/>
    <w:uiPriority w:val="99"/>
    <w:pPr>
      <w:spacing w:line="240" w:lineRule="auto"/>
    </w:pPr>
    <w:rPr>
      <w:sz w:val="18"/>
      <w:szCs w:val="18"/>
    </w:rPr>
  </w:style>
  <w:style w:type="paragraph" w:styleId="22">
    <w:name w:val="footer"/>
    <w:basedOn w:val="1"/>
    <w:link w:val="44"/>
    <w:unhideWhenUsed/>
    <w:qFormat/>
    <w:uiPriority w:val="0"/>
    <w:pPr>
      <w:tabs>
        <w:tab w:val="center" w:pos="4153"/>
        <w:tab w:val="right" w:pos="8306"/>
      </w:tabs>
      <w:snapToGrid w:val="0"/>
      <w:jc w:val="left"/>
    </w:pPr>
    <w:rPr>
      <w:sz w:val="18"/>
      <w:szCs w:val="18"/>
    </w:rPr>
  </w:style>
  <w:style w:type="paragraph" w:styleId="23">
    <w:name w:val="header"/>
    <w:basedOn w:val="1"/>
    <w:link w:val="43"/>
    <w:unhideWhenUsed/>
    <w:qFormat/>
    <w:uiPriority w:val="99"/>
    <w:pPr>
      <w:pBdr>
        <w:bottom w:val="single" w:color="auto" w:sz="6" w:space="1"/>
      </w:pBdr>
      <w:tabs>
        <w:tab w:val="center" w:pos="4153"/>
        <w:tab w:val="right" w:pos="8306"/>
      </w:tabs>
      <w:snapToGrid w:val="0"/>
      <w:jc w:val="center"/>
    </w:pPr>
    <w:rPr>
      <w:sz w:val="18"/>
      <w:szCs w:val="18"/>
    </w:rPr>
  </w:style>
  <w:style w:type="paragraph" w:styleId="24">
    <w:name w:val="toc 1"/>
    <w:basedOn w:val="1"/>
    <w:next w:val="1"/>
    <w:unhideWhenUsed/>
    <w:qFormat/>
    <w:uiPriority w:val="39"/>
    <w:rPr>
      <w:b/>
      <w:bCs/>
      <w:sz w:val="21"/>
      <w:szCs w:val="20"/>
    </w:rPr>
  </w:style>
  <w:style w:type="paragraph" w:styleId="25">
    <w:name w:val="toc 4"/>
    <w:basedOn w:val="1"/>
    <w:next w:val="1"/>
    <w:unhideWhenUsed/>
    <w:qFormat/>
    <w:uiPriority w:val="39"/>
    <w:pPr>
      <w:ind w:left="600" w:leftChars="600"/>
    </w:pPr>
    <w:rPr>
      <w:b/>
      <w:sz w:val="21"/>
      <w:szCs w:val="18"/>
    </w:rPr>
  </w:style>
  <w:style w:type="paragraph" w:styleId="26">
    <w:name w:val="footnote text"/>
    <w:basedOn w:val="1"/>
    <w:link w:val="61"/>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7">
    <w:name w:val="toc 6"/>
    <w:basedOn w:val="1"/>
    <w:next w:val="1"/>
    <w:unhideWhenUsed/>
    <w:qFormat/>
    <w:uiPriority w:val="39"/>
    <w:pPr>
      <w:ind w:left="1200"/>
      <w:jc w:val="left"/>
    </w:pPr>
    <w:rPr>
      <w:rFonts w:asciiTheme="minorHAnsi" w:eastAsiaTheme="minorHAnsi"/>
      <w:sz w:val="18"/>
      <w:szCs w:val="18"/>
    </w:rPr>
  </w:style>
  <w:style w:type="paragraph" w:styleId="28">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29">
    <w:name w:val="toc 2"/>
    <w:basedOn w:val="1"/>
    <w:next w:val="1"/>
    <w:unhideWhenUsed/>
    <w:qFormat/>
    <w:uiPriority w:val="39"/>
    <w:pPr>
      <w:tabs>
        <w:tab w:val="left" w:pos="960"/>
        <w:tab w:val="right" w:leader="dot" w:pos="8296"/>
      </w:tabs>
      <w:ind w:left="200" w:leftChars="200"/>
    </w:pPr>
    <w:rPr>
      <w:b/>
      <w:sz w:val="21"/>
      <w:szCs w:val="20"/>
    </w:rPr>
  </w:style>
  <w:style w:type="paragraph" w:styleId="30">
    <w:name w:val="toc 9"/>
    <w:basedOn w:val="1"/>
    <w:next w:val="1"/>
    <w:unhideWhenUsed/>
    <w:qFormat/>
    <w:uiPriority w:val="39"/>
    <w:pPr>
      <w:ind w:left="1920"/>
      <w:jc w:val="left"/>
    </w:pPr>
    <w:rPr>
      <w:rFonts w:asciiTheme="minorHAnsi" w:eastAsiaTheme="minorHAnsi"/>
      <w:sz w:val="18"/>
      <w:szCs w:val="18"/>
    </w:rPr>
  </w:style>
  <w:style w:type="paragraph" w:styleId="31">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2">
    <w:name w:val="index 1"/>
    <w:basedOn w:val="1"/>
    <w:next w:val="1"/>
    <w:semiHidden/>
    <w:unhideWhenUsed/>
    <w:qFormat/>
    <w:uiPriority w:val="99"/>
  </w:style>
  <w:style w:type="paragraph" w:styleId="33">
    <w:name w:val="Title"/>
    <w:basedOn w:val="1"/>
    <w:next w:val="1"/>
    <w:link w:val="46"/>
    <w:qFormat/>
    <w:uiPriority w:val="10"/>
    <w:pPr>
      <w:spacing w:before="240" w:after="60" w:line="240" w:lineRule="auto"/>
      <w:contextualSpacing/>
      <w:jc w:val="center"/>
      <w:outlineLvl w:val="0"/>
    </w:pPr>
    <w:rPr>
      <w:rFonts w:eastAsia="黑体" w:cstheme="majorBidi"/>
      <w:b/>
      <w:bCs/>
      <w:sz w:val="32"/>
      <w:szCs w:val="36"/>
    </w:rPr>
  </w:style>
  <w:style w:type="paragraph" w:styleId="34">
    <w:name w:val="annotation subject"/>
    <w:basedOn w:val="14"/>
    <w:next w:val="14"/>
    <w:link w:val="64"/>
    <w:semiHidden/>
    <w:unhideWhenUsed/>
    <w:qFormat/>
    <w:uiPriority w:val="99"/>
    <w:rPr>
      <w:b/>
      <w:bCs/>
    </w:rPr>
  </w:style>
  <w:style w:type="paragraph" w:styleId="35">
    <w:name w:val="Body Text First Indent"/>
    <w:basedOn w:val="15"/>
    <w:link w:val="57"/>
    <w:qFormat/>
    <w:uiPriority w:val="0"/>
    <w:pPr>
      <w:widowControl/>
      <w:ind w:firstLine="200" w:firstLineChars="200"/>
      <w:jc w:val="left"/>
    </w:pPr>
    <w:rPr>
      <w:rFonts w:ascii="Cambria" w:hAnsi="Cambria" w:eastAsia="宋体" w:cs="Times New Roman"/>
      <w:kern w:val="0"/>
    </w:rPr>
  </w:style>
  <w:style w:type="table" w:styleId="37">
    <w:name w:val="Table Grid"/>
    <w:basedOn w:val="3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endnote reference"/>
    <w:basedOn w:val="38"/>
    <w:semiHidden/>
    <w:unhideWhenUsed/>
    <w:qFormat/>
    <w:uiPriority w:val="99"/>
    <w:rPr>
      <w:vertAlign w:val="superscript"/>
    </w:rPr>
  </w:style>
  <w:style w:type="character" w:styleId="40">
    <w:name w:val="Hyperlink"/>
    <w:basedOn w:val="38"/>
    <w:unhideWhenUsed/>
    <w:qFormat/>
    <w:uiPriority w:val="99"/>
    <w:rPr>
      <w:color w:val="0563C1" w:themeColor="hyperlink"/>
      <w:u w:val="single"/>
      <w14:textFill>
        <w14:solidFill>
          <w14:schemeClr w14:val="hlink"/>
        </w14:solidFill>
      </w14:textFill>
    </w:rPr>
  </w:style>
  <w:style w:type="character" w:styleId="41">
    <w:name w:val="annotation reference"/>
    <w:basedOn w:val="38"/>
    <w:semiHidden/>
    <w:unhideWhenUsed/>
    <w:qFormat/>
    <w:uiPriority w:val="99"/>
    <w:rPr>
      <w:sz w:val="21"/>
      <w:szCs w:val="21"/>
    </w:rPr>
  </w:style>
  <w:style w:type="character" w:styleId="42">
    <w:name w:val="footnote reference"/>
    <w:qFormat/>
    <w:uiPriority w:val="0"/>
    <w:rPr>
      <w:vertAlign w:val="superscript"/>
    </w:rPr>
  </w:style>
  <w:style w:type="character" w:customStyle="1" w:styleId="43">
    <w:name w:val="页眉 字符"/>
    <w:basedOn w:val="38"/>
    <w:link w:val="23"/>
    <w:qFormat/>
    <w:uiPriority w:val="99"/>
    <w:rPr>
      <w:sz w:val="18"/>
      <w:szCs w:val="18"/>
    </w:rPr>
  </w:style>
  <w:style w:type="character" w:customStyle="1" w:styleId="44">
    <w:name w:val="页脚 字符"/>
    <w:basedOn w:val="38"/>
    <w:link w:val="22"/>
    <w:qFormat/>
    <w:uiPriority w:val="0"/>
    <w:rPr>
      <w:sz w:val="18"/>
      <w:szCs w:val="18"/>
    </w:rPr>
  </w:style>
  <w:style w:type="character" w:customStyle="1" w:styleId="45">
    <w:name w:val="标题 1 字符"/>
    <w:basedOn w:val="38"/>
    <w:link w:val="2"/>
    <w:qFormat/>
    <w:uiPriority w:val="9"/>
    <w:rPr>
      <w:rFonts w:ascii="Times New Roman" w:hAnsi="Times New Roman" w:eastAsia="黑体"/>
      <w:b/>
      <w:bCs/>
      <w:kern w:val="44"/>
      <w:sz w:val="32"/>
      <w:szCs w:val="44"/>
    </w:rPr>
  </w:style>
  <w:style w:type="character" w:customStyle="1" w:styleId="46">
    <w:name w:val="标题 字符"/>
    <w:basedOn w:val="38"/>
    <w:link w:val="33"/>
    <w:qFormat/>
    <w:uiPriority w:val="10"/>
    <w:rPr>
      <w:rFonts w:ascii="Times New Roman" w:hAnsi="Times New Roman" w:eastAsia="黑体" w:cstheme="majorBidi"/>
      <w:b/>
      <w:bCs/>
      <w:sz w:val="32"/>
      <w:szCs w:val="36"/>
    </w:rPr>
  </w:style>
  <w:style w:type="character" w:customStyle="1" w:styleId="47">
    <w:name w:val="标题 2 字符"/>
    <w:basedOn w:val="38"/>
    <w:link w:val="3"/>
    <w:qFormat/>
    <w:uiPriority w:val="9"/>
    <w:rPr>
      <w:rFonts w:ascii="Times New Roman" w:hAnsi="Times New Roman" w:eastAsia="黑体" w:cstheme="majorBidi"/>
      <w:b/>
      <w:bCs/>
      <w:sz w:val="30"/>
      <w:szCs w:val="32"/>
    </w:rPr>
  </w:style>
  <w:style w:type="character" w:customStyle="1" w:styleId="48">
    <w:name w:val="标题 3 字符"/>
    <w:basedOn w:val="38"/>
    <w:link w:val="4"/>
    <w:qFormat/>
    <w:uiPriority w:val="9"/>
    <w:rPr>
      <w:rFonts w:ascii="Times New Roman" w:hAnsi="Times New Roman" w:eastAsia="黑体"/>
      <w:b/>
      <w:bCs/>
      <w:sz w:val="28"/>
      <w:szCs w:val="32"/>
    </w:rPr>
  </w:style>
  <w:style w:type="character" w:customStyle="1" w:styleId="49">
    <w:name w:val="标题 4 字符"/>
    <w:basedOn w:val="38"/>
    <w:link w:val="5"/>
    <w:qFormat/>
    <w:uiPriority w:val="9"/>
    <w:rPr>
      <w:rFonts w:ascii="Times New Roman" w:hAnsi="Times New Roman" w:eastAsia="黑体" w:cstheme="majorBidi"/>
      <w:b/>
      <w:bCs/>
      <w:sz w:val="28"/>
      <w:szCs w:val="28"/>
    </w:rPr>
  </w:style>
  <w:style w:type="character" w:customStyle="1" w:styleId="50">
    <w:name w:val="标题 5 字符"/>
    <w:basedOn w:val="38"/>
    <w:link w:val="6"/>
    <w:semiHidden/>
    <w:qFormat/>
    <w:uiPriority w:val="9"/>
    <w:rPr>
      <w:rFonts w:ascii="Times New Roman" w:hAnsi="Times New Roman" w:eastAsia="华文仿宋"/>
      <w:b/>
      <w:bCs/>
      <w:sz w:val="28"/>
      <w:szCs w:val="28"/>
    </w:rPr>
  </w:style>
  <w:style w:type="character" w:customStyle="1" w:styleId="51">
    <w:name w:val="标题 6 字符"/>
    <w:basedOn w:val="38"/>
    <w:link w:val="7"/>
    <w:semiHidden/>
    <w:qFormat/>
    <w:uiPriority w:val="9"/>
    <w:rPr>
      <w:rFonts w:asciiTheme="majorHAnsi" w:hAnsiTheme="majorHAnsi" w:eastAsiaTheme="majorEastAsia" w:cstheme="majorBidi"/>
      <w:b/>
      <w:bCs/>
      <w:sz w:val="24"/>
      <w:szCs w:val="24"/>
    </w:rPr>
  </w:style>
  <w:style w:type="character" w:customStyle="1" w:styleId="52">
    <w:name w:val="标题 7 字符"/>
    <w:basedOn w:val="38"/>
    <w:link w:val="8"/>
    <w:semiHidden/>
    <w:qFormat/>
    <w:uiPriority w:val="9"/>
    <w:rPr>
      <w:rFonts w:ascii="Times New Roman" w:hAnsi="Times New Roman" w:eastAsia="华文仿宋"/>
      <w:b/>
      <w:bCs/>
      <w:sz w:val="24"/>
      <w:szCs w:val="24"/>
    </w:rPr>
  </w:style>
  <w:style w:type="character" w:customStyle="1" w:styleId="53">
    <w:name w:val="标题 8 字符"/>
    <w:basedOn w:val="38"/>
    <w:link w:val="9"/>
    <w:semiHidden/>
    <w:qFormat/>
    <w:uiPriority w:val="9"/>
    <w:rPr>
      <w:rFonts w:asciiTheme="majorHAnsi" w:hAnsiTheme="majorHAnsi" w:eastAsiaTheme="majorEastAsia" w:cstheme="majorBidi"/>
      <w:sz w:val="24"/>
      <w:szCs w:val="24"/>
    </w:rPr>
  </w:style>
  <w:style w:type="character" w:customStyle="1" w:styleId="54">
    <w:name w:val="标题 9 字符"/>
    <w:basedOn w:val="38"/>
    <w:link w:val="10"/>
    <w:semiHidden/>
    <w:qFormat/>
    <w:uiPriority w:val="9"/>
    <w:rPr>
      <w:rFonts w:asciiTheme="majorHAnsi" w:hAnsiTheme="majorHAnsi" w:eastAsiaTheme="majorEastAsia" w:cstheme="majorBidi"/>
      <w:szCs w:val="21"/>
    </w:rPr>
  </w:style>
  <w:style w:type="paragraph" w:styleId="55">
    <w:name w:val="List Paragraph"/>
    <w:basedOn w:val="1"/>
    <w:link w:val="59"/>
    <w:qFormat/>
    <w:uiPriority w:val="34"/>
    <w:pPr>
      <w:ind w:firstLine="420" w:firstLineChars="200"/>
    </w:pPr>
  </w:style>
  <w:style w:type="character" w:customStyle="1" w:styleId="56">
    <w:name w:val="正文文本 字符"/>
    <w:basedOn w:val="38"/>
    <w:link w:val="15"/>
    <w:semiHidden/>
    <w:qFormat/>
    <w:uiPriority w:val="99"/>
    <w:rPr>
      <w:rFonts w:ascii="Times New Roman" w:hAnsi="Times New Roman" w:eastAsia="华文仿宋"/>
      <w:sz w:val="24"/>
    </w:rPr>
  </w:style>
  <w:style w:type="character" w:customStyle="1" w:styleId="57">
    <w:name w:val="正文文本首行缩进 字符"/>
    <w:basedOn w:val="56"/>
    <w:link w:val="35"/>
    <w:qFormat/>
    <w:uiPriority w:val="0"/>
    <w:rPr>
      <w:rFonts w:ascii="Cambria" w:hAnsi="Cambria" w:eastAsia="宋体" w:cs="Times New Roman"/>
      <w:kern w:val="0"/>
      <w:sz w:val="24"/>
    </w:rPr>
  </w:style>
  <w:style w:type="character" w:customStyle="1" w:styleId="58">
    <w:name w:val="未处理的提及1"/>
    <w:basedOn w:val="38"/>
    <w:semiHidden/>
    <w:unhideWhenUsed/>
    <w:qFormat/>
    <w:uiPriority w:val="99"/>
    <w:rPr>
      <w:color w:val="605E5C"/>
      <w:shd w:val="clear" w:color="auto" w:fill="E1DFDD"/>
    </w:rPr>
  </w:style>
  <w:style w:type="character" w:customStyle="1" w:styleId="59">
    <w:name w:val="列表段落 字符"/>
    <w:link w:val="55"/>
    <w:qFormat/>
    <w:locked/>
    <w:uiPriority w:val="34"/>
    <w:rPr>
      <w:rFonts w:ascii="Times New Roman" w:hAnsi="Times New Roman" w:eastAsia="华文仿宋"/>
      <w:sz w:val="24"/>
    </w:rPr>
  </w:style>
  <w:style w:type="character" w:customStyle="1" w:styleId="60">
    <w:name w:val="脚注文本 字符"/>
    <w:basedOn w:val="38"/>
    <w:semiHidden/>
    <w:qFormat/>
    <w:uiPriority w:val="99"/>
    <w:rPr>
      <w:rFonts w:ascii="Times New Roman" w:hAnsi="Times New Roman" w:eastAsia="华文仿宋"/>
      <w:sz w:val="18"/>
      <w:szCs w:val="18"/>
    </w:rPr>
  </w:style>
  <w:style w:type="character" w:customStyle="1" w:styleId="61">
    <w:name w:val="脚注文本 字符1"/>
    <w:link w:val="26"/>
    <w:qFormat/>
    <w:uiPriority w:val="0"/>
    <w:rPr>
      <w:rFonts w:ascii="Cambria" w:hAnsi="Cambria" w:eastAsia="宋体" w:cs="Times New Roman"/>
      <w:kern w:val="0"/>
      <w:sz w:val="18"/>
      <w:szCs w:val="18"/>
    </w:rPr>
  </w:style>
  <w:style w:type="character" w:customStyle="1" w:styleId="62">
    <w:name w:val="尾注文本 字符"/>
    <w:basedOn w:val="38"/>
    <w:link w:val="20"/>
    <w:semiHidden/>
    <w:qFormat/>
    <w:uiPriority w:val="99"/>
    <w:rPr>
      <w:rFonts w:ascii="Times New Roman" w:hAnsi="Times New Roman" w:eastAsia="华文仿宋"/>
      <w:sz w:val="24"/>
    </w:rPr>
  </w:style>
  <w:style w:type="character" w:customStyle="1" w:styleId="63">
    <w:name w:val="批注文字 字符"/>
    <w:basedOn w:val="38"/>
    <w:link w:val="14"/>
    <w:semiHidden/>
    <w:qFormat/>
    <w:uiPriority w:val="99"/>
    <w:rPr>
      <w:rFonts w:ascii="Times New Roman" w:hAnsi="Times New Roman" w:eastAsia="华文仿宋"/>
      <w:sz w:val="24"/>
    </w:rPr>
  </w:style>
  <w:style w:type="character" w:customStyle="1" w:styleId="64">
    <w:name w:val="批注主题 字符"/>
    <w:basedOn w:val="63"/>
    <w:link w:val="34"/>
    <w:semiHidden/>
    <w:qFormat/>
    <w:uiPriority w:val="99"/>
    <w:rPr>
      <w:rFonts w:ascii="Times New Roman" w:hAnsi="Times New Roman" w:eastAsia="华文仿宋"/>
      <w:b/>
      <w:bCs/>
      <w:sz w:val="24"/>
    </w:rPr>
  </w:style>
  <w:style w:type="character" w:customStyle="1" w:styleId="65">
    <w:name w:val="批注框文本 字符"/>
    <w:basedOn w:val="38"/>
    <w:link w:val="21"/>
    <w:semiHidden/>
    <w:qFormat/>
    <w:uiPriority w:val="99"/>
    <w:rPr>
      <w:rFonts w:ascii="Times New Roman" w:hAnsi="Times New Roman" w:eastAsia="华文仿宋"/>
      <w:sz w:val="18"/>
      <w:szCs w:val="18"/>
    </w:rPr>
  </w:style>
  <w:style w:type="character" w:customStyle="1" w:styleId="66">
    <w:name w:val="未处理的提及2"/>
    <w:basedOn w:val="38"/>
    <w:unhideWhenUsed/>
    <w:qFormat/>
    <w:uiPriority w:val="99"/>
    <w:rPr>
      <w:color w:val="605E5C"/>
      <w:shd w:val="clear" w:color="auto" w:fill="E1DFDD"/>
    </w:rPr>
  </w:style>
  <w:style w:type="character" w:customStyle="1" w:styleId="67">
    <w:name w:val="未处理的提及3"/>
    <w:basedOn w:val="38"/>
    <w:semiHidden/>
    <w:unhideWhenUsed/>
    <w:qFormat/>
    <w:uiPriority w:val="99"/>
    <w:rPr>
      <w:color w:val="605E5C"/>
      <w:shd w:val="clear" w:color="auto" w:fill="E1DFDD"/>
    </w:rPr>
  </w:style>
  <w:style w:type="character" w:customStyle="1" w:styleId="68">
    <w:name w:val="未处理的提及4"/>
    <w:basedOn w:val="38"/>
    <w:semiHidden/>
    <w:unhideWhenUsed/>
    <w:qFormat/>
    <w:uiPriority w:val="99"/>
    <w:rPr>
      <w:color w:val="605E5C"/>
      <w:shd w:val="clear" w:color="auto" w:fill="E1DFDD"/>
    </w:rPr>
  </w:style>
  <w:style w:type="paragraph" w:customStyle="1" w:styleId="69">
    <w:name w:val="TOC 标题1"/>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0">
    <w:name w:val="正文文本缩进 字符"/>
    <w:basedOn w:val="38"/>
    <w:link w:val="16"/>
    <w:semiHidden/>
    <w:qFormat/>
    <w:uiPriority w:val="99"/>
    <w:rPr>
      <w:rFonts w:ascii="Times New Roman" w:hAnsi="Times New Roman" w:eastAsia="华文仿宋"/>
      <w:sz w:val="24"/>
    </w:rPr>
  </w:style>
  <w:style w:type="character" w:customStyle="1" w:styleId="71">
    <w:name w:val="未处理的提及5"/>
    <w:basedOn w:val="38"/>
    <w:semiHidden/>
    <w:unhideWhenUsed/>
    <w:qFormat/>
    <w:uiPriority w:val="99"/>
    <w:rPr>
      <w:color w:val="605E5C"/>
      <w:shd w:val="clear" w:color="auto" w:fill="E1DFDD"/>
    </w:rPr>
  </w:style>
  <w:style w:type="paragraph" w:customStyle="1" w:styleId="72">
    <w:name w:val="图标题"/>
    <w:basedOn w:val="13"/>
    <w:qFormat/>
    <w:uiPriority w:val="0"/>
    <w:pPr>
      <w:keepNext w:val="0"/>
      <w:spacing w:before="30" w:beforeLines="30" w:after="150" w:afterLines="150"/>
      <w:jc w:val="center"/>
    </w:pPr>
    <w:rPr>
      <w:rFonts w:cs="Times New Roman"/>
      <w:sz w:val="21"/>
    </w:rPr>
  </w:style>
  <w:style w:type="paragraph" w:customStyle="1" w:styleId="73">
    <w:name w:val="fs-4-first-line-indent-2"/>
    <w:basedOn w:val="1"/>
    <w:qFormat/>
    <w:uiPriority w:val="0"/>
    <w:pPr>
      <w:widowControl/>
      <w:ind w:firstLine="480"/>
      <w:jc w:val="left"/>
    </w:pPr>
    <w:rPr>
      <w:rFonts w:ascii="华文仿宋" w:hAnsi="华文仿宋" w:cs="宋体"/>
      <w:kern w:val="0"/>
      <w:szCs w:val="24"/>
    </w:rPr>
  </w:style>
  <w:style w:type="paragraph" w:customStyle="1" w:styleId="74">
    <w:name w:val="fs-4"/>
    <w:basedOn w:val="1"/>
    <w:qFormat/>
    <w:uiPriority w:val="0"/>
    <w:pPr>
      <w:widowControl/>
      <w:spacing w:before="100" w:beforeAutospacing="1" w:after="100" w:afterAutospacing="1" w:line="240" w:lineRule="auto"/>
      <w:jc w:val="left"/>
    </w:pPr>
    <w:rPr>
      <w:rFonts w:ascii="宋体" w:hAnsi="宋体" w:eastAsia="宋体" w:cs="宋体"/>
      <w:kern w:val="0"/>
      <w:szCs w:val="24"/>
    </w:rPr>
  </w:style>
  <w:style w:type="paragraph" w:customStyle="1" w:styleId="75">
    <w:name w:val="TOC 标题11"/>
    <w:basedOn w:val="2"/>
    <w:next w:val="1"/>
    <w:qFormat/>
    <w:uiPriority w:val="0"/>
    <w:pPr>
      <w:keepNext w:val="0"/>
      <w:keepLines w:val="0"/>
      <w:pageBreakBefore w:val="0"/>
      <w:widowControl/>
      <w:spacing w:before="480" w:beforeLines="0" w:after="0" w:afterLines="0" w:line="276" w:lineRule="auto"/>
      <w:ind w:left="432" w:hanging="432"/>
      <w:contextualSpacing/>
      <w:jc w:val="left"/>
      <w:outlineLvl w:val="9"/>
    </w:pPr>
    <w:rPr>
      <w:rFonts w:ascii="Cambria" w:hAnsi="Cambria" w:eastAsia="宋体" w:cs="Times New Roman"/>
      <w:b w:val="0"/>
      <w:bCs w:val="0"/>
      <w:smallCaps/>
      <w:spacing w:val="5"/>
      <w:kern w:val="0"/>
      <w:sz w:val="36"/>
      <w:szCs w:val="36"/>
      <w:lang w:bidi="en-US"/>
    </w:rPr>
  </w:style>
  <w:style w:type="character" w:customStyle="1" w:styleId="76">
    <w:name w:val="未处理的提及6"/>
    <w:basedOn w:val="38"/>
    <w:semiHidden/>
    <w:unhideWhenUsed/>
    <w:qFormat/>
    <w:uiPriority w:val="99"/>
    <w:rPr>
      <w:color w:val="605E5C"/>
      <w:shd w:val="clear" w:color="auto" w:fill="E1DFDD"/>
    </w:rPr>
  </w:style>
  <w:style w:type="character" w:customStyle="1" w:styleId="77">
    <w:name w:val="题注 字符"/>
    <w:link w:val="13"/>
    <w:qFormat/>
    <w:locked/>
    <w:uiPriority w:val="0"/>
    <w:rPr>
      <w:rFonts w:ascii="Times New Roman" w:hAnsi="Times New Roman" w:eastAsia="黑体" w:cstheme="majorBidi"/>
      <w:b/>
      <w:sz w:val="20"/>
      <w:szCs w:val="20"/>
    </w:rPr>
  </w:style>
  <w:style w:type="table" w:customStyle="1" w:styleId="78">
    <w:name w:val="样式9"/>
    <w:basedOn w:val="36"/>
    <w:qFormat/>
    <w:uiPriority w:val="99"/>
    <w:pPr>
      <w:spacing w:line="276" w:lineRule="auto"/>
      <w:jc w:val="center"/>
    </w:pPr>
    <w:rPr>
      <w:rFonts w:eastAsia="华文仿宋"/>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hint="default" w:ascii="Times New Roman" w:hAnsi="Times New Roman" w:eastAsia="Marlett" w:cs="Times New Roman"/>
        <w:b/>
      </w:rPr>
    </w:tblStylePr>
  </w:style>
  <w:style w:type="character" w:customStyle="1" w:styleId="79">
    <w:name w:val="正文缩进 字符"/>
    <w:link w:val="12"/>
    <w:semiHidden/>
    <w:qFormat/>
    <w:locked/>
    <w:uiPriority w:val="0"/>
    <w:rPr>
      <w:rFonts w:ascii="Times New Roman" w:hAnsi="Times New Roman" w:eastAsia="宋体" w:cs="Times New Roman"/>
      <w:sz w:val="24"/>
      <w:szCs w:val="21"/>
    </w:rPr>
  </w:style>
  <w:style w:type="paragraph" w:customStyle="1" w:styleId="80">
    <w:name w:val="Default"/>
    <w:qFormat/>
    <w:uiPriority w:val="0"/>
    <w:pPr>
      <w:widowControl w:val="0"/>
      <w:autoSpaceDE w:val="0"/>
      <w:autoSpaceDN w:val="0"/>
      <w:adjustRightInd w:val="0"/>
      <w:spacing w:after="200" w:line="276" w:lineRule="auto"/>
    </w:pPr>
    <w:rPr>
      <w:rFonts w:ascii="Cambria" w:hAnsi="Cambria" w:eastAsia="宋体" w:cs="Times New Roman"/>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F8B1F8-5A63-479F-B4F4-B4CC54339220}">
  <ds:schemaRefs/>
</ds:datastoreItem>
</file>

<file path=docProps/app.xml><?xml version="1.0" encoding="utf-8"?>
<Properties xmlns="http://schemas.openxmlformats.org/officeDocument/2006/extended-properties" xmlns:vt="http://schemas.openxmlformats.org/officeDocument/2006/docPropsVTypes">
  <Template>Normal.dotm</Template>
  <Pages>8</Pages>
  <Words>1909</Words>
  <Characters>2402</Characters>
  <Lines>127</Lines>
  <Paragraphs>125</Paragraphs>
  <TotalTime>0</TotalTime>
  <ScaleCrop>false</ScaleCrop>
  <LinksUpToDate>false</LinksUpToDate>
  <CharactersWithSpaces>2413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2021-11-21T06:02:00Z</dcterms:created>
  <dc:creator>Cao</dc:creator>
  <cp:lastModifiedBy>zxb</cp:lastModifiedBy>
  <cp:lastPrinted>2019-11-13T02:10:00Z</cp:lastPrinted>
  <dcterms:modified xsi:type="dcterms:W3CDTF">2026-10-03T09:05:29Z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D072B4EB0D7241C6860A68E32FB4D882</vt:lpwstr>
  </property>
  <property fmtid="{D5CDD505-2E9C-101B-9397-08002B2CF9AE}" pid="4" name="KSOTemplateDocerSaveRecord">
    <vt:lpwstr>eyJoZGlkIjoiZDEwNzc2NjBjZWY1ZDE4MTRmMWI2OGIzZTcxNTgzMzUiLCJ1c2VySWQiOiI0NDk3Mzg1MDYifQ==</vt:lpwstr>
  </property>
</Properties>
</file>