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2B5E"/>
          <w:sz w:val="72"/>
          <w:szCs w:val="72"/>
        </w:rPr>
        <w:t xml:space="preserve">NUTRIFENCE</w:t>
      </w:r>
    </w:p>
    <w:p>
      <w:pPr>
        <w:spacing w:after="160" w:before="0"/>
        <w:jc w:val="center"/>
      </w:pPr>
      <w:r>
        <w:rPr>
          <w:rFonts w:ascii="Arial" w:cs="Arial" w:eastAsia="Arial" w:hAnsi="Arial"/>
          <w:color w:val="2C7BE5"/>
          <w:sz w:val="36"/>
          <w:szCs w:val="36"/>
        </w:rPr>
        <w:t xml:space="preserve">AI Recommendation System</w:t>
      </w:r>
    </w:p>
    <w:p>
      <w:pPr>
        <w:spacing w:after="600" w:before="0"/>
        <w:jc w:val="center"/>
      </w:pPr>
      <w:r>
        <w:rPr>
          <w:rFonts w:ascii="Arial" w:cs="Arial" w:eastAsia="Arial" w:hAnsi="Arial"/>
          <w:color w:val="555555"/>
          <w:sz w:val="28"/>
          <w:szCs w:val="28"/>
        </w:rPr>
        <w:t xml:space="preserve">Comprehensive Technical Documentation  —  v2.0  (Corrected)</w:t>
      </w:r>
    </w:p>
    <w:p>
      <w:pPr>
        <w:pBdr>
          <w:top w:val="single" w:color="2C7BE5" w:sz="6"/>
          <w:bottom w:val="single" w:color="2C7BE5" w:sz="6"/>
        </w:pBdr>
        <w:spacing w:after="200" w:before="200"/>
        <w:jc w:val="center"/>
      </w:pPr>
      <w:r>
        <w:rPr>
          <w:rFonts w:ascii="Arial" w:cs="Arial" w:eastAsia="Arial" w:hAnsi="Arial"/>
          <w:color w:val="555555"/>
          <w:sz w:val="22"/>
          <w:szCs w:val="22"/>
        </w:rPr>
        <w:t xml:space="preserve">AI / Recommendations Team     |     May 2026</w:t>
      </w:r>
    </w:p>
    <w:p>
      <w:pPr>
        <w:spacing w:after="120" w:before="120"/>
      </w:pPr>
    </w:p>
    <w:p>
      <w:pPr>
        <w:spacing w:after="80" w:before="400"/>
        <w:jc w:val="center"/>
      </w:pPr>
      <w:r>
        <w:rPr>
          <w:rFonts w:ascii="Arial" w:cs="Arial" w:eastAsia="Arial" w:hAnsi="Arial"/>
          <w:b/>
          <w:bCs/>
          <w:color w:val="1A2B5E"/>
          <w:sz w:val="26"/>
          <w:szCs w:val="26"/>
        </w:rPr>
        <w:t xml:space="preserve">Document Sections</w:t>
      </w:r>
    </w:p>
    <w:p>
      <w:pPr>
        <w:spacing w:after="40" w:before="60"/>
        <w:jc w:val="center"/>
      </w:pPr>
      <w:r>
        <w:rPr>
          <w:rFonts w:ascii="Arial" w:cs="Arial" w:eastAsia="Arial" w:hAnsi="Arial"/>
          <w:color w:val="444444"/>
          <w:sz w:val="22"/>
          <w:szCs w:val="22"/>
        </w:rPr>
        <w:t xml:space="preserve">Chapter 1  —  The Trained ML Models</w:t>
      </w:r>
    </w:p>
    <w:p>
      <w:pPr>
        <w:spacing w:after="40" w:before="40"/>
        <w:jc w:val="center"/>
      </w:pPr>
      <w:r>
        <w:rPr>
          <w:rFonts w:ascii="Arial" w:cs="Arial" w:eastAsia="Arial" w:hAnsi="Arial"/>
          <w:color w:val="444444"/>
          <w:sz w:val="22"/>
          <w:szCs w:val="22"/>
        </w:rPr>
        <w:t xml:space="preserve">Chapter 2  —  The Backend Pipeline</w:t>
      </w:r>
    </w:p>
    <w:p>
      <w:pPr>
        <w:spacing w:after="40" w:before="40"/>
        <w:jc w:val="center"/>
      </w:pPr>
      <w:r>
        <w:rPr>
          <w:rFonts w:ascii="Arial" w:cs="Arial" w:eastAsia="Arial" w:hAnsi="Arial"/>
          <w:color w:val="444444"/>
          <w:sz w:val="22"/>
          <w:szCs w:val="22"/>
        </w:rPr>
        <w:t xml:space="preserve">Chapter 3  —  Flutter Integration Guide</w:t>
      </w:r>
    </w:p>
    <w:p>
      <w:pPr>
        <w:spacing w:after="40" w:before="40"/>
        <w:jc w:val="center"/>
      </w:pPr>
      <w:r>
        <w:rPr>
          <w:rFonts w:ascii="Arial" w:cs="Arial" w:eastAsia="Arial" w:hAnsi="Arial"/>
          <w:color w:val="444444"/>
          <w:sz w:val="22"/>
          <w:szCs w:val="22"/>
        </w:rPr>
        <w:t xml:space="preserve">Appendix  —  Reproducible Runbook</w:t>
      </w:r>
    </w:p>
    <w:p>
      <w:r>
        <w:br w:type="page"/>
      </w:r>
    </w:p>
    <w:p>
      <w:pPr>
        <w:spacing w:after="80" w:before="0"/>
      </w:pPr>
      <w:r>
        <w:rPr>
          <w:rFonts w:ascii="Arial" w:cs="Arial" w:eastAsia="Arial" w:hAnsi="Arial"/>
          <w:b/>
          <w:bCs/>
          <w:color w:val="2C7BE5"/>
          <w:sz w:val="20"/>
          <w:szCs w:val="20"/>
        </w:rPr>
        <w:t xml:space="preserve">CHAPTER 1</w:t>
      </w:r>
    </w:p>
    <w:p>
      <w:pPr>
        <w:pStyle w:val="Heading1"/>
        <w:pBdr>
          <w:bottom w:val="single" w:color="2C7BE5" w:sz="6" w:space="4"/>
        </w:pBdr>
        <w:spacing w:after="200" w:before="480"/>
      </w:pPr>
      <w:r>
        <w:rPr>
          <w:rFonts w:ascii="Arial" w:cs="Arial" w:eastAsia="Arial" w:hAnsi="Arial"/>
          <w:b/>
          <w:bCs/>
          <w:color w:val="1A2B5E"/>
          <w:sz w:val="36"/>
          <w:szCs w:val="36"/>
        </w:rPr>
        <w:t xml:space="preserve">The Trained Machine Learning Models</w:t>
      </w:r>
    </w:p>
    <w:p>
      <w:pPr>
        <w:spacing w:after="100" w:before="80"/>
        <w:jc w:val="both"/>
      </w:pPr>
      <w:r>
        <w:rPr>
          <w:rFonts w:ascii="Arial" w:cs="Arial" w:eastAsia="Arial" w:hAnsi="Arial"/>
          <w:color w:val="2D2D2D"/>
          <w:sz w:val="22"/>
          <w:szCs w:val="22"/>
        </w:rPr>
        <w:t xml:space="preserve">This chapter documents both trained models that power Nutrifence's recommendation engine. These are real scikit-learn models, trained on Nigerian food composition data and Nigerian dish catalogs, serialized as .joblib files. They form the scientific backbone of the recommendation pipeline — every food suggestion the app shows a user ultimately originates from one of these two models.</w:t>
      </w:r>
    </w:p>
    <w:p>
      <w:pPr>
        <w:spacing w:after="120" w:before="120"/>
      </w:pPr>
    </w:p>
    <w:p>
      <w:pPr>
        <w:pStyle w:val="Heading2"/>
        <w:spacing w:after="160" w:before="360"/>
      </w:pPr>
      <w:r>
        <w:rPr>
          <w:rFonts w:ascii="Arial" w:cs="Arial" w:eastAsia="Arial" w:hAnsi="Arial"/>
          <w:b/>
          <w:bCs/>
          <w:color w:val="1A2B5E"/>
          <w:sz w:val="28"/>
          <w:szCs w:val="28"/>
        </w:rPr>
        <w:t xml:space="preserve">1.1  Overview — Why Two Models?</w:t>
      </w:r>
    </w:p>
    <w:p>
      <w:pPr>
        <w:spacing w:after="100" w:before="80"/>
        <w:jc w:val="both"/>
      </w:pPr>
      <w:r>
        <w:rPr>
          <w:rFonts w:ascii="Arial" w:cs="Arial" w:eastAsia="Arial" w:hAnsi="Arial"/>
          <w:color w:val="2D2D2D"/>
          <w:sz w:val="22"/>
          <w:szCs w:val="22"/>
        </w:rPr>
        <w:t xml:space="preserve">The recommendation system uses two complementary models that operate at different levels of abstraction. They answer two different questions that together produce a complete recommendation.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Model File</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What It Recommends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recommender_nigeria.joblib</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Ingredient and food-item level. Given a raw food (e.g. 'rice'), find nutritionally similar foods from a Nigerian food composition database. Best for substitution and nutrition-aware alternatives.</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recommender_nigeria_dishes_extended.joblib</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 and meal level. Given a dish name or free text (e.g. 'jollof rice chicken'), find similar Nigerian dishes from a large dish catalog. Best for user-facing meal discovery and restaurant-context suggestions.</w:t>
            </w:r>
          </w:p>
        </w:tc>
      </w:tr>
    </w:tbl>
    <w:p>
      <w:pPr>
        <w:spacing w:after="120" w:before="120"/>
      </w:pPr>
    </w:p>
    <w:p>
      <w:pPr>
        <w:spacing w:after="100" w:before="80"/>
        <w:jc w:val="both"/>
      </w:pPr>
      <w:r>
        <w:rPr>
          <w:rFonts w:ascii="Arial" w:cs="Arial" w:eastAsia="Arial" w:hAnsi="Arial"/>
          <w:color w:val="2D2D2D"/>
          <w:sz w:val="22"/>
          <w:szCs w:val="22"/>
        </w:rPr>
        <w:t xml:space="preserve">In practice, the pipeline uses both together. The dish model generates user-facing recommendations (the things shown on screen), while the food model is available for nutritional deep-dives and ingredient substitution queries.</w:t>
      </w:r>
    </w:p>
    <w:p>
      <w:pPr>
        <w:spacing w:after="120" w:before="120"/>
      </w:pPr>
    </w:p>
    <w:p>
      <w:pPr>
        <w:pStyle w:val="Heading2"/>
        <w:spacing w:after="160" w:before="360"/>
      </w:pPr>
      <w:r>
        <w:rPr>
          <w:rFonts w:ascii="Arial" w:cs="Arial" w:eastAsia="Arial" w:hAnsi="Arial"/>
          <w:b/>
          <w:bCs/>
          <w:color w:val="1A2B5E"/>
          <w:sz w:val="28"/>
          <w:szCs w:val="28"/>
        </w:rPr>
        <w:t xml:space="preserve">1.2  Model 1 — recommender_nigeria.joblib</w:t>
      </w:r>
    </w:p>
    <w:p>
      <w:pPr>
        <w:pStyle w:val="Heading3"/>
        <w:spacing w:after="120" w:before="280"/>
      </w:pPr>
      <w:r>
        <w:rPr>
          <w:rFonts w:ascii="Arial" w:cs="Arial" w:eastAsia="Arial" w:hAnsi="Arial"/>
          <w:b/>
          <w:bCs/>
          <w:color w:val="2C3E6B"/>
          <w:sz w:val="24"/>
          <w:szCs w:val="24"/>
        </w:rPr>
        <w:t xml:space="preserve">1.2.1  What This Model Does</w:t>
      </w:r>
    </w:p>
    <w:p>
      <w:pPr>
        <w:spacing w:after="100" w:before="80"/>
        <w:jc w:val="both"/>
      </w:pPr>
      <w:r>
        <w:rPr>
          <w:rFonts w:ascii="Arial" w:cs="Arial" w:eastAsia="Arial" w:hAnsi="Arial"/>
          <w:color w:val="2D2D2D"/>
          <w:sz w:val="22"/>
          <w:szCs w:val="22"/>
        </w:rPr>
        <w:t xml:space="preserve">This model performs content-based food similarity search over a Nigerian food composition database. Given a seed food item (identified by name or ID), it finds the most nutritionally and categorically similar foods. The similarity is computed in a high-dimensional vector space that encodes both nutrient values and food metadata.</w:t>
      </w:r>
    </w:p>
    <w:p>
      <w:pPr>
        <w:spacing w:after="120" w:before="120"/>
      </w:pPr>
    </w:p>
    <w:p>
      <w:pPr>
        <w:pStyle w:val="Heading3"/>
        <w:spacing w:after="120" w:before="280"/>
      </w:pPr>
      <w:r>
        <w:rPr>
          <w:rFonts w:ascii="Arial" w:cs="Arial" w:eastAsia="Arial" w:hAnsi="Arial"/>
          <w:b/>
          <w:bCs/>
          <w:color w:val="2C3E6B"/>
          <w:sz w:val="24"/>
          <w:szCs w:val="24"/>
        </w:rPr>
        <w:t xml:space="preserve">1.2.2  Training Data and Features</w:t>
      </w:r>
    </w:p>
    <w:p>
      <w:pPr>
        <w:spacing w:after="100" w:before="80"/>
        <w:jc w:val="both"/>
      </w:pPr>
      <w:r>
        <w:rPr>
          <w:rFonts w:ascii="Arial" w:cs="Arial" w:eastAsia="Arial" w:hAnsi="Arial"/>
          <w:color w:val="2D2D2D"/>
          <w:sz w:val="22"/>
          <w:szCs w:val="22"/>
        </w:rPr>
        <w:t xml:space="preserve">The model was trained on master_food_database.csv — a curated Nigerian food composition dataset. Each row in this dataset represents one food item. The model reads and processes the following feature groups:</w:t>
      </w:r>
    </w:p>
    <w:p>
      <w:pPr>
        <w:spacing w:after="120" w:before="120"/>
      </w:pPr>
    </w:p>
    <w:p>
      <w:pPr>
        <w:spacing w:after="100" w:before="80"/>
        <w:jc w:val="both"/>
      </w:pPr>
      <w:r>
        <w:rPr>
          <w:rFonts w:ascii="Arial" w:cs="Arial" w:eastAsia="Arial" w:hAnsi="Arial"/>
          <w:b/>
          <w:bCs/>
          <w:color w:val="2D2D2D"/>
          <w:sz w:val="22"/>
          <w:szCs w:val="22"/>
        </w:rPr>
        <w:t xml:space="preserve">Numeric nutrition features (10 columns): </w:t>
      </w:r>
      <w:r>
        <w:rPr>
          <w:rFonts w:ascii="Arial" w:cs="Arial" w:eastAsia="Arial" w:hAnsi="Arial"/>
          <w:color w:val="2D2D2D"/>
          <w:sz w:val="22"/>
          <w:szCs w:val="22"/>
        </w:rPr>
        <w:t xml:space="preserve">energy_kcal, protein_g, fat_total_g, carbs_total_g, fiber_g, saturated_fat_g, sugar_total_g, sodium_mg, fbdg_score, completeness_score. These capture the core macro and micronutrient profile of each food, plus two derived quality scores.</w:t>
      </w:r>
    </w:p>
    <w:p>
      <w:pPr>
        <w:spacing w:after="120" w:before="120"/>
      </w:pPr>
    </w:p>
    <w:p>
      <w:pPr>
        <w:spacing w:after="100" w:before="80"/>
        <w:jc w:val="both"/>
      </w:pPr>
      <w:r>
        <w:rPr>
          <w:rFonts w:ascii="Arial" w:cs="Arial" w:eastAsia="Arial" w:hAnsi="Arial"/>
          <w:b/>
          <w:bCs/>
          <w:color w:val="2D2D2D"/>
          <w:sz w:val="22"/>
          <w:szCs w:val="22"/>
        </w:rPr>
        <w:t xml:space="preserve">Boolean allergen and dietary flags (variable): </w:t>
      </w:r>
      <w:r>
        <w:rPr>
          <w:rFonts w:ascii="Arial" w:cs="Arial" w:eastAsia="Arial" w:hAnsi="Arial"/>
          <w:color w:val="2D2D2D"/>
          <w:sz w:val="22"/>
          <w:szCs w:val="22"/>
        </w:rPr>
        <w:t xml:space="preserve">Any column starting with contains_ (e.g. contains_peanuts, contains_gluten) and dietary tag columns is_vegan, is_vegetarian, is_halal, is_prepared_dish are treated as numeric 0/1 features. This means allergen presence directly influences similarity — two foods that both contain peanuts will score more similar to each other than one that does and one that does not.</w:t>
      </w:r>
    </w:p>
    <w:p>
      <w:pPr>
        <w:spacing w:after="120" w:before="120"/>
      </w:pPr>
    </w:p>
    <w:p>
      <w:pPr>
        <w:spacing w:after="100" w:before="80"/>
        <w:jc w:val="both"/>
      </w:pPr>
      <w:r>
        <w:rPr>
          <w:rFonts w:ascii="Arial" w:cs="Arial" w:eastAsia="Arial" w:hAnsi="Arial"/>
          <w:b/>
          <w:bCs/>
          <w:color w:val="2D2D2D"/>
          <w:sz w:val="22"/>
          <w:szCs w:val="22"/>
        </w:rPr>
        <w:t xml:space="preserve">Categorical metadata: </w:t>
      </w:r>
      <w:r>
        <w:rPr>
          <w:rFonts w:ascii="Arial" w:cs="Arial" w:eastAsia="Arial" w:hAnsi="Arial"/>
          <w:color w:val="2D2D2D"/>
          <w:sz w:val="22"/>
          <w:szCs w:val="22"/>
        </w:rPr>
        <w:t xml:space="preserve">category_main (the food category), food_kind (food type classification), fbdg_category (Food-Based Dietary Guideline category), data_quality_flag (a data reliability indicator). These are one-hot encoded so categorical similarity contributes to the final distance calculation.</w:t>
      </w:r>
    </w:p>
    <w:p>
      <w:pPr>
        <w:spacing w:after="120" w:before="120"/>
      </w:pPr>
    </w:p>
    <w:p>
      <w:pPr>
        <w:pStyle w:val="Heading3"/>
        <w:spacing w:after="120" w:before="280"/>
      </w:pPr>
      <w:r>
        <w:rPr>
          <w:rFonts w:ascii="Arial" w:cs="Arial" w:eastAsia="Arial" w:hAnsi="Arial"/>
          <w:b/>
          <w:bCs/>
          <w:color w:val="2C3E6B"/>
          <w:sz w:val="24"/>
          <w:szCs w:val="24"/>
        </w:rPr>
        <w:t xml:space="preserve">1.2.3  Feature Engineering and Preprocessing</w:t>
      </w:r>
    </w:p>
    <w:p>
      <w:pPr>
        <w:spacing w:after="100" w:before="80"/>
        <w:jc w:val="both"/>
      </w:pPr>
      <w:r>
        <w:rPr>
          <w:rFonts w:ascii="Arial" w:cs="Arial" w:eastAsia="Arial" w:hAnsi="Arial"/>
          <w:color w:val="2D2D2D"/>
          <w:sz w:val="22"/>
          <w:szCs w:val="22"/>
        </w:rPr>
        <w:t xml:space="preserve">Before the model can compute similarity, the raw CSV data goes through a preprocessing pipeline defined in utils/recommender.py. The steps are as follows:</w:t>
      </w:r>
    </w:p>
    <w:p>
      <w:pPr>
        <w:pStyle w:val="ListParagraph"/>
        <w:numPr>
          <w:ilvl w:val="0"/>
          <w:numId w:val="2"/>
        </w:numPr>
        <w:spacing w:after="60" w:before="60"/>
      </w:pPr>
      <w:r>
        <w:rPr>
          <w:rFonts w:ascii="Arial" w:cs="Arial" w:eastAsia="Arial" w:hAnsi="Arial"/>
          <w:color w:val="2D2D2D"/>
          <w:sz w:val="22"/>
          <w:szCs w:val="22"/>
        </w:rPr>
        <w:t xml:space="preserve">Missing numeric values are filled with the column median rather than zero or mean. Median imputation is more robust to outliers in nutrition data, where a single extreme value (e.g. a processed food with 4,000mg sodium) would otherwise skew the mean badly.</w:t>
      </w:r>
    </w:p>
    <w:p>
      <w:pPr>
        <w:pStyle w:val="ListParagraph"/>
        <w:numPr>
          <w:ilvl w:val="0"/>
          <w:numId w:val="2"/>
        </w:numPr>
        <w:spacing w:after="60" w:before="60"/>
      </w:pPr>
      <w:r>
        <w:rPr>
          <w:rFonts w:ascii="Arial" w:cs="Arial" w:eastAsia="Arial" w:hAnsi="Arial"/>
          <w:color w:val="2D2D2D"/>
          <w:sz w:val="22"/>
          <w:szCs w:val="22"/>
        </w:rPr>
        <w:t xml:space="preserve">Numeric features are passed through StandardScaler — this zero-centres and scales each feature to unit variance. Without this step, features measured in large units (like sodium in milligrams, range 0–4000+) would completely dominate features measured in small units (like fiber in grams, range 0–10), making the similarity computation meaningless.</w:t>
      </w:r>
    </w:p>
    <w:p>
      <w:pPr>
        <w:pStyle w:val="ListParagraph"/>
        <w:numPr>
          <w:ilvl w:val="0"/>
          <w:numId w:val="2"/>
        </w:numPr>
        <w:spacing w:after="60" w:before="60"/>
      </w:pPr>
      <w:r>
        <w:rPr>
          <w:rFonts w:ascii="Arial" w:cs="Arial" w:eastAsia="Arial" w:hAnsi="Arial"/>
          <w:color w:val="2D2D2D"/>
          <w:sz w:val="22"/>
          <w:szCs w:val="22"/>
        </w:rPr>
        <w:t xml:space="preserve">Categorical features are passed through OneHotEncoder with handle_unknown='ignore'. Each unique category value becomes its own binary column. New category values seen at inference time are silently ignored rather than crashing.</w:t>
      </w:r>
    </w:p>
    <w:p>
      <w:pPr>
        <w:pStyle w:val="ListParagraph"/>
        <w:numPr>
          <w:ilvl w:val="0"/>
          <w:numId w:val="2"/>
        </w:numPr>
        <w:spacing w:after="60" w:before="60"/>
      </w:pPr>
      <w:r>
        <w:rPr>
          <w:rFonts w:ascii="Arial" w:cs="Arial" w:eastAsia="Arial" w:hAnsi="Arial"/>
          <w:color w:val="2D2D2D"/>
          <w:sz w:val="22"/>
          <w:szCs w:val="22"/>
        </w:rPr>
        <w:t xml:space="preserve">Both transformed outputs are combined by a ColumnTransformer into a single feature matrix. The result is one dense vector per food item, where every dimension is either a scaled nutrient value, a boolean flag, or a one-hot category indicator.</w:t>
      </w:r>
    </w:p>
    <w:p>
      <w:pPr>
        <w:spacing w:after="120" w:before="120"/>
      </w:pPr>
    </w:p>
    <w:p>
      <w:pPr>
        <w:pStyle w:val="Heading3"/>
        <w:spacing w:after="120" w:before="280"/>
      </w:pPr>
      <w:r>
        <w:rPr>
          <w:rFonts w:ascii="Arial" w:cs="Arial" w:eastAsia="Arial" w:hAnsi="Arial"/>
          <w:b/>
          <w:bCs/>
          <w:color w:val="2C3E6B"/>
          <w:sz w:val="24"/>
          <w:szCs w:val="24"/>
        </w:rPr>
        <w:t xml:space="preserve">1.2.4  The Similarity Model</w:t>
      </w:r>
    </w:p>
    <w:p>
      <w:pPr>
        <w:spacing w:after="100" w:before="80"/>
        <w:jc w:val="both"/>
      </w:pPr>
      <w:r>
        <w:rPr>
          <w:rFonts w:ascii="Arial" w:cs="Arial" w:eastAsia="Arial" w:hAnsi="Arial"/>
          <w:color w:val="2D2D2D"/>
          <w:sz w:val="22"/>
          <w:szCs w:val="22"/>
        </w:rPr>
        <w:t xml:space="preserve">The preprocessed feature matrix is fed into a NearestNeighbors model with cosine similarity as the distance metric. Cosine similarity measures the angle between two vectors rather than their absolute distance — this means it compares the shape of nutritional profiles rather than their magnitude. A food with exactly double the calories of another will still score high similarity if all other proportions are the same.</w:t>
      </w:r>
    </w:p>
    <w:p>
      <w:pPr>
        <w:spacing w:after="100" w:before="80"/>
        <w:jc w:val="both"/>
      </w:pPr>
      <w:r>
        <w:rPr>
          <w:rFonts w:ascii="Arial" w:cs="Arial" w:eastAsia="Arial" w:hAnsi="Arial"/>
          <w:color w:val="2D2D2D"/>
          <w:sz w:val="22"/>
          <w:szCs w:val="22"/>
        </w:rPr>
        <w:t xml:space="preserve">The NearestNeighbors model does not learn in the traditional sense — it simply stores the full embedding matrix and answers queries by finding the k closest vectors at inference time. The algorithm choice (auto) lets scikit-learn pick between ball_tree, kd_tree, or brute force based on the data size.</w:t>
      </w:r>
    </w:p>
    <w:p>
      <w:pPr>
        <w:spacing w:after="120" w:before="120"/>
      </w:pPr>
    </w:p>
    <w:p>
      <w:pPr>
        <w:pStyle w:val="Heading3"/>
        <w:spacing w:after="120" w:before="280"/>
      </w:pPr>
      <w:r>
        <w:rPr>
          <w:rFonts w:ascii="Arial" w:cs="Arial" w:eastAsia="Arial" w:hAnsi="Arial"/>
          <w:b/>
          <w:bCs/>
          <w:color w:val="2C3E6B"/>
          <w:sz w:val="24"/>
          <w:szCs w:val="24"/>
        </w:rPr>
        <w:t xml:space="preserve">1.2.5  How Inference Works</w:t>
      </w:r>
    </w:p>
    <w:p>
      <w:pPr>
        <w:spacing w:after="100" w:before="80"/>
        <w:jc w:val="both"/>
      </w:pPr>
      <w:r>
        <w:rPr>
          <w:rFonts w:ascii="Arial" w:cs="Arial" w:eastAsia="Arial" w:hAnsi="Arial"/>
          <w:color w:val="2D2D2D"/>
          <w:sz w:val="22"/>
          <w:szCs w:val="22"/>
        </w:rPr>
        <w:t xml:space="preserve">When the model server receives a /recommend/food request, the following steps happen inside utils/recommender.py:</w:t>
      </w:r>
    </w:p>
    <w:p>
      <w:pPr>
        <w:pStyle w:val="ListParagraph"/>
        <w:numPr>
          <w:ilvl w:val="0"/>
          <w:numId w:val="2"/>
        </w:numPr>
        <w:spacing w:after="60" w:before="60"/>
      </w:pPr>
      <w:r>
        <w:rPr>
          <w:rFonts w:ascii="Arial" w:cs="Arial" w:eastAsia="Arial" w:hAnsi="Arial"/>
          <w:color w:val="2D2D2D"/>
          <w:sz w:val="22"/>
          <w:szCs w:val="22"/>
        </w:rPr>
        <w:t xml:space="preserve">The seed food is resolved. If a food_id is provided, it finds the matching row directly. If a food_name is provided, it does a case-insensitive substring match. If multiple seeds are provided (like_food_ids or like_food_names), the model builds a centroid vector — the average of all seed vectors — as the query point.</w:t>
      </w:r>
    </w:p>
    <w:p>
      <w:pPr>
        <w:pStyle w:val="ListParagraph"/>
        <w:numPr>
          <w:ilvl w:val="0"/>
          <w:numId w:val="2"/>
        </w:numPr>
        <w:spacing w:after="60" w:before="60"/>
      </w:pPr>
      <w:r>
        <w:rPr>
          <w:rFonts w:ascii="Arial" w:cs="Arial" w:eastAsia="Arial" w:hAnsi="Arial"/>
          <w:color w:val="2D2D2D"/>
          <w:sz w:val="22"/>
          <w:szCs w:val="22"/>
        </w:rPr>
        <w:t xml:space="preserve">Pre-filters are applied to the candidate pool before similarity search. If min_fbdg_score is set, foods scoring below that FBDG threshold are removed. If exclude_allergens is set, foods whose allergen_summary contains any excluded allergen are removed.</w:t>
      </w:r>
    </w:p>
    <w:p>
      <w:pPr>
        <w:pStyle w:val="ListParagraph"/>
        <w:numPr>
          <w:ilvl w:val="0"/>
          <w:numId w:val="2"/>
        </w:numPr>
        <w:spacing w:after="60" w:before="60"/>
      </w:pPr>
      <w:r>
        <w:rPr>
          <w:rFonts w:ascii="Arial" w:cs="Arial" w:eastAsia="Arial" w:hAnsi="Arial"/>
          <w:color w:val="2D2D2D"/>
          <w:sz w:val="22"/>
          <w:szCs w:val="22"/>
        </w:rPr>
        <w:t xml:space="preserve">The nearest neighbor query fires against the pre-filtered candidate set. It retrieves k+len(seeds) neighbors to account for the fact that the seed items themselves will appear in the results and need to be excluded.</w:t>
      </w:r>
    </w:p>
    <w:p>
      <w:pPr>
        <w:pStyle w:val="ListParagraph"/>
        <w:numPr>
          <w:ilvl w:val="0"/>
          <w:numId w:val="2"/>
        </w:numPr>
        <w:spacing w:after="60" w:before="60"/>
      </w:pPr>
      <w:r>
        <w:rPr>
          <w:rFonts w:ascii="Arial" w:cs="Arial" w:eastAsia="Arial" w:hAnsi="Arial"/>
          <w:color w:val="2D2D2D"/>
          <w:sz w:val="22"/>
          <w:szCs w:val="22"/>
        </w:rPr>
        <w:t xml:space="preserve">Cosine distance is converted to similarity via 1 - distance, so a perfectly identical food scores 1.0 and a completely dissimilar food scores near 0.</w:t>
      </w:r>
    </w:p>
    <w:p>
      <w:pPr>
        <w:pStyle w:val="ListParagraph"/>
        <w:numPr>
          <w:ilvl w:val="0"/>
          <w:numId w:val="2"/>
        </w:numPr>
        <w:spacing w:after="60" w:before="60"/>
      </w:pPr>
      <w:r>
        <w:rPr>
          <w:rFonts w:ascii="Arial" w:cs="Arial" w:eastAsia="Arial" w:hAnsi="Arial"/>
          <w:color w:val="2D2D2D"/>
          <w:sz w:val="22"/>
          <w:szCs w:val="22"/>
        </w:rPr>
        <w:t xml:space="preserve">Post-filters re-apply the FBDG and allergen constraints to the results (belt-and-suspenders approach to ensure no filtered items slip through).</w:t>
      </w:r>
    </w:p>
    <w:p>
      <w:pPr>
        <w:pStyle w:val="ListParagraph"/>
        <w:numPr>
          <w:ilvl w:val="0"/>
          <w:numId w:val="2"/>
        </w:numPr>
        <w:spacing w:after="60" w:before="60"/>
      </w:pPr>
      <w:r>
        <w:rPr>
          <w:rFonts w:ascii="Arial" w:cs="Arial" w:eastAsia="Arial" w:hAnsi="Arial"/>
          <w:color w:val="2D2D2D"/>
          <w:sz w:val="22"/>
          <w:szCs w:val="22"/>
        </w:rPr>
        <w:t xml:space="preserve">The final DataFrame is returned sorted by similarity descending.</w:t>
      </w:r>
    </w:p>
    <w:p>
      <w:pPr>
        <w:spacing w:after="120" w:before="120"/>
      </w:pPr>
    </w:p>
    <w:p>
      <w:pPr>
        <w:pStyle w:val="Heading3"/>
        <w:spacing w:after="120" w:before="280"/>
      </w:pPr>
      <w:r>
        <w:rPr>
          <w:rFonts w:ascii="Arial" w:cs="Arial" w:eastAsia="Arial" w:hAnsi="Arial"/>
          <w:b/>
          <w:bCs/>
          <w:color w:val="2C3E6B"/>
          <w:sz w:val="24"/>
          <w:szCs w:val="24"/>
        </w:rPr>
        <w:t xml:space="preserve">1.2.6  Training Command</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python scripts/08_train_recommender.py \</w:t>
      </w:r>
    </w:p>
    <w:p>
      <w:pPr>
        <w:shd w:fill="F4F4F4" w:val="clear"/>
        <w:spacing w:after="0" w:before="0"/>
        <w:ind w:left="360"/>
      </w:pPr>
      <w:r>
        <w:rPr>
          <w:rFonts w:ascii="Courier New" w:cs="Courier New" w:eastAsia="Courier New" w:hAnsi="Courier New"/>
          <w:color w:val="1A1A1A"/>
          <w:sz w:val="18"/>
          <w:szCs w:val="18"/>
        </w:rPr>
        <w:t xml:space="preserve">  --input data/final/master_food_database.csv \</w:t>
      </w:r>
    </w:p>
    <w:p>
      <w:pPr>
        <w:shd w:fill="F4F4F4" w:val="clear"/>
        <w:spacing w:after="0" w:before="0"/>
        <w:ind w:left="360"/>
      </w:pPr>
      <w:r>
        <w:rPr>
          <w:rFonts w:ascii="Courier New" w:cs="Courier New" w:eastAsia="Courier New" w:hAnsi="Courier New"/>
          <w:color w:val="1A1A1A"/>
          <w:sz w:val="18"/>
          <w:szCs w:val="18"/>
        </w:rPr>
        <w:t xml:space="preserve">  --outdir models</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This trains one model per country in the dataset.</w:t>
      </w:r>
    </w:p>
    <w:p>
      <w:pPr>
        <w:shd w:fill="F4F4F4" w:val="clear"/>
        <w:spacing w:after="0" w:before="0"/>
        <w:ind w:left="360"/>
      </w:pPr>
      <w:r>
        <w:rPr>
          <w:rFonts w:ascii="Courier New" w:cs="Courier New" w:eastAsia="Courier New" w:hAnsi="Courier New"/>
          <w:color w:val="1A1A1A"/>
          <w:sz w:val="18"/>
          <w:szCs w:val="18"/>
        </w:rPr>
        <w:t xml:space="preserve"># The Nigeria model is saved as: models/recommender_nigeria.joblib</w:t>
      </w:r>
    </w:p>
    <w:p>
      <w:pPr>
        <w:spacing w:after="120" w:before="120"/>
      </w:pPr>
    </w:p>
    <w:p>
      <w:pPr>
        <w:pStyle w:val="Heading2"/>
        <w:spacing w:after="160" w:before="360"/>
      </w:pPr>
      <w:r>
        <w:rPr>
          <w:rFonts w:ascii="Arial" w:cs="Arial" w:eastAsia="Arial" w:hAnsi="Arial"/>
          <w:b/>
          <w:bCs/>
          <w:color w:val="1A2B5E"/>
          <w:sz w:val="28"/>
          <w:szCs w:val="28"/>
        </w:rPr>
        <w:t xml:space="preserve">1.3  Model 2 — recommender_nigeria_dishes_extended.joblib</w:t>
      </w:r>
    </w:p>
    <w:p>
      <w:pPr>
        <w:pStyle w:val="Heading3"/>
        <w:spacing w:after="120" w:before="280"/>
      </w:pPr>
      <w:r>
        <w:rPr>
          <w:rFonts w:ascii="Arial" w:cs="Arial" w:eastAsia="Arial" w:hAnsi="Arial"/>
          <w:b/>
          <w:bCs/>
          <w:color w:val="2C3E6B"/>
          <w:sz w:val="24"/>
          <w:szCs w:val="24"/>
        </w:rPr>
        <w:t xml:space="preserve">1.3.1  What This Model Does</w:t>
      </w:r>
    </w:p>
    <w:p>
      <w:pPr>
        <w:spacing w:after="100" w:before="80"/>
        <w:jc w:val="both"/>
      </w:pPr>
      <w:r>
        <w:rPr>
          <w:rFonts w:ascii="Arial" w:cs="Arial" w:eastAsia="Arial" w:hAnsi="Arial"/>
          <w:color w:val="2D2D2D"/>
          <w:sz w:val="22"/>
          <w:szCs w:val="22"/>
        </w:rPr>
        <w:t xml:space="preserve">This model performs dish-level similarity search over a large Nigerian dish catalog. Where Model 1 operates on raw food composition data (ingredients and nutrients), this model operates on named dishes — complete meals like 'Jollof Rice with Grilled Chicken' or 'Egusi Soup with Pounded Yam'. It supports free-text queries, making it possible to describe a dish type in natural language and get ranked similar dishes back.</w:t>
      </w:r>
    </w:p>
    <w:p>
      <w:pPr>
        <w:spacing w:after="120" w:before="120"/>
      </w:pPr>
    </w:p>
    <w:p>
      <w:pPr>
        <w:pStyle w:val="Heading3"/>
        <w:spacing w:after="120" w:before="280"/>
      </w:pPr>
      <w:r>
        <w:rPr>
          <w:rFonts w:ascii="Arial" w:cs="Arial" w:eastAsia="Arial" w:hAnsi="Arial"/>
          <w:b/>
          <w:bCs/>
          <w:color w:val="2C3E6B"/>
          <w:sz w:val="24"/>
          <w:szCs w:val="24"/>
        </w:rPr>
        <w:t xml:space="preserve">1.3.2  Training Data and Features</w:t>
      </w:r>
    </w:p>
    <w:p>
      <w:pPr>
        <w:spacing w:after="100" w:before="80"/>
        <w:jc w:val="both"/>
      </w:pPr>
      <w:r>
        <w:rPr>
          <w:rFonts w:ascii="Arial" w:cs="Arial" w:eastAsia="Arial" w:hAnsi="Arial"/>
          <w:color w:val="2D2D2D"/>
          <w:sz w:val="22"/>
          <w:szCs w:val="22"/>
        </w:rPr>
        <w:t xml:space="preserve">The model was trained on nigeria_dish_features.csv — a curated catalog of Nigerian dishes with both metadata and estimated nutritional values. Each row represents one dish. The model uses three distinct feature groups:</w:t>
      </w:r>
    </w:p>
    <w:p>
      <w:pPr>
        <w:spacing w:after="120" w:before="120"/>
      </w:pPr>
    </w:p>
    <w:p>
      <w:pPr>
        <w:spacing w:after="100" w:before="80"/>
        <w:jc w:val="both"/>
      </w:pPr>
      <w:r>
        <w:rPr>
          <w:rFonts w:ascii="Arial" w:cs="Arial" w:eastAsia="Arial" w:hAnsi="Arial"/>
          <w:b/>
          <w:bCs/>
          <w:color w:val="2D2D2D"/>
          <w:sz w:val="22"/>
          <w:szCs w:val="22"/>
        </w:rPr>
        <w:t xml:space="preserve">Text features: </w:t>
      </w:r>
      <w:r>
        <w:rPr>
          <w:rFonts w:ascii="Arial" w:cs="Arial" w:eastAsia="Arial" w:hAnsi="Arial"/>
          <w:color w:val="2D2D2D"/>
          <w:sz w:val="22"/>
          <w:szCs w:val="22"/>
        </w:rPr>
        <w:t xml:space="preserve">dish_name, main_ingredients, and description are concatenated into a single text field. This combined text is transformed with TF-IDF vectorization using bigrams (ngram_range=(1,2)) and a vocabulary capped at 5,000 features. Bigrams capture phrases like 'jollof rice' or 'pepper soup' as single units, which is critical for Nigerian dish names where the word combination carries meaning that individual words do not.</w:t>
      </w:r>
    </w:p>
    <w:p>
      <w:pPr>
        <w:spacing w:after="120" w:before="120"/>
      </w:pPr>
    </w:p>
    <w:p>
      <w:pPr>
        <w:spacing w:after="100" w:before="80"/>
        <w:jc w:val="both"/>
      </w:pPr>
      <w:r>
        <w:rPr>
          <w:rFonts w:ascii="Arial" w:cs="Arial" w:eastAsia="Arial" w:hAnsi="Arial"/>
          <w:b/>
          <w:bCs/>
          <w:color w:val="2D2D2D"/>
          <w:sz w:val="22"/>
          <w:szCs w:val="22"/>
        </w:rPr>
        <w:t xml:space="preserve">Categorical features: </w:t>
      </w:r>
      <w:r>
        <w:rPr>
          <w:rFonts w:ascii="Arial" w:cs="Arial" w:eastAsia="Arial" w:hAnsi="Arial"/>
          <w:color w:val="2D2D2D"/>
          <w:sz w:val="22"/>
          <w:szCs w:val="22"/>
        </w:rPr>
        <w:t xml:space="preserve">health_label (e.g. low_risk, moderate_risk, high_risk), food_class (e.g. main_dish, soup, snack), region (e.g. South-West, North), spice_level (mild, medium, hot), price_range (inexpensive, moderate, expensive). These are one-hot encoded.</w:t>
      </w:r>
    </w:p>
    <w:p>
      <w:pPr>
        <w:spacing w:after="120" w:before="120"/>
      </w:pPr>
    </w:p>
    <w:p>
      <w:pPr>
        <w:spacing w:after="100" w:before="80"/>
        <w:jc w:val="both"/>
      </w:pPr>
      <w:r>
        <w:rPr>
          <w:rFonts w:ascii="Arial" w:cs="Arial" w:eastAsia="Arial" w:hAnsi="Arial"/>
          <w:b/>
          <w:bCs/>
          <w:color w:val="2D2D2D"/>
          <w:sz w:val="22"/>
          <w:szCs w:val="22"/>
        </w:rPr>
        <w:t xml:space="preserve">Numeric estimated nutrients: </w:t>
      </w:r>
      <w:r>
        <w:rPr>
          <w:rFonts w:ascii="Arial" w:cs="Arial" w:eastAsia="Arial" w:hAnsi="Arial"/>
          <w:color w:val="2D2D2D"/>
          <w:sz w:val="22"/>
          <w:szCs w:val="22"/>
        </w:rPr>
        <w:t xml:space="preserve">energy_kcal, protein_g, fat_total_g, carbs_total_g, fiber_g, sugar_total_g, sodium_mg — estimated values for the dish as a whole. These are median-imputed and StandardScaler-normalized, same as in Model 1.</w:t>
      </w:r>
    </w:p>
    <w:p>
      <w:pPr>
        <w:spacing w:after="120" w:before="120"/>
      </w:pPr>
    </w:p>
    <w:p>
      <w:pPr>
        <w:pStyle w:val="Heading3"/>
        <w:spacing w:after="120" w:before="280"/>
      </w:pPr>
      <w:r>
        <w:rPr>
          <w:rFonts w:ascii="Arial" w:cs="Arial" w:eastAsia="Arial" w:hAnsi="Arial"/>
          <w:b/>
          <w:bCs/>
          <w:color w:val="2C3E6B"/>
          <w:sz w:val="24"/>
          <w:szCs w:val="24"/>
        </w:rPr>
        <w:t xml:space="preserve">1.3.3  Health Condition Filtering</w:t>
      </w:r>
    </w:p>
    <w:p>
      <w:pPr>
        <w:spacing w:after="100" w:before="80"/>
        <w:jc w:val="both"/>
      </w:pPr>
      <w:r>
        <w:rPr>
          <w:rFonts w:ascii="Arial" w:cs="Arial" w:eastAsia="Arial" w:hAnsi="Arial"/>
          <w:color w:val="2D2D2D"/>
          <w:sz w:val="22"/>
          <w:szCs w:val="22"/>
        </w:rPr>
        <w:t xml:space="preserve">This model has built-in health condition filtering that operates at inference time. Two conditions are supported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What Gets Filtered Out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diabetes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Dishes flagged health_label='high_risk' are removed. Additionally, dishes with estimated sugar or carbohydrate values above a threshold derived from the dataset distribution are removed. The remaining dishes are re-ranked by similarity.</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hypertension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Dishes flagged health_label='high_risk' are removed. Additionally, dishes with estimated sodium values above a threshold are removed. The remaining dishes are re-ranked by similarity.</w:t>
            </w:r>
          </w:p>
        </w:tc>
      </w:tr>
    </w:tbl>
    <w:p>
      <w:pPr>
        <w:spacing w:after="120" w:before="120"/>
      </w:pPr>
    </w:p>
    <w:p>
      <w:pPr>
        <w:spacing w:after="100" w:before="80"/>
        <w:jc w:val="both"/>
      </w:pPr>
      <w:r>
        <w:rPr>
          <w:rFonts w:ascii="Arial" w:cs="Arial" w:eastAsia="Arial" w:hAnsi="Arial"/>
          <w:color w:val="2D2D2D"/>
          <w:sz w:val="22"/>
          <w:szCs w:val="22"/>
        </w:rPr>
        <w:t xml:space="preserve">Other health conditions (obesity, kidney disease, high cholesterol) are not filtered at the model level. The pipeline handles them at the Groq explanation layer instead, where the AI reasons about them in natural language given the user's clinical profile.</w:t>
      </w:r>
    </w:p>
    <w:p>
      <w:pPr>
        <w:spacing w:after="120" w:before="120"/>
      </w:pPr>
    </w:p>
    <w:p>
      <w:pPr>
        <w:pStyle w:val="Heading3"/>
        <w:spacing w:after="120" w:before="280"/>
      </w:pPr>
      <w:r>
        <w:rPr>
          <w:rFonts w:ascii="Arial" w:cs="Arial" w:eastAsia="Arial" w:hAnsi="Arial"/>
          <w:b/>
          <w:bCs/>
          <w:color w:val="2C3E6B"/>
          <w:sz w:val="24"/>
          <w:szCs w:val="24"/>
        </w:rPr>
        <w:t xml:space="preserve">1.3.4  How Inference Works</w:t>
      </w:r>
    </w:p>
    <w:p>
      <w:pPr>
        <w:spacing w:after="100" w:before="80"/>
        <w:jc w:val="both"/>
      </w:pPr>
      <w:r>
        <w:rPr>
          <w:rFonts w:ascii="Arial" w:cs="Arial" w:eastAsia="Arial" w:hAnsi="Arial"/>
          <w:color w:val="2D2D2D"/>
          <w:sz w:val="22"/>
          <w:szCs w:val="22"/>
        </w:rPr>
        <w:t xml:space="preserve">When the model server receives a /recommend request, the following happens:</w:t>
      </w:r>
    </w:p>
    <w:p>
      <w:pPr>
        <w:pStyle w:val="ListParagraph"/>
        <w:numPr>
          <w:ilvl w:val="0"/>
          <w:numId w:val="2"/>
        </w:numPr>
        <w:spacing w:after="60" w:before="60"/>
      </w:pPr>
      <w:r>
        <w:rPr>
          <w:rFonts w:ascii="Arial" w:cs="Arial" w:eastAsia="Arial" w:hAnsi="Arial"/>
          <w:color w:val="2D2D2D"/>
          <w:sz w:val="22"/>
          <w:szCs w:val="22"/>
        </w:rPr>
        <w:t xml:space="preserve">The seed is constructed. If like_dish_id is provided, the dish's row is retrieved directly. If like_dish_name is provided, a substring match finds the closest dish. If like_text is provided (the most common case from the pipeline), the text is transformed through the same TF-IDF and preprocessing pipeline to produce a query vector.</w:t>
      </w:r>
    </w:p>
    <w:p>
      <w:pPr>
        <w:pStyle w:val="ListParagraph"/>
        <w:numPr>
          <w:ilvl w:val="0"/>
          <w:numId w:val="2"/>
        </w:numPr>
        <w:spacing w:after="60" w:before="60"/>
      </w:pPr>
      <w:r>
        <w:rPr>
          <w:rFonts w:ascii="Arial" w:cs="Arial" w:eastAsia="Arial" w:hAnsi="Arial"/>
          <w:color w:val="2D2D2D"/>
          <w:sz w:val="22"/>
          <w:szCs w:val="22"/>
        </w:rPr>
        <w:t xml:space="preserve">If a region filter is set, the candidate pool is restricted to dishes from that region before similarity search.</w:t>
      </w:r>
    </w:p>
    <w:p>
      <w:pPr>
        <w:pStyle w:val="ListParagraph"/>
        <w:numPr>
          <w:ilvl w:val="0"/>
          <w:numId w:val="2"/>
        </w:numPr>
        <w:spacing w:after="60" w:before="60"/>
      </w:pPr>
      <w:r>
        <w:rPr>
          <w:rFonts w:ascii="Arial" w:cs="Arial" w:eastAsia="Arial" w:hAnsi="Arial"/>
          <w:color w:val="2D2D2D"/>
          <w:sz w:val="22"/>
          <w:szCs w:val="22"/>
        </w:rPr>
        <w:t xml:space="preserve">If a health condition is set (diabetes or hypertension), the health-risk filtering described above is applied.</w:t>
      </w:r>
    </w:p>
    <w:p>
      <w:pPr>
        <w:pStyle w:val="ListParagraph"/>
        <w:numPr>
          <w:ilvl w:val="0"/>
          <w:numId w:val="2"/>
        </w:numPr>
        <w:spacing w:after="60" w:before="60"/>
      </w:pPr>
      <w:r>
        <w:rPr>
          <w:rFonts w:ascii="Arial" w:cs="Arial" w:eastAsia="Arial" w:hAnsi="Arial"/>
          <w:color w:val="2D2D2D"/>
          <w:sz w:val="22"/>
          <w:szCs w:val="22"/>
        </w:rPr>
        <w:t xml:space="preserve">Nearest neighbor search retrieves the top-k most similar dishes from the filtered pool.</w:t>
      </w:r>
    </w:p>
    <w:p>
      <w:pPr>
        <w:pStyle w:val="ListParagraph"/>
        <w:numPr>
          <w:ilvl w:val="0"/>
          <w:numId w:val="2"/>
        </w:numPr>
        <w:spacing w:after="60" w:before="60"/>
      </w:pPr>
      <w:r>
        <w:rPr>
          <w:rFonts w:ascii="Arial" w:cs="Arial" w:eastAsia="Arial" w:hAnsi="Arial"/>
          <w:color w:val="2D2D2D"/>
          <w:sz w:val="22"/>
          <w:szCs w:val="22"/>
        </w:rPr>
        <w:t xml:space="preserve">Similarity scores are computed and the results are returned as a ranked list with all available metadata fields.</w:t>
      </w:r>
    </w:p>
    <w:p>
      <w:pPr>
        <w:spacing w:after="120" w:before="120"/>
      </w:pPr>
    </w:p>
    <w:p>
      <w:pPr>
        <w:pStyle w:val="Heading3"/>
        <w:spacing w:after="120" w:before="280"/>
      </w:pPr>
      <w:r>
        <w:rPr>
          <w:rFonts w:ascii="Arial" w:cs="Arial" w:eastAsia="Arial" w:hAnsi="Arial"/>
          <w:b/>
          <w:bCs/>
          <w:color w:val="2C3E6B"/>
          <w:sz w:val="24"/>
          <w:szCs w:val="24"/>
        </w:rPr>
        <w:t xml:space="preserve">1.3.5  Training Command</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python scripts/17_train_dish_recommender.py \</w:t>
      </w:r>
    </w:p>
    <w:p>
      <w:pPr>
        <w:shd w:fill="F4F4F4" w:val="clear"/>
        <w:spacing w:after="0" w:before="0"/>
        <w:ind w:left="360"/>
      </w:pPr>
      <w:r>
        <w:rPr>
          <w:rFonts w:ascii="Courier New" w:cs="Courier New" w:eastAsia="Courier New" w:hAnsi="Courier New"/>
          <w:color w:val="1A1A1A"/>
          <w:sz w:val="18"/>
          <w:szCs w:val="18"/>
        </w:rPr>
        <w:t xml:space="preserve">  --input data/final/nigeria_dish_features.csv \</w:t>
      </w:r>
    </w:p>
    <w:p>
      <w:pPr>
        <w:shd w:fill="F4F4F4" w:val="clear"/>
        <w:spacing w:after="0" w:before="0"/>
        <w:ind w:left="360"/>
      </w:pPr>
      <w:r>
        <w:rPr>
          <w:rFonts w:ascii="Courier New" w:cs="Courier New" w:eastAsia="Courier New" w:hAnsi="Courier New"/>
          <w:color w:val="1A1A1A"/>
          <w:sz w:val="18"/>
          <w:szCs w:val="18"/>
        </w:rPr>
        <w:t xml:space="preserve">  --out models/recommender_nigeria_dishes_extended.joblib</w:t>
      </w:r>
    </w:p>
    <w:p>
      <w:pPr>
        <w:spacing w:after="120" w:before="120"/>
      </w:pPr>
    </w:p>
    <w:p>
      <w:pPr>
        <w:pStyle w:val="Heading2"/>
        <w:spacing w:after="160" w:before="360"/>
      </w:pPr>
      <w:r>
        <w:rPr>
          <w:rFonts w:ascii="Arial" w:cs="Arial" w:eastAsia="Arial" w:hAnsi="Arial"/>
          <w:b/>
          <w:bCs/>
          <w:color w:val="1A2B5E"/>
          <w:sz w:val="28"/>
          <w:szCs w:val="28"/>
        </w:rPr>
        <w:t xml:space="preserve">1.4  Running Inference Directly (Command Line)</w:t>
      </w:r>
    </w:p>
    <w:p>
      <w:pPr>
        <w:spacing w:after="100" w:before="80"/>
        <w:jc w:val="both"/>
      </w:pPr>
      <w:r>
        <w:rPr>
          <w:rFonts w:ascii="Arial" w:cs="Arial" w:eastAsia="Arial" w:hAnsi="Arial"/>
          <w:color w:val="2D2D2D"/>
          <w:sz w:val="22"/>
          <w:szCs w:val="22"/>
        </w:rPr>
        <w:t xml:space="preserve">Both models ship with standalone inference scripts for testing and debugging without running the full server. These are useful for quickly verifying model behaviour after any retraining.</w:t>
      </w:r>
    </w:p>
    <w:p>
      <w:pPr>
        <w:pStyle w:val="Heading3"/>
        <w:spacing w:after="120" w:before="280"/>
      </w:pPr>
      <w:r>
        <w:rPr>
          <w:rFonts w:ascii="Arial" w:cs="Arial" w:eastAsia="Arial" w:hAnsi="Arial"/>
          <w:b/>
          <w:bCs/>
          <w:color w:val="2C3E6B"/>
          <w:sz w:val="24"/>
          <w:szCs w:val="24"/>
        </w:rPr>
        <w:t xml:space="preserve">Food model (Model 1) examples:</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Basic: find foods similar to rice</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best_models_bundle/scripts/infer_nigeria_food.py \</w:t>
      </w:r>
    </w:p>
    <w:p>
      <w:pPr>
        <w:shd w:fill="F4F4F4" w:val="clear"/>
        <w:spacing w:after="0" w:before="0"/>
        <w:ind w:left="360"/>
      </w:pPr>
      <w:r>
        <w:rPr>
          <w:rFonts w:ascii="Courier New" w:cs="Courier New" w:eastAsia="Courier New" w:hAnsi="Courier New"/>
          <w:color w:val="1A1A1A"/>
          <w:sz w:val="18"/>
          <w:szCs w:val="18"/>
        </w:rPr>
        <w:t xml:space="preserve">  --like-food-name rice --top-k 10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FBDG floor and allergen exclusion</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best_models_bundle/scripts/infer_nigeria_food.py \</w:t>
      </w:r>
    </w:p>
    <w:p>
      <w:pPr>
        <w:shd w:fill="F4F4F4" w:val="clear"/>
        <w:spacing w:after="0" w:before="0"/>
        <w:ind w:left="360"/>
      </w:pPr>
      <w:r>
        <w:rPr>
          <w:rFonts w:ascii="Courier New" w:cs="Courier New" w:eastAsia="Courier New" w:hAnsi="Courier New"/>
          <w:color w:val="1A1A1A"/>
          <w:sz w:val="18"/>
          <w:szCs w:val="18"/>
        </w:rPr>
        <w:t xml:space="preserve">  --like-food-name rice --top-k 10 \</w:t>
      </w:r>
    </w:p>
    <w:p>
      <w:pPr>
        <w:shd w:fill="F4F4F4" w:val="clear"/>
        <w:spacing w:after="0" w:before="0"/>
        <w:ind w:left="360"/>
      </w:pPr>
      <w:r>
        <w:rPr>
          <w:rFonts w:ascii="Courier New" w:cs="Courier New" w:eastAsia="Courier New" w:hAnsi="Courier New"/>
          <w:color w:val="1A1A1A"/>
          <w:sz w:val="18"/>
          <w:szCs w:val="18"/>
        </w:rPr>
        <w:t xml:space="preserve">  --min-fbdg 50 --exclude-allergens peanuts,gluten</w:t>
      </w:r>
    </w:p>
    <w:p>
      <w:pPr>
        <w:spacing w:after="120" w:before="120"/>
      </w:pPr>
    </w:p>
    <w:p>
      <w:pPr>
        <w:pStyle w:val="Heading3"/>
        <w:spacing w:after="120" w:before="280"/>
      </w:pPr>
      <w:r>
        <w:rPr>
          <w:rFonts w:ascii="Arial" w:cs="Arial" w:eastAsia="Arial" w:hAnsi="Arial"/>
          <w:b/>
          <w:bCs/>
          <w:color w:val="2C3E6B"/>
          <w:sz w:val="24"/>
          <w:szCs w:val="24"/>
        </w:rPr>
        <w:t xml:space="preserve">Dish model (Model 2) examples:</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Basic: find dishes similar to rice</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best_models_bundle/scripts/infer_nigeria_dishes_extended.py \</w:t>
      </w:r>
    </w:p>
    <w:p>
      <w:pPr>
        <w:shd w:fill="F4F4F4" w:val="clear"/>
        <w:spacing w:after="0" w:before="0"/>
        <w:ind w:left="360"/>
      </w:pPr>
      <w:r>
        <w:rPr>
          <w:rFonts w:ascii="Courier New" w:cs="Courier New" w:eastAsia="Courier New" w:hAnsi="Courier New"/>
          <w:color w:val="1A1A1A"/>
          <w:sz w:val="18"/>
          <w:szCs w:val="18"/>
        </w:rPr>
        <w:t xml:space="preserve">  --like 'rice' --top-k 10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diabetes filter</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best_models_bundle/scripts/infer_nigeria_dishes_extended.py \</w:t>
      </w:r>
    </w:p>
    <w:p>
      <w:pPr>
        <w:shd w:fill="F4F4F4" w:val="clear"/>
        <w:spacing w:after="0" w:before="0"/>
        <w:ind w:left="360"/>
      </w:pPr>
      <w:r>
        <w:rPr>
          <w:rFonts w:ascii="Courier New" w:cs="Courier New" w:eastAsia="Courier New" w:hAnsi="Courier New"/>
          <w:color w:val="1A1A1A"/>
          <w:sz w:val="18"/>
          <w:szCs w:val="18"/>
        </w:rPr>
        <w:t xml:space="preserve">  --like 'rice' --condition diabetes --top-k 10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region filter</w:t>
      </w:r>
    </w:p>
    <w:p>
      <w:pPr>
        <w:shd w:fill="F4F4F4" w:val="clear"/>
        <w:spacing w:after="0" w:before="0"/>
        <w:ind w:left="360"/>
      </w:pPr>
      <w:r>
        <w:rPr>
          <w:rFonts w:ascii="Courier New" w:cs="Courier New" w:eastAsia="Courier New" w:hAnsi="Courier New"/>
          <w:color w:val="1A1A1A"/>
          <w:sz w:val="18"/>
          <w:szCs w:val="18"/>
        </w:rPr>
        <w:t xml:space="preserve">python best_models_bundle/scripts/infer_nigeria_dishes_extended.py \</w:t>
      </w:r>
    </w:p>
    <w:p>
      <w:pPr>
        <w:shd w:fill="F4F4F4" w:val="clear"/>
        <w:spacing w:after="0" w:before="0"/>
        <w:ind w:left="360"/>
      </w:pPr>
      <w:r>
        <w:rPr>
          <w:rFonts w:ascii="Courier New" w:cs="Courier New" w:eastAsia="Courier New" w:hAnsi="Courier New"/>
          <w:color w:val="1A1A1A"/>
          <w:sz w:val="18"/>
          <w:szCs w:val="18"/>
        </w:rPr>
        <w:t xml:space="preserve">  --like 'rice' --region 'South-West' --top-k 10</w:t>
      </w:r>
    </w:p>
    <w:p>
      <w:pPr>
        <w:spacing w:after="120" w:before="120"/>
      </w:pPr>
    </w:p>
    <w:p>
      <w:pPr>
        <w:pStyle w:val="Heading2"/>
        <w:spacing w:after="160" w:before="360"/>
      </w:pPr>
      <w:r>
        <w:rPr>
          <w:rFonts w:ascii="Arial" w:cs="Arial" w:eastAsia="Arial" w:hAnsi="Arial"/>
          <w:b/>
          <w:bCs/>
          <w:color w:val="1A2B5E"/>
          <w:sz w:val="28"/>
          <w:szCs w:val="28"/>
        </w:rPr>
        <w:t xml:space="preserve">1.5  Environment and Compatibility Note</w:t>
      </w:r>
    </w:p>
    <w:p>
      <w:pPr>
        <w:spacing w:after="100" w:before="80"/>
        <w:jc w:val="both"/>
      </w:pPr>
      <w:r>
        <w:rPr>
          <w:rFonts w:ascii="Arial" w:cs="Arial" w:eastAsia="Arial" w:hAnsi="Arial"/>
          <w:color w:val="2D2D2D"/>
          <w:sz w:val="22"/>
          <w:szCs w:val="22"/>
        </w:rPr>
        <w:t xml:space="preserve">The .joblib files were serialized with a specific version of scikit-learn. Because joblib artifacts are not forward/backward compatible across major scikit-learn versions, the Python environment used to serve the models at inference time must match the environment used to train them. If you upgrade scikit-learn and the models fail to load, the fix is to retrain them using the same scripts above and re-save. The model logic itself does not change — only the serialized file format does.</w:t>
      </w:r>
    </w:p>
    <w:p>
      <w:r>
        <w:br w:type="page"/>
      </w:r>
    </w:p>
    <w:p>
      <w:pPr>
        <w:spacing w:after="80" w:before="0"/>
      </w:pPr>
      <w:r>
        <w:rPr>
          <w:rFonts w:ascii="Arial" w:cs="Arial" w:eastAsia="Arial" w:hAnsi="Arial"/>
          <w:b/>
          <w:bCs/>
          <w:color w:val="2C7BE5"/>
          <w:sz w:val="20"/>
          <w:szCs w:val="20"/>
        </w:rPr>
        <w:t xml:space="preserve">CHAPTER 2</w:t>
      </w:r>
    </w:p>
    <w:p>
      <w:pPr>
        <w:pStyle w:val="Heading1"/>
        <w:pBdr>
          <w:bottom w:val="single" w:color="2C7BE5" w:sz="6" w:space="4"/>
        </w:pBdr>
        <w:spacing w:after="200" w:before="480"/>
      </w:pPr>
      <w:r>
        <w:rPr>
          <w:rFonts w:ascii="Arial" w:cs="Arial" w:eastAsia="Arial" w:hAnsi="Arial"/>
          <w:b/>
          <w:bCs/>
          <w:color w:val="1A2B5E"/>
          <w:sz w:val="36"/>
          <w:szCs w:val="36"/>
        </w:rPr>
        <w:t xml:space="preserve">The Backend Pipeline</w:t>
      </w:r>
    </w:p>
    <w:p>
      <w:pPr>
        <w:spacing w:after="100" w:before="80"/>
        <w:jc w:val="both"/>
      </w:pPr>
      <w:r>
        <w:rPr>
          <w:rFonts w:ascii="Arial" w:cs="Arial" w:eastAsia="Arial" w:hAnsi="Arial"/>
          <w:color w:val="2D2D2D"/>
          <w:sz w:val="22"/>
          <w:szCs w:val="22"/>
        </w:rPr>
        <w:t xml:space="preserve">This chapter covers the full backend recommendation pipeline. It documents the system that takes a user's GPS coordinates and health profile, finds real nearby restaurants using Google Maps, classifies each restaurant into an archetype, runs the trained ML models, and uses Groq AI to produce clinically-filtered, human-readable recommendations. It also covers the report ingestion system, the nutrition contract, the reliability controls built into the Groq integration, and the A/B testing framework.</w:t>
      </w:r>
    </w:p>
    <w:p>
      <w:pPr>
        <w:spacing w:after="120" w:before="120"/>
      </w:pPr>
    </w:p>
    <w:p>
      <w:pPr>
        <w:pStyle w:val="Heading2"/>
        <w:spacing w:after="160" w:before="360"/>
      </w:pPr>
      <w:r>
        <w:rPr>
          <w:rFonts w:ascii="Arial" w:cs="Arial" w:eastAsia="Arial" w:hAnsi="Arial"/>
          <w:b/>
          <w:bCs/>
          <w:color w:val="1A2B5E"/>
          <w:sz w:val="28"/>
          <w:szCs w:val="28"/>
        </w:rPr>
        <w:t xml:space="preserve">2.1  Why the Menu Scraping Approach Was Abandoned</w:t>
      </w:r>
    </w:p>
    <w:p>
      <w:pPr>
        <w:spacing w:after="100" w:before="80"/>
        <w:jc w:val="both"/>
      </w:pPr>
      <w:r>
        <w:rPr>
          <w:rFonts w:ascii="Arial" w:cs="Arial" w:eastAsia="Arial" w:hAnsi="Arial"/>
          <w:color w:val="2D2D2D"/>
          <w:sz w:val="22"/>
          <w:szCs w:val="22"/>
        </w:rPr>
        <w:t xml:space="preserve">The original design attempted to scrape restaurant menus — first from restaurant websites, then from Google Maps photos using vision AI. Both approaches failed for the same fundamental reason: the vast majority of Lagos and Ibadan restaurants have no digital menu presence. Restaurants with websites are a small minority. Google Maps photo sets are inconsistent — typically containing food photos, interior shots, and customer selfies with very few, if any, menu board images. Even when menu images were found, extraction quality was poor due to image blur, lighting variance, and non-standard menu layouts.</w:t>
      </w:r>
    </w:p>
    <w:p>
      <w:pPr>
        <w:spacing w:after="100" w:before="80"/>
        <w:jc w:val="both"/>
      </w:pPr>
      <w:r>
        <w:rPr>
          <w:rFonts w:ascii="Arial" w:cs="Arial" w:eastAsia="Arial" w:hAnsi="Arial"/>
          <w:color w:val="2D2D2D"/>
          <w:sz w:val="22"/>
          <w:szCs w:val="22"/>
        </w:rPr>
        <w:t xml:space="preserve">The current approach abandons menus entirely and instead reasons from what is always available: the restaurant's name, location, and place category from the Google Maps Places API. Combined with Groq's knowledge of Nigerian restaurant culture, this approach works for every restaurant regardless of its digital footprint — which is what matters for a Lagos/Ibadan deployment where 80%+ of restaurants have no web presence.</w:t>
      </w:r>
    </w:p>
    <w:p>
      <w:pPr>
        <w:spacing w:after="120" w:before="120"/>
      </w:pPr>
    </w:p>
    <w:p>
      <w:pPr>
        <w:pStyle w:val="Heading2"/>
        <w:spacing w:after="160" w:before="360"/>
      </w:pPr>
      <w:r>
        <w:rPr>
          <w:rFonts w:ascii="Arial" w:cs="Arial" w:eastAsia="Arial" w:hAnsi="Arial"/>
          <w:b/>
          <w:bCs/>
          <w:color w:val="1A2B5E"/>
          <w:sz w:val="28"/>
          <w:szCs w:val="28"/>
        </w:rPr>
        <w:t xml:space="preserve">2.2  Current Limitations</w:t>
      </w:r>
    </w:p>
    <w:p>
      <w:pPr>
        <w:spacing w:after="100" w:before="80"/>
        <w:jc w:val="both"/>
      </w:pPr>
      <w:r>
        <w:rPr>
          <w:rFonts w:ascii="Arial" w:cs="Arial" w:eastAsia="Arial" w:hAnsi="Arial"/>
          <w:color w:val="2D2D2D"/>
          <w:sz w:val="22"/>
          <w:szCs w:val="22"/>
        </w:rPr>
        <w:t xml:space="preserve">The following limitations are known and accepted in the current implementation. They will be addressed in future iterations as the system matures.</w:t>
      </w:r>
    </w:p>
    <w:p>
      <w:pPr>
        <w:pStyle w:val="ListParagraph"/>
        <w:numPr>
          <w:ilvl w:val="0"/>
          <w:numId w:val="3"/>
        </w:numPr>
        <w:spacing w:after="60" w:before="60"/>
      </w:pPr>
      <w:r>
        <w:rPr>
          <w:rFonts w:ascii="Arial" w:cs="Arial" w:eastAsia="Arial" w:hAnsi="Arial"/>
          <w:b/>
          <w:bCs/>
          <w:color w:val="2D2D2D"/>
          <w:sz w:val="22"/>
          <w:szCs w:val="22"/>
        </w:rPr>
        <w:t xml:space="preserve">No menu-level ground truth: </w:t>
      </w:r>
      <w:r>
        <w:rPr>
          <w:rFonts w:ascii="Arial" w:cs="Arial" w:eastAsia="Arial" w:hAnsi="Arial"/>
          <w:color w:val="2D2D2D"/>
          <w:sz w:val="22"/>
          <w:szCs w:val="22"/>
        </w:rPr>
        <w:t xml:space="preserve">Recommendations are archetype-based and model-based, not derived from a restaurant's actual printed menu. The system cannot guarantee that a recommended dish is literally available at the venue on any given day. Users should treat recommendations as a clinical eating guide, not a guaranteed order list.</w:t>
      </w:r>
    </w:p>
    <w:p>
      <w:pPr>
        <w:pStyle w:val="ListParagraph"/>
        <w:numPr>
          <w:ilvl w:val="0"/>
          <w:numId w:val="3"/>
        </w:numPr>
        <w:spacing w:after="60" w:before="60"/>
      </w:pPr>
      <w:r>
        <w:rPr>
          <w:rFonts w:ascii="Arial" w:cs="Arial" w:eastAsia="Arial" w:hAnsi="Arial"/>
          <w:b/>
          <w:bCs/>
          <w:color w:val="2D2D2D"/>
          <w:sz w:val="22"/>
          <w:szCs w:val="22"/>
        </w:rPr>
        <w:t xml:space="preserve">Unknown archetype fallback reduces specificity: </w:t>
      </w:r>
      <w:r>
        <w:rPr>
          <w:rFonts w:ascii="Arial" w:cs="Arial" w:eastAsia="Arial" w:hAnsi="Arial"/>
          <w:color w:val="2D2D2D"/>
          <w:sz w:val="22"/>
          <w:szCs w:val="22"/>
        </w:rPr>
        <w:t xml:space="preserve">When a restaurant cannot be classified into one of the nine named archetypes and falls into the 'unknown' bucket, a broad generic Nigerian seed set is used. This produces less targeted recommendations than a correctly classified venue.</w:t>
      </w:r>
    </w:p>
    <w:p>
      <w:pPr>
        <w:pStyle w:val="ListParagraph"/>
        <w:numPr>
          <w:ilvl w:val="0"/>
          <w:numId w:val="3"/>
        </w:numPr>
        <w:spacing w:after="60" w:before="60"/>
      </w:pPr>
      <w:r>
        <w:rPr>
          <w:rFonts w:ascii="Arial" w:cs="Arial" w:eastAsia="Arial" w:hAnsi="Arial"/>
          <w:b/>
          <w:bCs/>
          <w:color w:val="2D2D2D"/>
          <w:sz w:val="22"/>
          <w:szCs w:val="22"/>
        </w:rPr>
        <w:t xml:space="preserve">Inferred dish metadata: </w:t>
      </w:r>
      <w:r>
        <w:rPr>
          <w:rFonts w:ascii="Arial" w:cs="Arial" w:eastAsia="Arial" w:hAnsi="Arial"/>
          <w:color w:val="2D2D2D"/>
          <w:sz w:val="22"/>
          <w:szCs w:val="22"/>
        </w:rPr>
        <w:t xml:space="preserve">Some dish metadata fields (spice_level, price_range, food_class) may be filled by the model server's keyword-inference layer rather than coming from training data. These carry a metadata_source: 'inferred' flag in the API response.</w:t>
      </w:r>
    </w:p>
    <w:p>
      <w:pPr>
        <w:pStyle w:val="ListParagraph"/>
        <w:numPr>
          <w:ilvl w:val="0"/>
          <w:numId w:val="3"/>
        </w:numPr>
        <w:spacing w:after="60" w:before="60"/>
      </w:pPr>
      <w:r>
        <w:rPr>
          <w:rFonts w:ascii="Arial" w:cs="Arial" w:eastAsia="Arial" w:hAnsi="Arial"/>
          <w:b/>
          <w:bCs/>
          <w:color w:val="2D2D2D"/>
          <w:sz w:val="22"/>
          <w:szCs w:val="22"/>
        </w:rPr>
        <w:t xml:space="preserve">Model-level condition filtering is limited to two conditions: </w:t>
      </w:r>
      <w:r>
        <w:rPr>
          <w:rFonts w:ascii="Arial" w:cs="Arial" w:eastAsia="Arial" w:hAnsi="Arial"/>
          <w:color w:val="2D2D2D"/>
          <w:sz w:val="22"/>
          <w:szCs w:val="22"/>
        </w:rPr>
        <w:t xml:space="preserve">The dish model applies hard numeric filtering at the model level for diabetes and hypertension only. All other conditions (obesity/weight_loss, cardiovascular, kidney disease, acid reflux, IBS) are handled through Groq's natural language reasoning in the explanation layer. This is functionally effective but does not apply numeric macro thresholds for those conditions the way the model does for diabetes and hypertension.</w:t>
      </w:r>
    </w:p>
    <w:p>
      <w:pPr>
        <w:pStyle w:val="ListParagraph"/>
        <w:numPr>
          <w:ilvl w:val="0"/>
          <w:numId w:val="3"/>
        </w:numPr>
        <w:spacing w:after="60" w:before="60"/>
      </w:pPr>
      <w:r>
        <w:rPr>
          <w:rFonts w:ascii="Arial" w:cs="Arial" w:eastAsia="Arial" w:hAnsi="Arial"/>
          <w:b/>
          <w:bCs/>
          <w:color w:val="2D2D2D"/>
          <w:sz w:val="22"/>
          <w:szCs w:val="22"/>
        </w:rPr>
        <w:t xml:space="preserve">Groq daily token quotas apply: </w:t>
      </w:r>
      <w:r>
        <w:rPr>
          <w:rFonts w:ascii="Arial" w:cs="Arial" w:eastAsia="Arial" w:hAnsi="Arial"/>
          <w:color w:val="2D2D2D"/>
          <w:sz w:val="22"/>
          <w:szCs w:val="22"/>
        </w:rPr>
        <w:t xml:space="preserve">The free Groq tier has daily token limits. Running large A/B tests or processing many restaurants in quick succession may hit these limits and return HTTP 429. The pipeline handles 429s with exponential backoff (see Section 2.7), but sustained heavy use requires upgrading to a paid Groq plan.</w:t>
      </w:r>
    </w:p>
    <w:p>
      <w:pPr>
        <w:spacing w:after="120" w:before="120"/>
      </w:pPr>
    </w:p>
    <w:p>
      <w:pPr>
        <w:pStyle w:val="Heading2"/>
        <w:spacing w:after="160" w:before="360"/>
      </w:pPr>
      <w:r>
        <w:rPr>
          <w:rFonts w:ascii="Arial" w:cs="Arial" w:eastAsia="Arial" w:hAnsi="Arial"/>
          <w:b/>
          <w:bCs/>
          <w:color w:val="1A2B5E"/>
          <w:sz w:val="28"/>
          <w:szCs w:val="28"/>
        </w:rPr>
        <w:t xml:space="preserve">2.3  System Architecture</w:t>
      </w:r>
    </w:p>
    <w:p>
      <w:pPr>
        <w:spacing w:after="100" w:before="80"/>
        <w:jc w:val="both"/>
      </w:pPr>
      <w:r>
        <w:rPr>
          <w:rFonts w:ascii="Arial" w:cs="Arial" w:eastAsia="Arial" w:hAnsi="Arial"/>
          <w:color w:val="2D2D2D"/>
          <w:sz w:val="22"/>
          <w:szCs w:val="22"/>
        </w:rPr>
        <w:t xml:space="preserve">The backend consists of two independent services that run side by side and communicate over HTTP. The Node.js pipeline is the orchestration layer. The Python model server is a long-running process that loads the joblib models once at startup and answers similarity queries.</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Flutter App</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/api/recommendations     (via api_server.js)</w:t>
      </w:r>
    </w:p>
    <w:p>
      <w:pPr>
        <w:shd w:fill="F4F4F4" w:val="clear"/>
        <w:spacing w:after="0" w:before="0"/>
        <w:ind w:left="360"/>
      </w:pPr>
      <w:r>
        <w:rPr>
          <w:rFonts w:ascii="Courier New" w:cs="Courier New" w:eastAsia="Courier New" w:hAnsi="Courier New"/>
          <w:color w:val="1A1A1A"/>
          <w:sz w:val="18"/>
          <w:szCs w:val="18"/>
        </w:rPr>
        <w:t xml:space="preserve">    |  POST /api/ingest-report        (via api_server.js)</w:t>
      </w:r>
    </w:p>
    <w:p>
      <w:pPr>
        <w:shd w:fill="F4F4F4" w:val="clear"/>
        <w:spacing w:after="0" w:before="0"/>
        <w:ind w:left="360"/>
      </w:pPr>
      <w:r>
        <w:rPr>
          <w:rFonts w:ascii="Courier New" w:cs="Courier New" w:eastAsia="Courier New" w:hAnsi="Courier New"/>
          <w:color w:val="1A1A1A"/>
          <w:sz w:val="18"/>
          <w:szCs w:val="18"/>
        </w:rPr>
        <w:t xml:space="preserve">    v</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api_server.js  :8090               |  &lt;-- Node.js HTTP wrapper</w:t>
      </w:r>
    </w:p>
    <w:p>
      <w:pPr>
        <w:shd w:fill="F4F4F4" w:val="clear"/>
        <w:spacing w:after="0" w:before="0"/>
        <w:ind w:left="360"/>
      </w:pPr>
      <w:r>
        <w:rPr>
          <w:rFonts w:ascii="Courier New" w:cs="Courier New" w:eastAsia="Courier New" w:hAnsi="Courier New"/>
          <w:color w:val="1A1A1A"/>
          <w:sz w:val="18"/>
          <w:szCs w:val="18"/>
        </w:rPr>
        <w:t xml:space="preserve">|  GET  /health                                |</w:t>
      </w:r>
    </w:p>
    <w:p>
      <w:pPr>
        <w:shd w:fill="F4F4F4" w:val="clear"/>
        <w:spacing w:after="0" w:before="0"/>
        <w:ind w:left="360"/>
      </w:pPr>
      <w:r>
        <w:rPr>
          <w:rFonts w:ascii="Courier New" w:cs="Courier New" w:eastAsia="Courier New" w:hAnsi="Courier New"/>
          <w:color w:val="1A1A1A"/>
          <w:sz w:val="18"/>
          <w:szCs w:val="18"/>
        </w:rPr>
        <w:t xml:space="preserve">|  POST /api/recommendations                   |</w:t>
      </w:r>
    </w:p>
    <w:p>
      <w:pPr>
        <w:shd w:fill="F4F4F4" w:val="clear"/>
        <w:spacing w:after="0" w:before="0"/>
        <w:ind w:left="360"/>
      </w:pPr>
      <w:r>
        <w:rPr>
          <w:rFonts w:ascii="Courier New" w:cs="Courier New" w:eastAsia="Courier New" w:hAnsi="Courier New"/>
          <w:color w:val="1A1A1A"/>
          <w:sz w:val="18"/>
          <w:szCs w:val="18"/>
        </w:rPr>
        <w:t xml:space="preserve">|  POST /api/ingest-report                     |</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spawns</w:t>
      </w:r>
    </w:p>
    <w:p>
      <w:pPr>
        <w:shd w:fill="F4F4F4" w:val="clear"/>
        <w:spacing w:after="0" w:before="0"/>
        <w:ind w:left="360"/>
      </w:pPr>
      <w:r>
        <w:rPr>
          <w:rFonts w:ascii="Courier New" w:cs="Courier New" w:eastAsia="Courier New" w:hAnsi="Courier New"/>
          <w:color w:val="1A1A1A"/>
          <w:sz w:val="18"/>
          <w:szCs w:val="18"/>
        </w:rPr>
        <w:t xml:space="preserve">                    v</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nutrifence_pipeline.js                 |  &lt;-- Node.js orchestrator</w:t>
      </w:r>
    </w:p>
    <w:p>
      <w:pPr>
        <w:shd w:fill="F4F4F4" w:val="clear"/>
        <w:spacing w:after="0" w:before="0"/>
        <w:ind w:left="360"/>
      </w:pPr>
      <w:r>
        <w:rPr>
          <w:rFonts w:ascii="Courier New" w:cs="Courier New" w:eastAsia="Courier New" w:hAnsi="Courier New"/>
          <w:color w:val="1A1A1A"/>
          <w:sz w:val="18"/>
          <w:szCs w:val="18"/>
        </w:rPr>
        <w:t xml:space="preserve">|  1. Google Places nearby search              |</w:t>
      </w:r>
    </w:p>
    <w:p>
      <w:pPr>
        <w:shd w:fill="F4F4F4" w:val="clear"/>
        <w:spacing w:after="0" w:before="0"/>
        <w:ind w:left="360"/>
      </w:pPr>
      <w:r>
        <w:rPr>
          <w:rFonts w:ascii="Courier New" w:cs="Courier New" w:eastAsia="Courier New" w:hAnsi="Courier New"/>
          <w:color w:val="1A1A1A"/>
          <w:sz w:val="18"/>
          <w:szCs w:val="18"/>
        </w:rPr>
        <w:t xml:space="preserve">|  2. Classify restaurant archetype            |</w:t>
      </w:r>
    </w:p>
    <w:p>
      <w:pPr>
        <w:shd w:fill="F4F4F4" w:val="clear"/>
        <w:spacing w:after="0" w:before="0"/>
        <w:ind w:left="360"/>
      </w:pPr>
      <w:r>
        <w:rPr>
          <w:rFonts w:ascii="Courier New" w:cs="Courier New" w:eastAsia="Courier New" w:hAnsi="Courier New"/>
          <w:color w:val="1A1A1A"/>
          <w:sz w:val="18"/>
          <w:szCs w:val="18"/>
        </w:rPr>
        <w:t xml:space="preserve">|  3. Map archetype -&gt; seed dishes             |</w:t>
      </w:r>
    </w:p>
    <w:p>
      <w:pPr>
        <w:shd w:fill="F4F4F4" w:val="clear"/>
        <w:spacing w:after="0" w:before="0"/>
        <w:ind w:left="360"/>
      </w:pPr>
      <w:r>
        <w:rPr>
          <w:rFonts w:ascii="Courier New" w:cs="Courier New" w:eastAsia="Courier New" w:hAnsi="Courier New"/>
          <w:color w:val="1A1A1A"/>
          <w:sz w:val="18"/>
          <w:szCs w:val="18"/>
        </w:rPr>
        <w:t xml:space="preserve">|  4. Call model server (Python)               |</w:t>
      </w:r>
    </w:p>
    <w:p>
      <w:pPr>
        <w:shd w:fill="F4F4F4" w:val="clear"/>
        <w:spacing w:after="0" w:before="0"/>
        <w:ind w:left="360"/>
      </w:pPr>
      <w:r>
        <w:rPr>
          <w:rFonts w:ascii="Courier New" w:cs="Courier New" w:eastAsia="Courier New" w:hAnsi="Courier New"/>
          <w:color w:val="1A1A1A"/>
          <w:sz w:val="18"/>
          <w:szCs w:val="18"/>
        </w:rPr>
        <w:t xml:space="preserve">|  5. Groq: filter + explain per user profile  |</w:t>
      </w:r>
    </w:p>
    <w:p>
      <w:pPr>
        <w:shd w:fill="F4F4F4" w:val="clear"/>
        <w:spacing w:after="0" w:before="0"/>
        <w:ind w:left="360"/>
      </w:pPr>
      <w:r>
        <w:rPr>
          <w:rFonts w:ascii="Courier New" w:cs="Courier New" w:eastAsia="Courier New" w:hAnsi="Courier New"/>
          <w:color w:val="1A1A1A"/>
          <w:sz w:val="18"/>
          <w:szCs w:val="18"/>
        </w:rPr>
        <w:t xml:space="preserve">|  6. Write recommendations_{ts}.json          |</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/recommend/batch</w:t>
      </w:r>
    </w:p>
    <w:p>
      <w:pPr>
        <w:shd w:fill="F4F4F4" w:val="clear"/>
        <w:spacing w:after="0" w:before="0"/>
        <w:ind w:left="360"/>
      </w:pPr>
      <w:r>
        <w:rPr>
          <w:rFonts w:ascii="Courier New" w:cs="Courier New" w:eastAsia="Courier New" w:hAnsi="Courier New"/>
          <w:color w:val="1A1A1A"/>
          <w:sz w:val="18"/>
          <w:szCs w:val="18"/>
        </w:rPr>
        <w:t xml:space="preserve">                    v</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model_server.py  :8000               |  &lt;-- Python FastAPI</w:t>
      </w:r>
    </w:p>
    <w:p>
      <w:pPr>
        <w:shd w:fill="F4F4F4" w:val="clear"/>
        <w:spacing w:after="0" w:before="0"/>
        <w:ind w:left="360"/>
      </w:pPr>
      <w:r>
        <w:rPr>
          <w:rFonts w:ascii="Courier New" w:cs="Courier New" w:eastAsia="Courier New" w:hAnsi="Courier New"/>
          <w:color w:val="1A1A1A"/>
          <w:sz w:val="18"/>
          <w:szCs w:val="18"/>
        </w:rPr>
        <w:t xml:space="preserve">|  GET  /health                                |</w:t>
      </w:r>
    </w:p>
    <w:p>
      <w:pPr>
        <w:shd w:fill="F4F4F4" w:val="clear"/>
        <w:spacing w:after="0" w:before="0"/>
        <w:ind w:left="360"/>
      </w:pPr>
      <w:r>
        <w:rPr>
          <w:rFonts w:ascii="Courier New" w:cs="Courier New" w:eastAsia="Courier New" w:hAnsi="Courier New"/>
          <w:color w:val="1A1A1A"/>
          <w:sz w:val="18"/>
          <w:szCs w:val="18"/>
        </w:rPr>
        <w:t xml:space="preserve">|  POST /recommend                             |</w:t>
      </w:r>
    </w:p>
    <w:p>
      <w:pPr>
        <w:shd w:fill="F4F4F4" w:val="clear"/>
        <w:spacing w:after="0" w:before="0"/>
        <w:ind w:left="360"/>
      </w:pPr>
      <w:r>
        <w:rPr>
          <w:rFonts w:ascii="Courier New" w:cs="Courier New" w:eastAsia="Courier New" w:hAnsi="Courier New"/>
          <w:color w:val="1A1A1A"/>
          <w:sz w:val="18"/>
          <w:szCs w:val="18"/>
        </w:rPr>
        <w:t xml:space="preserve">|  POST /recommend/food                        |</w:t>
      </w:r>
    </w:p>
    <w:p>
      <w:pPr>
        <w:shd w:fill="F4F4F4" w:val="clear"/>
        <w:spacing w:after="0" w:before="0"/>
        <w:ind w:left="360"/>
      </w:pPr>
      <w:r>
        <w:rPr>
          <w:rFonts w:ascii="Courier New" w:cs="Courier New" w:eastAsia="Courier New" w:hAnsi="Courier New"/>
          <w:color w:val="1A1A1A"/>
          <w:sz w:val="18"/>
          <w:szCs w:val="18"/>
        </w:rPr>
        <w:t xml:space="preserve">|  POST /recommend/batch                       |</w:t>
      </w:r>
    </w:p>
    <w:p>
      <w:pPr>
        <w:shd w:fill="F4F4F4" w:val="clear"/>
        <w:spacing w:after="0" w:before="0"/>
        <w:ind w:left="360"/>
      </w:pPr>
      <w:r>
        <w:rPr>
          <w:rFonts w:ascii="Courier New" w:cs="Courier New" w:eastAsia="Courier New" w:hAnsi="Courier New"/>
          <w:color w:val="1A1A1A"/>
          <w:sz w:val="18"/>
          <w:szCs w:val="18"/>
        </w:rPr>
        <w:t xml:space="preserve">|  POST /extract-pdf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2"/>
        <w:spacing w:after="160" w:before="360"/>
      </w:pPr>
      <w:r>
        <w:rPr>
          <w:rFonts w:ascii="Arial" w:cs="Arial" w:eastAsia="Arial" w:hAnsi="Arial"/>
          <w:b/>
          <w:bCs/>
          <w:color w:val="1A2B5E"/>
          <w:sz w:val="28"/>
          <w:szCs w:val="28"/>
        </w:rPr>
        <w:t xml:space="preserve">2.4  The API Wrapper Server (api_server.js)</w:t>
      </w:r>
    </w:p>
    <w:p>
      <w:pPr>
        <w:spacing w:after="100" w:before="80"/>
        <w:jc w:val="both"/>
      </w:pPr>
      <w:r>
        <w:rPr>
          <w:rFonts w:ascii="Arial" w:cs="Arial" w:eastAsia="Arial" w:hAnsi="Arial"/>
          <w:color w:val="2D2D2D"/>
          <w:sz w:val="22"/>
          <w:szCs w:val="22"/>
        </w:rPr>
        <w:t xml:space="preserve">api_server.js is a lightweight Node.js HTTP server that acts as the single entry point for Flutter clients. It runs on port 8090 by default (configurable via API_PORT env var) and exposes three endpoints. Internally, it does not run the pipeline itself — instead, when a recommendation request arrives, it spawns nutrifence_pipeline.js as a child process with the request parameters passed as environment variables, waits for it to write its output file, then reads and returns the output.</w:t>
      </w:r>
    </w:p>
    <w:p>
      <w:pPr>
        <w:spacing w:after="100" w:before="80"/>
        <w:jc w:val="both"/>
      </w:pPr>
      <w:r>
        <w:rPr>
          <w:rFonts w:ascii="Arial" w:cs="Arial" w:eastAsia="Arial" w:hAnsi="Arial"/>
          <w:color w:val="2D2D2D"/>
          <w:sz w:val="22"/>
          <w:szCs w:val="22"/>
        </w:rPr>
        <w:t xml:space="preserve">This design means the pipeline can also still be run directly from the command line for testing and A/B runs, without going through the HTTP server. The two modes of operation are fully independent.</w:t>
      </w:r>
    </w:p>
    <w:p>
      <w:pPr>
        <w:pStyle w:val="Heading3"/>
        <w:spacing w:after="120" w:before="280"/>
      </w:pPr>
      <w:r>
        <w:rPr>
          <w:rFonts w:ascii="Arial" w:cs="Arial" w:eastAsia="Arial" w:hAnsi="Arial"/>
          <w:b/>
          <w:bCs/>
          <w:color w:val="2C3E6B"/>
          <w:sz w:val="24"/>
          <w:szCs w:val="24"/>
        </w:rPr>
        <w:t xml:space="preserve">2.4.1  Starting the API Server</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Start the HTTP wrapper (serves Flutter clients)</w:t>
      </w:r>
    </w:p>
    <w:p>
      <w:pPr>
        <w:shd w:fill="F4F4F4" w:val="clear"/>
        <w:spacing w:after="0" w:before="0"/>
        <w:ind w:left="360"/>
      </w:pPr>
      <w:r>
        <w:rPr>
          <w:rFonts w:ascii="Courier New" w:cs="Courier New" w:eastAsia="Courier New" w:hAnsi="Courier New"/>
          <w:color w:val="1A1A1A"/>
          <w:sz w:val="18"/>
          <w:szCs w:val="18"/>
        </w:rPr>
        <w:t xml:space="preserve">node api_server.js</w:t>
      </w:r>
    </w:p>
    <w:p>
      <w:pPr>
        <w:shd w:fill="F4F4F4" w:val="clear"/>
        <w:spacing w:after="0" w:before="0"/>
        <w:ind w:left="360"/>
      </w:pPr>
      <w:r>
        <w:rPr>
          <w:rFonts w:ascii="Courier New" w:cs="Courier New" w:eastAsia="Courier New" w:hAnsi="Courier New"/>
          <w:color w:val="1A1A1A"/>
          <w:sz w:val="18"/>
          <w:szCs w:val="18"/>
        </w:rPr>
        <w:t xml:space="preserve"># or</w:t>
      </w:r>
    </w:p>
    <w:p>
      <w:pPr>
        <w:shd w:fill="F4F4F4" w:val="clear"/>
        <w:spacing w:after="0" w:before="0"/>
        <w:ind w:left="360"/>
      </w:pPr>
      <w:r>
        <w:rPr>
          <w:rFonts w:ascii="Courier New" w:cs="Courier New" w:eastAsia="Courier New" w:hAnsi="Courier New"/>
          <w:color w:val="1A1A1A"/>
          <w:sz w:val="18"/>
          <w:szCs w:val="18"/>
        </w:rPr>
        <w:t xml:space="preserve">npm run api</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Server runs at http://127.0.0.1:8090 by default</w:t>
      </w:r>
    </w:p>
    <w:p>
      <w:pPr>
        <w:shd w:fill="F4F4F4" w:val="clear"/>
        <w:spacing w:after="0" w:before="0"/>
        <w:ind w:left="360"/>
      </w:pPr>
      <w:r>
        <w:rPr>
          <w:rFonts w:ascii="Courier New" w:cs="Courier New" w:eastAsia="Courier New" w:hAnsi="Courier New"/>
          <w:color w:val="1A1A1A"/>
          <w:sz w:val="18"/>
          <w:szCs w:val="18"/>
        </w:rPr>
        <w:t xml:space="preserve"># Override host/port:</w:t>
      </w:r>
    </w:p>
    <w:p>
      <w:pPr>
        <w:shd w:fill="F4F4F4" w:val="clear"/>
        <w:spacing w:after="0" w:before="0"/>
        <w:ind w:left="360"/>
      </w:pPr>
      <w:r>
        <w:rPr>
          <w:rFonts w:ascii="Courier New" w:cs="Courier New" w:eastAsia="Courier New" w:hAnsi="Courier New"/>
          <w:color w:val="1A1A1A"/>
          <w:sz w:val="18"/>
          <w:szCs w:val="18"/>
        </w:rPr>
        <w:t xml:space="preserve">API_HOST=0.0.0.0 API_PORT=9000 node api_server.js</w:t>
      </w:r>
    </w:p>
    <w:p>
      <w:pPr>
        <w:spacing w:after="120" w:before="120"/>
      </w:pPr>
    </w:p>
    <w:p>
      <w:pPr>
        <w:pStyle w:val="Heading3"/>
        <w:spacing w:after="120" w:before="280"/>
      </w:pPr>
      <w:r>
        <w:rPr>
          <w:rFonts w:ascii="Arial" w:cs="Arial" w:eastAsia="Arial" w:hAnsi="Arial"/>
          <w:b/>
          <w:bCs/>
          <w:color w:val="2C3E6B"/>
          <w:sz w:val="24"/>
          <w:szCs w:val="24"/>
        </w:rPr>
        <w:t xml:space="preserve">2.4.2  Concurrency Note</w:t>
      </w:r>
    </w:p>
    <w:p>
      <w:pPr>
        <w:spacing w:after="100" w:before="80"/>
        <w:jc w:val="both"/>
      </w:pPr>
      <w:r>
        <w:rPr>
          <w:rFonts w:ascii="Arial" w:cs="Arial" w:eastAsia="Arial" w:hAnsi="Arial"/>
          <w:color w:val="2D2D2D"/>
          <w:sz w:val="22"/>
          <w:szCs w:val="22"/>
        </w:rPr>
        <w:t xml:space="preserve">The API server is single-tenant by design. A pipelineBusy flag prevents two recommendation requests from running simultaneously. If a second request arrives while the pipeline is already running, the server throws an error which the global catch handler returns as HTTP 500 with the message 'Pipeline is busy. Retry shortly.' Note: the current code returns 500 here rather than the more semantically correct 503 — this is a known minor issue to fix in a future update. A production deployment handling multiple concurrent users would need to replace this flag with a proper job queue regardless.</w:t>
      </w:r>
    </w:p>
    <w:p>
      <w:pPr>
        <w:spacing w:after="120" w:before="120"/>
      </w:pPr>
    </w:p>
    <w:p>
      <w:pPr>
        <w:pStyle w:val="Heading2"/>
        <w:spacing w:after="160" w:before="360"/>
      </w:pPr>
      <w:r>
        <w:rPr>
          <w:rFonts w:ascii="Arial" w:cs="Arial" w:eastAsia="Arial" w:hAnsi="Arial"/>
          <w:b/>
          <w:bCs/>
          <w:color w:val="1A2B5E"/>
          <w:sz w:val="28"/>
          <w:szCs w:val="28"/>
        </w:rPr>
        <w:t xml:space="preserve">2.5  The Model Server (model_server.py)</w:t>
      </w:r>
    </w:p>
    <w:p>
      <w:pPr>
        <w:spacing w:after="100" w:before="80"/>
        <w:jc w:val="both"/>
      </w:pPr>
      <w:r>
        <w:rPr>
          <w:rFonts w:ascii="Arial" w:cs="Arial" w:eastAsia="Arial" w:hAnsi="Arial"/>
          <w:color w:val="2D2D2D"/>
          <w:sz w:val="22"/>
          <w:szCs w:val="22"/>
        </w:rPr>
        <w:t xml:space="preserve">The model server is a FastAPI application in Python. It loads both joblib models at startup and serves them via HTTP for the pipeline to call. FastAPI was chosen because it generates automatic API documentation at /docs, validates request and response shapes via Pydantic, and handles async I/O efficiently.</w:t>
      </w:r>
    </w:p>
    <w:p>
      <w:pPr>
        <w:pStyle w:val="Heading3"/>
        <w:spacing w:after="120" w:before="280"/>
      </w:pPr>
      <w:r>
        <w:rPr>
          <w:rFonts w:ascii="Arial" w:cs="Arial" w:eastAsia="Arial" w:hAnsi="Arial"/>
          <w:b/>
          <w:bCs/>
          <w:color w:val="2C3E6B"/>
          <w:sz w:val="24"/>
          <w:szCs w:val="24"/>
        </w:rPr>
        <w:t xml:space="preserve">2.5.1  Starting the Model Server</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Install Python dependencies</w:t>
      </w:r>
    </w:p>
    <w:p>
      <w:pPr>
        <w:shd w:fill="F4F4F4" w:val="clear"/>
        <w:spacing w:after="0" w:before="0"/>
        <w:ind w:left="360"/>
      </w:pPr>
      <w:r>
        <w:rPr>
          <w:rFonts w:ascii="Courier New" w:cs="Courier New" w:eastAsia="Courier New" w:hAnsi="Courier New"/>
          <w:color w:val="1A1A1A"/>
          <w:sz w:val="18"/>
          <w:szCs w:val="18"/>
        </w:rPr>
        <w:t xml:space="preserve">pip install fastapi uvicorn joblib scikit-learn pandas numpy pdfplumber python-multipart</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Start on default port 8000</w:t>
      </w:r>
    </w:p>
    <w:p>
      <w:pPr>
        <w:shd w:fill="F4F4F4" w:val="clear"/>
        <w:spacing w:after="0" w:before="0"/>
        <w:ind w:left="360"/>
      </w:pPr>
      <w:r>
        <w:rPr>
          <w:rFonts w:ascii="Courier New" w:cs="Courier New" w:eastAsia="Courier New" w:hAnsi="Courier New"/>
          <w:color w:val="1A1A1A"/>
          <w:sz w:val="18"/>
          <w:szCs w:val="18"/>
        </w:rPr>
        <w:t xml:space="preserve">python -m uvicorn model_server:app --host 0.0.0.0 --port 8000 --reload</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Important: the pipeline's MODEL_API_URL must match this address.</w:t>
      </w:r>
    </w:p>
    <w:p>
      <w:pPr>
        <w:shd w:fill="F4F4F4" w:val="clear"/>
        <w:spacing w:after="0" w:before="0"/>
        <w:ind w:left="360"/>
      </w:pPr>
      <w:r>
        <w:rPr>
          <w:rFonts w:ascii="Courier New" w:cs="Courier New" w:eastAsia="Courier New" w:hAnsi="Courier New"/>
          <w:color w:val="1A1A1A"/>
          <w:sz w:val="18"/>
          <w:szCs w:val="18"/>
        </w:rPr>
        <w:t xml:space="preserve"># During A/B testing, the pipeline was successfully run with:</w:t>
      </w:r>
    </w:p>
    <w:p>
      <w:pPr>
        <w:shd w:fill="F4F4F4" w:val="clear"/>
        <w:spacing w:after="0" w:before="0"/>
        <w:ind w:left="360"/>
      </w:pPr>
      <w:r>
        <w:rPr>
          <w:rFonts w:ascii="Courier New" w:cs="Courier New" w:eastAsia="Courier New" w:hAnsi="Courier New"/>
          <w:color w:val="1A1A1A"/>
          <w:sz w:val="18"/>
          <w:szCs w:val="18"/>
        </w:rPr>
        <w:t xml:space="preserve">MODEL_API_URL=http://127.0.0.1:8011</w:t>
      </w:r>
    </w:p>
    <w:p>
      <w:pPr>
        <w:shd w:fill="F4F4F4" w:val="clear"/>
        <w:spacing w:after="0" w:before="0"/>
        <w:ind w:left="360"/>
      </w:pPr>
      <w:r>
        <w:rPr>
          <w:rFonts w:ascii="Courier New" w:cs="Courier New" w:eastAsia="Courier New" w:hAnsi="Courier New"/>
          <w:color w:val="1A1A1A"/>
          <w:sz w:val="18"/>
          <w:szCs w:val="18"/>
        </w:rPr>
        <w:t xml:space="preserve"># Set MODEL_API_URL explicitly in .env — do not rely on the default.</w:t>
      </w:r>
    </w:p>
    <w:p>
      <w:pPr>
        <w:spacing w:after="120" w:before="120"/>
      </w:pPr>
    </w:p>
    <w:p>
      <w:pPr>
        <w:pStyle w:val="Heading3"/>
        <w:spacing w:after="120" w:before="280"/>
      </w:pPr>
      <w:r>
        <w:rPr>
          <w:rFonts w:ascii="Arial" w:cs="Arial" w:eastAsia="Arial" w:hAnsi="Arial"/>
          <w:b/>
          <w:bCs/>
          <w:color w:val="2C3E6B"/>
          <w:sz w:val="24"/>
          <w:szCs w:val="24"/>
        </w:rPr>
        <w:t xml:space="preserve">2.5.2  Model Server Endpoints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44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7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Who Calls It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 /health</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Returns server status and which models are currently loaded in memory. The pipeline pings this on startup to decide whether to proceed with model-backed recommendations or fall back to Groq-only mode.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nutrifence_pipeline.js on startup</w:t>
            </w:r>
          </w:p>
        </w:tc>
      </w:tr>
      <w:tr>
        <w:tc>
          <w:tcPr>
            <w:tcW w:type="dxa" w:w="2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w:t>
            </w:r>
          </w:p>
        </w:tc>
        <w:tc>
          <w:tcPr>
            <w:tcW w:type="dxa" w:w="4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Single-seed dish recommendation. Accepts a seed (free text, dish name, or dish ID) and returns ranked similar dishes from the extended dish model. Supports condition filtering (diabetes, hypertension) and region filtering.</w:t>
            </w:r>
          </w:p>
        </w:tc>
        <w:tc>
          <w:tcPr>
            <w:tcW w:type="dxa" w:w="27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nutrifence_pipeline.js, direct callers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/recommend/food</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Food and ingredient level. Accepts a food name or ID and returns nutritionally similar foods from the food composition model. Supports FBDG score floor and allergen exclusion filters.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Direct callers, admin tools</w:t>
            </w:r>
          </w:p>
        </w:tc>
      </w:tr>
      <w:tr>
        <w:tc>
          <w:tcPr>
            <w:tcW w:type="dxa" w:w="2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/recommend/batch</w:t>
            </w:r>
          </w:p>
        </w:tc>
        <w:tc>
          <w:tcPr>
            <w:tcW w:type="dxa" w:w="4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Primary batch endpoint called by the pipeline. Accepts a list of seed texts and returns recommendations for all of them in one HTTP call. Much more efficient than calling /recommend once per seed — the pipeline always uses this.</w:t>
            </w:r>
          </w:p>
        </w:tc>
        <w:tc>
          <w:tcPr>
            <w:tcW w:type="dxa" w:w="27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nutrifence_pipeline.js (primary)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/extract-pdf</w:t>
            </w:r>
          </w:p>
        </w:tc>
        <w:tc>
          <w:tcPr>
            <w:tcW w:type="dxa" w:w="4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Accepts a PDF binary upload and returns extracted plain text using the pdfplumber library. Called by report_ingestion.js when a user submits a PDF clinical report.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report_ingestion.js</w:t>
            </w:r>
          </w:p>
        </w:tc>
      </w:tr>
    </w:tbl>
    <w:p>
      <w:pPr>
        <w:spacing w:after="120" w:before="120"/>
      </w:pPr>
    </w:p>
    <w:p>
      <w:pPr>
        <w:pStyle w:val="Heading3"/>
        <w:spacing w:after="120" w:before="280"/>
      </w:pPr>
      <w:r>
        <w:rPr>
          <w:rFonts w:ascii="Arial" w:cs="Arial" w:eastAsia="Arial" w:hAnsi="Arial"/>
          <w:b/>
          <w:bCs/>
          <w:color w:val="2C3E6B"/>
          <w:sz w:val="24"/>
          <w:szCs w:val="24"/>
        </w:rPr>
        <w:t xml:space="preserve">2.5.3  /recommend/batch — Request and Response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POST /recommend/batch</w:t>
      </w:r>
    </w:p>
    <w:p>
      <w:pPr>
        <w:shd w:fill="F4F4F4" w:val="clear"/>
        <w:spacing w:after="0" w:before="0"/>
        <w:ind w:left="360"/>
      </w:pPr>
      <w:r>
        <w:rPr>
          <w:rFonts w:ascii="Courier New" w:cs="Courier New" w:eastAsia="Courier New" w:hAnsi="Courier New"/>
          <w:color w:val="1A1A1A"/>
          <w:sz w:val="18"/>
          <w:szCs w:val="18"/>
        </w:rPr>
        <w:t xml:space="preserve">// Request:</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"seeds": ["jollof rice chicken", "fried rice coleslaw", "puff puff"],</w:t>
      </w:r>
    </w:p>
    <w:p>
      <w:pPr>
        <w:shd w:fill="F4F4F4" w:val="clear"/>
        <w:spacing w:after="0" w:before="0"/>
        <w:ind w:left="360"/>
      </w:pPr>
      <w:r>
        <w:rPr>
          <w:rFonts w:ascii="Courier New" w:cs="Courier New" w:eastAsia="Courier New" w:hAnsi="Courier New"/>
          <w:color w:val="1A1A1A"/>
          <w:sz w:val="18"/>
          <w:szCs w:val="18"/>
        </w:rPr>
        <w:t xml:space="preserve">  "top_k": 6,</w:t>
      </w:r>
    </w:p>
    <w:p>
      <w:pPr>
        <w:shd w:fill="F4F4F4" w:val="clear"/>
        <w:spacing w:after="0" w:before="0"/>
        <w:ind w:left="360"/>
      </w:pPr>
      <w:r>
        <w:rPr>
          <w:rFonts w:ascii="Courier New" w:cs="Courier New" w:eastAsia="Courier New" w:hAnsi="Courier New"/>
          <w:color w:val="1A1A1A"/>
          <w:sz w:val="18"/>
          <w:szCs w:val="18"/>
        </w:rPr>
        <w:t xml:space="preserve">  "condition": "diabetes"   // optional: "diabetes" | "hypertension" only</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Response:</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"results": {</w:t>
      </w:r>
    </w:p>
    <w:p>
      <w:pPr>
        <w:shd w:fill="F4F4F4" w:val="clear"/>
        <w:spacing w:after="0" w:before="0"/>
        <w:ind w:left="360"/>
      </w:pPr>
      <w:r>
        <w:rPr>
          <w:rFonts w:ascii="Courier New" w:cs="Courier New" w:eastAsia="Courier New" w:hAnsi="Courier New"/>
          <w:color w:val="1A1A1A"/>
          <w:sz w:val="18"/>
          <w:szCs w:val="18"/>
        </w:rPr>
        <w:t xml:space="preserve">    "jollof rice chicken":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"dish_name": "Smoky Jollof Rice with Grilled Chicken",</w:t>
      </w:r>
    </w:p>
    <w:p>
      <w:pPr>
        <w:shd w:fill="F4F4F4" w:val="clear"/>
        <w:spacing w:after="0" w:before="0"/>
        <w:ind w:left="360"/>
      </w:pPr>
      <w:r>
        <w:rPr>
          <w:rFonts w:ascii="Courier New" w:cs="Courier New" w:eastAsia="Courier New" w:hAnsi="Courier New"/>
          <w:color w:val="1A1A1A"/>
          <w:sz w:val="18"/>
          <w:szCs w:val="18"/>
        </w:rPr>
        <w:t xml:space="preserve">        "similarity_score": 0.921,</w:t>
      </w:r>
    </w:p>
    <w:p>
      <w:pPr>
        <w:shd w:fill="F4F4F4" w:val="clear"/>
        <w:spacing w:after="0" w:before="0"/>
        <w:ind w:left="360"/>
      </w:pPr>
      <w:r>
        <w:rPr>
          <w:rFonts w:ascii="Courier New" w:cs="Courier New" w:eastAsia="Courier New" w:hAnsi="Courier New"/>
          <w:color w:val="1A1A1A"/>
          <w:sz w:val="18"/>
          <w:szCs w:val="18"/>
        </w:rPr>
        <w:t xml:space="preserve">        "health_label": "low_risk",</w:t>
      </w:r>
    </w:p>
    <w:p>
      <w:pPr>
        <w:shd w:fill="F4F4F4" w:val="clear"/>
        <w:spacing w:after="0" w:before="0"/>
        <w:ind w:left="360"/>
      </w:pPr>
      <w:r>
        <w:rPr>
          <w:rFonts w:ascii="Courier New" w:cs="Courier New" w:eastAsia="Courier New" w:hAnsi="Courier New"/>
          <w:color w:val="1A1A1A"/>
          <w:sz w:val="18"/>
          <w:szCs w:val="18"/>
        </w:rPr>
        <w:t xml:space="preserve">        "region": "South-West",</w:t>
      </w:r>
    </w:p>
    <w:p>
      <w:pPr>
        <w:shd w:fill="F4F4F4" w:val="clear"/>
        <w:spacing w:after="0" w:before="0"/>
        <w:ind w:left="360"/>
      </w:pPr>
      <w:r>
        <w:rPr>
          <w:rFonts w:ascii="Courier New" w:cs="Courier New" w:eastAsia="Courier New" w:hAnsi="Courier New"/>
          <w:color w:val="1A1A1A"/>
          <w:sz w:val="18"/>
          <w:szCs w:val="18"/>
        </w:rPr>
        <w:t xml:space="preserve">        "food_class": "main_dish",</w:t>
      </w:r>
    </w:p>
    <w:p>
      <w:pPr>
        <w:shd w:fill="F4F4F4" w:val="clear"/>
        <w:spacing w:after="0" w:before="0"/>
        <w:ind w:left="360"/>
      </w:pPr>
      <w:r>
        <w:rPr>
          <w:rFonts w:ascii="Courier New" w:cs="Courier New" w:eastAsia="Courier New" w:hAnsi="Courier New"/>
          <w:color w:val="1A1A1A"/>
          <w:sz w:val="18"/>
          <w:szCs w:val="18"/>
        </w:rPr>
        <w:t xml:space="preserve">        "spice_level": "medium",</w:t>
      </w:r>
    </w:p>
    <w:p>
      <w:pPr>
        <w:shd w:fill="F4F4F4" w:val="clear"/>
        <w:spacing w:after="0" w:before="0"/>
        <w:ind w:left="360"/>
      </w:pPr>
      <w:r>
        <w:rPr>
          <w:rFonts w:ascii="Courier New" w:cs="Courier New" w:eastAsia="Courier New" w:hAnsi="Courier New"/>
          <w:color w:val="1A1A1A"/>
          <w:sz w:val="18"/>
          <w:szCs w:val="18"/>
        </w:rPr>
        <w:t xml:space="preserve">        "price_range": "moderate",</w:t>
      </w:r>
    </w:p>
    <w:p>
      <w:pPr>
        <w:shd w:fill="F4F4F4" w:val="clear"/>
        <w:spacing w:after="0" w:before="0"/>
        <w:ind w:left="360"/>
      </w:pPr>
      <w:r>
        <w:rPr>
          <w:rFonts w:ascii="Courier New" w:cs="Courier New" w:eastAsia="Courier New" w:hAnsi="Courier New"/>
          <w:color w:val="1A1A1A"/>
          <w:sz w:val="18"/>
          <w:szCs w:val="18"/>
        </w:rPr>
        <w:t xml:space="preserve">        "description": "...",</w:t>
      </w:r>
    </w:p>
    <w:p>
      <w:pPr>
        <w:shd w:fill="F4F4F4" w:val="clear"/>
        <w:spacing w:after="0" w:before="0"/>
        <w:ind w:left="360"/>
      </w:pPr>
      <w:r>
        <w:rPr>
          <w:rFonts w:ascii="Courier New" w:cs="Courier New" w:eastAsia="Courier New" w:hAnsi="Courier New"/>
          <w:color w:val="1A1A1A"/>
          <w:sz w:val="18"/>
          <w:szCs w:val="18"/>
        </w:rPr>
        <w:t xml:space="preserve">        "metadata_source": "model"  // or "inferred"</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2"/>
        <w:spacing w:after="160" w:before="360"/>
      </w:pPr>
      <w:r>
        <w:rPr>
          <w:rFonts w:ascii="Arial" w:cs="Arial" w:eastAsia="Arial" w:hAnsi="Arial"/>
          <w:b/>
          <w:bCs/>
          <w:color w:val="1A2B5E"/>
          <w:sz w:val="28"/>
          <w:szCs w:val="28"/>
        </w:rPr>
        <w:t xml:space="preserve">2.6  The Restaurant Archetype System</w:t>
      </w:r>
    </w:p>
    <w:p>
      <w:pPr>
        <w:spacing w:after="100" w:before="80"/>
        <w:jc w:val="both"/>
      </w:pPr>
      <w:r>
        <w:rPr>
          <w:rFonts w:ascii="Arial" w:cs="Arial" w:eastAsia="Arial" w:hAnsi="Arial"/>
          <w:color w:val="2D2D2D"/>
          <w:sz w:val="22"/>
          <w:szCs w:val="22"/>
        </w:rPr>
        <w:t xml:space="preserve">The archetype system is the key innovation that allows the pipeline to work without menu data. Instead of knowing what a specific restaurant serves, the pipeline classifies each restaurant into one of ten archetypes that represent the Nigerian restaurant landscape. Each archetype maps to a fixed set of seed dishes representing what is typically served there. These seeds are passed to the dish model to retrieve nutritionally relevant ranked recommendations.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Archetype ID</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 and Seed Dishes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fast_food_nigerian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Nigerian chains (Chicken Republic, Mr Bigg's, Tantalizers, Sweet Sensation, Debonairs). Seeds: jollof rice chicken, fried rice coleslaw, puff puff chips, grilled chicken wings.</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fast_food_western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Western chains (KFC, Domino's, Subway, Burger King, Cold Stone). Seeds: fried chicken burger, french fries, grilled chicken wrap, coleslaw.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local_canteen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Local canteens, buka, mama put, chop houses. Seeds: egusi soup pounded yam, jollof rice fried plantain, ofe onugbu garri, amala ewedu gbegiri.</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suya_grill</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Suya spots, roadside Nigerian grills. Seeds: beef suya, chicken suya, asun peppered goat meat, grilled fish pepper sauce.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seafood_joint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Seafood restaurants. Seeds: peppered fish, grilled tilapia, prawn stir fry, seafood okra soup.</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pepper_soup_joint</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Pepper soup bars, pub-style spots, point-and-kill fish restaurants. Seeds: goat meat pepper soup, catfish pepper soup, cow leg pepper soup, assorted meat pepper soup.</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chinese_continental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Chinese, continental, intercontinental restaurants. Seeds: fried rice egg, noodles chicken, sweet sour chicken, vegetable stir fry.</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shawarma_pizza</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Shawarma shops, pizza restaurants, Middle Eastern fast food. Seeds: chicken shawarma, beef shawarma, pepperoni pizza, chicken pizza.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fine_dining_nigerian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Upscale Nigerian or Afro-fusion dining. Seeds: ofada rice ayamase sauce, banga soup starch, oha soup, nkwobi cow leg.</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unknown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Type undetermined. Generic Nigerian fallback seeds: jollof rice, egusi soup pounded yam, grilled chicken, fried plantain, pepper soup, ofada rice.</w:t>
            </w:r>
          </w:p>
        </w:tc>
      </w:tr>
    </w:tbl>
    <w:p>
      <w:pPr>
        <w:spacing w:after="120" w:before="120"/>
      </w:pPr>
    </w:p>
    <w:p>
      <w:pPr>
        <w:spacing w:after="100" w:before="80"/>
        <w:jc w:val="both"/>
      </w:pPr>
      <w:r>
        <w:rPr>
          <w:rFonts w:ascii="Arial" w:cs="Arial" w:eastAsia="Arial" w:hAnsi="Arial"/>
          <w:color w:val="2D2D2D"/>
          <w:sz w:val="22"/>
          <w:szCs w:val="22"/>
        </w:rPr>
        <w:t xml:space="preserve">Classification runs in two stages. Stage 1 is instant keyword pattern matching against the restaurant name and Google Places type tags — this handles all named chains and obvious venue types without any API call. The matched patterns include known Nigerian chains, Western chains, and keywords like 'suya', 'shawarma', 'seafood', 'canteen', and 'buka'. Stage 2 fires only for venues that pattern matching cannot classify — the name and place types are sent to Groq in a single-token response call asking it to pick from the archetype list. The result is cached in memory so each venue is only classified once per pipeline run.</w:t>
      </w:r>
    </w:p>
    <w:p>
      <w:pPr>
        <w:spacing w:after="120" w:before="120"/>
      </w:pPr>
    </w:p>
    <w:p>
      <w:pPr>
        <w:pStyle w:val="Heading2"/>
        <w:spacing w:after="160" w:before="360"/>
      </w:pPr>
      <w:r>
        <w:rPr>
          <w:rFonts w:ascii="Arial" w:cs="Arial" w:eastAsia="Arial" w:hAnsi="Arial"/>
          <w:b/>
          <w:bCs/>
          <w:color w:val="1A2B5E"/>
          <w:sz w:val="28"/>
          <w:szCs w:val="28"/>
        </w:rPr>
        <w:t xml:space="preserve">2.7  Groq Reliability Controls</w:t>
      </w:r>
    </w:p>
    <w:p>
      <w:pPr>
        <w:spacing w:after="100" w:before="80"/>
        <w:jc w:val="both"/>
      </w:pPr>
      <w:r>
        <w:rPr>
          <w:rFonts w:ascii="Arial" w:cs="Arial" w:eastAsia="Arial" w:hAnsi="Arial"/>
          <w:color w:val="2D2D2D"/>
          <w:sz w:val="22"/>
          <w:szCs w:val="22"/>
        </w:rPr>
        <w:t xml:space="preserve">All API calls to Groq from the pipeline pass through a groqWithRetry() wrapper function that implements exponential backoff with jitter for rate limit and network errors. This is important because the Groq free tier enforces per-minute and daily token limits, and a pipeline run that processes 15 restaurants makes multiple Groq calls per restaurant — without retry logic, a single 429 would fail the entire run.</w:t>
      </w:r>
    </w:p>
    <w:p>
      <w:pPr>
        <w:pStyle w:val="Heading3"/>
        <w:spacing w:after="120" w:before="280"/>
      </w:pPr>
      <w:r>
        <w:rPr>
          <w:rFonts w:ascii="Arial" w:cs="Arial" w:eastAsia="Arial" w:hAnsi="Arial"/>
          <w:b/>
          <w:bCs/>
          <w:color w:val="2C3E6B"/>
          <w:sz w:val="24"/>
          <w:szCs w:val="24"/>
        </w:rPr>
        <w:t xml:space="preserve">2.7.1  Rate Limit Handling (HTTP 429)</w:t>
      </w:r>
    </w:p>
    <w:p>
      <w:pPr>
        <w:spacing w:after="100" w:before="80"/>
        <w:jc w:val="both"/>
      </w:pPr>
      <w:r>
        <w:rPr>
          <w:rFonts w:ascii="Arial" w:cs="Arial" w:eastAsia="Arial" w:hAnsi="Arial"/>
          <w:color w:val="2D2D2D"/>
          <w:sz w:val="22"/>
          <w:szCs w:val="22"/>
        </w:rPr>
        <w:t xml:space="preserve">When Groq returns HTTP 429, the wrapper reads the Retry-After header if present and waits exactly that duration. If no header is present, it uses an exponential backoff formula: 2^(attempt+3) seconds, which produces wait times of 8s, 16s, and 32s across three attempts. A ±20% random jitter is added to each wait time to prevent thundering herd behaviour if multiple pipeline instances are running simultaneously. Up to 3 retries are attempted before the error is propagated.</w:t>
      </w:r>
    </w:p>
    <w:p>
      <w:pPr>
        <w:pStyle w:val="Heading3"/>
        <w:spacing w:after="120" w:before="280"/>
      </w:pPr>
      <w:r>
        <w:rPr>
          <w:rFonts w:ascii="Arial" w:cs="Arial" w:eastAsia="Arial" w:hAnsi="Arial"/>
          <w:b/>
          <w:bCs/>
          <w:color w:val="2C3E6B"/>
          <w:sz w:val="24"/>
          <w:szCs w:val="24"/>
        </w:rPr>
        <w:t xml:space="preserve">2.7.2  Network Error Handling</w:t>
      </w:r>
    </w:p>
    <w:p>
      <w:pPr>
        <w:spacing w:after="100" w:before="80"/>
        <w:jc w:val="both"/>
      </w:pPr>
      <w:r>
        <w:rPr>
          <w:rFonts w:ascii="Arial" w:cs="Arial" w:eastAsia="Arial" w:hAnsi="Arial"/>
          <w:color w:val="2D2D2D"/>
          <w:sz w:val="22"/>
          <w:szCs w:val="22"/>
        </w:rPr>
        <w:t xml:space="preserve">For network-level errors (connection refused, timeout, DNS failure), the same retry loop applies with the same 8s/16s/32s backoff schedule. If all retries fail, the error propagates and that restaurant is counted as a failed/skipped venue in the pipeline output. The pipeline continues processing remaining restaurants rather than aborting the entire run.</w:t>
      </w:r>
    </w:p>
    <w:p>
      <w:pPr>
        <w:pStyle w:val="Heading3"/>
        <w:spacing w:after="120" w:before="280"/>
      </w:pPr>
      <w:r>
        <w:rPr>
          <w:rFonts w:ascii="Arial" w:cs="Arial" w:eastAsia="Arial" w:hAnsi="Arial"/>
          <w:b/>
          <w:bCs/>
          <w:color w:val="2C3E6B"/>
          <w:sz w:val="24"/>
          <w:szCs w:val="24"/>
        </w:rPr>
        <w:t xml:space="preserve">2.7.3  JSON Repair Pass</w:t>
      </w:r>
    </w:p>
    <w:p>
      <w:pPr>
        <w:spacing w:after="100" w:before="80"/>
        <w:jc w:val="both"/>
      </w:pPr>
      <w:r>
        <w:rPr>
          <w:rFonts w:ascii="Arial" w:cs="Arial" w:eastAsia="Arial" w:hAnsi="Arial"/>
          <w:color w:val="2D2D2D"/>
          <w:sz w:val="22"/>
          <w:szCs w:val="22"/>
        </w:rPr>
        <w:t xml:space="preserve">Groq occasionally returns valid content that is not parseable JSON — for example, a response wrapped in markdown code fences despite the prompt explicitly requesting raw JSON. The pipeline handles this with a second-pass repair call: the malformed text is sent back to Groq with a minimal prompt asking it to return only clean JSON. If the repair pass also fails, the pipeline returns a safe fallback object with empty safeOrders and avoid arrays and a confidenceNote explaining that structured advice could not be generated.</w:t>
      </w:r>
    </w:p>
    <w:p>
      <w:pPr>
        <w:spacing w:after="120" w:before="120"/>
      </w:pPr>
    </w:p>
    <w:p>
      <w:pPr>
        <w:pStyle w:val="Heading2"/>
        <w:spacing w:after="160" w:before="360"/>
      </w:pPr>
      <w:r>
        <w:rPr>
          <w:rFonts w:ascii="Arial" w:cs="Arial" w:eastAsia="Arial" w:hAnsi="Arial"/>
          <w:b/>
          <w:bCs/>
          <w:color w:val="1A2B5E"/>
          <w:sz w:val="28"/>
          <w:szCs w:val="28"/>
        </w:rPr>
        <w:t xml:space="preserve">2.8  The Nutrition Contract System</w:t>
      </w:r>
    </w:p>
    <w:p>
      <w:pPr>
        <w:spacing w:after="100" w:before="80"/>
        <w:jc w:val="both"/>
      </w:pPr>
      <w:r>
        <w:rPr>
          <w:rFonts w:ascii="Arial" w:cs="Arial" w:eastAsia="Arial" w:hAnsi="Arial"/>
          <w:color w:val="2D2D2D"/>
          <w:sz w:val="22"/>
          <w:szCs w:val="22"/>
        </w:rPr>
        <w:t xml:space="preserve">The nutrition contract is the central data structure that personalizes recommendations. It is a layered JSON document encoding a user's health conditions and the corresponding dietary rules enforced by the recommendation engine. The contract system has three authority levels that stack on top of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Contract Level</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DEFAULT (FBDG)</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Always active for every user. Contains the Federal Ministry of Health Nigeria Food-Based Dietary Guidelines (WHO 2006) as baseline rules. This is the floor — it never gets switched off even when a user has a nutritionist report.</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USER_SUBMITTED</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Populated when a user uploads their own nutritionist's report via the app. The report text is parsed by Groq into structured constraints. Overrides FBDG where they conflict. The FBDG baseline still applies for anything the report does not address.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NUTRITIONIST_PARSED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Highest authority. Populated with a verified professional nutritionist plan (an example using the Ask Damz / Dr Oluwadamilola weight loss plan is included in the contract file). Strictly enforced — overrides both FBDG and USER_SUBMITTED where conflicts exist.</w:t>
            </w:r>
          </w:p>
        </w:tc>
      </w:tr>
    </w:tbl>
    <w:p>
      <w:pPr>
        <w:spacing w:after="120" w:before="120"/>
      </w:pPr>
    </w:p>
    <w:p>
      <w:pPr>
        <w:pStyle w:val="Heading3"/>
        <w:spacing w:after="120" w:before="280"/>
      </w:pPr>
      <w:r>
        <w:rPr>
          <w:rFonts w:ascii="Arial" w:cs="Arial" w:eastAsia="Arial" w:hAnsi="Arial"/>
          <w:b/>
          <w:bCs/>
          <w:color w:val="2C3E6B"/>
          <w:sz w:val="24"/>
          <w:szCs w:val="24"/>
        </w:rPr>
        <w:t xml:space="preserve">2.8.1  Implemented FBDG Condition Tables</w:t>
      </w:r>
    </w:p>
    <w:p>
      <w:pPr>
        <w:spacing w:after="100" w:before="80"/>
        <w:jc w:val="both"/>
      </w:pPr>
      <w:r>
        <w:rPr>
          <w:rFonts w:ascii="Arial" w:cs="Arial" w:eastAsia="Arial" w:hAnsi="Arial"/>
          <w:color w:val="2D2D2D"/>
          <w:sz w:val="22"/>
          <w:szCs w:val="22"/>
        </w:rPr>
        <w:t xml:space="preserve">The DEFAULT contract contains three condition-specific rule tables extracted verbatim from the Nigerian FBDG. These tables are automatically activated when a user's profile contains the matching conditions. It is important to note that the implemented tables are exactly these three — not more. The documentation was previously incorrect on this point.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Table Key</w:t>
            </w:r>
          </w:p>
        </w:tc>
        <w:tc>
          <w:tcPr>
            <w:tcW w:type="dxa" w:w="30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Activates For (condition aliases)</w:t>
            </w:r>
          </w:p>
        </w:tc>
        <w:tc>
          <w:tcPr>
            <w:tcW w:type="dxa" w:w="4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What It Enforces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cardiovascular_hypertension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cardiovascular, hypertension, high_cholesterol, heart_disease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Reduce saturated fat and sodium to minimum. Avoid organ meats, fried foods, pastries, salty condiments. Prefer lean fish, skimmed milk, corn/sunflower/groundnut oils, high-fibre legumes.</w:t>
            </w:r>
          </w:p>
        </w:tc>
      </w:tr>
      <w:tr>
        <w:tc>
          <w:tcPr>
            <w:tcW w:type="dxa" w:w="2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diabetes</w:t>
            </w:r>
          </w:p>
        </w:tc>
        <w:tc>
          <w:tcPr>
            <w:tcW w:type="dxa" w:w="3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diabetes, diabetes_mellitus, type_2_diabetes, t2dm</w:t>
            </w:r>
          </w:p>
        </w:tc>
        <w:tc>
          <w:tcPr>
            <w:tcW w:type="dxa" w:w="4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Avoid all sugars, soft drinks, ripe plantain, banana, refined flour. Prefer whole grains, unripe plantain, bitter leaf, garden egg, low-fat fish and poultry. Apply cardiovascular table simultaneously (as FBDG instructs).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obesity_weight_loss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obesity, weight_loss, overweight, weight_management</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Increase vegetables and fibre. Avoid pastries, sugary drinks, animal fat. Emphasise portion control, boiling over frying, no meal skipping.</w:t>
            </w:r>
          </w:p>
        </w:tc>
      </w:tr>
    </w:tbl>
    <w:p>
      <w:pPr>
        <w:spacing w:after="120" w:before="120"/>
      </w:pPr>
    </w:p>
    <w:p>
      <w:pPr>
        <w:spacing w:after="100" w:before="80"/>
        <w:jc w:val="both"/>
      </w:pPr>
      <w:r>
        <w:rPr>
          <w:rFonts w:ascii="Arial" w:cs="Arial" w:eastAsia="Arial" w:hAnsi="Arial"/>
          <w:color w:val="2D2D2D"/>
          <w:sz w:val="22"/>
          <w:szCs w:val="22"/>
        </w:rPr>
        <w:t xml:space="preserve">Conditions like kidney disease, anaemia, acid reflux, and IBS appear in the backendNormalization alias map (so they are correctly normalised from user input) but do not yet have FBDG condition tables implemented. For these conditions, dietary guidance is handled entirely through Groq's reasoning in the explanation layer, using the alias-normalised condition names in the prompt context.</w:t>
      </w:r>
    </w:p>
    <w:p>
      <w:pPr>
        <w:spacing w:after="120" w:before="120"/>
      </w:pPr>
    </w:p>
    <w:p>
      <w:pPr>
        <w:pStyle w:val="Heading3"/>
        <w:spacing w:after="120" w:before="280"/>
      </w:pPr>
      <w:r>
        <w:rPr>
          <w:rFonts w:ascii="Arial" w:cs="Arial" w:eastAsia="Arial" w:hAnsi="Arial"/>
          <w:b/>
          <w:bCs/>
          <w:color w:val="2C3E6B"/>
          <w:sz w:val="24"/>
          <w:szCs w:val="24"/>
        </w:rPr>
        <w:t xml:space="preserve">2.8.2  The Report Ingestion System (report_ingestion.js)</w:t>
      </w:r>
    </w:p>
    <w:p>
      <w:pPr>
        <w:spacing w:after="100" w:before="80"/>
        <w:jc w:val="both"/>
      </w:pPr>
      <w:r>
        <w:rPr>
          <w:rFonts w:ascii="Arial" w:cs="Arial" w:eastAsia="Arial" w:hAnsi="Arial"/>
          <w:color w:val="2D2D2D"/>
          <w:sz w:val="22"/>
          <w:szCs w:val="22"/>
        </w:rPr>
        <w:t xml:space="preserve">report_ingestion.js processes a user's clinical or nutritionist report into an active user contract file. It supports two input formats: plain text files (.txt) are read directly; PDF files are uploaded to the model server's /extract-pdf endpoint which uses the pdfplumber library to extract the text before processing it.</w:t>
      </w:r>
    </w:p>
    <w:p>
      <w:pPr>
        <w:spacing w:after="100" w:before="80"/>
        <w:jc w:val="both"/>
      </w:pPr>
      <w:r>
        <w:rPr>
          <w:rFonts w:ascii="Arial" w:cs="Arial" w:eastAsia="Arial" w:hAnsi="Arial"/>
          <w:b/>
          <w:bCs/>
          <w:color w:val="2D2D2D"/>
          <w:sz w:val="22"/>
          <w:szCs w:val="22"/>
        </w:rPr>
        <w:t xml:space="preserve">Important limitation: </w:t>
      </w:r>
      <w:r>
        <w:rPr>
          <w:rFonts w:ascii="Arial" w:cs="Arial" w:eastAsia="Arial" w:hAnsi="Arial"/>
          <w:color w:val="2D2D2D"/>
          <w:sz w:val="22"/>
          <w:szCs w:val="22"/>
        </w:rPr>
        <w:t xml:space="preserve">report_ingestion.js makes its Groq call with a raw fetch() and no retry or backoff logic. The groqWithRetry() wrapper used in nutrifence_pipeline.js is not shared with this module. If Groq returns HTTP 429 (rate limit exceeded) during report ingestion, the call will fail immediately and the error will propagate as a 500 response from POST /api/ingest-report. Adding retry logic to report_ingestion.js is a known pending improvement.</w:t>
      </w:r>
    </w:p>
    <w:p>
      <w:pPr>
        <w:spacing w:after="100" w:before="80"/>
        <w:jc w:val="both"/>
      </w:pPr>
      <w:r>
        <w:rPr>
          <w:rFonts w:ascii="Arial" w:cs="Arial" w:eastAsia="Arial" w:hAnsi="Arial"/>
          <w:color w:val="2D2D2D"/>
          <w:sz w:val="22"/>
          <w:szCs w:val="22"/>
        </w:rPr>
        <w:t xml:space="preserve">Once the raw text is available, it is sent to Groq with the userReportParsingPrompt defined in nutrition_contract.json. This is a carefully engineered two-step prompt: Groq first identifies the primary health goal and maps it to normalized condition labels using an embedded goal-to-condition mapping table, then extracts all structured fields into the USER_SUBMITTED contract shape. The output is saved as user_contract_active.json in the scraper folder, where the pipeline reads it on its next run.</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 Process a text report</w:t>
      </w:r>
    </w:p>
    <w:p>
      <w:pPr>
        <w:shd w:fill="F4F4F4" w:val="clear"/>
        <w:spacing w:after="0" w:before="0"/>
        <w:ind w:left="360"/>
      </w:pPr>
      <w:r>
        <w:rPr>
          <w:rFonts w:ascii="Courier New" w:cs="Courier New" w:eastAsia="Courier New" w:hAnsi="Courier New"/>
          <w:color w:val="1A1A1A"/>
          <w:sz w:val="18"/>
          <w:szCs w:val="18"/>
        </w:rPr>
        <w:t xml:space="preserve">node report_ingestion.js /path/to/report.txt user_001</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Process a PDF clinical report</w:t>
      </w:r>
    </w:p>
    <w:p>
      <w:pPr>
        <w:shd w:fill="F4F4F4" w:val="clear"/>
        <w:spacing w:after="0" w:before="0"/>
        <w:ind w:left="360"/>
      </w:pPr>
      <w:r>
        <w:rPr>
          <w:rFonts w:ascii="Courier New" w:cs="Courier New" w:eastAsia="Courier New" w:hAnsi="Courier New"/>
          <w:color w:val="1A1A1A"/>
          <w:sz w:val="18"/>
          <w:szCs w:val="18"/>
        </w:rPr>
        <w:t xml:space="preserve">node report_ingestion.js /path/to/clinical_report.pdf user_001</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Output: user_contract_active.json written to scraper/</w:t>
      </w:r>
    </w:p>
    <w:p>
      <w:pPr>
        <w:shd w:fill="F4F4F4" w:val="clear"/>
        <w:spacing w:after="0" w:before="0"/>
        <w:ind w:left="360"/>
      </w:pPr>
      <w:r>
        <w:rPr>
          <w:rFonts w:ascii="Courier New" w:cs="Courier New" w:eastAsia="Courier New" w:hAnsi="Courier New"/>
          <w:color w:val="1A1A1A"/>
          <w:sz w:val="18"/>
          <w:szCs w:val="18"/>
        </w:rPr>
        <w:t xml:space="preserve"># Pipeline reads this automatically on its next run</w:t>
      </w:r>
    </w:p>
    <w:p>
      <w:pPr>
        <w:spacing w:after="120" w:before="120"/>
      </w:pPr>
    </w:p>
    <w:p>
      <w:pPr>
        <w:pStyle w:val="Heading2"/>
        <w:spacing w:after="160" w:before="360"/>
      </w:pPr>
      <w:r>
        <w:rPr>
          <w:rFonts w:ascii="Arial" w:cs="Arial" w:eastAsia="Arial" w:hAnsi="Arial"/>
          <w:b/>
          <w:bCs/>
          <w:color w:val="1A2B5E"/>
          <w:sz w:val="28"/>
          <w:szCs w:val="28"/>
        </w:rPr>
        <w:t xml:space="preserve">2.9  The Groq Explanation Layer</w:t>
      </w:r>
    </w:p>
    <w:p>
      <w:pPr>
        <w:spacing w:after="100" w:before="80"/>
        <w:jc w:val="both"/>
      </w:pPr>
      <w:r>
        <w:rPr>
          <w:rFonts w:ascii="Arial" w:cs="Arial" w:eastAsia="Arial" w:hAnsi="Arial"/>
          <w:color w:val="2D2D2D"/>
          <w:sz w:val="22"/>
          <w:szCs w:val="22"/>
        </w:rPr>
        <w:t xml:space="preserve">After the dish model returns ranked recommendations for a restaurant, those results are raw model output — similarity scores and metadata. The Groq explanation layer transforms this into human-readable, clinically-filtered advice. The prompt given to Groq combines three sources: the restaurant's name and archetype description; the top 15 ranked dishes from the model with their health labels and similarity scores; and the user's full active nutrition contract block, which includes the FBDG baseline rules, any activated condition tables, and the user's nutritionist plan instructions if one has been uploaded.</w:t>
      </w:r>
    </w:p>
    <w:p>
      <w:pPr>
        <w:spacing w:after="100" w:before="80"/>
        <w:jc w:val="both"/>
      </w:pPr>
      <w:r>
        <w:rPr>
          <w:rFonts w:ascii="Arial" w:cs="Arial" w:eastAsia="Arial" w:hAnsi="Arial"/>
          <w:color w:val="2D2D2D"/>
          <w:sz w:val="22"/>
          <w:szCs w:val="22"/>
        </w:rPr>
        <w:t xml:space="preserve">Groq returns a structured JSON object with exactly four fields. safeOrders is a list of 3 to 5 specific dishes the user should order, each with a plain-language clinical reason. Each safe order also carries a source field — 'model' if the dish appeared in the ranked model output, or 'ai_knowledge' if Groq added it from its own food knowledge when the model list was thin. avoid is a list of 2 to 3 specific items or categories to avoid, each with a clinical reason referencing the active conditions. tip is one practical ordering advice specific to Nigerian context — not generic advice but things like 'ask for soup without stock cubes' or 'request grilled not fried at this type of spot'. confidenceNote is a short flag if confidence is low (e.g. unknown archetype), otherwise null.</w:t>
      </w:r>
    </w:p>
    <w:p>
      <w:pPr>
        <w:spacing w:after="120" w:before="120"/>
      </w:pPr>
    </w:p>
    <w:p>
      <w:pPr>
        <w:pStyle w:val="Heading2"/>
        <w:spacing w:after="160" w:before="360"/>
      </w:pPr>
      <w:r>
        <w:rPr>
          <w:rFonts w:ascii="Arial" w:cs="Arial" w:eastAsia="Arial" w:hAnsi="Arial"/>
          <w:b/>
          <w:bCs/>
          <w:color w:val="1A2B5E"/>
          <w:sz w:val="28"/>
          <w:szCs w:val="28"/>
        </w:rPr>
        <w:t xml:space="preserve">2.10  The A/B Testing Framework (run_ab_test.js)</w:t>
      </w:r>
    </w:p>
    <w:p>
      <w:pPr>
        <w:spacing w:after="100" w:before="80"/>
        <w:jc w:val="both"/>
      </w:pPr>
      <w:r>
        <w:rPr>
          <w:rFonts w:ascii="Arial" w:cs="Arial" w:eastAsia="Arial" w:hAnsi="Arial"/>
          <w:color w:val="2D2D2D"/>
          <w:sz w:val="22"/>
          <w:szCs w:val="22"/>
        </w:rPr>
        <w:t xml:space="preserve">run_ab_test.js runs the full pipeline four times sequentially — once for each health profile — and produces a side-by-side comparison report. The four profiles are: baseline (no conditions), diabetes only, hypertension only, and both conditions combined. This verifies that the health filtering is working correctly and that recommendations meaningfully differ across conditions at the same venues.</w:t>
      </w:r>
    </w:p>
    <w:p>
      <w:pPr>
        <w:spacing w:after="100" w:before="80"/>
        <w:jc w:val="both"/>
      </w:pPr>
      <w:r>
        <w:rPr>
          <w:rFonts w:ascii="Arial" w:cs="Arial" w:eastAsia="Arial" w:hAnsi="Arial"/>
          <w:color w:val="2D2D2D"/>
          <w:sz w:val="22"/>
          <w:szCs w:val="22"/>
        </w:rPr>
        <w:t xml:space="preserve">A critical detail about the A/B test timing is the 90-second cooldown (WAIT_BETWEEN_RUNS_MS = 90_000) between each pipeline run. This is not arbitrary — it is the minimum time needed to avoid hitting Groq's per-minute token rate limit across consecutive full pipeline runs. Removing or reducing this delay will cause HTTP 429 errors in subsequent runs. The A/B test hardcodes MODEL_API_URL to http://127.0.0.1:8011 as its default — this must match wherever the model server is actually running.</w:t>
      </w:r>
    </w:p>
    <w:p>
      <w:pPr>
        <w:spacing w:after="100" w:before="80"/>
        <w:jc w:val="both"/>
      </w:pPr>
      <w:r>
        <w:rPr>
          <w:rFonts w:ascii="Arial" w:cs="Arial" w:eastAsia="Arial" w:hAnsi="Arial"/>
          <w:color w:val="2D2D2D"/>
          <w:sz w:val="22"/>
          <w:szCs w:val="22"/>
        </w:rPr>
        <w:t xml:space="preserve">The comparison output (ab_comparison.txt) lists each venue that appeared in all four runs and prints the safeOrders and avoid items side by side for each profile, making it easy to spot where conditions change the output.</w:t>
      </w:r>
    </w:p>
    <w:p>
      <w:pPr>
        <w:spacing w:after="120" w:before="120"/>
      </w:pPr>
    </w:p>
    <w:p>
      <w:pPr>
        <w:pStyle w:val="Heading2"/>
        <w:spacing w:after="160" w:before="360"/>
      </w:pPr>
      <w:r>
        <w:rPr>
          <w:rFonts w:ascii="Arial" w:cs="Arial" w:eastAsia="Arial" w:hAnsi="Arial"/>
          <w:b/>
          <w:bCs/>
          <w:color w:val="1A2B5E"/>
          <w:sz w:val="28"/>
          <w:szCs w:val="28"/>
        </w:rPr>
        <w:t xml:space="preserve">2.11  Security and Privacy</w:t>
      </w:r>
    </w:p>
    <w:p>
      <w:pPr>
        <w:pStyle w:val="ListParagraph"/>
        <w:numPr>
          <w:ilvl w:val="0"/>
          <w:numId w:val="3"/>
        </w:numPr>
        <w:spacing w:after="60" w:before="60"/>
      </w:pPr>
      <w:r>
        <w:rPr>
          <w:rFonts w:ascii="Arial" w:cs="Arial" w:eastAsia="Arial" w:hAnsi="Arial"/>
          <w:b/>
          <w:bCs/>
          <w:color w:val="2D2D2D"/>
          <w:sz w:val="22"/>
          <w:szCs w:val="22"/>
        </w:rPr>
        <w:t xml:space="preserve">.env is excluded from git: </w:t>
      </w:r>
      <w:r>
        <w:rPr>
          <w:rFonts w:ascii="Arial" w:cs="Arial" w:eastAsia="Arial" w:hAnsi="Arial"/>
          <w:color w:val="2D2D2D"/>
          <w:sz w:val="22"/>
          <w:szCs w:val="22"/>
        </w:rPr>
        <w:t xml:space="preserve">The .env file containing API keys must never be committed to any repository. It should be listed in .gitignore. Note: the current repo state does not include a committed .env.example file — the scraper/ folder only contains a live .env file. Any new developer setting up the project should create their .env manually using the variable reference table in Section 2.12 of this document.</w:t>
      </w:r>
    </w:p>
    <w:p>
      <w:pPr>
        <w:pStyle w:val="ListParagraph"/>
        <w:numPr>
          <w:ilvl w:val="0"/>
          <w:numId w:val="3"/>
        </w:numPr>
        <w:spacing w:after="60" w:before="60"/>
      </w:pPr>
      <w:r>
        <w:rPr>
          <w:rFonts w:ascii="Arial" w:cs="Arial" w:eastAsia="Arial" w:hAnsi="Arial"/>
          <w:b/>
          <w:bCs/>
          <w:color w:val="2D2D2D"/>
          <w:sz w:val="22"/>
          <w:szCs w:val="22"/>
        </w:rPr>
        <w:t xml:space="preserve">API keys are server-side only: </w:t>
      </w:r>
      <w:r>
        <w:rPr>
          <w:rFonts w:ascii="Arial" w:cs="Arial" w:eastAsia="Arial" w:hAnsi="Arial"/>
          <w:color w:val="2D2D2D"/>
          <w:sz w:val="22"/>
          <w:szCs w:val="22"/>
        </w:rPr>
        <w:t xml:space="preserve">GOOGLE_MAPS_API_KEY, GROQ_API_KEY, and GEMINI_API_KEY (if used) must never be exposed in client-side code or in any file that ships with the Flutter app build. All API calls to these services are made from the Node.js backend, not from the Flutter app directly.</w:t>
      </w:r>
    </w:p>
    <w:p>
      <w:pPr>
        <w:pStyle w:val="ListParagraph"/>
        <w:numPr>
          <w:ilvl w:val="0"/>
          <w:numId w:val="3"/>
        </w:numPr>
        <w:spacing w:after="60" w:before="60"/>
      </w:pPr>
      <w:r>
        <w:rPr>
          <w:rFonts w:ascii="Arial" w:cs="Arial" w:eastAsia="Arial" w:hAnsi="Arial"/>
          <w:b/>
          <w:bCs/>
          <w:color w:val="2D2D2D"/>
          <w:sz w:val="22"/>
          <w:szCs w:val="22"/>
        </w:rPr>
        <w:t xml:space="preserve">User report text contains sensitive health data: </w:t>
      </w:r>
      <w:r>
        <w:rPr>
          <w:rFonts w:ascii="Arial" w:cs="Arial" w:eastAsia="Arial" w:hAnsi="Arial"/>
          <w:color w:val="2D2D2D"/>
          <w:sz w:val="22"/>
          <w:szCs w:val="22"/>
        </w:rPr>
        <w:t xml:space="preserve">The nutrition report submitted by a user contains clinical information (conditions, medications, dietary restrictions) that is protected health information under applicable privacy regulations. The user_contract_active.json file written to disk by report_ingestion.js must not be stored long-term on a server without appropriate access controls. In a production deployment, this file should be stored in a secure database keyed by user ID, not as a flat file on disk.</w:t>
      </w:r>
    </w:p>
    <w:p>
      <w:pPr>
        <w:pStyle w:val="ListParagraph"/>
        <w:numPr>
          <w:ilvl w:val="0"/>
          <w:numId w:val="3"/>
        </w:numPr>
        <w:spacing w:after="60" w:before="60"/>
      </w:pPr>
      <w:r>
        <w:rPr>
          <w:rFonts w:ascii="Arial" w:cs="Arial" w:eastAsia="Arial" w:hAnsi="Arial"/>
          <w:b/>
          <w:bCs/>
          <w:color w:val="2D2D2D"/>
          <w:sz w:val="22"/>
          <w:szCs w:val="22"/>
        </w:rPr>
        <w:t xml:space="preserve">Firestore security rules: </w:t>
      </w:r>
      <w:r>
        <w:rPr>
          <w:rFonts w:ascii="Arial" w:cs="Arial" w:eastAsia="Arial" w:hAnsi="Arial"/>
          <w:color w:val="2D2D2D"/>
          <w:sz w:val="22"/>
          <w:szCs w:val="22"/>
        </w:rPr>
        <w:t xml:space="preserve">User data in Firestore (profile, constraints, reports) is protected by security rules that restrict reads and writes to request.auth.uid == userId. These rules are deployed alongside the app and must not be relaxed. No backend service should read or write another user's Firestore documents.</w:t>
      </w:r>
    </w:p>
    <w:p>
      <w:pPr>
        <w:spacing w:after="120" w:before="120"/>
      </w:pPr>
    </w:p>
    <w:p>
      <w:pPr>
        <w:pStyle w:val="Heading2"/>
        <w:spacing w:after="160" w:before="360"/>
      </w:pPr>
      <w:r>
        <w:rPr>
          <w:rFonts w:ascii="Arial" w:cs="Arial" w:eastAsia="Arial" w:hAnsi="Arial"/>
          <w:b/>
          <w:bCs/>
          <w:color w:val="1A2B5E"/>
          <w:sz w:val="28"/>
          <w:szCs w:val="28"/>
        </w:rPr>
        <w:t xml:space="preserve">2.12  Environment Variables Reference</w:t>
      </w:r>
    </w:p>
    <w:p>
      <w:pPr>
        <w:spacing w:after="12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20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Required By</w:t>
            </w:r>
          </w:p>
        </w:tc>
        <w:tc>
          <w:tcPr>
            <w:tcW w:type="dxa" w:w="50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GOOGLE_MAPS_API_KEY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 api_server</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Google Maps API key with Places API enabled. Same key as Flutter app.</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GROQ_API_KEY</w:t>
            </w:r>
          </w:p>
        </w:tc>
        <w:tc>
          <w:tcPr>
            <w:tcW w:type="dxa" w:w="2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 report_ingestion, api_server</w:t>
            </w:r>
          </w:p>
        </w:tc>
        <w:tc>
          <w:tcPr>
            <w:tcW w:type="dxa" w:w="5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Groq API key for all LLM calls. Free tier at console.groq.com.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MODEL_API_URL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URL of the Python model server. Set explicitly — do not rely on default. A/B test default: http://127.0.0.1:8011</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USER_LAT</w:t>
            </w:r>
          </w:p>
        </w:tc>
        <w:tc>
          <w:tcPr>
            <w:tcW w:type="dxa" w:w="2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 latitude for nearby search. Default: 7.3775 (Ibadan center).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USER_LNG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 longitude for nearby search. Default: 3.9470 (Ibadan center).</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SEARCH_RADIUS</w:t>
            </w:r>
          </w:p>
        </w:tc>
        <w:tc>
          <w:tcPr>
            <w:tcW w:type="dxa" w:w="2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Search radius in metres. Default: 2000.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MAX_RESTAURANTS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Maximum venues to process. Default: 15.</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USER_PROFILE</w:t>
            </w:r>
          </w:p>
        </w:tc>
        <w:tc>
          <w:tcPr>
            <w:tcW w:type="dxa" w:w="2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JSON string: {"conditions":["diabetes"],"restrictions":["low sodium"]}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API_HOST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api_server</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Host for the HTTP wrapper. Default: 127.0.0.1</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API_PORT</w:t>
            </w:r>
          </w:p>
        </w:tc>
        <w:tc>
          <w:tcPr>
            <w:tcW w:type="dxa" w:w="2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api_server</w:t>
            </w:r>
          </w:p>
        </w:tc>
        <w:tc>
          <w:tcPr>
            <w:tcW w:type="dxa" w:w="5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Port for the HTTP wrapper. Default: 8090.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DISH_MODEL_PATH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model_server</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Path to dish joblib. Default: models/recommender_nigeria_dishes_extended.joblib</w:t>
            </w:r>
          </w:p>
        </w:tc>
      </w:tr>
      <w:tr>
        <w:tc>
          <w:tcPr>
            <w:tcW w:type="dxa" w:w="24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FOOD_MODEL_PATH</w:t>
            </w:r>
          </w:p>
        </w:tc>
        <w:tc>
          <w:tcPr>
            <w:tcW w:type="dxa" w:w="2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model_server</w:t>
            </w:r>
          </w:p>
        </w:tc>
        <w:tc>
          <w:tcPr>
            <w:tcW w:type="dxa" w:w="50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Path to food joblib. Default: models/recommender_nigeria.joblib</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INSPECT_PLACES_ONLY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pipeline</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Set to '1' to print the Places API results and exit before running models.</w:t>
            </w:r>
          </w:p>
        </w:tc>
      </w:tr>
    </w:tbl>
    <w:p>
      <w:r>
        <w:br w:type="page"/>
      </w:r>
    </w:p>
    <w:p>
      <w:pPr>
        <w:spacing w:after="80" w:before="0"/>
      </w:pPr>
      <w:r>
        <w:rPr>
          <w:rFonts w:ascii="Arial" w:cs="Arial" w:eastAsia="Arial" w:hAnsi="Arial"/>
          <w:b/>
          <w:bCs/>
          <w:color w:val="2C7BE5"/>
          <w:sz w:val="20"/>
          <w:szCs w:val="20"/>
        </w:rPr>
        <w:t xml:space="preserve">CHAPTER 3</w:t>
      </w:r>
    </w:p>
    <w:p>
      <w:pPr>
        <w:pStyle w:val="Heading1"/>
        <w:pBdr>
          <w:bottom w:val="single" w:color="2C7BE5" w:sz="6" w:space="4"/>
        </w:pBdr>
        <w:spacing w:after="200" w:before="480"/>
      </w:pPr>
      <w:r>
        <w:rPr>
          <w:rFonts w:ascii="Arial" w:cs="Arial" w:eastAsia="Arial" w:hAnsi="Arial"/>
          <w:b/>
          <w:bCs/>
          <w:color w:val="1A2B5E"/>
          <w:sz w:val="36"/>
          <w:szCs w:val="36"/>
        </w:rPr>
        <w:t xml:space="preserve">Flutter Integration Guide</w:t>
      </w:r>
    </w:p>
    <w:p>
      <w:pPr>
        <w:spacing w:after="100" w:before="80"/>
        <w:jc w:val="both"/>
      </w:pPr>
      <w:r>
        <w:rPr>
          <w:rFonts w:ascii="Arial" w:cs="Arial" w:eastAsia="Arial" w:hAnsi="Arial"/>
          <w:color w:val="2D2D2D"/>
          <w:sz w:val="22"/>
          <w:szCs w:val="22"/>
        </w:rPr>
        <w:t xml:space="preserve">This chapter is written directly for the Flutter developer. It explains exactly which endpoints are open and ready, what data shapes to expect, how to replace the current mock data layer, and what the minimum code changes are. Read Section 3.2 carefully — there is an important distinction between endpoints that are already implemented and running versus endpoints that are documented as targets for future implementation.</w:t>
      </w:r>
    </w:p>
    <w:p>
      <w:pPr>
        <w:spacing w:after="120" w:before="120"/>
      </w:pPr>
    </w:p>
    <w:p>
      <w:pPr>
        <w:pStyle w:val="Heading2"/>
        <w:spacing w:after="160" w:before="360"/>
      </w:pPr>
      <w:r>
        <w:rPr>
          <w:rFonts w:ascii="Arial" w:cs="Arial" w:eastAsia="Arial" w:hAnsi="Arial"/>
          <w:b/>
          <w:bCs/>
          <w:color w:val="1A2B5E"/>
          <w:sz w:val="28"/>
          <w:szCs w:val="28"/>
        </w:rPr>
        <w:t xml:space="preserve">3.1  Current State of the Flutter App</w:t>
      </w:r>
    </w:p>
    <w:p>
      <w:pPr>
        <w:spacing w:after="100" w:before="80"/>
        <w:jc w:val="both"/>
      </w:pPr>
      <w:r>
        <w:rPr>
          <w:rFonts w:ascii="Arial" w:cs="Arial" w:eastAsia="Arial" w:hAnsi="Arial"/>
          <w:color w:val="2D2D2D"/>
          <w:sz w:val="22"/>
          <w:szCs w:val="22"/>
        </w:rPr>
        <w:t xml:space="preserve">The Flutter app currently uses static mock data for both venues and recommendations. Assets in assets/mock/menu_lagos.json are read by MockVenueMenuRepository. MockRecommendationRepository.compute performs in-app scoring against this static data. Neither repository is connected to any backend.</w:t>
      </w:r>
    </w:p>
    <w:p>
      <w:pPr>
        <w:spacing w:after="100" w:before="80"/>
        <w:jc w:val="both"/>
      </w:pPr>
      <w:r>
        <w:rPr>
          <w:rFonts w:ascii="Arial" w:cs="Arial" w:eastAsia="Arial" w:hAnsi="Arial"/>
          <w:color w:val="2D2D2D"/>
          <w:sz w:val="22"/>
          <w:szCs w:val="22"/>
        </w:rPr>
        <w:t xml:space="preserve">The goal of this integration is to replace only those two mock repositories with real backend calls. Everything else — the geofencing logic, Firebase auth, Gemini clinical report analysis, Firestore data model, routing, and navigation — stays exactly as it is.</w:t>
      </w:r>
    </w:p>
    <w:p>
      <w:pPr>
        <w:spacing w:after="120" w:before="120"/>
      </w:pPr>
    </w:p>
    <w:p>
      <w:pPr>
        <w:pStyle w:val="Heading2"/>
        <w:spacing w:after="160" w:before="360"/>
      </w:pPr>
      <w:r>
        <w:rPr>
          <w:rFonts w:ascii="Arial" w:cs="Arial" w:eastAsia="Arial" w:hAnsi="Arial"/>
          <w:b/>
          <w:bCs/>
          <w:color w:val="1A2B5E"/>
          <w:sz w:val="28"/>
          <w:szCs w:val="28"/>
        </w:rPr>
        <w:t xml:space="preserve">3.2  Endpoint Status — What Is Implemented vs Planned</w:t>
      </w:r>
    </w:p>
    <w:p>
      <w:pPr>
        <w:spacing w:after="100" w:before="80"/>
        <w:jc w:val="both"/>
      </w:pPr>
      <w:r>
        <w:rPr>
          <w:rFonts w:ascii="Arial" w:cs="Arial" w:eastAsia="Arial" w:hAnsi="Arial"/>
          <w:color w:val="2D2D2D"/>
          <w:sz w:val="22"/>
          <w:szCs w:val="22"/>
        </w:rPr>
        <w:t xml:space="preserve">This section makes an explicit distinction that was missing from earlier drafts. The model server endpoints have been implemented and tested. The Flutter-facing HTTP wrapper endpoints have been implemented in api_server.js and tested for basic connectivity, but have not yet been tested end-to-end with a real Flutter client.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8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49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 /health (api_server)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and tested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Returns {status:'ok', service:'nutrifence-api', port:8090}. Ready.</w:t>
            </w:r>
          </w:p>
        </w:tc>
      </w:tr>
      <w:tr>
        <w:tc>
          <w:tcPr>
            <w:tcW w:type="dxa" w:w="26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/api/recommendations (api_server)</w:t>
            </w:r>
          </w:p>
        </w:tc>
        <w:tc>
          <w:tcPr>
            <w:tcW w:type="dxa" w:w="1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basic test passed</w:t>
            </w:r>
          </w:p>
        </w:tc>
        <w:tc>
          <w:tcPr>
            <w:tcW w:type="dxa" w:w="49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Endpoint wiring confirmed. Full Flutter client integration not yet tested end-to-end.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/api/ingest-report (api_server)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Endpoint is wired. Full test hit Groq TPD quota (HTTP 429). Important: report_ingestion.js makes a raw Groq call with no retry logic — a 429 from Groq will surface as a 500 error from this endpoint. This is a known gap, not an implementation failure.</w:t>
            </w:r>
          </w:p>
        </w:tc>
      </w:tr>
      <w:tr>
        <w:tc>
          <w:tcPr>
            <w:tcW w:type="dxa" w:w="26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 /health (model_server)</w:t>
            </w:r>
          </w:p>
        </w:tc>
        <w:tc>
          <w:tcPr>
            <w:tcW w:type="dxa" w:w="1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and tested</w:t>
            </w:r>
          </w:p>
        </w:tc>
        <w:tc>
          <w:tcPr>
            <w:tcW w:type="dxa" w:w="49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Ready. Pipeline pings this on every run.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/recommend/batch (model_server)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and tested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Core pipeline endpoint. Tested successfully across multiple A/B runs.</w:t>
            </w:r>
          </w:p>
        </w:tc>
      </w:tr>
      <w:tr>
        <w:tc>
          <w:tcPr>
            <w:tcW w:type="dxa" w:w="26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 (model_server)</w:t>
            </w:r>
          </w:p>
        </w:tc>
        <w:tc>
          <w:tcPr>
            <w:tcW w:type="dxa" w:w="1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and tested</w:t>
            </w:r>
          </w:p>
        </w:tc>
        <w:tc>
          <w:tcPr>
            <w:tcW w:type="dxa" w:w="49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Single-seed version. Ready.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/recommend/food (model_server)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and tested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Food/ingredient similarity. Ready.</w:t>
            </w:r>
          </w:p>
        </w:tc>
      </w:tr>
      <w:tr>
        <w:tc>
          <w:tcPr>
            <w:tcW w:type="dxa" w:w="26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/extract-pdf (model_server)</w:t>
            </w:r>
          </w:p>
        </w:tc>
        <w:tc>
          <w:tcPr>
            <w:tcW w:type="dxa" w:w="18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and tested</w:t>
            </w:r>
          </w:p>
        </w:tc>
        <w:tc>
          <w:tcPr>
            <w:tcW w:type="dxa" w:w="49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Ready for report_ingestion.js calls.</w:t>
            </w:r>
          </w:p>
        </w:tc>
      </w:tr>
    </w:tbl>
    <w:p>
      <w:pPr>
        <w:spacing w:after="120" w:before="120"/>
      </w:pPr>
    </w:p>
    <w:p>
      <w:pPr>
        <w:pStyle w:val="Heading2"/>
        <w:spacing w:after="160" w:before="360"/>
      </w:pPr>
      <w:r>
        <w:rPr>
          <w:rFonts w:ascii="Arial" w:cs="Arial" w:eastAsia="Arial" w:hAnsi="Arial"/>
          <w:b/>
          <w:bCs/>
          <w:color w:val="1A2B5E"/>
          <w:sz w:val="28"/>
          <w:szCs w:val="28"/>
        </w:rPr>
        <w:t xml:space="preserve">3.3  High-Level Integration Architecture</w:t>
      </w:r>
    </w:p>
    <w:p>
      <w:pPr>
        <w:spacing w:after="100" w:before="80"/>
        <w:jc w:val="both"/>
      </w:pPr>
      <w:r>
        <w:rPr>
          <w:rFonts w:ascii="Arial" w:cs="Arial" w:eastAsia="Arial" w:hAnsi="Arial"/>
          <w:color w:val="2D2D2D"/>
          <w:sz w:val="22"/>
          <w:szCs w:val="22"/>
        </w:rPr>
        <w:t xml:space="preserve">The Flutter app communicates with the backend through two endpoints exposed by api_server.js. The app never calls the model server or the pipeline script directly.</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Flutter App (Dart)</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/api/recommendations ---&gt; api_server.js :8090</w:t>
      </w:r>
    </w:p>
    <w:p>
      <w:pPr>
        <w:shd w:fill="F4F4F4" w:val="clear"/>
        <w:spacing w:after="0" w:before="0"/>
        <w:ind w:left="360"/>
      </w:pPr>
      <w:r>
        <w:rPr>
          <w:rFonts w:ascii="Courier New" w:cs="Courier New" w:eastAsia="Courier New" w:hAnsi="Courier New"/>
          <w:color w:val="1A1A1A"/>
          <w:sz w:val="18"/>
          <w:szCs w:val="18"/>
        </w:rPr>
        <w:t xml:space="preserve">    |   { lat, lng, radius,              |</w:t>
      </w:r>
    </w:p>
    <w:p>
      <w:pPr>
        <w:shd w:fill="F4F4F4" w:val="clear"/>
        <w:spacing w:after="0" w:before="0"/>
        <w:ind w:left="360"/>
      </w:pPr>
      <w:r>
        <w:rPr>
          <w:rFonts w:ascii="Courier New" w:cs="Courier New" w:eastAsia="Courier New" w:hAnsi="Courier New"/>
          <w:color w:val="1A1A1A"/>
          <w:sz w:val="18"/>
          <w:szCs w:val="18"/>
        </w:rPr>
        <w:t xml:space="preserve">    |     userProfile }                  | spawns nutrifence_pipeline.js</w:t>
      </w:r>
    </w:p>
    <w:p>
      <w:pPr>
        <w:shd w:fill="F4F4F4" w:val="clear"/>
        <w:spacing w:after="0" w:before="0"/>
        <w:ind w:left="360"/>
      </w:pPr>
      <w:r>
        <w:rPr>
          <w:rFonts w:ascii="Courier New" w:cs="Courier New" w:eastAsia="Courier New" w:hAnsi="Courier New"/>
          <w:color w:val="1A1A1A"/>
          <w:sz w:val="18"/>
          <w:szCs w:val="18"/>
        </w:rPr>
        <w:t xml:space="preserve">    |                                    | waits for output JSON</w:t>
      </w:r>
    </w:p>
    <w:p>
      <w:pPr>
        <w:shd w:fill="F4F4F4" w:val="clear"/>
        <w:spacing w:after="0" w:before="0"/>
        <w:ind w:left="360"/>
      </w:pPr>
      <w:r>
        <w:rPr>
          <w:rFonts w:ascii="Courier New" w:cs="Courier New" w:eastAsia="Courier New" w:hAnsi="Courier New"/>
          <w:color w:val="1A1A1A"/>
          <w:sz w:val="18"/>
          <w:szCs w:val="18"/>
        </w:rPr>
        <w:t xml:space="preserve">    |&lt;-- venues[] + recommendations{} &lt;--+</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 POST /api/ingest-report -------&gt; api_server.js :8090</w:t>
      </w:r>
    </w:p>
    <w:p>
      <w:pPr>
        <w:shd w:fill="F4F4F4" w:val="clear"/>
        <w:spacing w:after="0" w:before="0"/>
        <w:ind w:left="360"/>
      </w:pPr>
      <w:r>
        <w:rPr>
          <w:rFonts w:ascii="Courier New" w:cs="Courier New" w:eastAsia="Courier New" w:hAnsi="Courier New"/>
          <w:color w:val="1A1A1A"/>
          <w:sz w:val="18"/>
          <w:szCs w:val="18"/>
        </w:rPr>
        <w:t xml:space="preserve">    |   { userId, reportText }            |</w:t>
      </w:r>
    </w:p>
    <w:p>
      <w:pPr>
        <w:shd w:fill="F4F4F4" w:val="clear"/>
        <w:spacing w:after="0" w:before="0"/>
        <w:ind w:left="360"/>
      </w:pPr>
      <w:r>
        <w:rPr>
          <w:rFonts w:ascii="Courier New" w:cs="Courier New" w:eastAsia="Courier New" w:hAnsi="Courier New"/>
          <w:color w:val="1A1A1A"/>
          <w:sz w:val="18"/>
          <w:szCs w:val="18"/>
        </w:rPr>
        <w:t xml:space="preserve">    |                                    | calls report_ingestion.js</w:t>
      </w:r>
    </w:p>
    <w:p>
      <w:pPr>
        <w:shd w:fill="F4F4F4" w:val="clear"/>
        <w:spacing w:after="0" w:before="0"/>
        <w:ind w:left="360"/>
      </w:pPr>
      <w:r>
        <w:rPr>
          <w:rFonts w:ascii="Courier New" w:cs="Courier New" w:eastAsia="Courier New" w:hAnsi="Courier New"/>
          <w:color w:val="1A1A1A"/>
          <w:sz w:val="18"/>
          <w:szCs w:val="18"/>
        </w:rPr>
        <w:t xml:space="preserve">    |&lt;-- { success, conditions } &lt;--------+</w:t>
      </w:r>
    </w:p>
    <w:p>
      <w:pPr>
        <w:spacing w:after="120" w:before="120"/>
      </w:pPr>
    </w:p>
    <w:p>
      <w:pPr>
        <w:pStyle w:val="Heading2"/>
        <w:spacing w:after="160" w:before="360"/>
      </w:pPr>
      <w:r>
        <w:rPr>
          <w:rFonts w:ascii="Arial" w:cs="Arial" w:eastAsia="Arial" w:hAnsi="Arial"/>
          <w:b/>
          <w:bCs/>
          <w:color w:val="1A2B5E"/>
          <w:sz w:val="28"/>
          <w:szCs w:val="28"/>
        </w:rPr>
        <w:t xml:space="preserve">3.4  POST /api/recommendations</w:t>
      </w:r>
    </w:p>
    <w:p>
      <w:pPr>
        <w:pStyle w:val="Heading3"/>
        <w:spacing w:after="120" w:before="280"/>
      </w:pPr>
      <w:r>
        <w:rPr>
          <w:rFonts w:ascii="Arial" w:cs="Arial" w:eastAsia="Arial" w:hAnsi="Arial"/>
          <w:b/>
          <w:bCs/>
          <w:color w:val="2C3E6B"/>
          <w:sz w:val="24"/>
          <w:szCs w:val="24"/>
        </w:rPr>
        <w:t xml:space="preserve">3.4.1  When to Call It</w:t>
      </w:r>
    </w:p>
    <w:p>
      <w:pPr>
        <w:spacing w:after="100" w:before="80"/>
        <w:jc w:val="both"/>
      </w:pPr>
      <w:r>
        <w:rPr>
          <w:rFonts w:ascii="Arial" w:cs="Arial" w:eastAsia="Arial" w:hAnsi="Arial"/>
          <w:color w:val="2D2D2D"/>
          <w:sz w:val="22"/>
          <w:szCs w:val="22"/>
        </w:rPr>
        <w:t xml:space="preserve">Call this endpoint when the map screen loads and when the user's location changes significantly (more than the geofence trigger radius). The response contains all venues and all recommendations for the returned area. Cache the response in memory for the session — do not call the backend again each time the user looks at a specific venue's recommendations. The geofence trigger should look up the already-cached recommendations[venueId] rather than making a new backend call.</w:t>
      </w:r>
    </w:p>
    <w:p>
      <w:pPr>
        <w:pStyle w:val="Heading3"/>
        <w:spacing w:after="120" w:before="280"/>
      </w:pPr>
      <w:r>
        <w:rPr>
          <w:rFonts w:ascii="Arial" w:cs="Arial" w:eastAsia="Arial" w:hAnsi="Arial"/>
          <w:b/>
          <w:bCs/>
          <w:color w:val="2C3E6B"/>
          <w:sz w:val="24"/>
          <w:szCs w:val="24"/>
        </w:rPr>
        <w:t xml:space="preserve">3.4.2  Request</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POST /api/recommendations</w:t>
      </w:r>
    </w:p>
    <w:p>
      <w:pPr>
        <w:shd w:fill="F4F4F4" w:val="clear"/>
        <w:spacing w:after="0" w:before="0"/>
        <w:ind w:left="360"/>
      </w:pPr>
      <w:r>
        <w:rPr>
          <w:rFonts w:ascii="Courier New" w:cs="Courier New" w:eastAsia="Courier New" w:hAnsi="Courier New"/>
          <w:color w:val="1A1A1A"/>
          <w:sz w:val="18"/>
          <w:szCs w:val="18"/>
        </w:rPr>
        <w:t xml:space="preserve">Content-Type: application/json</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"lat": 7.3775,</w:t>
      </w:r>
    </w:p>
    <w:p>
      <w:pPr>
        <w:shd w:fill="F4F4F4" w:val="clear"/>
        <w:spacing w:after="0" w:before="0"/>
        <w:ind w:left="360"/>
      </w:pPr>
      <w:r>
        <w:rPr>
          <w:rFonts w:ascii="Courier New" w:cs="Courier New" w:eastAsia="Courier New" w:hAnsi="Courier New"/>
          <w:color w:val="1A1A1A"/>
          <w:sz w:val="18"/>
          <w:szCs w:val="18"/>
        </w:rPr>
        <w:t xml:space="preserve">  "lng": 3.9470,</w:t>
      </w:r>
    </w:p>
    <w:p>
      <w:pPr>
        <w:shd w:fill="F4F4F4" w:val="clear"/>
        <w:spacing w:after="0" w:before="0"/>
        <w:ind w:left="360"/>
      </w:pPr>
      <w:r>
        <w:rPr>
          <w:rFonts w:ascii="Courier New" w:cs="Courier New" w:eastAsia="Courier New" w:hAnsi="Courier New"/>
          <w:color w:val="1A1A1A"/>
          <w:sz w:val="18"/>
          <w:szCs w:val="18"/>
        </w:rPr>
        <w:t xml:space="preserve">  "radius": 2000,</w:t>
      </w:r>
    </w:p>
    <w:p>
      <w:pPr>
        <w:shd w:fill="F4F4F4" w:val="clear"/>
        <w:spacing w:after="0" w:before="0"/>
        <w:ind w:left="360"/>
      </w:pPr>
      <w:r>
        <w:rPr>
          <w:rFonts w:ascii="Courier New" w:cs="Courier New" w:eastAsia="Courier New" w:hAnsi="Courier New"/>
          <w:color w:val="1A1A1A"/>
          <w:sz w:val="18"/>
          <w:szCs w:val="18"/>
        </w:rPr>
        <w:t xml:space="preserve">  "maxRestaurants": 15,</w:t>
      </w:r>
    </w:p>
    <w:p>
      <w:pPr>
        <w:shd w:fill="F4F4F4" w:val="clear"/>
        <w:spacing w:after="0" w:before="0"/>
        <w:ind w:left="360"/>
      </w:pPr>
      <w:r>
        <w:rPr>
          <w:rFonts w:ascii="Courier New" w:cs="Courier New" w:eastAsia="Courier New" w:hAnsi="Courier New"/>
          <w:color w:val="1A1A1A"/>
          <w:sz w:val="18"/>
          <w:szCs w:val="18"/>
        </w:rPr>
        <w:t xml:space="preserve">  "userProfile": {</w:t>
      </w:r>
    </w:p>
    <w:p>
      <w:pPr>
        <w:shd w:fill="F4F4F4" w:val="clear"/>
        <w:spacing w:after="0" w:before="0"/>
        <w:ind w:left="360"/>
      </w:pPr>
      <w:r>
        <w:rPr>
          <w:rFonts w:ascii="Courier New" w:cs="Courier New" w:eastAsia="Courier New" w:hAnsi="Courier New"/>
          <w:color w:val="1A1A1A"/>
          <w:sz w:val="18"/>
          <w:szCs w:val="18"/>
        </w:rPr>
        <w:t xml:space="preserve">    "conditions": ["diabetes", "hypertension"],</w:t>
      </w:r>
    </w:p>
    <w:p>
      <w:pPr>
        <w:shd w:fill="F4F4F4" w:val="clear"/>
        <w:spacing w:after="0" w:before="0"/>
        <w:ind w:left="360"/>
      </w:pPr>
      <w:r>
        <w:rPr>
          <w:rFonts w:ascii="Courier New" w:cs="Courier New" w:eastAsia="Courier New" w:hAnsi="Courier New"/>
          <w:color w:val="1A1A1A"/>
          <w:sz w:val="18"/>
          <w:szCs w:val="18"/>
        </w:rPr>
        <w:t xml:space="preserve">    "restrictions": ["no red meat", "low sodium"]</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3"/>
        <w:spacing w:after="120" w:before="280"/>
      </w:pPr>
      <w:r>
        <w:rPr>
          <w:rFonts w:ascii="Arial" w:cs="Arial" w:eastAsia="Arial" w:hAnsi="Arial"/>
          <w:b/>
          <w:bCs/>
          <w:color w:val="2C3E6B"/>
          <w:sz w:val="24"/>
          <w:szCs w:val="24"/>
        </w:rPr>
        <w:t xml:space="preserve">3.4.3  Response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"_meta": {</w:t>
      </w:r>
    </w:p>
    <w:p>
      <w:pPr>
        <w:shd w:fill="F4F4F4" w:val="clear"/>
        <w:spacing w:after="0" w:before="0"/>
        <w:ind w:left="360"/>
      </w:pPr>
      <w:r>
        <w:rPr>
          <w:rFonts w:ascii="Courier New" w:cs="Courier New" w:eastAsia="Courier New" w:hAnsi="Courier New"/>
          <w:color w:val="1A1A1A"/>
          <w:sz w:val="18"/>
          <w:szCs w:val="18"/>
        </w:rPr>
        <w:t xml:space="preserve">    "generatedAt": "2026-05-03T10:30:00Z",</w:t>
      </w:r>
    </w:p>
    <w:p>
      <w:pPr>
        <w:shd w:fill="F4F4F4" w:val="clear"/>
        <w:spacing w:after="0" w:before="0"/>
        <w:ind w:left="360"/>
      </w:pPr>
      <w:r>
        <w:rPr>
          <w:rFonts w:ascii="Courier New" w:cs="Courier New" w:eastAsia="Courier New" w:hAnsi="Courier New"/>
          <w:color w:val="1A1A1A"/>
          <w:sz w:val="18"/>
          <w:szCs w:val="18"/>
        </w:rPr>
        <w:t xml:space="preserve">    "pipelineVersion": "2.0.0",</w:t>
      </w:r>
    </w:p>
    <w:p>
      <w:pPr>
        <w:shd w:fill="F4F4F4" w:val="clear"/>
        <w:spacing w:after="0" w:before="0"/>
        <w:ind w:left="360"/>
      </w:pPr>
      <w:r>
        <w:rPr>
          <w:rFonts w:ascii="Courier New" w:cs="Courier New" w:eastAsia="Courier New" w:hAnsi="Courier New"/>
          <w:color w:val="1A1A1A"/>
          <w:sz w:val="18"/>
          <w:szCs w:val="18"/>
        </w:rPr>
        <w:t xml:space="preserve">    "venueCount": 12,</w:t>
      </w:r>
    </w:p>
    <w:p>
      <w:pPr>
        <w:shd w:fill="F4F4F4" w:val="clear"/>
        <w:spacing w:after="0" w:before="0"/>
        <w:ind w:left="360"/>
      </w:pPr>
      <w:r>
        <w:rPr>
          <w:rFonts w:ascii="Courier New" w:cs="Courier New" w:eastAsia="Courier New" w:hAnsi="Courier New"/>
          <w:color w:val="1A1A1A"/>
          <w:sz w:val="18"/>
          <w:szCs w:val="18"/>
        </w:rPr>
        <w:t xml:space="preserve">    "modelServerUsed": true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"venues":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"id": "ChIJabc123",   // Google place_id — use as FK for recommendations map</w:t>
      </w:r>
    </w:p>
    <w:p>
      <w:pPr>
        <w:shd w:fill="F4F4F4" w:val="clear"/>
        <w:spacing w:after="0" w:before="0"/>
        <w:ind w:left="360"/>
      </w:pPr>
      <w:r>
        <w:rPr>
          <w:rFonts w:ascii="Courier New" w:cs="Courier New" w:eastAsia="Courier New" w:hAnsi="Courier New"/>
          <w:color w:val="1A1A1A"/>
          <w:sz w:val="18"/>
          <w:szCs w:val="18"/>
        </w:rPr>
        <w:t xml:space="preserve">      "name": "Chicken Republic",</w:t>
      </w:r>
    </w:p>
    <w:p>
      <w:pPr>
        <w:shd w:fill="F4F4F4" w:val="clear"/>
        <w:spacing w:after="0" w:before="0"/>
        <w:ind w:left="360"/>
      </w:pPr>
      <w:r>
        <w:rPr>
          <w:rFonts w:ascii="Courier New" w:cs="Courier New" w:eastAsia="Courier New" w:hAnsi="Courier New"/>
          <w:color w:val="1A1A1A"/>
          <w:sz w:val="18"/>
          <w:szCs w:val="18"/>
        </w:rPr>
        <w:t xml:space="preserve">      "address": "12 Ring Road, Ibadan",</w:t>
      </w:r>
    </w:p>
    <w:p>
      <w:pPr>
        <w:shd w:fill="F4F4F4" w:val="clear"/>
        <w:spacing w:after="0" w:before="0"/>
        <w:ind w:left="360"/>
      </w:pPr>
      <w:r>
        <w:rPr>
          <w:rFonts w:ascii="Courier New" w:cs="Courier New" w:eastAsia="Courier New" w:hAnsi="Courier New"/>
          <w:color w:val="1A1A1A"/>
          <w:sz w:val="18"/>
          <w:szCs w:val="18"/>
        </w:rPr>
        <w:t xml:space="preserve">      "lat": 7.3812,</w:t>
      </w:r>
    </w:p>
    <w:p>
      <w:pPr>
        <w:shd w:fill="F4F4F4" w:val="clear"/>
        <w:spacing w:after="0" w:before="0"/>
        <w:ind w:left="360"/>
      </w:pPr>
      <w:r>
        <w:rPr>
          <w:rFonts w:ascii="Courier New" w:cs="Courier New" w:eastAsia="Courier New" w:hAnsi="Courier New"/>
          <w:color w:val="1A1A1A"/>
          <w:sz w:val="18"/>
          <w:szCs w:val="18"/>
        </w:rPr>
        <w:t xml:space="preserve">      "lng": 3.9501,</w:t>
      </w:r>
    </w:p>
    <w:p>
      <w:pPr>
        <w:shd w:fill="F4F4F4" w:val="clear"/>
        <w:spacing w:after="0" w:before="0"/>
        <w:ind w:left="360"/>
      </w:pPr>
      <w:r>
        <w:rPr>
          <w:rFonts w:ascii="Courier New" w:cs="Courier New" w:eastAsia="Courier New" w:hAnsi="Courier New"/>
          <w:color w:val="1A1A1A"/>
          <w:sz w:val="18"/>
          <w:szCs w:val="18"/>
        </w:rPr>
        <w:t xml:space="preserve">      "archetype": "fast_food_nigerian",</w:t>
      </w:r>
    </w:p>
    <w:p>
      <w:pPr>
        <w:shd w:fill="F4F4F4" w:val="clear"/>
        <w:spacing w:after="0" w:before="0"/>
        <w:ind w:left="360"/>
      </w:pPr>
      <w:r>
        <w:rPr>
          <w:rFonts w:ascii="Courier New" w:cs="Courier New" w:eastAsia="Courier New" w:hAnsi="Courier New"/>
          <w:color w:val="1A1A1A"/>
          <w:sz w:val="18"/>
          <w:szCs w:val="18"/>
        </w:rPr>
        <w:t xml:space="preserve">      "archetypeDesc": "Nigerian fast food chain...",</w:t>
      </w:r>
    </w:p>
    <w:p>
      <w:pPr>
        <w:shd w:fill="F4F4F4" w:val="clear"/>
        <w:spacing w:after="0" w:before="0"/>
        <w:ind w:left="360"/>
      </w:pPr>
      <w:r>
        <w:rPr>
          <w:rFonts w:ascii="Courier New" w:cs="Courier New" w:eastAsia="Courier New" w:hAnsi="Courier New"/>
          <w:color w:val="1A1A1A"/>
          <w:sz w:val="18"/>
          <w:szCs w:val="18"/>
        </w:rPr>
        <w:t xml:space="preserve">      "rating": 4.1,</w:t>
      </w:r>
    </w:p>
    <w:p>
      <w:pPr>
        <w:shd w:fill="F4F4F4" w:val="clear"/>
        <w:spacing w:after="0" w:before="0"/>
        <w:ind w:left="360"/>
      </w:pPr>
      <w:r>
        <w:rPr>
          <w:rFonts w:ascii="Courier New" w:cs="Courier New" w:eastAsia="Courier New" w:hAnsi="Courier New"/>
          <w:color w:val="1A1A1A"/>
          <w:sz w:val="18"/>
          <w:szCs w:val="18"/>
        </w:rPr>
        <w:t xml:space="preserve">      "ratingCount": 342,</w:t>
      </w:r>
    </w:p>
    <w:p>
      <w:pPr>
        <w:shd w:fill="F4F4F4" w:val="clear"/>
        <w:spacing w:after="0" w:before="0"/>
        <w:ind w:left="360"/>
      </w:pPr>
      <w:r>
        <w:rPr>
          <w:rFonts w:ascii="Courier New" w:cs="Courier New" w:eastAsia="Courier New" w:hAnsi="Courier New"/>
          <w:color w:val="1A1A1A"/>
          <w:sz w:val="18"/>
          <w:szCs w:val="18"/>
        </w:rPr>
        <w:t xml:space="preserve">      "priceLevel": 2,</w:t>
      </w:r>
    </w:p>
    <w:p>
      <w:pPr>
        <w:shd w:fill="F4F4F4" w:val="clear"/>
        <w:spacing w:after="0" w:before="0"/>
        <w:ind w:left="360"/>
      </w:pPr>
      <w:r>
        <w:rPr>
          <w:rFonts w:ascii="Courier New" w:cs="Courier New" w:eastAsia="Courier New" w:hAnsi="Courier New"/>
          <w:color w:val="1A1A1A"/>
          <w:sz w:val="18"/>
          <w:szCs w:val="18"/>
        </w:rPr>
        <w:t xml:space="preserve">      "openNow": true,</w:t>
      </w:r>
    </w:p>
    <w:p>
      <w:pPr>
        <w:shd w:fill="F4F4F4" w:val="clear"/>
        <w:spacing w:after="0" w:before="0"/>
        <w:ind w:left="360"/>
      </w:pPr>
      <w:r>
        <w:rPr>
          <w:rFonts w:ascii="Courier New" w:cs="Courier New" w:eastAsia="Courier New" w:hAnsi="Courier New"/>
          <w:color w:val="1A1A1A"/>
          <w:sz w:val="18"/>
          <w:szCs w:val="18"/>
        </w:rPr>
        <w:t xml:space="preserve">      "coordSource": "details"</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"recommendations": {</w:t>
      </w:r>
    </w:p>
    <w:p>
      <w:pPr>
        <w:shd w:fill="F4F4F4" w:val="clear"/>
        <w:spacing w:after="0" w:before="0"/>
        <w:ind w:left="360"/>
      </w:pPr>
      <w:r>
        <w:rPr>
          <w:rFonts w:ascii="Courier New" w:cs="Courier New" w:eastAsia="Courier New" w:hAnsi="Courier New"/>
          <w:color w:val="1A1A1A"/>
          <w:sz w:val="18"/>
          <w:szCs w:val="18"/>
        </w:rPr>
        <w:t xml:space="preserve">    "ChIJabc123": {</w:t>
      </w:r>
    </w:p>
    <w:p>
      <w:pPr>
        <w:shd w:fill="F4F4F4" w:val="clear"/>
        <w:spacing w:after="0" w:before="0"/>
        <w:ind w:left="360"/>
      </w:pPr>
      <w:r>
        <w:rPr>
          <w:rFonts w:ascii="Courier New" w:cs="Courier New" w:eastAsia="Courier New" w:hAnsi="Courier New"/>
          <w:color w:val="1A1A1A"/>
          <w:sz w:val="18"/>
          <w:szCs w:val="18"/>
        </w:rPr>
        <w:t xml:space="preserve">      "modelRecommendations":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"dish": "Grilled Chicken with Jollof Rice",</w:t>
      </w:r>
    </w:p>
    <w:p>
      <w:pPr>
        <w:shd w:fill="F4F4F4" w:val="clear"/>
        <w:spacing w:after="0" w:before="0"/>
        <w:ind w:left="360"/>
      </w:pPr>
      <w:r>
        <w:rPr>
          <w:rFonts w:ascii="Courier New" w:cs="Courier New" w:eastAsia="Courier New" w:hAnsi="Courier New"/>
          <w:color w:val="1A1A1A"/>
          <w:sz w:val="18"/>
          <w:szCs w:val="18"/>
        </w:rPr>
        <w:t xml:space="preserve">          "similarityScore": 0.921,</w:t>
      </w:r>
    </w:p>
    <w:p>
      <w:pPr>
        <w:shd w:fill="F4F4F4" w:val="clear"/>
        <w:spacing w:after="0" w:before="0"/>
        <w:ind w:left="360"/>
      </w:pPr>
      <w:r>
        <w:rPr>
          <w:rFonts w:ascii="Courier New" w:cs="Courier New" w:eastAsia="Courier New" w:hAnsi="Courier New"/>
          <w:color w:val="1A1A1A"/>
          <w:sz w:val="18"/>
          <w:szCs w:val="18"/>
        </w:rPr>
        <w:t xml:space="preserve">          "healthLabel": "low_risk",</w:t>
      </w:r>
    </w:p>
    <w:p>
      <w:pPr>
        <w:shd w:fill="F4F4F4" w:val="clear"/>
        <w:spacing w:after="0" w:before="0"/>
        <w:ind w:left="360"/>
      </w:pPr>
      <w:r>
        <w:rPr>
          <w:rFonts w:ascii="Courier New" w:cs="Courier New" w:eastAsia="Courier New" w:hAnsi="Courier New"/>
          <w:color w:val="1A1A1A"/>
          <w:sz w:val="18"/>
          <w:szCs w:val="18"/>
        </w:rPr>
        <w:t xml:space="preserve">          "foodClass": "main_dish",</w:t>
      </w:r>
    </w:p>
    <w:p>
      <w:pPr>
        <w:shd w:fill="F4F4F4" w:val="clear"/>
        <w:spacing w:after="0" w:before="0"/>
        <w:ind w:left="360"/>
      </w:pPr>
      <w:r>
        <w:rPr>
          <w:rFonts w:ascii="Courier New" w:cs="Courier New" w:eastAsia="Courier New" w:hAnsi="Courier New"/>
          <w:color w:val="1A1A1A"/>
          <w:sz w:val="18"/>
          <w:szCs w:val="18"/>
        </w:rPr>
        <w:t xml:space="preserve">          "spiceLevel": "medium",</w:t>
      </w:r>
    </w:p>
    <w:p>
      <w:pPr>
        <w:shd w:fill="F4F4F4" w:val="clear"/>
        <w:spacing w:after="0" w:before="0"/>
        <w:ind w:left="360"/>
      </w:pPr>
      <w:r>
        <w:rPr>
          <w:rFonts w:ascii="Courier New" w:cs="Courier New" w:eastAsia="Courier New" w:hAnsi="Courier New"/>
          <w:color w:val="1A1A1A"/>
          <w:sz w:val="18"/>
          <w:szCs w:val="18"/>
        </w:rPr>
        <w:t xml:space="preserve">          "priceRange": "moderate",</w:t>
      </w:r>
    </w:p>
    <w:p>
      <w:pPr>
        <w:shd w:fill="F4F4F4" w:val="clear"/>
        <w:spacing w:after="0" w:before="0"/>
        <w:ind w:left="360"/>
      </w:pPr>
      <w:r>
        <w:rPr>
          <w:rFonts w:ascii="Courier New" w:cs="Courier New" w:eastAsia="Courier New" w:hAnsi="Courier New"/>
          <w:color w:val="1A1A1A"/>
          <w:sz w:val="18"/>
          <w:szCs w:val="18"/>
        </w:rPr>
        <w:t xml:space="preserve">          "metadataSource": "model"</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"safeOrders": [</w:t>
      </w:r>
    </w:p>
    <w:p>
      <w:pPr>
        <w:shd w:fill="F4F4F4" w:val="clear"/>
        <w:spacing w:after="0" w:before="0"/>
        <w:ind w:left="360"/>
      </w:pPr>
      <w:r>
        <w:rPr>
          <w:rFonts w:ascii="Courier New" w:cs="Courier New" w:eastAsia="Courier New" w:hAnsi="Courier New"/>
          <w:color w:val="1A1A1A"/>
          <w:sz w:val="18"/>
          <w:szCs w:val="18"/>
        </w:rPr>
        <w:t xml:space="preserve">        { "dish": "Grilled Chicken (no skin)", "reason": "High protein, low saturated fat.", "source": "model"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"avoid": [</w:t>
      </w:r>
    </w:p>
    <w:p>
      <w:pPr>
        <w:shd w:fill="F4F4F4" w:val="clear"/>
        <w:spacing w:after="0" w:before="0"/>
        <w:ind w:left="360"/>
      </w:pPr>
      <w:r>
        <w:rPr>
          <w:rFonts w:ascii="Courier New" w:cs="Courier New" w:eastAsia="Courier New" w:hAnsi="Courier New"/>
          <w:color w:val="1A1A1A"/>
          <w:sz w:val="18"/>
          <w:szCs w:val="18"/>
        </w:rPr>
        <w:t xml:space="preserve">        { "item": "Large Jollof Rice", "reason": "High refined carb load spikes blood glucose."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"tip": "Ask for grilled chicken instead of fried. Skip the fizzy drink.",</w:t>
      </w:r>
    </w:p>
    <w:p>
      <w:pPr>
        <w:shd w:fill="F4F4F4" w:val="clear"/>
        <w:spacing w:after="0" w:before="0"/>
        <w:ind w:left="360"/>
      </w:pPr>
      <w:r>
        <w:rPr>
          <w:rFonts w:ascii="Courier New" w:cs="Courier New" w:eastAsia="Courier New" w:hAnsi="Courier New"/>
          <w:color w:val="1A1A1A"/>
          <w:sz w:val="18"/>
          <w:szCs w:val="18"/>
        </w:rPr>
        <w:t xml:space="preserve">      "confidenceNote": null,</w:t>
      </w:r>
    </w:p>
    <w:p>
      <w:pPr>
        <w:shd w:fill="F4F4F4" w:val="clear"/>
        <w:spacing w:after="0" w:before="0"/>
        <w:ind w:left="360"/>
      </w:pPr>
      <w:r>
        <w:rPr>
          <w:rFonts w:ascii="Courier New" w:cs="Courier New" w:eastAsia="Courier New" w:hAnsi="Courier New"/>
          <w:color w:val="1A1A1A"/>
          <w:sz w:val="18"/>
          <w:szCs w:val="18"/>
        </w:rPr>
        <w:t xml:space="preserve">      "archetype": "fast_food_nigerian",</w:t>
      </w:r>
    </w:p>
    <w:p>
      <w:pPr>
        <w:shd w:fill="F4F4F4" w:val="clear"/>
        <w:spacing w:after="0" w:before="0"/>
        <w:ind w:left="360"/>
      </w:pPr>
      <w:r>
        <w:rPr>
          <w:rFonts w:ascii="Courier New" w:cs="Courier New" w:eastAsia="Courier New" w:hAnsi="Courier New"/>
          <w:color w:val="1A1A1A"/>
          <w:sz w:val="18"/>
          <w:szCs w:val="18"/>
        </w:rPr>
        <w:t xml:space="preserve">      "modelServerUsed": true</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  }</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2"/>
        <w:spacing w:after="160" w:before="360"/>
      </w:pPr>
      <w:r>
        <w:rPr>
          <w:rFonts w:ascii="Arial" w:cs="Arial" w:eastAsia="Arial" w:hAnsi="Arial"/>
          <w:b/>
          <w:bCs/>
          <w:color w:val="1A2B5E"/>
          <w:sz w:val="28"/>
          <w:szCs w:val="28"/>
        </w:rPr>
        <w:t xml:space="preserve">3.5  POST /api/ingest-report</w:t>
      </w:r>
    </w:p>
    <w:p>
      <w:pPr>
        <w:spacing w:after="100" w:before="80"/>
        <w:jc w:val="both"/>
      </w:pPr>
      <w:r>
        <w:rPr>
          <w:rFonts w:ascii="Arial" w:cs="Arial" w:eastAsia="Arial" w:hAnsi="Arial"/>
          <w:color w:val="2D2D2D"/>
          <w:sz w:val="22"/>
          <w:szCs w:val="22"/>
        </w:rPr>
        <w:t xml:space="preserve">Call this endpoint after Gemini has successfully analysed the user's nutrition report and DietaryConstraints have been saved to Firestore. The purpose of this call is to give the backend the raw report text so it can produce a personalized nutrition contract (user_contract_active.json) that the recommendation pipeline will use on its next run. This is what makes recommendations clinically personalised.</w:t>
      </w:r>
    </w:p>
    <w:p>
      <w:pPr>
        <w:spacing w:after="100" w:before="80"/>
        <w:jc w:val="both"/>
      </w:pPr>
      <w:r>
        <w:rPr>
          <w:rFonts w:ascii="Arial" w:cs="Arial" w:eastAsia="Arial" w:hAnsi="Arial"/>
          <w:color w:val="2D2D2D"/>
          <w:sz w:val="22"/>
          <w:szCs w:val="22"/>
        </w:rPr>
        <w:t xml:space="preserve">This call should be fire-and-forget from the Flutter side — do not block the UI waiting for it, and do not surface errors to the user if it fails. It is a background personalisation step, not a user-facing action.</w:t>
      </w:r>
    </w:p>
    <w:p>
      <w:pPr>
        <w:pStyle w:val="Heading3"/>
        <w:spacing w:after="120" w:before="280"/>
      </w:pPr>
      <w:r>
        <w:rPr>
          <w:rFonts w:ascii="Arial" w:cs="Arial" w:eastAsia="Arial" w:hAnsi="Arial"/>
          <w:b/>
          <w:bCs/>
          <w:color w:val="2C3E6B"/>
          <w:sz w:val="24"/>
          <w:szCs w:val="24"/>
        </w:rPr>
        <w:t xml:space="preserve">3.5.1  Request</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POST /api/ingest-report</w:t>
      </w:r>
    </w:p>
    <w:p>
      <w:pPr>
        <w:shd w:fill="F4F4F4" w:val="clear"/>
        <w:spacing w:after="0" w:before="0"/>
        <w:ind w:left="360"/>
      </w:pPr>
      <w:r>
        <w:rPr>
          <w:rFonts w:ascii="Courier New" w:cs="Courier New" w:eastAsia="Courier New" w:hAnsi="Courier New"/>
          <w:color w:val="1A1A1A"/>
          <w:sz w:val="18"/>
          <w:szCs w:val="18"/>
        </w:rPr>
        <w:t xml:space="preserve">Content-Type: application/json</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"userId": "firebase_uid_here",</w:t>
      </w:r>
    </w:p>
    <w:p>
      <w:pPr>
        <w:shd w:fill="F4F4F4" w:val="clear"/>
        <w:spacing w:after="0" w:before="0"/>
        <w:ind w:left="360"/>
      </w:pPr>
      <w:r>
        <w:rPr>
          <w:rFonts w:ascii="Courier New" w:cs="Courier New" w:eastAsia="Courier New" w:hAnsi="Courier New"/>
          <w:color w:val="1A1A1A"/>
          <w:sz w:val="18"/>
          <w:szCs w:val="18"/>
        </w:rPr>
        <w:t xml:space="preserve">  "reportText": "Patient presents with Type 2 diabetes..."</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Alternative: pass a file path on the server</w:t>
      </w: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"userId": "firebase_uid_here",</w:t>
      </w:r>
    </w:p>
    <w:p>
      <w:pPr>
        <w:shd w:fill="F4F4F4" w:val="clear"/>
        <w:spacing w:after="0" w:before="0"/>
        <w:ind w:left="360"/>
      </w:pPr>
      <w:r>
        <w:rPr>
          <w:rFonts w:ascii="Courier New" w:cs="Courier New" w:eastAsia="Courier New" w:hAnsi="Courier New"/>
          <w:color w:val="1A1A1A"/>
          <w:sz w:val="18"/>
          <w:szCs w:val="18"/>
        </w:rPr>
        <w:t xml:space="preserve">  "reportPath": "/absolute/path/to/report.pdf"</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3"/>
        <w:spacing w:after="120" w:before="280"/>
      </w:pPr>
      <w:r>
        <w:rPr>
          <w:rFonts w:ascii="Arial" w:cs="Arial" w:eastAsia="Arial" w:hAnsi="Arial"/>
          <w:b/>
          <w:bCs/>
          <w:color w:val="2C3E6B"/>
          <w:sz w:val="24"/>
          <w:szCs w:val="24"/>
        </w:rPr>
        <w:t xml:space="preserve">3.5.2  Response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w:t>
      </w:r>
    </w:p>
    <w:p>
      <w:pPr>
        <w:shd w:fill="F4F4F4" w:val="clear"/>
        <w:spacing w:after="0" w:before="0"/>
        <w:ind w:left="360"/>
      </w:pPr>
      <w:r>
        <w:rPr>
          <w:rFonts w:ascii="Courier New" w:cs="Courier New" w:eastAsia="Courier New" w:hAnsi="Courier New"/>
          <w:color w:val="1A1A1A"/>
          <w:sz w:val="18"/>
          <w:szCs w:val="18"/>
        </w:rPr>
        <w:t xml:space="preserve">  "success": true,</w:t>
      </w:r>
    </w:p>
    <w:p>
      <w:pPr>
        <w:shd w:fill="F4F4F4" w:val="clear"/>
        <w:spacing w:after="0" w:before="0"/>
        <w:ind w:left="360"/>
      </w:pPr>
      <w:r>
        <w:rPr>
          <w:rFonts w:ascii="Courier New" w:cs="Courier New" w:eastAsia="Courier New" w:hAnsi="Courier New"/>
          <w:color w:val="1A1A1A"/>
          <w:sz w:val="18"/>
          <w:szCs w:val="18"/>
        </w:rPr>
        <w:t xml:space="preserve">  "userId": "firebase_uid_here",</w:t>
      </w:r>
    </w:p>
    <w:p>
      <w:pPr>
        <w:shd w:fill="F4F4F4" w:val="clear"/>
        <w:spacing w:after="0" w:before="0"/>
        <w:ind w:left="360"/>
      </w:pPr>
      <w:r>
        <w:rPr>
          <w:rFonts w:ascii="Courier New" w:cs="Courier New" w:eastAsia="Courier New" w:hAnsi="Courier New"/>
          <w:color w:val="1A1A1A"/>
          <w:sz w:val="18"/>
          <w:szCs w:val="18"/>
        </w:rPr>
        <w:t xml:space="preserve">  "conditions": ["diabetes"],</w:t>
      </w:r>
    </w:p>
    <w:p>
      <w:pPr>
        <w:shd w:fill="F4F4F4" w:val="clear"/>
        <w:spacing w:after="0" w:before="0"/>
        <w:ind w:left="360"/>
      </w:pPr>
      <w:r>
        <w:rPr>
          <w:rFonts w:ascii="Courier New" w:cs="Courier New" w:eastAsia="Courier New" w:hAnsi="Courier New"/>
          <w:color w:val="1A1A1A"/>
          <w:sz w:val="18"/>
          <w:szCs w:val="18"/>
        </w:rPr>
        <w:t xml:space="preserve">  "reportId": "user_report_1746310200000"</w:t>
      </w:r>
    </w:p>
    <w:p>
      <w:pPr>
        <w:shd w:fill="F4F4F4" w:val="clear"/>
        <w:spacing w:after="0" w:before="0"/>
        <w:ind w:left="360"/>
      </w:pPr>
      <w:r>
        <w:rPr>
          <w:rFonts w:ascii="Courier New" w:cs="Courier New" w:eastAsia="Courier New" w:hAnsi="Courier New"/>
          <w:color w:val="1A1A1A"/>
          <w:sz w:val="18"/>
          <w:szCs w:val="18"/>
        </w:rPr>
        <w:t xml:space="preserve">}</w:t>
      </w:r>
    </w:p>
    <w:p>
      <w:pPr>
        <w:spacing w:after="120" w:before="120"/>
      </w:pPr>
    </w:p>
    <w:p>
      <w:pPr>
        <w:pStyle w:val="Heading2"/>
        <w:spacing w:after="160" w:before="360"/>
      </w:pPr>
      <w:r>
        <w:rPr>
          <w:rFonts w:ascii="Arial" w:cs="Arial" w:eastAsia="Arial" w:hAnsi="Arial"/>
          <w:b/>
          <w:bCs/>
          <w:color w:val="1A2B5E"/>
          <w:sz w:val="28"/>
          <w:szCs w:val="28"/>
        </w:rPr>
        <w:t xml:space="preserve">3.6  Changes Needed in the Flutter Codebase</w:t>
      </w:r>
    </w:p>
    <w:p>
      <w:pPr>
        <w:pStyle w:val="Heading3"/>
        <w:spacing w:after="120" w:before="280"/>
      </w:pPr>
      <w:r>
        <w:rPr>
          <w:rFonts w:ascii="Arial" w:cs="Arial" w:eastAsia="Arial" w:hAnsi="Arial"/>
          <w:b/>
          <w:bCs/>
          <w:color w:val="2C3E6B"/>
          <w:sz w:val="24"/>
          <w:szCs w:val="24"/>
        </w:rPr>
        <w:t xml:space="preserve">3.6.1  Replace MockVenueMenuRepository</w:t>
      </w:r>
    </w:p>
    <w:p>
      <w:pPr>
        <w:spacing w:after="100" w:before="80"/>
        <w:jc w:val="both"/>
      </w:pPr>
      <w:r>
        <w:rPr>
          <w:rFonts w:ascii="Arial" w:cs="Arial" w:eastAsia="Arial" w:hAnsi="Arial"/>
          <w:color w:val="2D2D2D"/>
          <w:sz w:val="22"/>
          <w:szCs w:val="22"/>
        </w:rPr>
        <w:t xml:space="preserve">The current MockVenueMenuRepository reads venues from the static JSON file. The new implementation should call POST /api/recommendations when the map screen loads, cache the full response in memory, and serve venue markers from that cache. The cache key is the user's approximate location — a new call is only needed when the user moves outside the original search radius.</w:t>
      </w:r>
    </w:p>
    <w:p>
      <w:pPr>
        <w:pStyle w:val="Heading3"/>
        <w:spacing w:after="120" w:before="280"/>
      </w:pPr>
      <w:r>
        <w:rPr>
          <w:rFonts w:ascii="Arial" w:cs="Arial" w:eastAsia="Arial" w:hAnsi="Arial"/>
          <w:b/>
          <w:bCs/>
          <w:color w:val="2C3E6B"/>
          <w:sz w:val="24"/>
          <w:szCs w:val="24"/>
        </w:rPr>
        <w:t xml:space="preserve">3.6.2  Replace MockRecommendationRepository</w:t>
      </w:r>
    </w:p>
    <w:p>
      <w:pPr>
        <w:spacing w:after="100" w:before="80"/>
        <w:jc w:val="both"/>
      </w:pPr>
      <w:r>
        <w:rPr>
          <w:rFonts w:ascii="Arial" w:cs="Arial" w:eastAsia="Arial" w:hAnsi="Arial"/>
          <w:color w:val="2D2D2D"/>
          <w:sz w:val="22"/>
          <w:szCs w:val="22"/>
        </w:rPr>
        <w:t xml:space="preserve">The current MockRecommendationRepository.compute performs in-app scoring. The replacement is a simple cache lookup: when the recommendations screen opens for a venueId, look up recommendations[venueId] in the cached pipeline response and map the fields to RankedRecommendation. The table below shows the mapping: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Backend Field</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RankedRecommendation Field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safeOrders[].dish</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name</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safeOrders[].reason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rationale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modelRecommendations[].similarityScore × 100</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score (0–100 integer)</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modelRecommendations[].healthLabel</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badge (e.g. 'Low Risk')</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safeOrders[].source == 'model'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Can show 'AI + Model' vs 'AI Only' badge</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avoid[] items</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Show as a separate warning section below safe orders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tip</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Show as a highlighted tip card at the top of the screen</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confidenceNote (if not null)</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Show as a low-confidence disclaimer on the card</w:t>
            </w:r>
          </w:p>
        </w:tc>
      </w:tr>
    </w:tbl>
    <w:p>
      <w:pPr>
        <w:spacing w:after="120" w:before="120"/>
      </w:pPr>
    </w:p>
    <w:p>
      <w:pPr>
        <w:pStyle w:val="Heading3"/>
        <w:spacing w:after="120" w:before="280"/>
      </w:pPr>
      <w:r>
        <w:rPr>
          <w:rFonts w:ascii="Arial" w:cs="Arial" w:eastAsia="Arial" w:hAnsi="Arial"/>
          <w:b/>
          <w:bCs/>
          <w:color w:val="2C3E6B"/>
          <w:sz w:val="24"/>
          <w:szCs w:val="24"/>
        </w:rPr>
        <w:t xml:space="preserve">3.6.3  Connect Report Ingestion</w:t>
      </w:r>
    </w:p>
    <w:p>
      <w:pPr>
        <w:spacing w:after="100" w:before="80"/>
        <w:jc w:val="both"/>
      </w:pPr>
      <w:r>
        <w:rPr>
          <w:rFonts w:ascii="Arial" w:cs="Arial" w:eastAsia="Arial" w:hAnsi="Arial"/>
          <w:color w:val="2D2D2D"/>
          <w:sz w:val="22"/>
          <w:szCs w:val="22"/>
        </w:rPr>
        <w:t xml:space="preserve">In NutritionReportCubit, after Gemini successfully extracts DietaryConstraints and saves them to Firestore, fire the POST /api/ingest-report call with the raw report text and user UID. Use unawaited() or a fire-and-forget pattern — do not await the result or show any UI based on it. The backend will process it asynchronously and the next recommendation call will benefit from the personalised contract.</w:t>
      </w:r>
    </w:p>
    <w:p>
      <w:pPr>
        <w:pStyle w:val="Heading3"/>
        <w:spacing w:after="120" w:before="280"/>
      </w:pPr>
      <w:r>
        <w:rPr>
          <w:rFonts w:ascii="Arial" w:cs="Arial" w:eastAsia="Arial" w:hAnsi="Arial"/>
          <w:b/>
          <w:bCs/>
          <w:color w:val="2C3E6B"/>
          <w:sz w:val="24"/>
          <w:szCs w:val="24"/>
        </w:rPr>
        <w:t xml:space="preserve">3.6.4  Build the userProfile Object</w:t>
      </w:r>
    </w:p>
    <w:p>
      <w:pPr>
        <w:spacing w:after="100" w:before="80"/>
        <w:jc w:val="both"/>
      </w:pPr>
      <w:r>
        <w:rPr>
          <w:rFonts w:ascii="Arial" w:cs="Arial" w:eastAsia="Arial" w:hAnsi="Arial"/>
          <w:color w:val="2D2D2D"/>
          <w:sz w:val="22"/>
          <w:szCs w:val="22"/>
        </w:rPr>
        <w:t xml:space="preserve">When calling POST /api/recommendations, construct the userProfile from Firestore data. The conditions array maps directly from DietaryConstraints.conditions (already extracted by Gemini). The restrictions array should concatenate DietaryConstraints.excludedIngredients (explicit exclusions) and any condition-derived restrictions (e.g. 'low sodium' if hypertension is present, 'low sugar' if diabetes is present). If no constraints exist yet (new user), pass empty arrays — the backend will apply the FBDG baseline regardless.</w:t>
      </w:r>
    </w:p>
    <w:p>
      <w:pPr>
        <w:spacing w:after="120" w:before="120"/>
      </w:pPr>
    </w:p>
    <w:p>
      <w:pPr>
        <w:pStyle w:val="Heading2"/>
        <w:spacing w:after="160" w:before="360"/>
      </w:pPr>
      <w:r>
        <w:rPr>
          <w:rFonts w:ascii="Arial" w:cs="Arial" w:eastAsia="Arial" w:hAnsi="Arial"/>
          <w:b/>
          <w:bCs/>
          <w:color w:val="1A2B5E"/>
          <w:sz w:val="28"/>
          <w:szCs w:val="28"/>
        </w:rPr>
        <w:t xml:space="preserve">3.7  The FBDG Compliance Stub</w:t>
      </w:r>
    </w:p>
    <w:p>
      <w:pPr>
        <w:spacing w:after="100" w:before="80"/>
        <w:jc w:val="both"/>
      </w:pPr>
      <w:r>
        <w:rPr>
          <w:rFonts w:ascii="Arial" w:cs="Arial" w:eastAsia="Arial" w:hAnsi="Arial"/>
          <w:color w:val="2D2D2D"/>
          <w:sz w:val="22"/>
          <w:szCs w:val="22"/>
        </w:rPr>
        <w:t xml:space="preserve">The current app has a placeholder badge in MockRecommendationRepository reading 'FBDG stub: ok' for every item. This should now be removed. The backend's Groq explanation layer is grounded in the Nigerian FBDG — every safeOrders.reason and avoid.reason already reflects FBDG-compliant guidance. The Flutter dev can simply surface the reason text as the rationale on each recommendation card and drop the stub badge.</w:t>
      </w:r>
    </w:p>
    <w:p>
      <w:pPr>
        <w:spacing w:after="120" w:before="120"/>
      </w:pPr>
    </w:p>
    <w:p>
      <w:pPr>
        <w:pStyle w:val="Heading2"/>
        <w:spacing w:after="160" w:before="360"/>
      </w:pPr>
      <w:r>
        <w:rPr>
          <w:rFonts w:ascii="Arial" w:cs="Arial" w:eastAsia="Arial" w:hAnsi="Arial"/>
          <w:b/>
          <w:bCs/>
          <w:color w:val="1A2B5E"/>
          <w:sz w:val="28"/>
          <w:szCs w:val="28"/>
        </w:rPr>
        <w:t xml:space="preserve">3.8  Google Sign-In Android Native (Unrelated Codebase Gap)</w:t>
      </w:r>
    </w:p>
    <w:p>
      <w:pPr>
        <w:spacing w:after="100" w:before="80"/>
        <w:jc w:val="both"/>
      </w:pPr>
      <w:r>
        <w:rPr>
          <w:rFonts w:ascii="Arial" w:cs="Arial" w:eastAsia="Arial" w:hAnsi="Arial"/>
          <w:color w:val="2D2D2D"/>
          <w:sz w:val="22"/>
          <w:szCs w:val="22"/>
        </w:rPr>
        <w:t xml:space="preserve">kGoogleSignInServerClientId in lib/core/config/google_web_oauth_client_id.dart is currently an empty string. This needs the Web client ID from Google Cloud Console for Google Sign-In to work on Android native. Find it under APIs &amp; Services → Credentials in the same project as the Maps API key.</w:t>
      </w:r>
    </w:p>
    <w:p>
      <w:pPr>
        <w:spacing w:after="120" w:before="120"/>
      </w:pPr>
    </w:p>
    <w:p>
      <w:pPr>
        <w:pStyle w:val="Heading2"/>
        <w:spacing w:after="160" w:before="360"/>
      </w:pPr>
      <w:r>
        <w:rPr>
          <w:rFonts w:ascii="Arial" w:cs="Arial" w:eastAsia="Arial" w:hAnsi="Arial"/>
          <w:b/>
          <w:bCs/>
          <w:color w:val="1A2B5E"/>
          <w:sz w:val="28"/>
          <w:szCs w:val="28"/>
        </w:rPr>
        <w:t xml:space="preserve">3.9  Endpoint Summary for Flutter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c>
          <w:tcPr>
            <w:tcW w:type="dxa" w:w="27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9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47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Flutter Usage</w:t>
            </w:r>
          </w:p>
        </w:tc>
      </w:tr>
      <w:tr>
        <w:tc>
          <w:tcPr>
            <w:tcW w:type="dxa" w:w="2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/api/recommendations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(api_server.js)</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Call on map load. Cache response. Use cache for geofence triggers.</w:t>
            </w:r>
          </w:p>
        </w:tc>
      </w:tr>
      <w:tr>
        <w:tc>
          <w:tcPr>
            <w:tcW w:type="dxa" w:w="27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/api/ingest-report</w:t>
            </w:r>
          </w:p>
        </w:tc>
        <w:tc>
          <w:tcPr>
            <w:tcW w:type="dxa" w:w="19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 (api_server.js)</w:t>
            </w:r>
          </w:p>
        </w:tc>
        <w:tc>
          <w:tcPr>
            <w:tcW w:type="dxa" w:w="47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Fire-and-forget after Gemini report analysis succeeds.</w:t>
            </w:r>
          </w:p>
        </w:tc>
      </w:tr>
      <w:tr>
        <w:tc>
          <w:tcPr>
            <w:tcW w:type="dxa" w:w="2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GET /health (api_server)</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Implemented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Optional health check. Not required in normal app flow.</w:t>
            </w:r>
          </w:p>
        </w:tc>
      </w:tr>
      <w:tr>
        <w:tc>
          <w:tcPr>
            <w:tcW w:type="dxa" w:w="27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/recommend/batch (model_server)</w:t>
            </w:r>
          </w:p>
        </w:tc>
        <w:tc>
          <w:tcPr>
            <w:tcW w:type="dxa" w:w="19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Internal only</w:t>
            </w:r>
          </w:p>
        </w:tc>
        <w:tc>
          <w:tcPr>
            <w:tcW w:type="dxa" w:w="47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Called by pipeline, not by Flutter directly.</w:t>
            </w:r>
          </w:p>
        </w:tc>
      </w:tr>
      <w:tr>
        <w:tc>
          <w:tcPr>
            <w:tcW w:type="dxa" w:w="2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/recommend/food (model_server)</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Internal only</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Available for admin or nutrition detail features — not required for core app.</w:t>
            </w:r>
          </w:p>
        </w:tc>
      </w:tr>
      <w:tr>
        <w:tc>
          <w:tcPr>
            <w:tcW w:type="dxa" w:w="27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POST /extract-pdf (model_server)</w:t>
            </w:r>
          </w:p>
        </w:tc>
        <w:tc>
          <w:tcPr>
            <w:tcW w:type="dxa" w:w="19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Internal only</w:t>
            </w:r>
          </w:p>
        </w:tc>
        <w:tc>
          <w:tcPr>
            <w:tcW w:type="dxa" w:w="47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Called by report_ingestion.js only.</w:t>
            </w:r>
          </w:p>
        </w:tc>
      </w:tr>
    </w:tbl>
    <w:p>
      <w:r>
        <w:br w:type="page"/>
      </w:r>
    </w:p>
    <w:p>
      <w:pPr>
        <w:spacing w:after="80" w:before="0"/>
      </w:pPr>
      <w:r>
        <w:rPr>
          <w:rFonts w:ascii="Arial" w:cs="Arial" w:eastAsia="Arial" w:hAnsi="Arial"/>
          <w:b/>
          <w:bCs/>
          <w:color w:val="2C7BE5"/>
          <w:sz w:val="20"/>
          <w:szCs w:val="20"/>
        </w:rPr>
        <w:t xml:space="preserve">APPENDIX</w:t>
      </w:r>
    </w:p>
    <w:p>
      <w:pPr>
        <w:pStyle w:val="Heading1"/>
        <w:pBdr>
          <w:bottom w:val="single" w:color="2C7BE5" w:sz="6" w:space="4"/>
        </w:pBdr>
        <w:spacing w:after="200" w:before="480"/>
      </w:pPr>
      <w:r>
        <w:rPr>
          <w:rFonts w:ascii="Arial" w:cs="Arial" w:eastAsia="Arial" w:hAnsi="Arial"/>
          <w:b/>
          <w:bCs/>
          <w:color w:val="1A2B5E"/>
          <w:sz w:val="36"/>
          <w:szCs w:val="36"/>
        </w:rPr>
        <w:t xml:space="preserve">Reproducible Runbook</w:t>
      </w:r>
    </w:p>
    <w:p>
      <w:pPr>
        <w:spacing w:after="100" w:before="80"/>
        <w:jc w:val="both"/>
      </w:pPr>
      <w:r>
        <w:rPr>
          <w:rFonts w:ascii="Arial" w:cs="Arial" w:eastAsia="Arial" w:hAnsi="Arial"/>
          <w:color w:val="2D2D2D"/>
          <w:sz w:val="22"/>
          <w:szCs w:val="22"/>
        </w:rPr>
        <w:t xml:space="preserve">This appendix provides the exact step-by-step sequence to reproduce a full working system from a clean checkout. Follow these steps in order. Each step lists the expected output so you can verify it worked before proceeding to the next.</w:t>
      </w:r>
    </w:p>
    <w:p>
      <w:pPr>
        <w:spacing w:after="120" w:before="120"/>
      </w:pPr>
    </w:p>
    <w:p>
      <w:pPr>
        <w:pStyle w:val="Heading2"/>
        <w:spacing w:after="160" w:before="360"/>
      </w:pPr>
      <w:r>
        <w:rPr>
          <w:rFonts w:ascii="Arial" w:cs="Arial" w:eastAsia="Arial" w:hAnsi="Arial"/>
          <w:b/>
          <w:bCs/>
          <w:color w:val="1A2B5E"/>
          <w:sz w:val="28"/>
          <w:szCs w:val="28"/>
        </w:rPr>
        <w:t xml:space="preserve">A.1  Prerequisites</w:t>
      </w:r>
    </w:p>
    <w:p>
      <w:pPr>
        <w:pStyle w:val="ListParagraph"/>
        <w:numPr>
          <w:ilvl w:val="0"/>
          <w:numId w:val="3"/>
        </w:numPr>
        <w:spacing w:after="60" w:before="60"/>
      </w:pPr>
      <w:r>
        <w:rPr>
          <w:rFonts w:ascii="Arial" w:cs="Arial" w:eastAsia="Arial" w:hAnsi="Arial"/>
          <w:color w:val="2D2D2D"/>
          <w:sz w:val="22"/>
          <w:szCs w:val="22"/>
        </w:rPr>
        <w:t xml:space="preserve">Node.js 18 or later installed</w:t>
      </w:r>
    </w:p>
    <w:p>
      <w:pPr>
        <w:pStyle w:val="ListParagraph"/>
        <w:numPr>
          <w:ilvl w:val="0"/>
          <w:numId w:val="3"/>
        </w:numPr>
        <w:spacing w:after="60" w:before="60"/>
      </w:pPr>
      <w:r>
        <w:rPr>
          <w:rFonts w:ascii="Arial" w:cs="Arial" w:eastAsia="Arial" w:hAnsi="Arial"/>
          <w:color w:val="2D2D2D"/>
          <w:sz w:val="22"/>
          <w:szCs w:val="22"/>
        </w:rPr>
        <w:t xml:space="preserve">Python 3.9 or later installed</w:t>
      </w:r>
    </w:p>
    <w:p>
      <w:pPr>
        <w:pStyle w:val="ListParagraph"/>
        <w:numPr>
          <w:ilvl w:val="0"/>
          <w:numId w:val="3"/>
        </w:numPr>
        <w:spacing w:after="60" w:before="60"/>
      </w:pPr>
      <w:r>
        <w:rPr>
          <w:rFonts w:ascii="Arial" w:cs="Arial" w:eastAsia="Arial" w:hAnsi="Arial"/>
          <w:color w:val="2D2D2D"/>
          <w:sz w:val="22"/>
          <w:szCs w:val="22"/>
        </w:rPr>
        <w:t xml:space="preserve">A .env file in the scraper/ folder with GOOGLE_MAPS_API_KEY and GROQ_API_KEY set</w:t>
      </w:r>
    </w:p>
    <w:p>
      <w:pPr>
        <w:pStyle w:val="ListParagraph"/>
        <w:numPr>
          <w:ilvl w:val="0"/>
          <w:numId w:val="3"/>
        </w:numPr>
        <w:spacing w:after="60" w:before="60"/>
      </w:pPr>
      <w:r>
        <w:rPr>
          <w:rFonts w:ascii="Arial" w:cs="Arial" w:eastAsia="Arial" w:hAnsi="Arial"/>
          <w:color w:val="2D2D2D"/>
          <w:sz w:val="22"/>
          <w:szCs w:val="22"/>
        </w:rPr>
        <w:t xml:space="preserve">MODEL_API_URL set in .env to match where the model server will run (e.g. http://127.0.0.1:8000)</w:t>
      </w:r>
    </w:p>
    <w:p>
      <w:pPr>
        <w:pStyle w:val="ListParagraph"/>
        <w:numPr>
          <w:ilvl w:val="0"/>
          <w:numId w:val="3"/>
        </w:numPr>
        <w:spacing w:after="60" w:before="60"/>
      </w:pPr>
      <w:r>
        <w:rPr>
          <w:rFonts w:ascii="Arial" w:cs="Arial" w:eastAsia="Arial" w:hAnsi="Arial"/>
          <w:color w:val="2D2D2D"/>
          <w:sz w:val="22"/>
          <w:szCs w:val="22"/>
        </w:rPr>
        <w:t xml:space="preserve">The two .joblib model files present in the best_models_bundle/models/ folder</w:t>
      </w:r>
    </w:p>
    <w:p>
      <w:pPr>
        <w:spacing w:after="120" w:before="120"/>
      </w:pPr>
    </w:p>
    <w:p>
      <w:pPr>
        <w:pStyle w:val="Heading2"/>
        <w:spacing w:after="160" w:before="360"/>
      </w:pPr>
      <w:r>
        <w:rPr>
          <w:rFonts w:ascii="Arial" w:cs="Arial" w:eastAsia="Arial" w:hAnsi="Arial"/>
          <w:b/>
          <w:bCs/>
          <w:color w:val="1A2B5E"/>
          <w:sz w:val="28"/>
          <w:szCs w:val="28"/>
        </w:rPr>
        <w:t xml:space="preserve">A.2  Step 1 — Start the Python Model Server</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cd scraper/</w:t>
      </w:r>
    </w:p>
    <w:p>
      <w:pPr>
        <w:shd w:fill="F4F4F4" w:val="clear"/>
        <w:spacing w:after="0" w:before="0"/>
        <w:ind w:left="360"/>
      </w:pPr>
      <w:r>
        <w:rPr>
          <w:rFonts w:ascii="Courier New" w:cs="Courier New" w:eastAsia="Courier New" w:hAnsi="Courier New"/>
          <w:color w:val="1A1A1A"/>
          <w:sz w:val="18"/>
          <w:szCs w:val="18"/>
        </w:rPr>
        <w:t xml:space="preserve">pip install fastapi uvicorn joblib scikit-learn pandas numpy pdfplumber python-multipart</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python -m uvicorn model_server:app --host 127.0.0.1 --port 8000 --reload</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Expected output:</w:t>
      </w:r>
    </w:p>
    <w:p>
      <w:pPr>
        <w:shd w:fill="F4F4F4" w:val="clear"/>
        <w:spacing w:after="0" w:before="0"/>
        <w:ind w:left="360"/>
      </w:pPr>
      <w:r>
        <w:rPr>
          <w:rFonts w:ascii="Courier New" w:cs="Courier New" w:eastAsia="Courier New" w:hAnsi="Courier New"/>
          <w:color w:val="1A1A1A"/>
          <w:sz w:val="18"/>
          <w:szCs w:val="18"/>
        </w:rPr>
        <w:t xml:space="preserve"># INFO:     Uvicorn running on http://127.0.0.1:8000 (Press CTRL+C to quit)</w:t>
      </w:r>
    </w:p>
    <w:p>
      <w:pPr>
        <w:shd w:fill="F4F4F4" w:val="clear"/>
        <w:spacing w:after="0" w:before="0"/>
        <w:ind w:left="360"/>
      </w:pPr>
      <w:r>
        <w:rPr>
          <w:rFonts w:ascii="Courier New" w:cs="Courier New" w:eastAsia="Courier New" w:hAnsi="Courier New"/>
          <w:color w:val="1A1A1A"/>
          <w:sz w:val="18"/>
          <w:szCs w:val="18"/>
        </w:rPr>
        <w:t xml:space="preserve"># INFO:     Loading models...</w:t>
      </w:r>
    </w:p>
    <w:p>
      <w:pPr>
        <w:shd w:fill="F4F4F4" w:val="clear"/>
        <w:spacing w:after="0" w:before="0"/>
        <w:ind w:left="360"/>
      </w:pPr>
      <w:r>
        <w:rPr>
          <w:rFonts w:ascii="Courier New" w:cs="Courier New" w:eastAsia="Courier New" w:hAnsi="Courier New"/>
          <w:color w:val="1A1A1A"/>
          <w:sz w:val="18"/>
          <w:szCs w:val="18"/>
        </w:rPr>
        <w:t xml:space="preserve"># INFO:     Models loaded successfully</w:t>
      </w:r>
    </w:p>
    <w:p>
      <w:pPr>
        <w:spacing w:after="120" w:before="120"/>
      </w:pPr>
    </w:p>
    <w:p>
      <w:pPr>
        <w:spacing w:after="100" w:before="80"/>
        <w:jc w:val="both"/>
      </w:pPr>
      <w:r>
        <w:rPr>
          <w:rFonts w:ascii="Arial" w:cs="Arial" w:eastAsia="Arial" w:hAnsi="Arial"/>
          <w:color w:val="2D2D2D"/>
          <w:sz w:val="22"/>
          <w:szCs w:val="22"/>
        </w:rPr>
        <w:t xml:space="preserve">Verify: open http://127.0.0.1:8000/health in a browser or run:</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curl http://127.0.0.1:8000/health</w:t>
      </w:r>
    </w:p>
    <w:p>
      <w:pPr>
        <w:shd w:fill="F4F4F4" w:val="clear"/>
        <w:spacing w:after="0" w:before="0"/>
        <w:ind w:left="360"/>
      </w:pPr>
      <w:r>
        <w:rPr>
          <w:rFonts w:ascii="Courier New" w:cs="Courier New" w:eastAsia="Courier New" w:hAnsi="Courier New"/>
          <w:color w:val="1A1A1A"/>
          <w:sz w:val="18"/>
          <w:szCs w:val="18"/>
        </w:rPr>
        <w:t xml:space="preserve"># Expected: {"status": "ok", "models_loaded": ["dish", "food"]}</w:t>
      </w:r>
    </w:p>
    <w:p>
      <w:pPr>
        <w:spacing w:after="120" w:before="120"/>
      </w:pPr>
    </w:p>
    <w:p>
      <w:pPr>
        <w:pStyle w:val="Heading2"/>
        <w:spacing w:after="160" w:before="360"/>
      </w:pPr>
      <w:r>
        <w:rPr>
          <w:rFonts w:ascii="Arial" w:cs="Arial" w:eastAsia="Arial" w:hAnsi="Arial"/>
          <w:b/>
          <w:bCs/>
          <w:color w:val="1A2B5E"/>
          <w:sz w:val="28"/>
          <w:szCs w:val="28"/>
        </w:rPr>
        <w:t xml:space="preserve">A.3  Step 2 — (Optional) Ingest a Nutrition Report</w:t>
      </w:r>
    </w:p>
    <w:p>
      <w:pPr>
        <w:spacing w:after="100" w:before="80"/>
        <w:jc w:val="both"/>
      </w:pPr>
      <w:r>
        <w:rPr>
          <w:rFonts w:ascii="Arial" w:cs="Arial" w:eastAsia="Arial" w:hAnsi="Arial"/>
          <w:color w:val="2D2D2D"/>
          <w:sz w:val="22"/>
          <w:szCs w:val="22"/>
        </w:rPr>
        <w:t xml:space="preserve">If you have a user's clinical report, process it before running the pipeline so recommendations are personalised. Skip this step to use FBDG baseline rules only.</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cd scraper/</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Text report</w:t>
      </w:r>
    </w:p>
    <w:p>
      <w:pPr>
        <w:shd w:fill="F4F4F4" w:val="clear"/>
        <w:spacing w:after="0" w:before="0"/>
        <w:ind w:left="360"/>
      </w:pPr>
      <w:r>
        <w:rPr>
          <w:rFonts w:ascii="Courier New" w:cs="Courier New" w:eastAsia="Courier New" w:hAnsi="Courier New"/>
          <w:color w:val="1A1A1A"/>
          <w:sz w:val="18"/>
          <w:szCs w:val="18"/>
        </w:rPr>
        <w:t xml:space="preserve">node report_ingestion.js /path/to/report.txt user_001</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PDF report</w:t>
      </w:r>
    </w:p>
    <w:p>
      <w:pPr>
        <w:shd w:fill="F4F4F4" w:val="clear"/>
        <w:spacing w:after="0" w:before="0"/>
        <w:ind w:left="360"/>
      </w:pPr>
      <w:r>
        <w:rPr>
          <w:rFonts w:ascii="Courier New" w:cs="Courier New" w:eastAsia="Courier New" w:hAnsi="Courier New"/>
          <w:color w:val="1A1A1A"/>
          <w:sz w:val="18"/>
          <w:szCs w:val="18"/>
        </w:rPr>
        <w:t xml:space="preserve">node report_ingestion.js /path/to/report.pdf user_001</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Expected output file:</w:t>
      </w:r>
    </w:p>
    <w:p>
      <w:pPr>
        <w:shd w:fill="F4F4F4" w:val="clear"/>
        <w:spacing w:after="0" w:before="0"/>
        <w:ind w:left="360"/>
      </w:pPr>
      <w:r>
        <w:rPr>
          <w:rFonts w:ascii="Courier New" w:cs="Courier New" w:eastAsia="Courier New" w:hAnsi="Courier New"/>
          <w:color w:val="1A1A1A"/>
          <w:sz w:val="18"/>
          <w:szCs w:val="18"/>
        </w:rPr>
        <w:t xml:space="preserve"># scraper/user_contract_active.json</w:t>
      </w:r>
    </w:p>
    <w:p>
      <w:pPr>
        <w:spacing w:after="120" w:before="120"/>
      </w:pPr>
    </w:p>
    <w:p>
      <w:pPr>
        <w:pStyle w:val="Heading2"/>
        <w:spacing w:after="160" w:before="360"/>
      </w:pPr>
      <w:r>
        <w:rPr>
          <w:rFonts w:ascii="Arial" w:cs="Arial" w:eastAsia="Arial" w:hAnsi="Arial"/>
          <w:b/>
          <w:bCs/>
          <w:color w:val="1A2B5E"/>
          <w:sz w:val="28"/>
          <w:szCs w:val="28"/>
        </w:rPr>
        <w:t xml:space="preserve">A.4  Step 3 — Run the Pipeline</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cd scraper/</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With diabetes profile at Ibadan center</w:t>
      </w:r>
    </w:p>
    <w:p>
      <w:pPr>
        <w:shd w:fill="F4F4F4" w:val="clear"/>
        <w:spacing w:after="0" w:before="0"/>
        <w:ind w:left="360"/>
      </w:pPr>
      <w:r>
        <w:rPr>
          <w:rFonts w:ascii="Courier New" w:cs="Courier New" w:eastAsia="Courier New" w:hAnsi="Courier New"/>
          <w:color w:val="1A1A1A"/>
          <w:sz w:val="18"/>
          <w:szCs w:val="18"/>
        </w:rPr>
        <w:t xml:space="preserve">USER_PROFILE='{"conditions":["diabetes"],"restrictions":["low sugar"]}' \</w:t>
      </w:r>
    </w:p>
    <w:p>
      <w:pPr>
        <w:shd w:fill="F4F4F4" w:val="clear"/>
        <w:spacing w:after="0" w:before="0"/>
        <w:ind w:left="360"/>
      </w:pPr>
      <w:r>
        <w:rPr>
          <w:rFonts w:ascii="Courier New" w:cs="Courier New" w:eastAsia="Courier New" w:hAnsi="Courier New"/>
          <w:color w:val="1A1A1A"/>
          <w:sz w:val="18"/>
          <w:szCs w:val="18"/>
        </w:rPr>
        <w:t xml:space="preserve">node nutrifence_pipeline.js</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Expected output file (timestamped):</w:t>
      </w:r>
    </w:p>
    <w:p>
      <w:pPr>
        <w:shd w:fill="F4F4F4" w:val="clear"/>
        <w:spacing w:after="0" w:before="0"/>
        <w:ind w:left="360"/>
      </w:pPr>
      <w:r>
        <w:rPr>
          <w:rFonts w:ascii="Courier New" w:cs="Courier New" w:eastAsia="Courier New" w:hAnsi="Courier New"/>
          <w:color w:val="1A1A1A"/>
          <w:sz w:val="18"/>
          <w:szCs w:val="18"/>
        </w:rPr>
        <w:t xml:space="preserve"># scraper/recommendations_2026-05-03T10-30-00-000Z.json</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Expected console output includes:</w:t>
      </w:r>
    </w:p>
    <w:p>
      <w:pPr>
        <w:shd w:fill="F4F4F4" w:val="clear"/>
        <w:spacing w:after="0" w:before="0"/>
        <w:ind w:left="360"/>
      </w:pPr>
      <w:r>
        <w:rPr>
          <w:rFonts w:ascii="Courier New" w:cs="Courier New" w:eastAsia="Courier New" w:hAnsi="Courier New"/>
          <w:color w:val="1A1A1A"/>
          <w:sz w:val="18"/>
          <w:szCs w:val="18"/>
        </w:rPr>
        <w:t xml:space="preserve"># [1/N] Chicken Republic</w:t>
      </w:r>
    </w:p>
    <w:p>
      <w:pPr>
        <w:shd w:fill="F4F4F4" w:val="clear"/>
        <w:spacing w:after="0" w:before="0"/>
        <w:ind w:left="360"/>
      </w:pPr>
      <w:r>
        <w:rPr>
          <w:rFonts w:ascii="Courier New" w:cs="Courier New" w:eastAsia="Courier New" w:hAnsi="Courier New"/>
          <w:color w:val="1A1A1A"/>
          <w:sz w:val="18"/>
          <w:szCs w:val="18"/>
        </w:rPr>
        <w:t xml:space="preserve">#   Classifying archetype... fast_food_nigerian (via pattern)</w:t>
      </w:r>
    </w:p>
    <w:p>
      <w:pPr>
        <w:shd w:fill="F4F4F4" w:val="clear"/>
        <w:spacing w:after="0" w:before="0"/>
        <w:ind w:left="360"/>
      </w:pPr>
      <w:r>
        <w:rPr>
          <w:rFonts w:ascii="Courier New" w:cs="Courier New" w:eastAsia="Courier New" w:hAnsi="Courier New"/>
          <w:color w:val="1A1A1A"/>
          <w:sz w:val="18"/>
          <w:szCs w:val="18"/>
        </w:rPr>
        <w:t xml:space="preserve">#   Model inference (4 seeds)... 24 ranked dishes</w:t>
      </w:r>
    </w:p>
    <w:p>
      <w:pPr>
        <w:shd w:fill="F4F4F4" w:val="clear"/>
        <w:spacing w:after="0" w:before="0"/>
        <w:ind w:left="360"/>
      </w:pPr>
      <w:r>
        <w:rPr>
          <w:rFonts w:ascii="Courier New" w:cs="Courier New" w:eastAsia="Courier New" w:hAnsi="Courier New"/>
          <w:color w:val="1A1A1A"/>
          <w:sz w:val="18"/>
          <w:szCs w:val="18"/>
        </w:rPr>
        <w:t xml:space="preserve">#   Generating advice (Groq)... 4 safe orders, 2 avoids</w:t>
      </w:r>
    </w:p>
    <w:p>
      <w:pPr>
        <w:spacing w:after="120" w:before="120"/>
      </w:pPr>
    </w:p>
    <w:p>
      <w:pPr>
        <w:pStyle w:val="Heading2"/>
        <w:spacing w:after="160" w:before="360"/>
      </w:pPr>
      <w:r>
        <w:rPr>
          <w:rFonts w:ascii="Arial" w:cs="Arial" w:eastAsia="Arial" w:hAnsi="Arial"/>
          <w:b/>
          <w:bCs/>
          <w:color w:val="1A2B5E"/>
          <w:sz w:val="28"/>
          <w:szCs w:val="28"/>
        </w:rPr>
        <w:t xml:space="preserve">A.5  Step 4 — Run the A/B Test</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cd scraper/</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node run_ab_test.js</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This runs 4 pipeline passes with a 90-second cooldown between each.</w:t>
      </w:r>
    </w:p>
    <w:p>
      <w:pPr>
        <w:shd w:fill="F4F4F4" w:val="clear"/>
        <w:spacing w:after="0" w:before="0"/>
        <w:ind w:left="360"/>
      </w:pPr>
      <w:r>
        <w:rPr>
          <w:rFonts w:ascii="Courier New" w:cs="Courier New" w:eastAsia="Courier New" w:hAnsi="Courier New"/>
          <w:color w:val="1A1A1A"/>
          <w:sz w:val="18"/>
          <w:szCs w:val="18"/>
        </w:rPr>
        <w:t xml:space="preserve"># Total time: approximately 10-15 minutes.</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Expected output files:</w:t>
      </w:r>
    </w:p>
    <w:p>
      <w:pPr>
        <w:shd w:fill="F4F4F4" w:val="clear"/>
        <w:spacing w:after="0" w:before="0"/>
        <w:ind w:left="360"/>
      </w:pPr>
      <w:r>
        <w:rPr>
          <w:rFonts w:ascii="Courier New" w:cs="Courier New" w:eastAsia="Courier New" w:hAnsi="Courier New"/>
          <w:color w:val="1A1A1A"/>
          <w:sz w:val="18"/>
          <w:szCs w:val="18"/>
        </w:rPr>
        <w:t xml:space="preserve"># scraper/ab_baseline.json</w:t>
      </w:r>
    </w:p>
    <w:p>
      <w:pPr>
        <w:shd w:fill="F4F4F4" w:val="clear"/>
        <w:spacing w:after="0" w:before="0"/>
        <w:ind w:left="360"/>
      </w:pPr>
      <w:r>
        <w:rPr>
          <w:rFonts w:ascii="Courier New" w:cs="Courier New" w:eastAsia="Courier New" w:hAnsi="Courier New"/>
          <w:color w:val="1A1A1A"/>
          <w:sz w:val="18"/>
          <w:szCs w:val="18"/>
        </w:rPr>
        <w:t xml:space="preserve"># scraper/ab_diabetes.json</w:t>
      </w:r>
    </w:p>
    <w:p>
      <w:pPr>
        <w:shd w:fill="F4F4F4" w:val="clear"/>
        <w:spacing w:after="0" w:before="0"/>
        <w:ind w:left="360"/>
      </w:pPr>
      <w:r>
        <w:rPr>
          <w:rFonts w:ascii="Courier New" w:cs="Courier New" w:eastAsia="Courier New" w:hAnsi="Courier New"/>
          <w:color w:val="1A1A1A"/>
          <w:sz w:val="18"/>
          <w:szCs w:val="18"/>
        </w:rPr>
        <w:t xml:space="preserve"># scraper/ab_hypertension.json</w:t>
      </w:r>
    </w:p>
    <w:p>
      <w:pPr>
        <w:shd w:fill="F4F4F4" w:val="clear"/>
        <w:spacing w:after="0" w:before="0"/>
        <w:ind w:left="360"/>
      </w:pPr>
      <w:r>
        <w:rPr>
          <w:rFonts w:ascii="Courier New" w:cs="Courier New" w:eastAsia="Courier New" w:hAnsi="Courier New"/>
          <w:color w:val="1A1A1A"/>
          <w:sz w:val="18"/>
          <w:szCs w:val="18"/>
        </w:rPr>
        <w:t xml:space="preserve"># scraper/ab_both.json</w:t>
      </w:r>
    </w:p>
    <w:p>
      <w:pPr>
        <w:shd w:fill="F4F4F4" w:val="clear"/>
        <w:spacing w:after="0" w:before="0"/>
        <w:ind w:left="360"/>
      </w:pPr>
      <w:r>
        <w:rPr>
          <w:rFonts w:ascii="Courier New" w:cs="Courier New" w:eastAsia="Courier New" w:hAnsi="Courier New"/>
          <w:color w:val="1A1A1A"/>
          <w:sz w:val="18"/>
          <w:szCs w:val="18"/>
        </w:rPr>
        <w:t xml:space="preserve"># scraper/ab_comparison.txt   &lt;-- side-by-side comparison report</w:t>
      </w:r>
    </w:p>
    <w:p>
      <w:pPr>
        <w:spacing w:after="120" w:before="120"/>
      </w:pPr>
    </w:p>
    <w:p>
      <w:pPr>
        <w:pStyle w:val="Heading2"/>
        <w:spacing w:after="160" w:before="360"/>
      </w:pPr>
      <w:r>
        <w:rPr>
          <w:rFonts w:ascii="Arial" w:cs="Arial" w:eastAsia="Arial" w:hAnsi="Arial"/>
          <w:b/>
          <w:bCs/>
          <w:color w:val="1A2B5E"/>
          <w:sz w:val="28"/>
          <w:szCs w:val="28"/>
        </w:rPr>
        <w:t xml:space="preserve">A.6  Step 5 — Start the API Server (for Flutter)</w:t>
      </w:r>
    </w:p>
    <w:p>
      <w:pPr>
        <w:spacing w:after="120" w:before="120"/>
      </w:pPr>
    </w:p>
    <w:p>
      <w:pPr>
        <w:shd w:fill="F4F4F4" w:val="clear"/>
        <w:spacing w:after="0" w:before="0"/>
        <w:ind w:left="360"/>
      </w:pPr>
      <w:r>
        <w:rPr>
          <w:rFonts w:ascii="Courier New" w:cs="Courier New" w:eastAsia="Courier New" w:hAnsi="Courier New"/>
          <w:color w:val="1A1A1A"/>
          <w:sz w:val="18"/>
          <w:szCs w:val="18"/>
        </w:rPr>
        <w:t xml:space="preserve">cd scraper/</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node api_server.js</w:t>
      </w:r>
    </w:p>
    <w:p>
      <w:pPr>
        <w:shd w:fill="F4F4F4" w:val="clear"/>
        <w:spacing w:after="0" w:before="0"/>
        <w:ind w:left="360"/>
      </w:pPr>
      <w:r>
        <w:rPr>
          <w:rFonts w:ascii="Courier New" w:cs="Courier New" w:eastAsia="Courier New" w:hAnsi="Courier New"/>
          <w:color w:val="1A1A1A"/>
          <w:sz w:val="18"/>
          <w:szCs w:val="18"/>
        </w:rPr>
        <w:t xml:space="preserve"># or: npm run api</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Expected output:</w:t>
      </w:r>
    </w:p>
    <w:p>
      <w:pPr>
        <w:shd w:fill="F4F4F4" w:val="clear"/>
        <w:spacing w:after="0" w:before="0"/>
        <w:ind w:left="360"/>
      </w:pPr>
      <w:r>
        <w:rPr>
          <w:rFonts w:ascii="Courier New" w:cs="Courier New" w:eastAsia="Courier New" w:hAnsi="Courier New"/>
          <w:color w:val="1A1A1A"/>
          <w:sz w:val="18"/>
          <w:szCs w:val="18"/>
        </w:rPr>
        <w:t xml:space="preserve"># Nutrifence API server running at http://127.0.0.1:8090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Verify health endpoint:</w:t>
      </w:r>
    </w:p>
    <w:p>
      <w:pPr>
        <w:shd w:fill="F4F4F4" w:val="clear"/>
        <w:spacing w:after="0" w:before="0"/>
        <w:ind w:left="360"/>
      </w:pPr>
      <w:r>
        <w:rPr>
          <w:rFonts w:ascii="Courier New" w:cs="Courier New" w:eastAsia="Courier New" w:hAnsi="Courier New"/>
          <w:color w:val="1A1A1A"/>
          <w:sz w:val="18"/>
          <w:szCs w:val="18"/>
        </w:rPr>
        <w:t xml:space="preserve">curl http://127.0.0.1:8090/health</w:t>
      </w:r>
    </w:p>
    <w:p>
      <w:pPr>
        <w:shd w:fill="F4F4F4" w:val="clear"/>
        <w:spacing w:after="0" w:before="0"/>
        <w:ind w:left="360"/>
      </w:pPr>
      <w:r>
        <w:rPr>
          <w:rFonts w:ascii="Courier New" w:cs="Courier New" w:eastAsia="Courier New" w:hAnsi="Courier New"/>
          <w:color w:val="1A1A1A"/>
          <w:sz w:val="18"/>
          <w:szCs w:val="18"/>
        </w:rPr>
        <w:t xml:space="preserve"># Expected: {"status":"ok","service":"nutrifence-api","port":8090}</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Test recommendations endpoint:</w:t>
      </w:r>
    </w:p>
    <w:p>
      <w:pPr>
        <w:shd w:fill="F4F4F4" w:val="clear"/>
        <w:spacing w:after="0" w:before="0"/>
        <w:ind w:left="360"/>
      </w:pPr>
      <w:r>
        <w:rPr>
          <w:rFonts w:ascii="Courier New" w:cs="Courier New" w:eastAsia="Courier New" w:hAnsi="Courier New"/>
          <w:color w:val="1A1A1A"/>
          <w:sz w:val="18"/>
          <w:szCs w:val="18"/>
        </w:rPr>
        <w:t xml:space="preserve">curl -X POST http://127.0.0.1:8090/api/recommendations \</w:t>
      </w:r>
    </w:p>
    <w:p>
      <w:pPr>
        <w:shd w:fill="F4F4F4" w:val="clear"/>
        <w:spacing w:after="0" w:before="0"/>
        <w:ind w:left="360"/>
      </w:pPr>
      <w:r>
        <w:rPr>
          <w:rFonts w:ascii="Courier New" w:cs="Courier New" w:eastAsia="Courier New" w:hAnsi="Courier New"/>
          <w:color w:val="1A1A1A"/>
          <w:sz w:val="18"/>
          <w:szCs w:val="18"/>
        </w:rPr>
        <w:t xml:space="preserve">  -H 'Content-Type: application/json' \</w:t>
      </w:r>
    </w:p>
    <w:p>
      <w:pPr>
        <w:shd w:fill="F4F4F4" w:val="clear"/>
        <w:spacing w:after="0" w:before="0"/>
        <w:ind w:left="360"/>
      </w:pPr>
      <w:r>
        <w:rPr>
          <w:rFonts w:ascii="Courier New" w:cs="Courier New" w:eastAsia="Courier New" w:hAnsi="Courier New"/>
          <w:color w:val="1A1A1A"/>
          <w:sz w:val="18"/>
          <w:szCs w:val="18"/>
        </w:rPr>
        <w:t xml:space="preserve">  -d '{"lat":7.3775,"lng":3.9470,"radius":1500,"maxRestaurants":3}'</w:t>
      </w:r>
    </w:p>
    <w:p>
      <w:pPr>
        <w:spacing w:after="120" w:before="120"/>
      </w:pPr>
    </w:p>
    <w:p>
      <w:pPr>
        <w:pStyle w:val="Heading2"/>
        <w:spacing w:after="160" w:before="360"/>
      </w:pPr>
      <w:r>
        <w:rPr>
          <w:rFonts w:ascii="Arial" w:cs="Arial" w:eastAsia="Arial" w:hAnsi="Arial"/>
          <w:b/>
          <w:bCs/>
          <w:color w:val="1A2B5E"/>
          <w:sz w:val="28"/>
          <w:szCs w:val="28"/>
        </w:rPr>
        <w:t xml:space="preserve">A.7  Output File Reference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6160"/>
            <w:tcBorders>
              <w:top w:val="single" w:color="2C3E6B" w:sz="1"/>
              <w:left w:val="single" w:color="2C3E6B" w:sz="1"/>
              <w:bottom w:val="single" w:color="2C3E6B" w:sz="1"/>
              <w:right w:val="single" w:color="2C3E6B" w:sz="1"/>
            </w:tcBorders>
            <w:shd w:fill="1A2B5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scraper/recommendations_{timestamp}.json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Full pipeline output for one run. Contains venues[] and recommendations{} keyed by place_id.</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scraper/user_contract_active.json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Active nutrition contract produced from the last ingested report. Read by the pipeline on every run.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scraper/ab_baseline.json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A/B test output for the baseline (no conditions) profile.</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scraper/ab_diabetes.json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A/B test output for the diabetes-only profile.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scraper/ab_hypertension.json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A/B test output for the hypertension-only profile.</w:t>
            </w:r>
          </w:p>
        </w:tc>
      </w:tr>
      <w:tr>
        <w:tc>
          <w:tcPr>
            <w:tcW w:type="dxa" w:w="320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scraper/ab_both.json</w:t>
            </w:r>
          </w:p>
        </w:tc>
        <w:tc>
          <w:tcPr>
            <w:tcW w:type="dxa" w:w="6160"/>
            <w:tcBorders>
              <w:top w:val="single" w:color="DDDDDD" w:sz="1"/>
              <w:left w:val="single" w:color="DDDDDD" w:sz="1"/>
              <w:bottom w:val="single" w:color="DDDDDD" w:sz="1"/>
              <w:right w:val="single" w:color="DDDDDD" w:sz="1"/>
            </w:tcBorders>
            <w:shd w:fill="F7F9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A/B test output for the diabetes + hypertension profile.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scraper/ab_comparison.txt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D2D2D"/>
                <w:sz w:val="20"/>
                <w:szCs w:val="20"/>
              </w:rPr>
              <w:t xml:space="preserve">Human-readable side-by-side comparison of safe orders and avoids across all four A/B profiles.</w:t>
            </w:r>
          </w:p>
        </w:tc>
      </w:tr>
    </w:tbl>
    <w:p>
      <w:pPr>
        <w:spacing w:after="120" w:before="120"/>
      </w:pPr>
    </w:p>
    <w:p>
      <w:pPr>
        <w:pBdr>
          <w:bottom w:val="single" w:color="CCCCCC" w:sz="4" w:space="1"/>
        </w:pBdr>
        <w:spacing w:after="200" w:before="200"/>
      </w:pPr>
    </w:p>
    <w:p>
      <w:pPr>
        <w:spacing w:after="80" w:before="300"/>
        <w:jc w:val="center"/>
      </w:pPr>
      <w:r>
        <w:rPr>
          <w:rFonts w:ascii="Arial" w:cs="Arial" w:eastAsia="Arial" w:hAnsi="Arial"/>
          <w:color w:val="888888"/>
          <w:sz w:val="20"/>
          <w:szCs w:val="20"/>
        </w:rPr>
        <w:t xml:space="preserve">Nutrifence — AI &amp; Recommendations Team</w:t>
      </w:r>
    </w:p>
    <w:p>
      <w:pPr>
        <w:spacing w:after="0" w:before="0"/>
        <w:jc w:val="center"/>
      </w:pPr>
      <w:r>
        <w:rPr>
          <w:rFonts w:ascii="Arial" w:cs="Arial" w:eastAsia="Arial" w:hAnsi="Arial"/>
          <w:color w:val="AAAAAA"/>
          <w:sz w:val="20"/>
          <w:szCs w:val="20"/>
        </w:rPr>
        <w:t xml:space="preserve">May 2026  |  v2.0 Corrected  |  Internal Technical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B5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B5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2026-05-04T08:36:55.553Z</dcterms:created>
  <dcterms:modified xsi:type="dcterms:W3CDTF">2026-05-04T08:36:55.569Z</dcterms:modified>
</cp:coreProperties>
</file>

<file path=docProps/custom.xml><?xml version="1.0" encoding="utf-8"?>
<Properties xmlns="http://schemas.openxmlformats.org/officeDocument/2006/custom-properties" xmlns:vt="http://schemas.openxmlformats.org/officeDocument/2006/docPropsVTypes"/>
</file>