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8022" w14:textId="076E5B8C" w:rsidR="00050F6D" w:rsidRDefault="6AF68FD2" w:rsidP="00235A0D">
      <w:pPr>
        <w:pStyle w:val="Heading1"/>
      </w:pPr>
      <w:r>
        <w:t>Project Charter</w:t>
      </w:r>
    </w:p>
    <w:p w14:paraId="581B8023" w14:textId="77777777" w:rsidR="00050F6D" w:rsidRDefault="00147312">
      <w:pPr>
        <w:pStyle w:val="Heading2"/>
      </w:pPr>
      <w:r>
        <w:t>Health Promoting Mall Readiness Assessment &amp; Decision Support Platform</w:t>
      </w:r>
    </w:p>
    <w:p w14:paraId="581B8024" w14:textId="77777777" w:rsidR="00050F6D" w:rsidRDefault="00147312">
      <w:pPr>
        <w:pStyle w:val="Heading3"/>
      </w:pPr>
      <w:r>
        <w:t>Executive Summary</w:t>
      </w:r>
    </w:p>
    <w:p w14:paraId="581B8025" w14:textId="4E615CAE" w:rsidR="00050F6D" w:rsidRDefault="00147312">
      <w:commentRangeStart w:id="0"/>
      <w:commentRangeStart w:id="1"/>
      <w:r>
        <w:t xml:space="preserve">As part of HPB's Health Promoting Town (HPT) initiative, this project aims to </w:t>
      </w:r>
      <w:r w:rsidR="00A10B63">
        <w:t xml:space="preserve">develop a comprehensive understanding of Singapore’s shopping mall landscape and </w:t>
      </w:r>
      <w:r>
        <w:t xml:space="preserve">identify and prioritise shopping malls across Singapore that have the highest potential to serve as </w:t>
      </w:r>
      <w:r>
        <w:rPr>
          <w:b/>
          <w:bCs/>
        </w:rPr>
        <w:t>Health Promoting Malls (HPMs)</w:t>
      </w:r>
      <w:r>
        <w:t>.</w:t>
      </w:r>
    </w:p>
    <w:p w14:paraId="4FA54BB1" w14:textId="311D3FD8" w:rsidR="00427B71" w:rsidRDefault="004F3A6A">
      <w:r>
        <w:t xml:space="preserve">Building on the existing HPM framework, which encompasses domains in nutrition, </w:t>
      </w:r>
      <w:r w:rsidR="00D20CEA">
        <w:t xml:space="preserve">physical activity, healthy living infrastructures and landlord support on health initiatives, </w:t>
      </w:r>
      <w:r w:rsidR="00857274">
        <w:t>t</w:t>
      </w:r>
      <w:r w:rsidR="00857274" w:rsidRPr="00857274">
        <w:t>he project will conduct a nationwide audit of shopping malls</w:t>
      </w:r>
      <w:r w:rsidR="00F86CB7">
        <w:t>. It</w:t>
      </w:r>
      <w:r w:rsidR="00F86CB7" w:rsidRPr="00F86CB7">
        <w:t xml:space="preserve"> will examine the extent to which malls already embody HPM </w:t>
      </w:r>
      <w:r w:rsidR="00F86CB7">
        <w:t>criteria</w:t>
      </w:r>
      <w:r w:rsidR="00F86CB7" w:rsidRPr="00F86CB7">
        <w:t>, including whether existing HPMs demonstrate stronger health-promoting attributes than non-HPMs</w:t>
      </w:r>
      <w:r w:rsidR="00427B71">
        <w:t>.</w:t>
      </w:r>
      <w:r w:rsidR="006A0188">
        <w:t xml:space="preserve"> </w:t>
      </w:r>
    </w:p>
    <w:p w14:paraId="543631CB" w14:textId="746DE9A0" w:rsidR="00427B71" w:rsidRDefault="00427B71">
      <w:r w:rsidRPr="00427B71">
        <w:t>Using these insights, the project will develop an objective, data-driven evaluation framework to benchmark every mall against HPB's HPM criteria</w:t>
      </w:r>
      <w:r w:rsidR="006A0188">
        <w:t xml:space="preserve"> and </w:t>
      </w:r>
      <w:r w:rsidRPr="00427B71">
        <w:t>quantify readiness gaps</w:t>
      </w:r>
      <w:r w:rsidR="006A0188">
        <w:t xml:space="preserve">. </w:t>
      </w:r>
      <w:r w:rsidR="006A0188" w:rsidRPr="006A0188">
        <w:t>The analysis will also explore differences across mall chains and independent malls, highlighting which landlords or portfolios are already well-positioned and which require greater engagement or capability building</w:t>
      </w:r>
      <w:r w:rsidR="00775E66">
        <w:t>.</w:t>
      </w:r>
    </w:p>
    <w:p w14:paraId="581B8026" w14:textId="4515D7ED" w:rsidR="00050F6D" w:rsidRPr="00910DD8" w:rsidRDefault="00147312">
      <w:pPr>
        <w:rPr>
          <w:strike/>
        </w:rPr>
      </w:pPr>
      <w:r w:rsidRPr="00910DD8">
        <w:rPr>
          <w:strike/>
        </w:rPr>
        <w:t>Building on the existing HPT concept that defines Health Promoting Malls through nutrition, fitness, healthy living infrastructure, health services and landlord support, this project will create an objective, data-driven framework to assess malls nationwide and identify a pioneer group of malls suitable for future health promotion partnerships and interventions.</w:t>
      </w:r>
      <w:r w:rsidR="00043F7E" w:rsidRPr="00910DD8">
        <w:rPr>
          <w:strike/>
        </w:rPr>
        <w:t xml:space="preserve"> </w:t>
      </w:r>
    </w:p>
    <w:p w14:paraId="581B8027" w14:textId="2ABA92D6" w:rsidR="00050F6D" w:rsidRDefault="00147312">
      <w:r>
        <w:t>The project will culminate in an interactive dashboard or web-based decision support platform that enables decision makers to dynamically adjust evaluation criteria and shortlist malls based on configurable readiness thresholds</w:t>
      </w:r>
      <w:r w:rsidR="00775E66">
        <w:t xml:space="preserve">, allowing HPB to </w:t>
      </w:r>
      <w:r w:rsidR="00A65A45">
        <w:t>tailor engagement strategies and identify opportunities to capitalise on HPMs strengths and contribut</w:t>
      </w:r>
      <w:r w:rsidR="00BB03D4">
        <w:t>e</w:t>
      </w:r>
      <w:r w:rsidR="00A65A45">
        <w:t xml:space="preserve"> to the overall HPT initiative</w:t>
      </w:r>
      <w:r>
        <w:t>.</w:t>
      </w:r>
      <w:commentRangeEnd w:id="0"/>
      <w:r w:rsidR="00BB43B8">
        <w:rPr>
          <w:rStyle w:val="CommentReference"/>
          <w:sz w:val="24"/>
          <w:szCs w:val="24"/>
        </w:rPr>
        <w:commentReference w:id="0"/>
      </w:r>
      <w:commentRangeEnd w:id="1"/>
      <w:r>
        <w:rPr>
          <w:rStyle w:val="CommentReference"/>
          <w:sz w:val="24"/>
          <w:szCs w:val="24"/>
        </w:rPr>
        <w:commentReference w:id="1"/>
      </w:r>
    </w:p>
    <w:p w14:paraId="581B8028" w14:textId="77777777" w:rsidR="00050F6D" w:rsidRDefault="00050F6D">
      <w:pPr>
        <w:pBdr>
          <w:top w:val="single" w:sz="12" w:space="0" w:color="auto"/>
        </w:pBdr>
        <w:spacing w:after="0"/>
      </w:pPr>
    </w:p>
    <w:p w14:paraId="581B8029" w14:textId="77777777" w:rsidR="00050F6D" w:rsidRDefault="00147312">
      <w:pPr>
        <w:pStyle w:val="Heading1"/>
      </w:pPr>
      <w:r>
        <w:t>Problem Statement</w:t>
      </w:r>
    </w:p>
    <w:p w14:paraId="581B802A" w14:textId="77777777" w:rsidR="00050F6D" w:rsidRDefault="00147312">
      <w:r>
        <w:t>Existing evaluation of potential Health Promoting Malls is largely qualitative and manually conducted.</w:t>
      </w:r>
    </w:p>
    <w:p w14:paraId="581B802B" w14:textId="77777777" w:rsidR="00050F6D" w:rsidRDefault="00147312">
      <w:r>
        <w:t>Comparing malls solely using absolute counts of amenities introduces biases:</w:t>
      </w:r>
    </w:p>
    <w:p w14:paraId="581B802C" w14:textId="77777777" w:rsidR="00050F6D" w:rsidRDefault="00147312">
      <w:pPr>
        <w:pStyle w:val="ListParagraph"/>
        <w:numPr>
          <w:ilvl w:val="0"/>
          <w:numId w:val="6"/>
        </w:numPr>
      </w:pPr>
      <w:r>
        <w:t>Large malls naturally contain more tenants</w:t>
      </w:r>
    </w:p>
    <w:p w14:paraId="581B802D" w14:textId="77777777" w:rsidR="00050F6D" w:rsidRDefault="00147312">
      <w:pPr>
        <w:pStyle w:val="ListParagraph"/>
        <w:numPr>
          <w:ilvl w:val="0"/>
          <w:numId w:val="6"/>
        </w:numPr>
      </w:pPr>
      <w:r>
        <w:t>Large malls naturally host more activities</w:t>
      </w:r>
    </w:p>
    <w:p w14:paraId="581B802E" w14:textId="77777777" w:rsidR="00050F6D" w:rsidRDefault="00147312">
      <w:pPr>
        <w:pStyle w:val="ListParagraph"/>
        <w:numPr>
          <w:ilvl w:val="0"/>
          <w:numId w:val="6"/>
        </w:numPr>
      </w:pPr>
      <w:r>
        <w:t>Small but highly health-focused malls may be overlooked</w:t>
      </w:r>
    </w:p>
    <w:p w14:paraId="581B802F" w14:textId="77777777" w:rsidR="00050F6D" w:rsidRDefault="00147312">
      <w:r>
        <w:t>A standardised and normalised evaluation framework is required to:</w:t>
      </w:r>
    </w:p>
    <w:p w14:paraId="581B8030" w14:textId="50DDAD9F" w:rsidR="00050F6D" w:rsidRDefault="00147312">
      <w:pPr>
        <w:pStyle w:val="ListParagraph"/>
        <w:numPr>
          <w:ilvl w:val="0"/>
          <w:numId w:val="9"/>
        </w:numPr>
      </w:pPr>
      <w:r>
        <w:t>Compare malls fairly</w:t>
      </w:r>
      <w:r w:rsidR="000816D9">
        <w:t xml:space="preserve"> across important health promoting factors (such as </w:t>
      </w:r>
      <w:r w:rsidR="00D9462C">
        <w:t>healthier dining options)</w:t>
      </w:r>
    </w:p>
    <w:p w14:paraId="581B8031" w14:textId="568A403C" w:rsidR="00050F6D" w:rsidRDefault="00231163">
      <w:pPr>
        <w:pStyle w:val="ListParagraph"/>
        <w:numPr>
          <w:ilvl w:val="0"/>
          <w:numId w:val="9"/>
        </w:numPr>
      </w:pPr>
      <w:r>
        <w:t>Integrate these into consolidated index</w:t>
      </w:r>
      <w:r w:rsidR="0068710F">
        <w:t xml:space="preserve"> (preliminary called HPB Index)</w:t>
      </w:r>
      <w:r w:rsidR="002D0742">
        <w:t xml:space="preserve"> to </w:t>
      </w:r>
      <w:r w:rsidR="00BF2365">
        <w:t xml:space="preserve">enable </w:t>
      </w:r>
      <w:r w:rsidR="001016A7">
        <w:t xml:space="preserve">decision making across multiple </w:t>
      </w:r>
      <w:r w:rsidR="00F76799">
        <w:t>health promoting factors</w:t>
      </w:r>
    </w:p>
    <w:p w14:paraId="581B8032" w14:textId="77777777" w:rsidR="00050F6D" w:rsidRDefault="00147312">
      <w:pPr>
        <w:pStyle w:val="ListParagraph"/>
        <w:numPr>
          <w:ilvl w:val="0"/>
          <w:numId w:val="9"/>
        </w:numPr>
      </w:pPr>
      <w:r>
        <w:lastRenderedPageBreak/>
        <w:t>Support transparent decision making</w:t>
      </w:r>
    </w:p>
    <w:p w14:paraId="581B8033" w14:textId="77777777" w:rsidR="00050F6D" w:rsidRDefault="00147312">
      <w:pPr>
        <w:pStyle w:val="ListParagraph"/>
        <w:numPr>
          <w:ilvl w:val="0"/>
          <w:numId w:val="9"/>
        </w:numPr>
      </w:pPr>
      <w:r>
        <w:t>Enable repeatable nationwide assessment</w:t>
      </w:r>
    </w:p>
    <w:p w14:paraId="581B8034" w14:textId="77777777" w:rsidR="00050F6D" w:rsidRDefault="00050F6D">
      <w:pPr>
        <w:pBdr>
          <w:top w:val="single" w:sz="12" w:space="0" w:color="auto"/>
        </w:pBdr>
        <w:spacing w:after="0"/>
      </w:pPr>
    </w:p>
    <w:p w14:paraId="581B8035" w14:textId="77777777" w:rsidR="00050F6D" w:rsidRDefault="00147312">
      <w:pPr>
        <w:pStyle w:val="Heading1"/>
      </w:pPr>
      <w:r>
        <w:t>Project Objectives</w:t>
      </w:r>
    </w:p>
    <w:p w14:paraId="581B8036" w14:textId="77777777" w:rsidR="00050F6D" w:rsidRDefault="00147312">
      <w:pPr>
        <w:pStyle w:val="Heading3"/>
      </w:pPr>
      <w:r>
        <w:t>Primary Objective</w:t>
      </w:r>
    </w:p>
    <w:p w14:paraId="581B8037" w14:textId="7E79322E" w:rsidR="00050F6D" w:rsidRDefault="00147312">
      <w:r>
        <w:t xml:space="preserve">Develop a Health Promoting Mall Readiness Index ("HPM Index") to </w:t>
      </w:r>
      <w:r w:rsidR="00D75E9C">
        <w:t xml:space="preserve">fairly </w:t>
      </w:r>
      <w:r>
        <w:t>evaluate and rank shopping malls in Singapore</w:t>
      </w:r>
      <w:r w:rsidR="0068710F">
        <w:t xml:space="preserve"> across an agreed list of health promoting factors</w:t>
      </w:r>
      <w:r>
        <w:t>.</w:t>
      </w:r>
    </w:p>
    <w:p w14:paraId="56E97029" w14:textId="30D9E945" w:rsidR="00725F68" w:rsidRDefault="00725F68">
      <w:r>
        <w:t>Support CIP team in identifying</w:t>
      </w:r>
      <w:r w:rsidR="00341078">
        <w:t xml:space="preserve"> and prioritising key malls to target for onboarding to HPM based on surrounding population information </w:t>
      </w:r>
      <w:r w:rsidR="00A70310">
        <w:t>which is indicative of potential “reach” and “impact”.</w:t>
      </w:r>
    </w:p>
    <w:p w14:paraId="581B8038" w14:textId="77777777" w:rsidR="00050F6D" w:rsidRDefault="00147312">
      <w:pPr>
        <w:pStyle w:val="Heading3"/>
      </w:pPr>
      <w:r>
        <w:t>Secondary Objectives</w:t>
      </w:r>
    </w:p>
    <w:p w14:paraId="581B8039" w14:textId="7920120F" w:rsidR="00050F6D" w:rsidRDefault="00147312">
      <w:pPr>
        <w:pStyle w:val="ListParagraph"/>
        <w:numPr>
          <w:ilvl w:val="0"/>
          <w:numId w:val="3"/>
        </w:numPr>
      </w:pPr>
      <w:r>
        <w:t>Consolidate mall amenity information into a common repository.</w:t>
      </w:r>
      <w:r w:rsidR="003F1C37">
        <w:t xml:space="preserve"> </w:t>
      </w:r>
      <w:commentRangeStart w:id="3"/>
      <w:r w:rsidR="003F1C37">
        <w:t>This ma</w:t>
      </w:r>
      <w:r w:rsidR="006D1AF4">
        <w:t>y</w:t>
      </w:r>
      <w:r w:rsidR="003F1C37">
        <w:t xml:space="preserve"> include culling information from publicly available sources.</w:t>
      </w:r>
      <w:commentRangeEnd w:id="3"/>
      <w:r w:rsidR="006112F7">
        <w:rPr>
          <w:rStyle w:val="CommentReference"/>
          <w:sz w:val="24"/>
          <w:szCs w:val="24"/>
        </w:rPr>
        <w:commentReference w:id="3"/>
      </w:r>
    </w:p>
    <w:p w14:paraId="45ED98FD" w14:textId="6B13DCF0" w:rsidR="00EA42E3" w:rsidRDefault="00EA42E3">
      <w:pPr>
        <w:pStyle w:val="ListParagraph"/>
        <w:numPr>
          <w:ilvl w:val="0"/>
          <w:numId w:val="3"/>
        </w:numPr>
      </w:pPr>
      <w:r>
        <w:t xml:space="preserve">Consolidate and clean </w:t>
      </w:r>
      <w:r w:rsidR="00CD0A56">
        <w:t xml:space="preserve">a defined </w:t>
      </w:r>
      <w:r w:rsidR="00826C14">
        <w:t xml:space="preserve">list of </w:t>
      </w:r>
      <w:r w:rsidR="00425B13">
        <w:t>health promoting factor</w:t>
      </w:r>
      <w:r w:rsidR="00CD0A56">
        <w:t>s</w:t>
      </w:r>
      <w:r w:rsidR="00425B13">
        <w:t xml:space="preserve"> </w:t>
      </w:r>
      <w:r w:rsidR="00CD0A56">
        <w:t>into a common repository</w:t>
      </w:r>
      <w:r w:rsidR="00EE3F80">
        <w:t xml:space="preserve">. </w:t>
      </w:r>
    </w:p>
    <w:p w14:paraId="581B803A" w14:textId="10CF311D" w:rsidR="00050F6D" w:rsidRDefault="00147312">
      <w:pPr>
        <w:pStyle w:val="ListParagraph"/>
        <w:numPr>
          <w:ilvl w:val="0"/>
          <w:numId w:val="3"/>
        </w:numPr>
      </w:pPr>
      <w:r>
        <w:t>Develop normalised mall readiness scores</w:t>
      </w:r>
      <w:r w:rsidR="003F1C37">
        <w:t xml:space="preserve"> </w:t>
      </w:r>
      <w:r w:rsidR="4044DE5C">
        <w:t xml:space="preserve">to compare the </w:t>
      </w:r>
      <w:r w:rsidR="2F641DC1">
        <w:t>coverage</w:t>
      </w:r>
      <w:r w:rsidR="4044DE5C">
        <w:t xml:space="preserve"> </w:t>
      </w:r>
      <w:r w:rsidR="2F641DC1">
        <w:t xml:space="preserve">of </w:t>
      </w:r>
      <w:r w:rsidR="00721FA6">
        <w:t>facilities</w:t>
      </w:r>
      <w:r w:rsidR="2F641DC1">
        <w:t xml:space="preserve"> by the % rather than absolute count to be a fair assessment among malls in different sizes</w:t>
      </w:r>
      <w:r>
        <w:t>.</w:t>
      </w:r>
    </w:p>
    <w:p w14:paraId="581B803B" w14:textId="77777777" w:rsidR="00050F6D" w:rsidRDefault="00147312">
      <w:pPr>
        <w:pStyle w:val="ListParagraph"/>
        <w:numPr>
          <w:ilvl w:val="0"/>
          <w:numId w:val="3"/>
        </w:numPr>
      </w:pPr>
      <w:r>
        <w:t>Integrate demand-side indicators.</w:t>
      </w:r>
    </w:p>
    <w:p w14:paraId="581B803C" w14:textId="77777777" w:rsidR="00050F6D" w:rsidRDefault="00147312">
      <w:pPr>
        <w:pStyle w:val="ListParagraph"/>
        <w:numPr>
          <w:ilvl w:val="0"/>
          <w:numId w:val="3"/>
        </w:numPr>
      </w:pPr>
      <w:r>
        <w:t>Visualise mall performance geographically.</w:t>
      </w:r>
    </w:p>
    <w:p w14:paraId="581B803D" w14:textId="77777777" w:rsidR="00050F6D" w:rsidRDefault="00147312">
      <w:pPr>
        <w:pStyle w:val="ListParagraph"/>
        <w:numPr>
          <w:ilvl w:val="0"/>
          <w:numId w:val="3"/>
        </w:numPr>
      </w:pPr>
      <w:r>
        <w:t>Enable interactive scenario planning and weight adjustment.</w:t>
      </w:r>
    </w:p>
    <w:p w14:paraId="581B803E" w14:textId="77777777" w:rsidR="00050F6D" w:rsidRDefault="00147312">
      <w:pPr>
        <w:pStyle w:val="ListParagraph"/>
        <w:numPr>
          <w:ilvl w:val="0"/>
          <w:numId w:val="3"/>
        </w:numPr>
      </w:pPr>
      <w:r>
        <w:t>Produce a shortlist of candidate malls for HPB engagement.</w:t>
      </w:r>
    </w:p>
    <w:p w14:paraId="12559C29" w14:textId="0E48DA1F" w:rsidR="00D97671" w:rsidRDefault="00D97671" w:rsidP="00D97671">
      <w:pPr>
        <w:pStyle w:val="ListParagraph"/>
        <w:numPr>
          <w:ilvl w:val="0"/>
          <w:numId w:val="3"/>
        </w:numPr>
      </w:pPr>
      <w:commentRangeStart w:id="4"/>
      <w:r>
        <w:t>Identify regions that should be priortisied for HPM expansion based on lack of existing HPM coverage around the region or demographic/population needs</w:t>
      </w:r>
      <w:commentRangeEnd w:id="4"/>
      <w:r w:rsidR="009F7D7A">
        <w:rPr>
          <w:rStyle w:val="CommentReference"/>
          <w:sz w:val="24"/>
          <w:szCs w:val="24"/>
        </w:rPr>
        <w:commentReference w:id="4"/>
      </w:r>
    </w:p>
    <w:p w14:paraId="581B803F" w14:textId="77777777" w:rsidR="00050F6D" w:rsidRDefault="00050F6D">
      <w:pPr>
        <w:pBdr>
          <w:top w:val="single" w:sz="12" w:space="0" w:color="auto"/>
        </w:pBdr>
        <w:spacing w:after="0"/>
      </w:pPr>
    </w:p>
    <w:p w14:paraId="4C0BA5A5" w14:textId="216D09A3" w:rsidR="003C300B" w:rsidRDefault="0021603E" w:rsidP="00B56035">
      <w:pPr>
        <w:pStyle w:val="Heading1"/>
      </w:pPr>
      <w:r>
        <w:t>Key Milestones and Work Stream</w:t>
      </w:r>
      <w:r w:rsidR="006467A6">
        <w:t xml:space="preserve"> </w:t>
      </w:r>
    </w:p>
    <w:p w14:paraId="30DABAA0" w14:textId="77777777" w:rsidR="0021603E" w:rsidRDefault="0021603E">
      <w:pPr>
        <w:pBdr>
          <w:top w:val="single" w:sz="12" w:space="0" w:color="auto"/>
        </w:pBdr>
        <w:spacing w:after="0"/>
      </w:pPr>
    </w:p>
    <w:tbl>
      <w:tblPr>
        <w:tblStyle w:val="TableGrid"/>
        <w:tblW w:w="10540" w:type="dxa"/>
        <w:tblLook w:val="04A0" w:firstRow="1" w:lastRow="0" w:firstColumn="1" w:lastColumn="0" w:noHBand="0" w:noVBand="1"/>
      </w:tblPr>
      <w:tblGrid>
        <w:gridCol w:w="1838"/>
        <w:gridCol w:w="2977"/>
        <w:gridCol w:w="2977"/>
        <w:gridCol w:w="2748"/>
      </w:tblGrid>
      <w:tr w:rsidR="00D75EAC" w14:paraId="5784010A" w14:textId="77777777" w:rsidTr="00B56035">
        <w:trPr>
          <w:trHeight w:val="529"/>
        </w:trPr>
        <w:tc>
          <w:tcPr>
            <w:tcW w:w="1838" w:type="dxa"/>
          </w:tcPr>
          <w:p w14:paraId="44BF3434" w14:textId="64E78BB1" w:rsidR="00D75EAC" w:rsidRPr="00B56035" w:rsidRDefault="00D75EAC">
            <w:pPr>
              <w:rPr>
                <w:b/>
                <w:bCs/>
              </w:rPr>
            </w:pPr>
            <w:r w:rsidRPr="00B56035">
              <w:rPr>
                <w:b/>
                <w:bCs/>
              </w:rPr>
              <w:t>Key Milestones</w:t>
            </w:r>
          </w:p>
        </w:tc>
        <w:tc>
          <w:tcPr>
            <w:tcW w:w="2977" w:type="dxa"/>
          </w:tcPr>
          <w:p w14:paraId="764295B0" w14:textId="731A920A" w:rsidR="00D75EAC" w:rsidRPr="00B56035" w:rsidRDefault="00D75EAC">
            <w:pPr>
              <w:rPr>
                <w:b/>
                <w:bCs/>
              </w:rPr>
            </w:pPr>
            <w:r w:rsidRPr="00B56035">
              <w:rPr>
                <w:b/>
                <w:bCs/>
              </w:rPr>
              <w:t>Primary Deliverable</w:t>
            </w:r>
          </w:p>
        </w:tc>
        <w:tc>
          <w:tcPr>
            <w:tcW w:w="2977" w:type="dxa"/>
          </w:tcPr>
          <w:p w14:paraId="7375893B" w14:textId="7B737DE8" w:rsidR="00D75EAC" w:rsidRPr="00B56035" w:rsidRDefault="00D75EAC">
            <w:pPr>
              <w:rPr>
                <w:b/>
                <w:bCs/>
              </w:rPr>
            </w:pPr>
            <w:r w:rsidRPr="00B56035">
              <w:rPr>
                <w:b/>
                <w:bCs/>
              </w:rPr>
              <w:t>Supporting Outputs</w:t>
            </w:r>
          </w:p>
        </w:tc>
        <w:tc>
          <w:tcPr>
            <w:tcW w:w="2748" w:type="dxa"/>
          </w:tcPr>
          <w:p w14:paraId="7F1E85DB" w14:textId="4046CC07" w:rsidR="00D75EAC" w:rsidRPr="00B56035" w:rsidRDefault="00D75EAC">
            <w:pPr>
              <w:rPr>
                <w:b/>
                <w:bCs/>
              </w:rPr>
            </w:pPr>
            <w:r>
              <w:rPr>
                <w:b/>
                <w:bCs/>
              </w:rPr>
              <w:t>Roles</w:t>
            </w:r>
          </w:p>
        </w:tc>
      </w:tr>
      <w:tr w:rsidR="00D75EAC" w14:paraId="54A2A418" w14:textId="77777777" w:rsidTr="00B56035">
        <w:trPr>
          <w:trHeight w:val="3748"/>
        </w:trPr>
        <w:tc>
          <w:tcPr>
            <w:tcW w:w="1838" w:type="dxa"/>
          </w:tcPr>
          <w:p w14:paraId="705AE8E5" w14:textId="7191808E" w:rsidR="00D75EAC" w:rsidRPr="00B56035" w:rsidRDefault="00D75EAC">
            <w:pPr>
              <w:rPr>
                <w:b/>
                <w:bCs/>
              </w:rPr>
            </w:pPr>
            <w:r w:rsidRPr="00B56035">
              <w:rPr>
                <w:b/>
                <w:bCs/>
              </w:rPr>
              <w:t>Milestone 1</w:t>
            </w:r>
          </w:p>
        </w:tc>
        <w:tc>
          <w:tcPr>
            <w:tcW w:w="2977" w:type="dxa"/>
          </w:tcPr>
          <w:p w14:paraId="6AA59635" w14:textId="68257D92" w:rsidR="00D75EAC" w:rsidRDefault="00D75EAC">
            <w:r>
              <w:t xml:space="preserve">A set of normalised scores according to the list of health promoting factors  </w:t>
            </w:r>
          </w:p>
        </w:tc>
        <w:tc>
          <w:tcPr>
            <w:tcW w:w="2977" w:type="dxa"/>
          </w:tcPr>
          <w:p w14:paraId="66AD54E1" w14:textId="77777777" w:rsidR="006D374F" w:rsidRDefault="00D75EAC">
            <w:r w:rsidRPr="008C4439">
              <w:t>Consolidate mall amenity information into a common repository. This may include culling information from publicly available sources</w:t>
            </w:r>
            <w:r w:rsidR="006D374F" w:rsidRPr="008C4439">
              <w:t xml:space="preserve"> </w:t>
            </w:r>
            <w:r w:rsidR="006D374F">
              <w:br/>
            </w:r>
          </w:p>
          <w:p w14:paraId="6D805EF8" w14:textId="3A263433" w:rsidR="00D75EAC" w:rsidRDefault="006D374F">
            <w:r w:rsidRPr="008C4439">
              <w:t>Consolidate and clean a defined list of health promoting factors into a common repository</w:t>
            </w:r>
          </w:p>
        </w:tc>
        <w:tc>
          <w:tcPr>
            <w:tcW w:w="2748" w:type="dxa"/>
          </w:tcPr>
          <w:p w14:paraId="2866AD80" w14:textId="77777777" w:rsidR="00D75EAC" w:rsidRDefault="00D75EAC">
            <w:r w:rsidRPr="00B56035">
              <w:rPr>
                <w:b/>
                <w:bCs/>
              </w:rPr>
              <w:t>CIP</w:t>
            </w:r>
            <w:r>
              <w:t xml:space="preserve"> to supply the list of health promoting factors and all the necessary data points available</w:t>
            </w:r>
          </w:p>
          <w:p w14:paraId="62A566B3" w14:textId="77777777" w:rsidR="00D75EAC" w:rsidRDefault="00D75EAC"/>
          <w:p w14:paraId="4DC9DE7B" w14:textId="77777777" w:rsidR="00D75EAC" w:rsidRDefault="00D75EAC">
            <w:r w:rsidRPr="00B56035">
              <w:rPr>
                <w:b/>
                <w:bCs/>
              </w:rPr>
              <w:t>CDOO</w:t>
            </w:r>
            <w:r>
              <w:t xml:space="preserve"> to review and augment the data points as needed.</w:t>
            </w:r>
          </w:p>
          <w:p w14:paraId="309B628A" w14:textId="77777777" w:rsidR="00D75EAC" w:rsidRDefault="00D75EAC"/>
          <w:p w14:paraId="70C849A0" w14:textId="73B88107" w:rsidR="00D75EAC" w:rsidRDefault="00D75EAC">
            <w:r w:rsidRPr="00B56035">
              <w:rPr>
                <w:b/>
                <w:bCs/>
              </w:rPr>
              <w:t>CDOO</w:t>
            </w:r>
            <w:r>
              <w:t xml:space="preserve"> to build deliverable</w:t>
            </w:r>
          </w:p>
        </w:tc>
      </w:tr>
      <w:tr w:rsidR="006D374F" w14:paraId="1A65EA6C" w14:textId="77777777" w:rsidTr="00B56035">
        <w:trPr>
          <w:trHeight w:val="1609"/>
        </w:trPr>
        <w:tc>
          <w:tcPr>
            <w:tcW w:w="1838" w:type="dxa"/>
          </w:tcPr>
          <w:p w14:paraId="7E7DFEB0" w14:textId="186420C9" w:rsidR="006D374F" w:rsidRDefault="006D374F" w:rsidP="006D374F">
            <w:r>
              <w:rPr>
                <w:b/>
                <w:bCs/>
              </w:rPr>
              <w:lastRenderedPageBreak/>
              <w:t>Milestone 2</w:t>
            </w:r>
          </w:p>
        </w:tc>
        <w:tc>
          <w:tcPr>
            <w:tcW w:w="2977" w:type="dxa"/>
          </w:tcPr>
          <w:p w14:paraId="42A09B33" w14:textId="544A818E" w:rsidR="006D374F" w:rsidRDefault="006D374F" w:rsidP="006D374F">
            <w:r>
              <w:t>Layer on potential HPM impact parameters (such residential population around the mall)</w:t>
            </w:r>
          </w:p>
        </w:tc>
        <w:tc>
          <w:tcPr>
            <w:tcW w:w="2977" w:type="dxa"/>
          </w:tcPr>
          <w:p w14:paraId="266ED7B5" w14:textId="4B066906" w:rsidR="006D374F" w:rsidRDefault="006D374F" w:rsidP="006D374F">
            <w:r w:rsidRPr="008C4439">
              <w:t xml:space="preserve">Consolidate and clean a defined list of </w:t>
            </w:r>
            <w:r>
              <w:t>potential impact parameters</w:t>
            </w:r>
          </w:p>
        </w:tc>
        <w:tc>
          <w:tcPr>
            <w:tcW w:w="2748" w:type="dxa"/>
          </w:tcPr>
          <w:p w14:paraId="10D5FAA1" w14:textId="6977160A" w:rsidR="006D374F" w:rsidRDefault="006D374F" w:rsidP="006D374F">
            <w:pPr>
              <w:rPr>
                <w:b/>
                <w:bCs/>
              </w:rPr>
            </w:pPr>
            <w:r>
              <w:rPr>
                <w:b/>
                <w:bCs/>
              </w:rPr>
              <w:t xml:space="preserve">CIP </w:t>
            </w:r>
            <w:r>
              <w:t xml:space="preserve">and </w:t>
            </w:r>
            <w:r>
              <w:rPr>
                <w:b/>
                <w:bCs/>
              </w:rPr>
              <w:t xml:space="preserve">CDOO </w:t>
            </w:r>
            <w:r>
              <w:t>discuss and agree on the proposed impact parameters</w:t>
            </w:r>
            <w:r>
              <w:br/>
            </w:r>
          </w:p>
          <w:p w14:paraId="05560EFA" w14:textId="7BFCA0A4" w:rsidR="006D374F" w:rsidRDefault="006D374F" w:rsidP="006D374F">
            <w:r w:rsidRPr="007F1126">
              <w:rPr>
                <w:b/>
                <w:bCs/>
              </w:rPr>
              <w:t>CDOO</w:t>
            </w:r>
            <w:r>
              <w:t xml:space="preserve"> to build deliverable</w:t>
            </w:r>
          </w:p>
        </w:tc>
      </w:tr>
      <w:tr w:rsidR="006D374F" w14:paraId="582EA52E" w14:textId="77777777" w:rsidTr="00B56035">
        <w:trPr>
          <w:trHeight w:val="264"/>
        </w:trPr>
        <w:tc>
          <w:tcPr>
            <w:tcW w:w="1838" w:type="dxa"/>
          </w:tcPr>
          <w:p w14:paraId="52DEE35C" w14:textId="33EFC172" w:rsidR="006D374F" w:rsidRPr="00B56035" w:rsidRDefault="006D374F" w:rsidP="00B56035">
            <w:pPr>
              <w:ind w:left="24"/>
              <w:rPr>
                <w:b/>
                <w:bCs/>
              </w:rPr>
            </w:pPr>
            <w:r w:rsidRPr="00B56035">
              <w:rPr>
                <w:b/>
                <w:bCs/>
              </w:rPr>
              <w:t xml:space="preserve">Milestone </w:t>
            </w:r>
            <w:r>
              <w:rPr>
                <w:b/>
                <w:bCs/>
              </w:rPr>
              <w:t>3</w:t>
            </w:r>
          </w:p>
        </w:tc>
        <w:tc>
          <w:tcPr>
            <w:tcW w:w="2977" w:type="dxa"/>
          </w:tcPr>
          <w:p w14:paraId="4BC52E1E" w14:textId="52CEFB0A" w:rsidR="006D374F" w:rsidRDefault="006D374F" w:rsidP="006D374F">
            <w:r>
              <w:t>Create a composite HPM index by integrating the list of health promoting factors and weights</w:t>
            </w:r>
          </w:p>
        </w:tc>
        <w:tc>
          <w:tcPr>
            <w:tcW w:w="2977" w:type="dxa"/>
          </w:tcPr>
          <w:p w14:paraId="66870BBD" w14:textId="77777777" w:rsidR="006D374F" w:rsidRDefault="006D374F" w:rsidP="006D374F"/>
        </w:tc>
        <w:tc>
          <w:tcPr>
            <w:tcW w:w="2748" w:type="dxa"/>
          </w:tcPr>
          <w:p w14:paraId="7332AA10" w14:textId="77777777" w:rsidR="006D374F" w:rsidRDefault="006D374F" w:rsidP="006D374F">
            <w:r w:rsidRPr="00B56035">
              <w:rPr>
                <w:b/>
                <w:bCs/>
              </w:rPr>
              <w:t>CIP</w:t>
            </w:r>
            <w:r>
              <w:t xml:space="preserve"> to comment on integration framework and weights</w:t>
            </w:r>
          </w:p>
          <w:p w14:paraId="7E12C694" w14:textId="77777777" w:rsidR="006D374F" w:rsidRDefault="006D374F" w:rsidP="006D374F"/>
          <w:p w14:paraId="65DA3F81" w14:textId="2D417140" w:rsidR="006D374F" w:rsidRDefault="006D374F" w:rsidP="006D374F">
            <w:r w:rsidRPr="007F1126">
              <w:rPr>
                <w:b/>
                <w:bCs/>
              </w:rPr>
              <w:t>CDOO</w:t>
            </w:r>
            <w:r>
              <w:t xml:space="preserve"> to build deliverable</w:t>
            </w:r>
          </w:p>
        </w:tc>
      </w:tr>
    </w:tbl>
    <w:p w14:paraId="327FA0A4" w14:textId="77777777" w:rsidR="0021603E" w:rsidRDefault="0021603E">
      <w:pPr>
        <w:pBdr>
          <w:top w:val="single" w:sz="12" w:space="0" w:color="auto"/>
        </w:pBdr>
        <w:spacing w:after="0"/>
      </w:pPr>
    </w:p>
    <w:p w14:paraId="581B8040" w14:textId="58528E60" w:rsidR="00050F6D" w:rsidRDefault="00147312">
      <w:pPr>
        <w:pStyle w:val="Heading1"/>
      </w:pPr>
      <w:r>
        <w:t>Key Design Principle</w:t>
      </w:r>
    </w:p>
    <w:p w14:paraId="581B8041" w14:textId="0002FEEB" w:rsidR="00050F6D" w:rsidRDefault="00147312">
      <w:pPr>
        <w:pStyle w:val="Heading2"/>
      </w:pPr>
      <w:r>
        <w:t>Normalised Assessment Instead of Raw Counts</w:t>
      </w:r>
      <w:r w:rsidR="002C7B6D">
        <w:t xml:space="preserve"> (Milestone 1)</w:t>
      </w:r>
    </w:p>
    <w:p w14:paraId="581B8042" w14:textId="77777777" w:rsidR="00050F6D" w:rsidRDefault="00147312">
      <w:r>
        <w:t>The evaluation will not simply count facilities.</w:t>
      </w:r>
    </w:p>
    <w:p w14:paraId="581B8043" w14:textId="77777777" w:rsidR="00050F6D" w:rsidRDefault="00147312">
      <w:r>
        <w:t>Example:</w:t>
      </w:r>
    </w:p>
    <w:tbl>
      <w:tblPr>
        <w:tblStyle w:val="GridTable1Light"/>
        <w:tblW w:w="100" w:type="auto"/>
        <w:tblLook w:val="04A0" w:firstRow="1" w:lastRow="0" w:firstColumn="1" w:lastColumn="0" w:noHBand="0" w:noVBand="1"/>
      </w:tblPr>
      <w:tblGrid>
        <w:gridCol w:w="886"/>
        <w:gridCol w:w="2580"/>
        <w:gridCol w:w="2014"/>
      </w:tblGrid>
      <w:tr w:rsidR="00050F6D" w14:paraId="581B8047" w14:textId="77777777" w:rsidTr="00043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1B8044" w14:textId="77777777" w:rsidR="00050F6D" w:rsidRDefault="00147312">
            <w:r>
              <w:t>Mall</w:t>
            </w:r>
          </w:p>
        </w:tc>
        <w:tc>
          <w:tcPr>
            <w:tcW w:w="0" w:type="auto"/>
          </w:tcPr>
          <w:p w14:paraId="581B8045" w14:textId="77777777" w:rsidR="00050F6D" w:rsidRDefault="00147312">
            <w:pPr>
              <w:cnfStyle w:val="100000000000" w:firstRow="1" w:lastRow="0" w:firstColumn="0" w:lastColumn="0" w:oddVBand="0" w:evenVBand="0" w:oddHBand="0" w:evenHBand="0" w:firstRowFirstColumn="0" w:firstRowLastColumn="0" w:lastRowFirstColumn="0" w:lastRowLastColumn="0"/>
            </w:pPr>
            <w:r>
              <w:t>Healthy Dining Stores</w:t>
            </w:r>
          </w:p>
        </w:tc>
        <w:tc>
          <w:tcPr>
            <w:tcW w:w="0" w:type="auto"/>
          </w:tcPr>
          <w:p w14:paraId="581B8046" w14:textId="77777777" w:rsidR="00050F6D" w:rsidRDefault="00147312">
            <w:pPr>
              <w:cnfStyle w:val="100000000000" w:firstRow="1" w:lastRow="0" w:firstColumn="0" w:lastColumn="0" w:oddVBand="0" w:evenVBand="0" w:oddHBand="0" w:evenHBand="0" w:firstRowFirstColumn="0" w:firstRowLastColumn="0" w:lastRowFirstColumn="0" w:lastRowLastColumn="0"/>
            </w:pPr>
            <w:r>
              <w:t>Total F&amp;B Stores</w:t>
            </w:r>
          </w:p>
        </w:tc>
      </w:tr>
      <w:tr w:rsidR="00050F6D" w14:paraId="581B804B" w14:textId="77777777" w:rsidTr="00043F7E">
        <w:tc>
          <w:tcPr>
            <w:cnfStyle w:val="001000000000" w:firstRow="0" w:lastRow="0" w:firstColumn="1" w:lastColumn="0" w:oddVBand="0" w:evenVBand="0" w:oddHBand="0" w:evenHBand="0" w:firstRowFirstColumn="0" w:firstRowLastColumn="0" w:lastRowFirstColumn="0" w:lastRowLastColumn="0"/>
            <w:tcW w:w="0" w:type="auto"/>
          </w:tcPr>
          <w:p w14:paraId="581B8048" w14:textId="77777777" w:rsidR="00050F6D" w:rsidRDefault="00147312">
            <w:r>
              <w:t>Mall A</w:t>
            </w:r>
          </w:p>
        </w:tc>
        <w:tc>
          <w:tcPr>
            <w:tcW w:w="0" w:type="auto"/>
          </w:tcPr>
          <w:p w14:paraId="581B8049" w14:textId="77777777" w:rsidR="00050F6D" w:rsidRDefault="00147312">
            <w:pPr>
              <w:cnfStyle w:val="000000000000" w:firstRow="0" w:lastRow="0" w:firstColumn="0" w:lastColumn="0" w:oddVBand="0" w:evenVBand="0" w:oddHBand="0" w:evenHBand="0" w:firstRowFirstColumn="0" w:firstRowLastColumn="0" w:lastRowFirstColumn="0" w:lastRowLastColumn="0"/>
            </w:pPr>
            <w:r>
              <w:t>20</w:t>
            </w:r>
          </w:p>
        </w:tc>
        <w:tc>
          <w:tcPr>
            <w:tcW w:w="0" w:type="auto"/>
          </w:tcPr>
          <w:p w14:paraId="581B804A" w14:textId="77777777" w:rsidR="00050F6D" w:rsidRDefault="00147312">
            <w:pPr>
              <w:cnfStyle w:val="000000000000" w:firstRow="0" w:lastRow="0" w:firstColumn="0" w:lastColumn="0" w:oddVBand="0" w:evenVBand="0" w:oddHBand="0" w:evenHBand="0" w:firstRowFirstColumn="0" w:firstRowLastColumn="0" w:lastRowFirstColumn="0" w:lastRowLastColumn="0"/>
            </w:pPr>
            <w:r>
              <w:t>100</w:t>
            </w:r>
          </w:p>
        </w:tc>
      </w:tr>
      <w:tr w:rsidR="00050F6D" w14:paraId="581B804F" w14:textId="77777777" w:rsidTr="00043F7E">
        <w:tc>
          <w:tcPr>
            <w:cnfStyle w:val="001000000000" w:firstRow="0" w:lastRow="0" w:firstColumn="1" w:lastColumn="0" w:oddVBand="0" w:evenVBand="0" w:oddHBand="0" w:evenHBand="0" w:firstRowFirstColumn="0" w:firstRowLastColumn="0" w:lastRowFirstColumn="0" w:lastRowLastColumn="0"/>
            <w:tcW w:w="0" w:type="auto"/>
          </w:tcPr>
          <w:p w14:paraId="581B804C" w14:textId="77777777" w:rsidR="00050F6D" w:rsidRDefault="00147312">
            <w:r>
              <w:t>Mall B</w:t>
            </w:r>
          </w:p>
        </w:tc>
        <w:tc>
          <w:tcPr>
            <w:tcW w:w="0" w:type="auto"/>
          </w:tcPr>
          <w:p w14:paraId="581B804D" w14:textId="77777777" w:rsidR="00050F6D" w:rsidRDefault="00147312">
            <w:pPr>
              <w:cnfStyle w:val="000000000000" w:firstRow="0" w:lastRow="0" w:firstColumn="0" w:lastColumn="0" w:oddVBand="0" w:evenVBand="0" w:oddHBand="0" w:evenHBand="0" w:firstRowFirstColumn="0" w:firstRowLastColumn="0" w:lastRowFirstColumn="0" w:lastRowLastColumn="0"/>
            </w:pPr>
            <w:r>
              <w:t>8</w:t>
            </w:r>
          </w:p>
        </w:tc>
        <w:tc>
          <w:tcPr>
            <w:tcW w:w="0" w:type="auto"/>
          </w:tcPr>
          <w:p w14:paraId="581B804E" w14:textId="77777777" w:rsidR="00050F6D" w:rsidRDefault="00147312">
            <w:pPr>
              <w:cnfStyle w:val="000000000000" w:firstRow="0" w:lastRow="0" w:firstColumn="0" w:lastColumn="0" w:oddVBand="0" w:evenVBand="0" w:oddHBand="0" w:evenHBand="0" w:firstRowFirstColumn="0" w:firstRowLastColumn="0" w:lastRowFirstColumn="0" w:lastRowLastColumn="0"/>
            </w:pPr>
            <w:r>
              <w:t>20</w:t>
            </w:r>
          </w:p>
        </w:tc>
      </w:tr>
    </w:tbl>
    <w:p w14:paraId="581B8050" w14:textId="77777777" w:rsidR="00050F6D" w:rsidRDefault="00147312">
      <w:r>
        <w:t>Raw count ranking:</w:t>
      </w:r>
    </w:p>
    <w:p w14:paraId="581B8051" w14:textId="77777777" w:rsidR="00050F6D" w:rsidRDefault="00147312">
      <w:pPr>
        <w:pStyle w:val="ListParagraph"/>
        <w:numPr>
          <w:ilvl w:val="0"/>
          <w:numId w:val="1"/>
        </w:numPr>
      </w:pPr>
      <w:r>
        <w:t>Mall A = 20</w:t>
      </w:r>
    </w:p>
    <w:p w14:paraId="581B8052" w14:textId="77777777" w:rsidR="00050F6D" w:rsidRDefault="00147312">
      <w:pPr>
        <w:pStyle w:val="ListParagraph"/>
        <w:numPr>
          <w:ilvl w:val="0"/>
          <w:numId w:val="1"/>
        </w:numPr>
      </w:pPr>
      <w:r>
        <w:t>Mall B = 8</w:t>
      </w:r>
    </w:p>
    <w:p w14:paraId="581B8053" w14:textId="77777777" w:rsidR="00050F6D" w:rsidRDefault="00147312">
      <w:r>
        <w:t>Normalised ranking:</w:t>
      </w:r>
    </w:p>
    <w:p w14:paraId="581B8054" w14:textId="77777777" w:rsidR="00050F6D" w:rsidRDefault="00147312">
      <w:pPr>
        <w:pStyle w:val="ListParagraph"/>
        <w:numPr>
          <w:ilvl w:val="0"/>
          <w:numId w:val="24"/>
        </w:numPr>
      </w:pPr>
      <w:r>
        <w:t>Mall A = 20%</w:t>
      </w:r>
    </w:p>
    <w:p w14:paraId="581B8055" w14:textId="77777777" w:rsidR="00050F6D" w:rsidRDefault="00147312">
      <w:pPr>
        <w:pStyle w:val="ListParagraph"/>
        <w:numPr>
          <w:ilvl w:val="0"/>
          <w:numId w:val="24"/>
        </w:numPr>
      </w:pPr>
      <w:r>
        <w:t>Mall B = 40%</w:t>
      </w:r>
    </w:p>
    <w:p w14:paraId="581B8056" w14:textId="77777777" w:rsidR="00050F6D" w:rsidRDefault="00147312">
      <w:r>
        <w:t>Mall B may actually be more aligned with health promotion objectives.</w:t>
      </w:r>
    </w:p>
    <w:p w14:paraId="581B8057" w14:textId="77777777" w:rsidR="00050F6D" w:rsidRDefault="00147312">
      <w:r>
        <w:t>This principle will apply across all dimensions.</w:t>
      </w:r>
    </w:p>
    <w:p w14:paraId="581B8058" w14:textId="77777777" w:rsidR="00050F6D" w:rsidRDefault="00050F6D">
      <w:pPr>
        <w:pBdr>
          <w:top w:val="single" w:sz="12" w:space="0" w:color="auto"/>
        </w:pBdr>
        <w:spacing w:after="0"/>
      </w:pPr>
    </w:p>
    <w:p w14:paraId="581B8059" w14:textId="7F06BE3F" w:rsidR="00050F6D" w:rsidRDefault="00147312">
      <w:pPr>
        <w:pStyle w:val="Heading1"/>
      </w:pPr>
      <w:r>
        <w:t>Proposed Readiness Framework</w:t>
      </w:r>
    </w:p>
    <w:p w14:paraId="581B805A" w14:textId="77777777" w:rsidR="00050F6D" w:rsidRDefault="00147312">
      <w:pPr>
        <w:pStyle w:val="Heading2"/>
      </w:pPr>
      <w:r>
        <w:t>Category A – Healthy Dining Ecosystem</w:t>
      </w:r>
    </w:p>
    <w:p w14:paraId="581B805B" w14:textId="77777777" w:rsidR="00050F6D" w:rsidRDefault="00147312">
      <w:r>
        <w:t>Measures:</w:t>
      </w:r>
    </w:p>
    <w:p w14:paraId="581B805C" w14:textId="77777777" w:rsidR="00050F6D" w:rsidRDefault="00147312">
      <w:pPr>
        <w:pStyle w:val="ListParagraph"/>
        <w:numPr>
          <w:ilvl w:val="0"/>
          <w:numId w:val="13"/>
        </w:numPr>
      </w:pPr>
      <w:r>
        <w:t>Number of HDP outlets</w:t>
      </w:r>
    </w:p>
    <w:p w14:paraId="581B805D" w14:textId="77777777" w:rsidR="00050F6D" w:rsidRDefault="00147312">
      <w:pPr>
        <w:pStyle w:val="ListParagraph"/>
        <w:numPr>
          <w:ilvl w:val="0"/>
          <w:numId w:val="13"/>
        </w:numPr>
      </w:pPr>
      <w:r>
        <w:t>% of F&amp;B outlets participating in HDP</w:t>
      </w:r>
    </w:p>
    <w:p w14:paraId="581B805E" w14:textId="77777777" w:rsidR="00050F6D" w:rsidRDefault="00147312">
      <w:pPr>
        <w:pStyle w:val="ListParagraph"/>
        <w:numPr>
          <w:ilvl w:val="0"/>
          <w:numId w:val="13"/>
        </w:numPr>
      </w:pPr>
      <w:r>
        <w:t>% of healthy-oriented food options</w:t>
      </w:r>
    </w:p>
    <w:p w14:paraId="581B805F" w14:textId="77777777" w:rsidR="00050F6D" w:rsidRDefault="00147312">
      <w:pPr>
        <w:pStyle w:val="ListParagraph"/>
        <w:numPr>
          <w:ilvl w:val="0"/>
          <w:numId w:val="13"/>
        </w:numPr>
      </w:pPr>
      <w:r>
        <w:t>Presence of supermarket with healthier choice options</w:t>
      </w:r>
    </w:p>
    <w:p w14:paraId="581B8060" w14:textId="77777777" w:rsidR="00050F6D" w:rsidRDefault="00147312">
      <w:r>
        <w:lastRenderedPageBreak/>
        <w:t>Illustrative Weight: 25%</w:t>
      </w:r>
    </w:p>
    <w:p w14:paraId="581B8061" w14:textId="77777777" w:rsidR="00050F6D" w:rsidRDefault="00050F6D">
      <w:pPr>
        <w:pBdr>
          <w:top w:val="single" w:sz="12" w:space="0" w:color="auto"/>
        </w:pBdr>
        <w:spacing w:after="0"/>
      </w:pPr>
    </w:p>
    <w:p w14:paraId="581B8062" w14:textId="77777777" w:rsidR="00050F6D" w:rsidRDefault="00147312">
      <w:pPr>
        <w:pStyle w:val="Heading2"/>
      </w:pPr>
      <w:r>
        <w:t>Category B – Physical Activity Ecosystem</w:t>
      </w:r>
    </w:p>
    <w:p w14:paraId="581B8063" w14:textId="77777777" w:rsidR="00050F6D" w:rsidRDefault="00147312">
      <w:r>
        <w:t>Measures:</w:t>
      </w:r>
    </w:p>
    <w:p w14:paraId="581B8064" w14:textId="77777777" w:rsidR="00050F6D" w:rsidRDefault="00147312">
      <w:pPr>
        <w:pStyle w:val="ListParagraph"/>
        <w:numPr>
          <w:ilvl w:val="0"/>
          <w:numId w:val="11"/>
        </w:numPr>
      </w:pPr>
      <w:r>
        <w:t>Gyms</w:t>
      </w:r>
    </w:p>
    <w:p w14:paraId="581B8065" w14:textId="77777777" w:rsidR="00050F6D" w:rsidRDefault="00147312">
      <w:pPr>
        <w:pStyle w:val="ListParagraph"/>
        <w:numPr>
          <w:ilvl w:val="0"/>
          <w:numId w:val="11"/>
        </w:numPr>
      </w:pPr>
      <w:r>
        <w:t>Fitness studios</w:t>
      </w:r>
    </w:p>
    <w:p w14:paraId="052EC4F9" w14:textId="2BE2738F" w:rsidR="002A722C" w:rsidRDefault="002A722C">
      <w:pPr>
        <w:pStyle w:val="ListParagraph"/>
        <w:numPr>
          <w:ilvl w:val="0"/>
          <w:numId w:val="11"/>
        </w:numPr>
      </w:pPr>
      <w:commentRangeStart w:id="5"/>
      <w:r>
        <w:t>Tenants promoting physical activity (e.g. Decathlon, Skechers, Bicycle shops</w:t>
      </w:r>
      <w:r w:rsidR="009F7D7A">
        <w:t>)</w:t>
      </w:r>
      <w:commentRangeEnd w:id="5"/>
      <w:r w:rsidR="009F7D7A">
        <w:rPr>
          <w:rStyle w:val="CommentReference"/>
          <w:sz w:val="24"/>
          <w:szCs w:val="24"/>
        </w:rPr>
        <w:commentReference w:id="5"/>
      </w:r>
    </w:p>
    <w:p w14:paraId="581B8066" w14:textId="77777777" w:rsidR="00050F6D" w:rsidRPr="00910DD8" w:rsidRDefault="00147312">
      <w:pPr>
        <w:pStyle w:val="ListParagraph"/>
        <w:numPr>
          <w:ilvl w:val="0"/>
          <w:numId w:val="11"/>
        </w:numPr>
        <w:rPr>
          <w:strike/>
        </w:rPr>
      </w:pPr>
      <w:commentRangeStart w:id="6"/>
      <w:r w:rsidRPr="00910DD8">
        <w:rPr>
          <w:strike/>
        </w:rPr>
        <w:t>Sports facilities</w:t>
      </w:r>
    </w:p>
    <w:p w14:paraId="581B8067" w14:textId="77777777" w:rsidR="00050F6D" w:rsidRPr="00910DD8" w:rsidRDefault="00147312">
      <w:pPr>
        <w:pStyle w:val="ListParagraph"/>
        <w:numPr>
          <w:ilvl w:val="0"/>
          <w:numId w:val="11"/>
        </w:numPr>
        <w:rPr>
          <w:strike/>
        </w:rPr>
      </w:pPr>
      <w:r w:rsidRPr="00910DD8">
        <w:rPr>
          <w:strike/>
        </w:rPr>
        <w:t>Wellness facilities</w:t>
      </w:r>
      <w:commentRangeEnd w:id="6"/>
      <w:r w:rsidR="00925BDF" w:rsidRPr="003110A2">
        <w:rPr>
          <w:rStyle w:val="CommentReference"/>
          <w:strike/>
          <w:sz w:val="24"/>
          <w:szCs w:val="24"/>
        </w:rPr>
        <w:commentReference w:id="6"/>
      </w:r>
    </w:p>
    <w:p w14:paraId="581B8068" w14:textId="66680421" w:rsidR="00050F6D" w:rsidRDefault="00147312">
      <w:pPr>
        <w:pStyle w:val="ListParagraph"/>
        <w:numPr>
          <w:ilvl w:val="0"/>
          <w:numId w:val="11"/>
        </w:numPr>
      </w:pPr>
      <w:r>
        <w:t>Mall-hosted exercise programmes</w:t>
      </w:r>
      <w:r w:rsidR="00716EE6">
        <w:t xml:space="preserve"> or HPB workouts</w:t>
      </w:r>
    </w:p>
    <w:p w14:paraId="581B8069" w14:textId="77777777" w:rsidR="00050F6D" w:rsidRDefault="00147312">
      <w:r>
        <w:t>Normalised Metrics:</w:t>
      </w:r>
    </w:p>
    <w:p w14:paraId="581B806A" w14:textId="77777777" w:rsidR="00050F6D" w:rsidRDefault="00147312">
      <w:pPr>
        <w:pStyle w:val="ListParagraph"/>
        <w:numPr>
          <w:ilvl w:val="0"/>
          <w:numId w:val="14"/>
        </w:numPr>
      </w:pPr>
      <w:r>
        <w:t>Fitness facilities per 100 tenants</w:t>
      </w:r>
    </w:p>
    <w:p w14:paraId="581B806B" w14:textId="77777777" w:rsidR="00050F6D" w:rsidRDefault="00147312">
      <w:pPr>
        <w:pStyle w:val="ListParagraph"/>
        <w:numPr>
          <w:ilvl w:val="0"/>
          <w:numId w:val="14"/>
        </w:numPr>
      </w:pPr>
      <w:r>
        <w:t>Fitness floor area proportion</w:t>
      </w:r>
    </w:p>
    <w:p w14:paraId="581B806C" w14:textId="77777777" w:rsidR="00050F6D" w:rsidRDefault="00147312">
      <w:r>
        <w:t>Illustrative Weight: 20%</w:t>
      </w:r>
    </w:p>
    <w:p w14:paraId="581B806D" w14:textId="77777777" w:rsidR="00050F6D" w:rsidRDefault="00050F6D">
      <w:pPr>
        <w:pBdr>
          <w:top w:val="single" w:sz="12" w:space="0" w:color="auto"/>
        </w:pBdr>
        <w:spacing w:after="0"/>
      </w:pPr>
    </w:p>
    <w:p w14:paraId="581B806E" w14:textId="77777777" w:rsidR="00050F6D" w:rsidRDefault="00147312">
      <w:pPr>
        <w:pStyle w:val="Heading2"/>
      </w:pPr>
      <w:r>
        <w:t xml:space="preserve">Category C </w:t>
      </w:r>
      <w:commentRangeStart w:id="7"/>
      <w:commentRangeStart w:id="8"/>
      <w:commentRangeStart w:id="9"/>
      <w:r>
        <w:t>– H365 &amp; HPB Engagement</w:t>
      </w:r>
      <w:commentRangeEnd w:id="7"/>
      <w:r w:rsidR="00E5012A">
        <w:rPr>
          <w:rStyle w:val="CommentReference"/>
          <w:sz w:val="32"/>
          <w:szCs w:val="32"/>
        </w:rPr>
        <w:commentReference w:id="7"/>
      </w:r>
      <w:commentRangeEnd w:id="8"/>
      <w:r>
        <w:rPr>
          <w:rStyle w:val="CommentReference"/>
          <w:sz w:val="32"/>
          <w:szCs w:val="32"/>
        </w:rPr>
        <w:commentReference w:id="8"/>
      </w:r>
      <w:commentRangeEnd w:id="9"/>
      <w:r>
        <w:rPr>
          <w:rStyle w:val="CommentReference"/>
          <w:sz w:val="32"/>
          <w:szCs w:val="32"/>
        </w:rPr>
        <w:commentReference w:id="9"/>
      </w:r>
    </w:p>
    <w:p w14:paraId="581B806F" w14:textId="77777777" w:rsidR="00050F6D" w:rsidRDefault="00147312">
      <w:r>
        <w:t>Measures:</w:t>
      </w:r>
    </w:p>
    <w:p w14:paraId="581B8070" w14:textId="77777777" w:rsidR="00050F6D" w:rsidRDefault="00147312">
      <w:pPr>
        <w:pStyle w:val="ListParagraph"/>
        <w:numPr>
          <w:ilvl w:val="0"/>
          <w:numId w:val="23"/>
        </w:numPr>
      </w:pPr>
      <w:r>
        <w:t>H365 event locations</w:t>
      </w:r>
    </w:p>
    <w:p w14:paraId="581B8071" w14:textId="77777777" w:rsidR="00050F6D" w:rsidRDefault="00147312">
      <w:pPr>
        <w:pStyle w:val="ListParagraph"/>
        <w:numPr>
          <w:ilvl w:val="0"/>
          <w:numId w:val="23"/>
        </w:numPr>
      </w:pPr>
      <w:r>
        <w:t>HPB programme locations</w:t>
      </w:r>
    </w:p>
    <w:p w14:paraId="581B8072" w14:textId="77777777" w:rsidR="00050F6D" w:rsidRDefault="00147312">
      <w:pPr>
        <w:pStyle w:val="ListParagraph"/>
        <w:numPr>
          <w:ilvl w:val="0"/>
          <w:numId w:val="23"/>
        </w:numPr>
      </w:pPr>
      <w:r>
        <w:t>Community activation points</w:t>
      </w:r>
    </w:p>
    <w:p w14:paraId="581B8073" w14:textId="77777777" w:rsidR="00050F6D" w:rsidRDefault="00147312">
      <w:pPr>
        <w:pStyle w:val="ListParagraph"/>
        <w:numPr>
          <w:ilvl w:val="0"/>
          <w:numId w:val="23"/>
        </w:numPr>
      </w:pPr>
      <w:r>
        <w:t>Historical event frequency</w:t>
      </w:r>
    </w:p>
    <w:p w14:paraId="581B8074" w14:textId="77777777" w:rsidR="00050F6D" w:rsidRDefault="00147312">
      <w:r>
        <w:t>Normalised Metrics:</w:t>
      </w:r>
    </w:p>
    <w:p w14:paraId="581B8075" w14:textId="77777777" w:rsidR="00050F6D" w:rsidRDefault="00147312">
      <w:pPr>
        <w:pStyle w:val="ListParagraph"/>
        <w:numPr>
          <w:ilvl w:val="0"/>
          <w:numId w:val="22"/>
        </w:numPr>
      </w:pPr>
      <w:r>
        <w:t>Events per month</w:t>
      </w:r>
    </w:p>
    <w:p w14:paraId="581B8076" w14:textId="77777777" w:rsidR="00050F6D" w:rsidRDefault="00147312">
      <w:pPr>
        <w:pStyle w:val="ListParagraph"/>
        <w:numPr>
          <w:ilvl w:val="0"/>
          <w:numId w:val="22"/>
        </w:numPr>
      </w:pPr>
      <w:r>
        <w:t>Events per 10,000 visitors</w:t>
      </w:r>
    </w:p>
    <w:p w14:paraId="581B8077" w14:textId="77777777" w:rsidR="00050F6D" w:rsidRDefault="00147312">
      <w:r>
        <w:t>Illustrative Weight: 15%</w:t>
      </w:r>
    </w:p>
    <w:p w14:paraId="581B8078" w14:textId="77777777" w:rsidR="00050F6D" w:rsidRDefault="00050F6D">
      <w:pPr>
        <w:pBdr>
          <w:top w:val="single" w:sz="12" w:space="0" w:color="auto"/>
        </w:pBdr>
        <w:spacing w:after="0"/>
      </w:pPr>
    </w:p>
    <w:p w14:paraId="581B8079" w14:textId="77777777" w:rsidR="00050F6D" w:rsidRDefault="00147312">
      <w:pPr>
        <w:pStyle w:val="Heading2"/>
      </w:pPr>
      <w:r>
        <w:t>Category D – Healthcare ecosystem</w:t>
      </w:r>
    </w:p>
    <w:p w14:paraId="581B807A" w14:textId="77777777" w:rsidR="00050F6D" w:rsidRDefault="00147312">
      <w:r>
        <w:t>Measures:</w:t>
      </w:r>
    </w:p>
    <w:p w14:paraId="581B807B" w14:textId="77777777" w:rsidR="00050F6D" w:rsidRDefault="00147312">
      <w:pPr>
        <w:pStyle w:val="ListParagraph"/>
        <w:numPr>
          <w:ilvl w:val="0"/>
          <w:numId w:val="12"/>
        </w:numPr>
      </w:pPr>
      <w:r>
        <w:t>Clinics</w:t>
      </w:r>
    </w:p>
    <w:p w14:paraId="581B807C" w14:textId="77777777" w:rsidR="00050F6D" w:rsidRDefault="00147312">
      <w:pPr>
        <w:pStyle w:val="ListParagraph"/>
        <w:numPr>
          <w:ilvl w:val="0"/>
          <w:numId w:val="12"/>
        </w:numPr>
      </w:pPr>
      <w:r>
        <w:t>Pharmacies</w:t>
      </w:r>
    </w:p>
    <w:p w14:paraId="581B807D" w14:textId="77777777" w:rsidR="00050F6D" w:rsidRDefault="00147312">
      <w:pPr>
        <w:pStyle w:val="ListParagraph"/>
        <w:numPr>
          <w:ilvl w:val="0"/>
          <w:numId w:val="12"/>
        </w:numPr>
      </w:pPr>
      <w:r>
        <w:t>Healthier SG providers</w:t>
      </w:r>
    </w:p>
    <w:p w14:paraId="581B807E" w14:textId="77777777" w:rsidR="00050F6D" w:rsidRDefault="00147312">
      <w:pPr>
        <w:pStyle w:val="ListParagraph"/>
        <w:numPr>
          <w:ilvl w:val="0"/>
          <w:numId w:val="12"/>
        </w:numPr>
      </w:pPr>
      <w:r>
        <w:t>Health services availability</w:t>
      </w:r>
    </w:p>
    <w:p w14:paraId="581B807F" w14:textId="77777777" w:rsidR="00050F6D" w:rsidRDefault="00147312">
      <w:r>
        <w:t>Illustrative Weight: 10%</w:t>
      </w:r>
    </w:p>
    <w:p w14:paraId="581B8080" w14:textId="77777777" w:rsidR="00050F6D" w:rsidRDefault="00050F6D">
      <w:pPr>
        <w:pBdr>
          <w:top w:val="single" w:sz="12" w:space="0" w:color="auto"/>
        </w:pBdr>
        <w:spacing w:after="0"/>
      </w:pPr>
    </w:p>
    <w:p w14:paraId="581B8081" w14:textId="77777777" w:rsidR="00050F6D" w:rsidRDefault="00147312">
      <w:pPr>
        <w:pStyle w:val="Heading2"/>
      </w:pPr>
      <w:r>
        <w:lastRenderedPageBreak/>
        <w:t>Category E – Healthy Infrastructure</w:t>
      </w:r>
    </w:p>
    <w:p w14:paraId="581B8082" w14:textId="77777777" w:rsidR="00050F6D" w:rsidRDefault="00147312">
      <w:r>
        <w:t>Measures:</w:t>
      </w:r>
    </w:p>
    <w:p w14:paraId="581B8083" w14:textId="77777777" w:rsidR="00050F6D" w:rsidRDefault="00147312">
      <w:pPr>
        <w:pStyle w:val="ListParagraph"/>
        <w:numPr>
          <w:ilvl w:val="0"/>
          <w:numId w:val="18"/>
        </w:numPr>
      </w:pPr>
      <w:r>
        <w:t>Bicycle parking</w:t>
      </w:r>
    </w:p>
    <w:p w14:paraId="581B8084" w14:textId="77777777" w:rsidR="00050F6D" w:rsidRDefault="00147312">
      <w:pPr>
        <w:pStyle w:val="ListParagraph"/>
        <w:numPr>
          <w:ilvl w:val="0"/>
          <w:numId w:val="18"/>
        </w:numPr>
      </w:pPr>
      <w:r>
        <w:t>Water refill points</w:t>
      </w:r>
    </w:p>
    <w:p w14:paraId="581B8085" w14:textId="77777777" w:rsidR="00050F6D" w:rsidRDefault="00147312">
      <w:pPr>
        <w:pStyle w:val="ListParagraph"/>
        <w:numPr>
          <w:ilvl w:val="0"/>
          <w:numId w:val="18"/>
        </w:numPr>
      </w:pPr>
      <w:r>
        <w:t>Community spaces</w:t>
      </w:r>
    </w:p>
    <w:p w14:paraId="581B8086" w14:textId="77777777" w:rsidR="00050F6D" w:rsidRDefault="00147312">
      <w:pPr>
        <w:pStyle w:val="ListParagraph"/>
        <w:numPr>
          <w:ilvl w:val="0"/>
          <w:numId w:val="18"/>
        </w:numPr>
      </w:pPr>
      <w:r>
        <w:t>Walking-friendly design</w:t>
      </w:r>
    </w:p>
    <w:p w14:paraId="581B8087" w14:textId="77777777" w:rsidR="00050F6D" w:rsidRDefault="00147312">
      <w:pPr>
        <w:pStyle w:val="ListParagraph"/>
        <w:numPr>
          <w:ilvl w:val="0"/>
          <w:numId w:val="18"/>
        </w:numPr>
      </w:pPr>
      <w:r>
        <w:t>Green spaces</w:t>
      </w:r>
    </w:p>
    <w:p w14:paraId="01F0109A" w14:textId="155FFC53" w:rsidR="009F04AC" w:rsidRDefault="009F04AC">
      <w:pPr>
        <w:pStyle w:val="ListParagraph"/>
        <w:numPr>
          <w:ilvl w:val="0"/>
          <w:numId w:val="18"/>
        </w:numPr>
      </w:pPr>
      <w:r>
        <w:t>Children’s playground</w:t>
      </w:r>
    </w:p>
    <w:p w14:paraId="6AD8C34E" w14:textId="06DCB17C" w:rsidR="003110A2" w:rsidRPr="00910DD8" w:rsidRDefault="003110A2" w:rsidP="003110A2">
      <w:pPr>
        <w:pStyle w:val="ListParagraph"/>
        <w:numPr>
          <w:ilvl w:val="0"/>
          <w:numId w:val="18"/>
        </w:numPr>
      </w:pPr>
      <w:r w:rsidRPr="00910DD8">
        <w:t>Sports facilities</w:t>
      </w:r>
      <w:r w:rsidR="009F04AC">
        <w:t xml:space="preserve"> (e.g. fitness corners)</w:t>
      </w:r>
    </w:p>
    <w:p w14:paraId="31967212" w14:textId="0FBD8C2E" w:rsidR="003110A2" w:rsidRPr="00910DD8" w:rsidRDefault="003110A2" w:rsidP="003110A2">
      <w:pPr>
        <w:pStyle w:val="ListParagraph"/>
        <w:numPr>
          <w:ilvl w:val="0"/>
          <w:numId w:val="18"/>
        </w:numPr>
        <w:rPr>
          <w:strike/>
        </w:rPr>
      </w:pPr>
      <w:r w:rsidRPr="00910DD8">
        <w:t>Wellness facilities</w:t>
      </w:r>
      <w:r w:rsidR="006F2AB2">
        <w:t xml:space="preserve"> (e.g. </w:t>
      </w:r>
      <w:r w:rsidR="009F04AC">
        <w:t>quiet corners</w:t>
      </w:r>
      <w:r w:rsidR="00C141E3">
        <w:t>/calm rooms</w:t>
      </w:r>
      <w:r w:rsidR="009F04AC">
        <w:t>)</w:t>
      </w:r>
    </w:p>
    <w:p w14:paraId="581B8088" w14:textId="77777777" w:rsidR="00050F6D" w:rsidRDefault="00147312">
      <w:r>
        <w:t>Illustrative Weight: 10%</w:t>
      </w:r>
    </w:p>
    <w:p w14:paraId="581B8089" w14:textId="77777777" w:rsidR="00050F6D" w:rsidRDefault="00050F6D">
      <w:pPr>
        <w:pBdr>
          <w:top w:val="single" w:sz="12" w:space="0" w:color="auto"/>
        </w:pBdr>
        <w:spacing w:after="0"/>
      </w:pPr>
    </w:p>
    <w:p w14:paraId="581B808A" w14:textId="77777777" w:rsidR="00050F6D" w:rsidRDefault="00147312">
      <w:pPr>
        <w:pStyle w:val="Heading2"/>
      </w:pPr>
      <w:r>
        <w:t xml:space="preserve">Category F – </w:t>
      </w:r>
      <w:commentRangeStart w:id="10"/>
      <w:commentRangeStart w:id="11"/>
      <w:commentRangeStart w:id="12"/>
      <w:r>
        <w:t>Landlord &amp; Partnership Readiness</w:t>
      </w:r>
      <w:commentRangeEnd w:id="10"/>
      <w:r w:rsidR="00900F0D">
        <w:rPr>
          <w:rStyle w:val="CommentReference"/>
          <w:sz w:val="32"/>
          <w:szCs w:val="32"/>
        </w:rPr>
        <w:commentReference w:id="10"/>
      </w:r>
      <w:commentRangeEnd w:id="11"/>
      <w:r>
        <w:rPr>
          <w:rStyle w:val="CommentReference"/>
          <w:sz w:val="32"/>
          <w:szCs w:val="32"/>
        </w:rPr>
        <w:commentReference w:id="11"/>
      </w:r>
      <w:commentRangeEnd w:id="12"/>
      <w:r>
        <w:rPr>
          <w:rStyle w:val="CommentReference"/>
          <w:sz w:val="32"/>
          <w:szCs w:val="32"/>
        </w:rPr>
        <w:commentReference w:id="12"/>
      </w:r>
    </w:p>
    <w:p w14:paraId="581B808B" w14:textId="77777777" w:rsidR="00050F6D" w:rsidRDefault="00147312">
      <w:r>
        <w:t>Measures:</w:t>
      </w:r>
    </w:p>
    <w:p w14:paraId="581B808C" w14:textId="77777777" w:rsidR="00050F6D" w:rsidRDefault="00147312">
      <w:pPr>
        <w:pStyle w:val="ListParagraph"/>
        <w:numPr>
          <w:ilvl w:val="0"/>
          <w:numId w:val="27"/>
        </w:numPr>
      </w:pPr>
      <w:r>
        <w:t>Previous HPB partnerships</w:t>
      </w:r>
    </w:p>
    <w:p w14:paraId="581B808D" w14:textId="77777777" w:rsidR="00050F6D" w:rsidRDefault="00147312">
      <w:pPr>
        <w:pStyle w:val="ListParagraph"/>
        <w:numPr>
          <w:ilvl w:val="0"/>
          <w:numId w:val="27"/>
        </w:numPr>
      </w:pPr>
      <w:commentRangeStart w:id="14"/>
      <w:commentRangeStart w:id="15"/>
      <w:commentRangeStart w:id="16"/>
      <w:commentRangeStart w:id="17"/>
      <w:commentRangeStart w:id="18"/>
      <w:r>
        <w:t>Health promotion campaigns</w:t>
      </w:r>
      <w:commentRangeEnd w:id="14"/>
      <w:r w:rsidR="002B19EB">
        <w:rPr>
          <w:rStyle w:val="CommentReference"/>
          <w:sz w:val="24"/>
          <w:szCs w:val="24"/>
        </w:rPr>
        <w:commentReference w:id="14"/>
      </w:r>
      <w:commentRangeEnd w:id="15"/>
      <w:r>
        <w:rPr>
          <w:rStyle w:val="CommentReference"/>
          <w:sz w:val="24"/>
          <w:szCs w:val="24"/>
        </w:rPr>
        <w:commentReference w:id="15"/>
      </w:r>
      <w:commentRangeEnd w:id="16"/>
      <w:r>
        <w:rPr>
          <w:rStyle w:val="CommentReference"/>
          <w:sz w:val="24"/>
          <w:szCs w:val="24"/>
        </w:rPr>
        <w:commentReference w:id="16"/>
      </w:r>
      <w:commentRangeEnd w:id="17"/>
      <w:r>
        <w:rPr>
          <w:rStyle w:val="CommentReference"/>
          <w:sz w:val="24"/>
          <w:szCs w:val="24"/>
        </w:rPr>
        <w:commentReference w:id="17"/>
      </w:r>
      <w:commentRangeEnd w:id="18"/>
      <w:r>
        <w:rPr>
          <w:rStyle w:val="CommentReference"/>
          <w:sz w:val="24"/>
          <w:szCs w:val="24"/>
        </w:rPr>
        <w:commentReference w:id="18"/>
      </w:r>
    </w:p>
    <w:p w14:paraId="581B808E" w14:textId="77777777" w:rsidR="00050F6D" w:rsidRDefault="00147312">
      <w:pPr>
        <w:pStyle w:val="ListParagraph"/>
        <w:numPr>
          <w:ilvl w:val="0"/>
          <w:numId w:val="27"/>
        </w:numPr>
      </w:pPr>
      <w:commentRangeStart w:id="21"/>
      <w:commentRangeStart w:id="22"/>
      <w:r>
        <w:t>Event collaboration history</w:t>
      </w:r>
      <w:commentRangeEnd w:id="21"/>
      <w:r w:rsidR="00862427">
        <w:rPr>
          <w:rStyle w:val="CommentReference"/>
          <w:sz w:val="24"/>
          <w:szCs w:val="24"/>
        </w:rPr>
        <w:commentReference w:id="21"/>
      </w:r>
      <w:commentRangeEnd w:id="22"/>
      <w:r>
        <w:rPr>
          <w:rStyle w:val="CommentReference"/>
          <w:sz w:val="24"/>
          <w:szCs w:val="24"/>
        </w:rPr>
        <w:commentReference w:id="22"/>
      </w:r>
    </w:p>
    <w:p w14:paraId="581B808F" w14:textId="77777777" w:rsidR="00050F6D" w:rsidRDefault="00147312">
      <w:pPr>
        <w:pStyle w:val="ListParagraph"/>
        <w:numPr>
          <w:ilvl w:val="0"/>
          <w:numId w:val="27"/>
        </w:numPr>
      </w:pPr>
      <w:r>
        <w:t>Willingness to participate</w:t>
      </w:r>
    </w:p>
    <w:p w14:paraId="581B8090" w14:textId="77777777" w:rsidR="00050F6D" w:rsidRDefault="00147312">
      <w:commentRangeStart w:id="23"/>
      <w:commentRangeStart w:id="24"/>
      <w:commentRangeStart w:id="25"/>
      <w:commentRangeStart w:id="26"/>
      <w:r>
        <w:t>Illustrative Weight: 10%</w:t>
      </w:r>
      <w:commentRangeEnd w:id="23"/>
      <w:r w:rsidR="00734464">
        <w:rPr>
          <w:rStyle w:val="CommentReference"/>
          <w:sz w:val="24"/>
          <w:szCs w:val="24"/>
        </w:rPr>
        <w:commentReference w:id="23"/>
      </w:r>
      <w:commentRangeEnd w:id="24"/>
      <w:r>
        <w:rPr>
          <w:rStyle w:val="CommentReference"/>
          <w:sz w:val="24"/>
          <w:szCs w:val="24"/>
        </w:rPr>
        <w:commentReference w:id="24"/>
      </w:r>
      <w:commentRangeEnd w:id="25"/>
      <w:r>
        <w:rPr>
          <w:rStyle w:val="CommentReference"/>
          <w:sz w:val="24"/>
          <w:szCs w:val="24"/>
        </w:rPr>
        <w:commentReference w:id="25"/>
      </w:r>
      <w:commentRangeEnd w:id="26"/>
      <w:r>
        <w:rPr>
          <w:rStyle w:val="CommentReference"/>
          <w:sz w:val="24"/>
          <w:szCs w:val="24"/>
        </w:rPr>
        <w:commentReference w:id="26"/>
      </w:r>
    </w:p>
    <w:p w14:paraId="581B8091" w14:textId="77777777" w:rsidR="00050F6D" w:rsidRDefault="00050F6D">
      <w:pPr>
        <w:pBdr>
          <w:top w:val="single" w:sz="12" w:space="0" w:color="auto"/>
        </w:pBdr>
        <w:spacing w:after="0"/>
      </w:pPr>
    </w:p>
    <w:p w14:paraId="581B8092" w14:textId="77777777" w:rsidR="00050F6D" w:rsidRDefault="00147312">
      <w:pPr>
        <w:pStyle w:val="Heading2"/>
      </w:pPr>
      <w:r>
        <w:t>Category G – Demand Potential</w:t>
      </w:r>
    </w:p>
    <w:p w14:paraId="581B8094" w14:textId="77777777" w:rsidR="00050F6D" w:rsidRDefault="00147312">
      <w:commentRangeStart w:id="27"/>
      <w:commentRangeStart w:id="28"/>
      <w:commentRangeStart w:id="29"/>
      <w:commentRangeStart w:id="30"/>
      <w:r>
        <w:t>This captures opportunity instead of supply.</w:t>
      </w:r>
      <w:commentRangeEnd w:id="27"/>
      <w:r w:rsidR="000332E0">
        <w:rPr>
          <w:rStyle w:val="CommentReference"/>
          <w:sz w:val="24"/>
          <w:szCs w:val="24"/>
        </w:rPr>
        <w:commentReference w:id="27"/>
      </w:r>
      <w:commentRangeEnd w:id="28"/>
      <w:r>
        <w:rPr>
          <w:rStyle w:val="CommentReference"/>
          <w:sz w:val="24"/>
          <w:szCs w:val="24"/>
        </w:rPr>
        <w:commentReference w:id="28"/>
      </w:r>
      <w:commentRangeEnd w:id="29"/>
      <w:r>
        <w:rPr>
          <w:rStyle w:val="CommentReference"/>
          <w:sz w:val="24"/>
          <w:szCs w:val="24"/>
        </w:rPr>
        <w:commentReference w:id="29"/>
      </w:r>
      <w:commentRangeEnd w:id="30"/>
      <w:r>
        <w:rPr>
          <w:rStyle w:val="CommentReference"/>
          <w:sz w:val="24"/>
          <w:szCs w:val="24"/>
        </w:rPr>
        <w:commentReference w:id="30"/>
      </w:r>
    </w:p>
    <w:p w14:paraId="581B8095" w14:textId="77777777" w:rsidR="00050F6D" w:rsidRDefault="00147312">
      <w:r>
        <w:t>Illustrative Weight: 10%</w:t>
      </w:r>
    </w:p>
    <w:p w14:paraId="581B8096" w14:textId="77777777" w:rsidR="00050F6D" w:rsidRDefault="00050F6D">
      <w:pPr>
        <w:pBdr>
          <w:top w:val="single" w:sz="12" w:space="0" w:color="auto"/>
        </w:pBdr>
        <w:spacing w:after="0"/>
      </w:pPr>
    </w:p>
    <w:p w14:paraId="581B8097" w14:textId="4ACD06DD" w:rsidR="00050F6D" w:rsidRDefault="00147312">
      <w:pPr>
        <w:pStyle w:val="Heading1"/>
      </w:pPr>
      <w:commentRangeStart w:id="31"/>
      <w:r>
        <w:t>Demand-Side Metrics</w:t>
      </w:r>
      <w:r w:rsidR="002C7B6D">
        <w:t xml:space="preserve"> (Milestone </w:t>
      </w:r>
      <w:r w:rsidR="006B47D6">
        <w:t>2)</w:t>
      </w:r>
      <w:commentRangeEnd w:id="31"/>
      <w:r w:rsidR="000A0DE5">
        <w:rPr>
          <w:rStyle w:val="CommentReference"/>
          <w:sz w:val="40"/>
          <w:szCs w:val="40"/>
        </w:rPr>
        <w:commentReference w:id="31"/>
      </w:r>
    </w:p>
    <w:p w14:paraId="581B8098" w14:textId="77777777" w:rsidR="00050F6D" w:rsidRDefault="00147312">
      <w:r>
        <w:t>Rather than only evaluating what exists today, the framework should identify where HPB interventions may create the highest impact.</w:t>
      </w:r>
    </w:p>
    <w:p w14:paraId="581B8099" w14:textId="77777777" w:rsidR="00050F6D" w:rsidRDefault="00147312">
      <w:r>
        <w:t>Potential indicators:</w:t>
      </w:r>
    </w:p>
    <w:p w14:paraId="581B809A" w14:textId="77777777" w:rsidR="00050F6D" w:rsidRDefault="00147312">
      <w:pPr>
        <w:pStyle w:val="Heading3"/>
      </w:pPr>
      <w:r>
        <w:t>Existing Health Demand</w:t>
      </w:r>
    </w:p>
    <w:p w14:paraId="581B809B" w14:textId="77777777" w:rsidR="00050F6D" w:rsidRDefault="00147312">
      <w:pPr>
        <w:pStyle w:val="ListParagraph"/>
        <w:numPr>
          <w:ilvl w:val="0"/>
          <w:numId w:val="17"/>
        </w:numPr>
      </w:pPr>
      <w:r>
        <w:t>H365 participation near mall</w:t>
      </w:r>
    </w:p>
    <w:p w14:paraId="581B809C" w14:textId="77777777" w:rsidR="00050F6D" w:rsidRDefault="00147312">
      <w:pPr>
        <w:pStyle w:val="ListParagraph"/>
        <w:numPr>
          <w:ilvl w:val="0"/>
          <w:numId w:val="17"/>
        </w:numPr>
      </w:pPr>
      <w:r>
        <w:t>HPB programme attendance</w:t>
      </w:r>
    </w:p>
    <w:p w14:paraId="581B809D" w14:textId="77777777" w:rsidR="00050F6D" w:rsidRDefault="00147312">
      <w:pPr>
        <w:pStyle w:val="ListParagraph"/>
        <w:numPr>
          <w:ilvl w:val="0"/>
          <w:numId w:val="17"/>
        </w:numPr>
      </w:pPr>
      <w:r>
        <w:t>Event registration rates</w:t>
      </w:r>
    </w:p>
    <w:p w14:paraId="581B809E" w14:textId="77777777" w:rsidR="00050F6D" w:rsidRDefault="00147312">
      <w:pPr>
        <w:pStyle w:val="Heading3"/>
      </w:pPr>
      <w:r>
        <w:lastRenderedPageBreak/>
        <w:t>Untapped Demand</w:t>
      </w:r>
    </w:p>
    <w:p w14:paraId="581B809F" w14:textId="77777777" w:rsidR="00050F6D" w:rsidRDefault="00147312">
      <w:pPr>
        <w:pStyle w:val="ListParagraph"/>
        <w:numPr>
          <w:ilvl w:val="0"/>
          <w:numId w:val="21"/>
        </w:numPr>
      </w:pPr>
      <w:r>
        <w:t>Low H365 participation despite high footfall</w:t>
      </w:r>
    </w:p>
    <w:p w14:paraId="581B80A0" w14:textId="77777777" w:rsidR="00050F6D" w:rsidRDefault="00147312">
      <w:pPr>
        <w:pStyle w:val="ListParagraph"/>
        <w:numPr>
          <w:ilvl w:val="0"/>
          <w:numId w:val="21"/>
        </w:numPr>
      </w:pPr>
      <w:r>
        <w:t>Low healthy dining exposure</w:t>
      </w:r>
    </w:p>
    <w:p w14:paraId="581B80A1" w14:textId="77777777" w:rsidR="00050F6D" w:rsidRDefault="00147312">
      <w:pPr>
        <w:pStyle w:val="ListParagraph"/>
        <w:numPr>
          <w:ilvl w:val="0"/>
          <w:numId w:val="21"/>
        </w:numPr>
      </w:pPr>
      <w:r>
        <w:t>Under-served health promotion locations</w:t>
      </w:r>
    </w:p>
    <w:p w14:paraId="581B80A2" w14:textId="77777777" w:rsidR="00050F6D" w:rsidRDefault="00147312">
      <w:pPr>
        <w:pStyle w:val="Heading3"/>
      </w:pPr>
      <w:r>
        <w:t>Population Reach</w:t>
      </w:r>
    </w:p>
    <w:p w14:paraId="581B80A3" w14:textId="77777777" w:rsidR="00050F6D" w:rsidRDefault="00147312">
      <w:pPr>
        <w:pStyle w:val="ListParagraph"/>
        <w:numPr>
          <w:ilvl w:val="0"/>
          <w:numId w:val="8"/>
        </w:numPr>
      </w:pPr>
      <w:r>
        <w:t>Nearby residential population</w:t>
      </w:r>
    </w:p>
    <w:p w14:paraId="581B80A4" w14:textId="77777777" w:rsidR="00050F6D" w:rsidRDefault="00147312">
      <w:pPr>
        <w:pStyle w:val="ListParagraph"/>
        <w:numPr>
          <w:ilvl w:val="0"/>
          <w:numId w:val="8"/>
        </w:numPr>
      </w:pPr>
      <w:r>
        <w:t>Catchment population</w:t>
      </w:r>
    </w:p>
    <w:p w14:paraId="581B80A5" w14:textId="77777777" w:rsidR="00050F6D" w:rsidRDefault="00147312">
      <w:pPr>
        <w:pStyle w:val="ListParagraph"/>
        <w:numPr>
          <w:ilvl w:val="0"/>
          <w:numId w:val="8"/>
        </w:numPr>
      </w:pPr>
      <w:r>
        <w:t>Worker population</w:t>
      </w:r>
    </w:p>
    <w:p w14:paraId="581B80A6" w14:textId="77777777" w:rsidR="00050F6D" w:rsidRDefault="00147312">
      <w:pPr>
        <w:pStyle w:val="ListParagraph"/>
        <w:numPr>
          <w:ilvl w:val="0"/>
          <w:numId w:val="8"/>
        </w:numPr>
      </w:pPr>
      <w:r>
        <w:t>Senior population</w:t>
      </w:r>
    </w:p>
    <w:p w14:paraId="581B80A7" w14:textId="77777777" w:rsidR="00050F6D" w:rsidRDefault="00147312">
      <w:pPr>
        <w:pStyle w:val="Heading3"/>
      </w:pPr>
      <w:r>
        <w:t>Accessibility</w:t>
      </w:r>
    </w:p>
    <w:p w14:paraId="581B80A8" w14:textId="77777777" w:rsidR="00050F6D" w:rsidRDefault="00147312">
      <w:pPr>
        <w:pStyle w:val="ListParagraph"/>
        <w:numPr>
          <w:ilvl w:val="0"/>
          <w:numId w:val="5"/>
        </w:numPr>
      </w:pPr>
      <w:r>
        <w:t>MRT connectivity</w:t>
      </w:r>
    </w:p>
    <w:p w14:paraId="581B80A9" w14:textId="77777777" w:rsidR="00050F6D" w:rsidRDefault="00147312">
      <w:pPr>
        <w:pStyle w:val="ListParagraph"/>
        <w:numPr>
          <w:ilvl w:val="0"/>
          <w:numId w:val="5"/>
        </w:numPr>
      </w:pPr>
      <w:r>
        <w:t>Bus connectivity</w:t>
      </w:r>
    </w:p>
    <w:p w14:paraId="581B80AA" w14:textId="77777777" w:rsidR="00050F6D" w:rsidRDefault="00050F6D">
      <w:pPr>
        <w:pBdr>
          <w:top w:val="single" w:sz="12" w:space="0" w:color="auto"/>
        </w:pBdr>
        <w:spacing w:after="0"/>
      </w:pPr>
    </w:p>
    <w:p w14:paraId="581B80AB" w14:textId="77777777" w:rsidR="00050F6D" w:rsidRDefault="00147312">
      <w:pPr>
        <w:pStyle w:val="Heading1"/>
      </w:pPr>
      <w:r>
        <w:t>Composite Health Promoting Mall Index</w:t>
      </w:r>
    </w:p>
    <w:p w14:paraId="581B80AC" w14:textId="77777777" w:rsidR="00050F6D" w:rsidRDefault="00147312">
      <w:r>
        <w:t>Proposed approach: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050F6D" w14:paraId="581B80B3" w14:textId="77777777">
        <w:tc>
          <w:tcPr>
            <w:tcW w:w="9016" w:type="dxa"/>
            <w:vAlign w:val="center"/>
          </w:tcPr>
          <w:p w14:paraId="581B80AD" w14:textId="77777777" w:rsidR="00050F6D" w:rsidRDefault="00147312">
            <w:pPr>
              <w:spacing w:after="0"/>
            </w:pPr>
            <w:r>
              <w:rPr>
                <w:color w:val="707070"/>
              </w:rPr>
              <w:t xml:space="preserve">1     </w:t>
            </w:r>
            <w:r>
              <w:rPr>
                <w:rFonts w:ascii="Consolas" w:eastAsia="Consolas" w:hAnsi="Consolas" w:cs="Consolas"/>
              </w:rPr>
              <w:t>Health Promoting Mall Index</w:t>
            </w:r>
          </w:p>
          <w:p w14:paraId="581B80AE" w14:textId="77777777" w:rsidR="00050F6D" w:rsidRDefault="00147312">
            <w:pPr>
              <w:spacing w:after="0"/>
            </w:pPr>
            <w:r>
              <w:rPr>
                <w:color w:val="707070"/>
              </w:rPr>
              <w:t xml:space="preserve">2     </w:t>
            </w:r>
          </w:p>
          <w:p w14:paraId="581B80AF" w14:textId="77777777" w:rsidR="00050F6D" w:rsidRDefault="00147312">
            <w:pPr>
              <w:spacing w:after="0"/>
            </w:pPr>
            <w:r>
              <w:rPr>
                <w:color w:val="707070"/>
              </w:rPr>
              <w:t xml:space="preserve">3     </w:t>
            </w:r>
            <w:r>
              <w:rPr>
                <w:rFonts w:ascii="Consolas" w:eastAsia="Consolas" w:hAnsi="Consolas" w:cs="Consolas"/>
              </w:rPr>
              <w:t>=</w:t>
            </w:r>
          </w:p>
          <w:p w14:paraId="581B80B0" w14:textId="77777777" w:rsidR="00050F6D" w:rsidRDefault="00147312">
            <w:pPr>
              <w:spacing w:after="0"/>
            </w:pPr>
            <w:r>
              <w:rPr>
                <w:color w:val="707070"/>
              </w:rPr>
              <w:t xml:space="preserve">4     </w:t>
            </w:r>
            <w:r>
              <w:rPr>
                <w:rFonts w:ascii="Consolas" w:eastAsia="Consolas" w:hAnsi="Consolas" w:cs="Consolas"/>
              </w:rPr>
              <w:t>Supply Readiness Score (70%)</w:t>
            </w:r>
          </w:p>
          <w:p w14:paraId="581B80B1" w14:textId="77777777" w:rsidR="00050F6D" w:rsidRDefault="00147312">
            <w:pPr>
              <w:spacing w:after="0"/>
            </w:pPr>
            <w:r>
              <w:rPr>
                <w:color w:val="707070"/>
              </w:rPr>
              <w:t xml:space="preserve">5     </w:t>
            </w:r>
            <w:r>
              <w:rPr>
                <w:rFonts w:ascii="Consolas" w:eastAsia="Consolas" w:hAnsi="Consolas" w:cs="Consolas"/>
              </w:rPr>
              <w:t>+</w:t>
            </w:r>
          </w:p>
          <w:p w14:paraId="581B80B2" w14:textId="77777777" w:rsidR="00050F6D" w:rsidRDefault="00147312">
            <w:pPr>
              <w:spacing w:after="0"/>
            </w:pPr>
            <w:r>
              <w:rPr>
                <w:color w:val="707070"/>
              </w:rPr>
              <w:t xml:space="preserve">6     </w:t>
            </w:r>
            <w:r>
              <w:rPr>
                <w:rFonts w:ascii="Consolas" w:eastAsia="Consolas" w:hAnsi="Consolas" w:cs="Consolas"/>
              </w:rPr>
              <w:t>Demand Opportunity Score (30%)</w:t>
            </w:r>
          </w:p>
        </w:tc>
      </w:tr>
    </w:tbl>
    <w:p w14:paraId="581B80B4" w14:textId="77777777" w:rsidR="00050F6D" w:rsidRDefault="00147312">
      <w:r>
        <w:t>Where: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050F6D" w14:paraId="581B80C2" w14:textId="77777777">
        <w:tc>
          <w:tcPr>
            <w:tcW w:w="9016" w:type="dxa"/>
            <w:vAlign w:val="center"/>
          </w:tcPr>
          <w:p w14:paraId="581B80B5" w14:textId="77777777" w:rsidR="00050F6D" w:rsidRDefault="00147312">
            <w:pPr>
              <w:spacing w:after="0"/>
            </w:pPr>
            <w:r>
              <w:rPr>
                <w:color w:val="707070"/>
              </w:rPr>
              <w:t xml:space="preserve">1     </w:t>
            </w:r>
            <w:r>
              <w:rPr>
                <w:rFonts w:ascii="Consolas" w:eastAsia="Consolas" w:hAnsi="Consolas" w:cs="Consolas"/>
              </w:rPr>
              <w:t>Supply Readiness</w:t>
            </w:r>
          </w:p>
          <w:p w14:paraId="581B80B6" w14:textId="77777777" w:rsidR="00050F6D" w:rsidRDefault="00147312">
            <w:pPr>
              <w:spacing w:after="0"/>
            </w:pPr>
            <w:r>
              <w:rPr>
                <w:color w:val="707070"/>
              </w:rPr>
              <w:t xml:space="preserve">2     </w:t>
            </w:r>
            <w:r>
              <w:rPr>
                <w:rFonts w:ascii="Consolas" w:eastAsia="Consolas" w:hAnsi="Consolas" w:cs="Consolas"/>
              </w:rPr>
              <w:t>=</w:t>
            </w:r>
          </w:p>
          <w:p w14:paraId="581B80B7" w14:textId="77777777" w:rsidR="00050F6D" w:rsidRDefault="00147312">
            <w:pPr>
              <w:spacing w:after="0"/>
            </w:pPr>
            <w:r>
              <w:rPr>
                <w:color w:val="707070"/>
              </w:rPr>
              <w:t xml:space="preserve">3     </w:t>
            </w:r>
            <w:r>
              <w:rPr>
                <w:rFonts w:ascii="Consolas" w:eastAsia="Consolas" w:hAnsi="Consolas" w:cs="Consolas"/>
              </w:rPr>
              <w:t>Dining</w:t>
            </w:r>
          </w:p>
          <w:p w14:paraId="581B80B8" w14:textId="77777777" w:rsidR="00050F6D" w:rsidRDefault="00147312">
            <w:pPr>
              <w:spacing w:after="0"/>
            </w:pPr>
            <w:r>
              <w:rPr>
                <w:color w:val="707070"/>
              </w:rPr>
              <w:t xml:space="preserve">4     </w:t>
            </w:r>
            <w:r>
              <w:rPr>
                <w:rFonts w:ascii="Consolas" w:eastAsia="Consolas" w:hAnsi="Consolas" w:cs="Consolas"/>
              </w:rPr>
              <w:t>+</w:t>
            </w:r>
          </w:p>
          <w:p w14:paraId="581B80B9" w14:textId="77777777" w:rsidR="00050F6D" w:rsidRDefault="00147312">
            <w:pPr>
              <w:spacing w:after="0"/>
            </w:pPr>
            <w:r>
              <w:rPr>
                <w:color w:val="707070"/>
              </w:rPr>
              <w:t xml:space="preserve">5     </w:t>
            </w:r>
            <w:r>
              <w:rPr>
                <w:rFonts w:ascii="Consolas" w:eastAsia="Consolas" w:hAnsi="Consolas" w:cs="Consolas"/>
              </w:rPr>
              <w:t>Fitness</w:t>
            </w:r>
          </w:p>
          <w:p w14:paraId="581B80BA" w14:textId="77777777" w:rsidR="00050F6D" w:rsidRDefault="00147312">
            <w:pPr>
              <w:spacing w:after="0"/>
            </w:pPr>
            <w:r>
              <w:rPr>
                <w:color w:val="707070"/>
              </w:rPr>
              <w:t xml:space="preserve">6     </w:t>
            </w:r>
            <w:r>
              <w:rPr>
                <w:rFonts w:ascii="Consolas" w:eastAsia="Consolas" w:hAnsi="Consolas" w:cs="Consolas"/>
              </w:rPr>
              <w:t>+</w:t>
            </w:r>
          </w:p>
          <w:p w14:paraId="581B80BB" w14:textId="77777777" w:rsidR="00050F6D" w:rsidRDefault="00147312">
            <w:pPr>
              <w:spacing w:after="0"/>
            </w:pPr>
            <w:r>
              <w:rPr>
                <w:color w:val="707070"/>
              </w:rPr>
              <w:t xml:space="preserve">7     </w:t>
            </w:r>
            <w:r>
              <w:rPr>
                <w:rFonts w:ascii="Consolas" w:eastAsia="Consolas" w:hAnsi="Consolas" w:cs="Consolas"/>
              </w:rPr>
              <w:t>Healthcare</w:t>
            </w:r>
          </w:p>
          <w:p w14:paraId="581B80BC" w14:textId="77777777" w:rsidR="00050F6D" w:rsidRDefault="00147312">
            <w:pPr>
              <w:spacing w:after="0"/>
            </w:pPr>
            <w:r>
              <w:rPr>
                <w:color w:val="707070"/>
              </w:rPr>
              <w:t xml:space="preserve">8     </w:t>
            </w:r>
            <w:r>
              <w:rPr>
                <w:rFonts w:ascii="Consolas" w:eastAsia="Consolas" w:hAnsi="Consolas" w:cs="Consolas"/>
              </w:rPr>
              <w:t>+</w:t>
            </w:r>
          </w:p>
          <w:p w14:paraId="581B80BD" w14:textId="77777777" w:rsidR="00050F6D" w:rsidRDefault="00147312">
            <w:pPr>
              <w:spacing w:after="0"/>
            </w:pPr>
            <w:r>
              <w:rPr>
                <w:color w:val="707070"/>
              </w:rPr>
              <w:t xml:space="preserve">9     </w:t>
            </w:r>
            <w:r>
              <w:rPr>
                <w:rFonts w:ascii="Consolas" w:eastAsia="Consolas" w:hAnsi="Consolas" w:cs="Consolas"/>
              </w:rPr>
              <w:t>Infrastructure</w:t>
            </w:r>
          </w:p>
          <w:p w14:paraId="581B80BE" w14:textId="77777777" w:rsidR="00050F6D" w:rsidRDefault="00147312">
            <w:pPr>
              <w:spacing w:after="0"/>
            </w:pPr>
            <w:r>
              <w:rPr>
                <w:color w:val="707070"/>
              </w:rPr>
              <w:t xml:space="preserve">10     </w:t>
            </w:r>
            <w:r>
              <w:rPr>
                <w:rFonts w:ascii="Consolas" w:eastAsia="Consolas" w:hAnsi="Consolas" w:cs="Consolas"/>
              </w:rPr>
              <w:t>+</w:t>
            </w:r>
          </w:p>
          <w:p w14:paraId="581B80BF" w14:textId="77777777" w:rsidR="00050F6D" w:rsidRDefault="00147312">
            <w:pPr>
              <w:spacing w:after="0"/>
            </w:pPr>
            <w:r>
              <w:rPr>
                <w:color w:val="707070"/>
              </w:rPr>
              <w:t xml:space="preserve">11     </w:t>
            </w:r>
            <w:r>
              <w:rPr>
                <w:rFonts w:ascii="Consolas" w:eastAsia="Consolas" w:hAnsi="Consolas" w:cs="Consolas"/>
              </w:rPr>
              <w:t>Partnership Readiness</w:t>
            </w:r>
          </w:p>
          <w:p w14:paraId="581B80C0" w14:textId="77777777" w:rsidR="00050F6D" w:rsidRDefault="00147312">
            <w:pPr>
              <w:spacing w:after="0"/>
            </w:pPr>
            <w:r>
              <w:rPr>
                <w:color w:val="707070"/>
              </w:rPr>
              <w:t xml:space="preserve">12     </w:t>
            </w:r>
            <w:r>
              <w:rPr>
                <w:rFonts w:ascii="Consolas" w:eastAsia="Consolas" w:hAnsi="Consolas" w:cs="Consolas"/>
              </w:rPr>
              <w:t>+</w:t>
            </w:r>
          </w:p>
          <w:p w14:paraId="581B80C1" w14:textId="77777777" w:rsidR="00050F6D" w:rsidRDefault="00147312">
            <w:pPr>
              <w:spacing w:after="0"/>
            </w:pPr>
            <w:r>
              <w:rPr>
                <w:color w:val="707070"/>
              </w:rPr>
              <w:t xml:space="preserve">13     </w:t>
            </w:r>
            <w:r>
              <w:rPr>
                <w:rFonts w:ascii="Consolas" w:eastAsia="Consolas" w:hAnsi="Consolas" w:cs="Consolas"/>
              </w:rPr>
              <w:t>H365 Presence</w:t>
            </w:r>
          </w:p>
        </w:tc>
      </w:tr>
      <w:tr w:rsidR="00050F6D" w14:paraId="581B80CC" w14:textId="77777777">
        <w:tc>
          <w:tcPr>
            <w:tcW w:w="9016" w:type="dxa"/>
            <w:vAlign w:val="center"/>
          </w:tcPr>
          <w:p w14:paraId="581B80C3" w14:textId="77777777" w:rsidR="00050F6D" w:rsidRDefault="00147312">
            <w:pPr>
              <w:spacing w:after="0"/>
            </w:pPr>
            <w:r>
              <w:rPr>
                <w:color w:val="707070"/>
              </w:rPr>
              <w:t xml:space="preserve">1     </w:t>
            </w:r>
            <w:r>
              <w:rPr>
                <w:rFonts w:ascii="Consolas" w:eastAsia="Consolas" w:hAnsi="Consolas" w:cs="Consolas"/>
              </w:rPr>
              <w:t>Demand Opportunity</w:t>
            </w:r>
          </w:p>
          <w:p w14:paraId="581B80C4" w14:textId="77777777" w:rsidR="00050F6D" w:rsidRDefault="00147312">
            <w:pPr>
              <w:spacing w:after="0"/>
            </w:pPr>
            <w:r>
              <w:rPr>
                <w:color w:val="707070"/>
              </w:rPr>
              <w:t xml:space="preserve">2     </w:t>
            </w:r>
            <w:r>
              <w:rPr>
                <w:rFonts w:ascii="Consolas" w:eastAsia="Consolas" w:hAnsi="Consolas" w:cs="Consolas"/>
              </w:rPr>
              <w:t>=</w:t>
            </w:r>
          </w:p>
          <w:p w14:paraId="581B80C5" w14:textId="77777777" w:rsidR="00050F6D" w:rsidRDefault="00147312">
            <w:pPr>
              <w:spacing w:after="0"/>
            </w:pPr>
            <w:r>
              <w:rPr>
                <w:color w:val="707070"/>
              </w:rPr>
              <w:t xml:space="preserve">3     </w:t>
            </w:r>
            <w:r>
              <w:rPr>
                <w:rFonts w:ascii="Consolas" w:eastAsia="Consolas" w:hAnsi="Consolas" w:cs="Consolas"/>
              </w:rPr>
              <w:t>Reach</w:t>
            </w:r>
          </w:p>
          <w:p w14:paraId="581B80C6" w14:textId="77777777" w:rsidR="00050F6D" w:rsidRDefault="00147312">
            <w:pPr>
              <w:spacing w:after="0"/>
            </w:pPr>
            <w:r>
              <w:rPr>
                <w:color w:val="707070"/>
              </w:rPr>
              <w:t xml:space="preserve">4     </w:t>
            </w:r>
            <w:r>
              <w:rPr>
                <w:rFonts w:ascii="Consolas" w:eastAsia="Consolas" w:hAnsi="Consolas" w:cs="Consolas"/>
              </w:rPr>
              <w:t>+</w:t>
            </w:r>
          </w:p>
          <w:p w14:paraId="581B80C7" w14:textId="77777777" w:rsidR="00050F6D" w:rsidRDefault="00147312">
            <w:pPr>
              <w:spacing w:after="0"/>
            </w:pPr>
            <w:r>
              <w:rPr>
                <w:color w:val="707070"/>
              </w:rPr>
              <w:lastRenderedPageBreak/>
              <w:t xml:space="preserve">5     </w:t>
            </w:r>
            <w:r>
              <w:rPr>
                <w:rFonts w:ascii="Consolas" w:eastAsia="Consolas" w:hAnsi="Consolas" w:cs="Consolas"/>
              </w:rPr>
              <w:t>Population</w:t>
            </w:r>
          </w:p>
          <w:p w14:paraId="581B80C8" w14:textId="77777777" w:rsidR="00050F6D" w:rsidRDefault="00147312">
            <w:pPr>
              <w:spacing w:after="0"/>
            </w:pPr>
            <w:r>
              <w:rPr>
                <w:color w:val="707070"/>
              </w:rPr>
              <w:t xml:space="preserve">6     </w:t>
            </w:r>
            <w:r>
              <w:rPr>
                <w:rFonts w:ascii="Consolas" w:eastAsia="Consolas" w:hAnsi="Consolas" w:cs="Consolas"/>
              </w:rPr>
              <w:t>+</w:t>
            </w:r>
          </w:p>
          <w:p w14:paraId="581B80C9" w14:textId="77777777" w:rsidR="00050F6D" w:rsidRDefault="00147312">
            <w:pPr>
              <w:spacing w:after="0"/>
            </w:pPr>
            <w:r>
              <w:rPr>
                <w:color w:val="707070"/>
              </w:rPr>
              <w:t xml:space="preserve">7     </w:t>
            </w:r>
            <w:r>
              <w:rPr>
                <w:rFonts w:ascii="Consolas" w:eastAsia="Consolas" w:hAnsi="Consolas" w:cs="Consolas"/>
              </w:rPr>
              <w:t>Accessibility</w:t>
            </w:r>
          </w:p>
          <w:p w14:paraId="581B80CA" w14:textId="77777777" w:rsidR="00050F6D" w:rsidRDefault="00147312">
            <w:pPr>
              <w:spacing w:after="0"/>
            </w:pPr>
            <w:r>
              <w:rPr>
                <w:color w:val="707070"/>
              </w:rPr>
              <w:t xml:space="preserve">8     </w:t>
            </w:r>
            <w:r>
              <w:rPr>
                <w:rFonts w:ascii="Consolas" w:eastAsia="Consolas" w:hAnsi="Consolas" w:cs="Consolas"/>
              </w:rPr>
              <w:t>+</w:t>
            </w:r>
          </w:p>
          <w:p w14:paraId="581B80CB" w14:textId="77777777" w:rsidR="00050F6D" w:rsidRDefault="00147312">
            <w:pPr>
              <w:spacing w:after="0"/>
            </w:pPr>
            <w:r>
              <w:rPr>
                <w:color w:val="707070"/>
              </w:rPr>
              <w:t xml:space="preserve">9     </w:t>
            </w:r>
            <w:r>
              <w:rPr>
                <w:rFonts w:ascii="Consolas" w:eastAsia="Consolas" w:hAnsi="Consolas" w:cs="Consolas"/>
              </w:rPr>
              <w:t>Engagement Gap</w:t>
            </w:r>
          </w:p>
        </w:tc>
      </w:tr>
    </w:tbl>
    <w:p w14:paraId="581B80CD" w14:textId="77777777" w:rsidR="00050F6D" w:rsidRDefault="00050F6D">
      <w:pPr>
        <w:pBdr>
          <w:top w:val="single" w:sz="12" w:space="0" w:color="auto"/>
        </w:pBdr>
        <w:spacing w:after="0"/>
      </w:pPr>
    </w:p>
    <w:p w14:paraId="581B80CE" w14:textId="77777777" w:rsidR="00050F6D" w:rsidRDefault="00147312">
      <w:pPr>
        <w:pStyle w:val="Heading1"/>
      </w:pPr>
      <w:r>
        <w:t>Interactive Dashboard Features</w:t>
      </w:r>
    </w:p>
    <w:p w14:paraId="581B80CF" w14:textId="77777777" w:rsidR="00050F6D" w:rsidRDefault="00147312">
      <w:pPr>
        <w:pStyle w:val="Heading2"/>
      </w:pPr>
      <w:r>
        <w:t>Page 1 – Executive Summary</w:t>
      </w:r>
    </w:p>
    <w:p w14:paraId="581B80D0" w14:textId="77777777" w:rsidR="00050F6D" w:rsidRDefault="00147312">
      <w:r>
        <w:t>Display:</w:t>
      </w:r>
    </w:p>
    <w:p w14:paraId="581B80D1" w14:textId="77777777" w:rsidR="00050F6D" w:rsidRDefault="00147312">
      <w:pPr>
        <w:pStyle w:val="ListParagraph"/>
        <w:numPr>
          <w:ilvl w:val="0"/>
          <w:numId w:val="7"/>
        </w:numPr>
      </w:pPr>
      <w:r>
        <w:t>Total malls assessed</w:t>
      </w:r>
    </w:p>
    <w:p w14:paraId="581B80D2" w14:textId="77777777" w:rsidR="00050F6D" w:rsidRDefault="00147312">
      <w:pPr>
        <w:pStyle w:val="ListParagraph"/>
        <w:numPr>
          <w:ilvl w:val="0"/>
          <w:numId w:val="7"/>
        </w:numPr>
      </w:pPr>
      <w:commentRangeStart w:id="32"/>
      <w:commentRangeStart w:id="33"/>
      <w:r>
        <w:t>Average readiness score</w:t>
      </w:r>
      <w:commentRangeEnd w:id="32"/>
      <w:r w:rsidR="008C2568">
        <w:rPr>
          <w:rStyle w:val="CommentReference"/>
          <w:sz w:val="24"/>
          <w:szCs w:val="24"/>
        </w:rPr>
        <w:commentReference w:id="32"/>
      </w:r>
      <w:commentRangeEnd w:id="33"/>
      <w:r>
        <w:rPr>
          <w:rStyle w:val="CommentReference"/>
          <w:sz w:val="24"/>
          <w:szCs w:val="24"/>
        </w:rPr>
        <w:commentReference w:id="33"/>
      </w:r>
    </w:p>
    <w:p w14:paraId="581B80D3" w14:textId="77777777" w:rsidR="00050F6D" w:rsidRDefault="00147312">
      <w:pPr>
        <w:pStyle w:val="ListParagraph"/>
        <w:numPr>
          <w:ilvl w:val="0"/>
          <w:numId w:val="7"/>
        </w:numPr>
      </w:pPr>
      <w:commentRangeStart w:id="34"/>
      <w:commentRangeStart w:id="35"/>
      <w:commentRangeStart w:id="36"/>
      <w:commentRangeStart w:id="37"/>
      <w:r>
        <w:t>Top 10 malls</w:t>
      </w:r>
      <w:commentRangeEnd w:id="34"/>
      <w:r w:rsidR="000D6B85">
        <w:rPr>
          <w:rStyle w:val="CommentReference"/>
          <w:sz w:val="24"/>
          <w:szCs w:val="24"/>
        </w:rPr>
        <w:commentReference w:id="34"/>
      </w:r>
      <w:commentRangeEnd w:id="35"/>
      <w:r>
        <w:rPr>
          <w:rStyle w:val="CommentReference"/>
          <w:sz w:val="24"/>
          <w:szCs w:val="24"/>
        </w:rPr>
        <w:commentReference w:id="35"/>
      </w:r>
      <w:commentRangeEnd w:id="36"/>
      <w:r>
        <w:rPr>
          <w:rStyle w:val="CommentReference"/>
          <w:sz w:val="24"/>
          <w:szCs w:val="24"/>
        </w:rPr>
        <w:commentReference w:id="36"/>
      </w:r>
      <w:commentRangeEnd w:id="37"/>
      <w:r>
        <w:rPr>
          <w:rStyle w:val="CommentReference"/>
          <w:sz w:val="24"/>
          <w:szCs w:val="24"/>
        </w:rPr>
        <w:commentReference w:id="37"/>
      </w:r>
    </w:p>
    <w:p w14:paraId="581B80D4" w14:textId="77777777" w:rsidR="00050F6D" w:rsidRDefault="00147312">
      <w:pPr>
        <w:pStyle w:val="ListParagraph"/>
        <w:numPr>
          <w:ilvl w:val="0"/>
          <w:numId w:val="7"/>
        </w:numPr>
      </w:pPr>
      <w:r>
        <w:t>Top landlords</w:t>
      </w:r>
    </w:p>
    <w:p w14:paraId="581B80D5" w14:textId="77777777" w:rsidR="00050F6D" w:rsidRDefault="00050F6D">
      <w:pPr>
        <w:pBdr>
          <w:top w:val="single" w:sz="12" w:space="0" w:color="auto"/>
        </w:pBdr>
        <w:spacing w:after="0"/>
      </w:pPr>
    </w:p>
    <w:p w14:paraId="581B80D6" w14:textId="77777777" w:rsidR="00050F6D" w:rsidRDefault="00147312">
      <w:pPr>
        <w:pStyle w:val="Heading2"/>
      </w:pPr>
      <w:r>
        <w:t>Page 2 – National Ranking</w:t>
      </w:r>
    </w:p>
    <w:p w14:paraId="35966927" w14:textId="77777777" w:rsidR="00050F6D" w:rsidRDefault="00147312">
      <w:commentRangeStart w:id="38"/>
      <w:r>
        <w:t>Dynamic mall ranking table:</w:t>
      </w:r>
      <w:commentRangeEnd w:id="38"/>
      <w:r w:rsidR="00245998">
        <w:rPr>
          <w:rStyle w:val="CommentReference"/>
          <w:sz w:val="24"/>
          <w:szCs w:val="24"/>
        </w:rPr>
        <w:commentReference w:id="38"/>
      </w:r>
    </w:p>
    <w:tbl>
      <w:tblPr>
        <w:tblStyle w:val="TableGridLight"/>
        <w:tblW w:w="0" w:type="auto"/>
        <w:tblLayout w:type="fixed"/>
        <w:tblLook w:val="04A0" w:firstRow="1" w:lastRow="0" w:firstColumn="1" w:lastColumn="0" w:noHBand="0" w:noVBand="1"/>
      </w:tblPr>
      <w:tblGrid>
        <w:gridCol w:w="955"/>
        <w:gridCol w:w="956"/>
        <w:gridCol w:w="956"/>
        <w:gridCol w:w="956"/>
      </w:tblGrid>
      <w:tr w:rsidR="00050F6D" w14:paraId="581B80DC" w14:textId="77777777" w:rsidTr="00E54B88">
        <w:tc>
          <w:tcPr>
            <w:tcW w:w="955" w:type="dxa"/>
          </w:tcPr>
          <w:p w14:paraId="581B80D8" w14:textId="77777777" w:rsidR="00050F6D" w:rsidRDefault="00147312">
            <w:r>
              <w:t>Rank</w:t>
            </w:r>
          </w:p>
        </w:tc>
        <w:tc>
          <w:tcPr>
            <w:tcW w:w="956" w:type="dxa"/>
          </w:tcPr>
          <w:p w14:paraId="581B80D9" w14:textId="77777777" w:rsidR="00050F6D" w:rsidRDefault="00147312">
            <w:r>
              <w:t>Mall</w:t>
            </w:r>
          </w:p>
        </w:tc>
        <w:tc>
          <w:tcPr>
            <w:tcW w:w="956" w:type="dxa"/>
          </w:tcPr>
          <w:p w14:paraId="581B80DA" w14:textId="77777777" w:rsidR="00050F6D" w:rsidRDefault="00147312">
            <w:r>
              <w:t>Score</w:t>
            </w:r>
          </w:p>
        </w:tc>
        <w:tc>
          <w:tcPr>
            <w:tcW w:w="956" w:type="dxa"/>
          </w:tcPr>
          <w:p w14:paraId="581B80DB" w14:textId="77777777" w:rsidR="00050F6D" w:rsidRDefault="00147312">
            <w:r>
              <w:t>Tier</w:t>
            </w:r>
          </w:p>
        </w:tc>
      </w:tr>
    </w:tbl>
    <w:p w14:paraId="581B80DD" w14:textId="77777777" w:rsidR="00050F6D" w:rsidRDefault="00147312">
      <w:r>
        <w:t>Filters:</w:t>
      </w:r>
    </w:p>
    <w:p w14:paraId="581B80DE" w14:textId="77777777" w:rsidR="00050F6D" w:rsidRDefault="00147312">
      <w:pPr>
        <w:pStyle w:val="ListParagraph"/>
        <w:numPr>
          <w:ilvl w:val="0"/>
          <w:numId w:val="2"/>
        </w:numPr>
      </w:pPr>
      <w:r>
        <w:t>Region</w:t>
      </w:r>
    </w:p>
    <w:p w14:paraId="581B80DF" w14:textId="77777777" w:rsidR="00050F6D" w:rsidRDefault="00147312">
      <w:pPr>
        <w:pStyle w:val="ListParagraph"/>
        <w:numPr>
          <w:ilvl w:val="0"/>
          <w:numId w:val="2"/>
        </w:numPr>
      </w:pPr>
      <w:r>
        <w:t>Mall operator</w:t>
      </w:r>
    </w:p>
    <w:p w14:paraId="581B80E0" w14:textId="77777777" w:rsidR="00050F6D" w:rsidRDefault="00147312">
      <w:pPr>
        <w:pStyle w:val="ListParagraph"/>
        <w:numPr>
          <w:ilvl w:val="0"/>
          <w:numId w:val="2"/>
        </w:numPr>
      </w:pPr>
      <w:r>
        <w:t>Health readiness level</w:t>
      </w:r>
    </w:p>
    <w:p w14:paraId="581B80E1" w14:textId="77777777" w:rsidR="00050F6D" w:rsidRDefault="00050F6D">
      <w:pPr>
        <w:pBdr>
          <w:top w:val="single" w:sz="12" w:space="0" w:color="auto"/>
        </w:pBdr>
        <w:spacing w:after="0"/>
      </w:pPr>
    </w:p>
    <w:p w14:paraId="581B80E2" w14:textId="77777777" w:rsidR="00050F6D" w:rsidRDefault="00147312">
      <w:pPr>
        <w:pStyle w:val="Heading2"/>
      </w:pPr>
      <w:r>
        <w:t>Page 3 – What-If Simulator</w:t>
      </w:r>
    </w:p>
    <w:p w14:paraId="581B80E3" w14:textId="77777777" w:rsidR="00050F6D" w:rsidRDefault="00147312">
      <w:r>
        <w:t>Users can adjust sliders:</w:t>
      </w:r>
    </w:p>
    <w:p w14:paraId="581B80E4" w14:textId="77777777" w:rsidR="00050F6D" w:rsidRDefault="00147312">
      <w:pPr>
        <w:pStyle w:val="ListParagraph"/>
        <w:numPr>
          <w:ilvl w:val="0"/>
          <w:numId w:val="16"/>
        </w:numPr>
      </w:pPr>
      <w:r>
        <w:t>Dining Weight</w:t>
      </w:r>
    </w:p>
    <w:p w14:paraId="581B80E5" w14:textId="77777777" w:rsidR="00050F6D" w:rsidRDefault="00147312">
      <w:pPr>
        <w:pStyle w:val="ListParagraph"/>
        <w:numPr>
          <w:ilvl w:val="0"/>
          <w:numId w:val="16"/>
        </w:numPr>
      </w:pPr>
      <w:r>
        <w:t>Fitness Weight</w:t>
      </w:r>
    </w:p>
    <w:p w14:paraId="581B80E6" w14:textId="77777777" w:rsidR="00050F6D" w:rsidRDefault="00147312">
      <w:pPr>
        <w:pStyle w:val="ListParagraph"/>
        <w:numPr>
          <w:ilvl w:val="0"/>
          <w:numId w:val="16"/>
        </w:numPr>
      </w:pPr>
      <w:r>
        <w:t>H365 Weight</w:t>
      </w:r>
    </w:p>
    <w:p w14:paraId="581B80E7" w14:textId="77777777" w:rsidR="00050F6D" w:rsidRDefault="00147312">
      <w:pPr>
        <w:pStyle w:val="ListParagraph"/>
        <w:numPr>
          <w:ilvl w:val="0"/>
          <w:numId w:val="16"/>
        </w:numPr>
      </w:pPr>
      <w:r>
        <w:t>Demand Weight</w:t>
      </w:r>
    </w:p>
    <w:p w14:paraId="581B80E8" w14:textId="77777777" w:rsidR="00050F6D" w:rsidRDefault="00147312">
      <w:pPr>
        <w:pStyle w:val="ListParagraph"/>
        <w:numPr>
          <w:ilvl w:val="0"/>
          <w:numId w:val="16"/>
        </w:numPr>
      </w:pPr>
      <w:r>
        <w:t>Accessibility Weight</w:t>
      </w:r>
    </w:p>
    <w:p w14:paraId="581B80E9" w14:textId="77777777" w:rsidR="00050F6D" w:rsidRDefault="00147312">
      <w:r>
        <w:t>Ranking updates instantly.</w:t>
      </w:r>
    </w:p>
    <w:p w14:paraId="581B80EA" w14:textId="77777777" w:rsidR="00050F6D" w:rsidRDefault="00147312">
      <w:r>
        <w:t>This would likely be one of the most valuable capabilities for management discussions.</w:t>
      </w:r>
    </w:p>
    <w:p w14:paraId="581B80EB" w14:textId="77777777" w:rsidR="00050F6D" w:rsidRDefault="00050F6D">
      <w:pPr>
        <w:pBdr>
          <w:top w:val="single" w:sz="12" w:space="0" w:color="auto"/>
        </w:pBdr>
        <w:spacing w:after="0"/>
      </w:pPr>
    </w:p>
    <w:p w14:paraId="581B80EC" w14:textId="77777777" w:rsidR="00050F6D" w:rsidRDefault="00147312">
      <w:pPr>
        <w:pStyle w:val="Heading2"/>
      </w:pPr>
      <w:r>
        <w:t>Page 4 – Mall Comparison</w:t>
      </w:r>
    </w:p>
    <w:p w14:paraId="581B80ED" w14:textId="77777777" w:rsidR="00050F6D" w:rsidRDefault="00147312">
      <w:r>
        <w:t>Compare:</w:t>
      </w:r>
    </w:p>
    <w:p w14:paraId="581B80EE" w14:textId="77777777" w:rsidR="00050F6D" w:rsidRDefault="00147312">
      <w:pPr>
        <w:pStyle w:val="ListParagraph"/>
        <w:numPr>
          <w:ilvl w:val="0"/>
          <w:numId w:val="19"/>
        </w:numPr>
      </w:pPr>
      <w:r>
        <w:lastRenderedPageBreak/>
        <w:t>Up to 5 malls</w:t>
      </w:r>
    </w:p>
    <w:p w14:paraId="581B80EF" w14:textId="77777777" w:rsidR="00050F6D" w:rsidRDefault="00147312">
      <w:pPr>
        <w:pStyle w:val="ListParagraph"/>
        <w:numPr>
          <w:ilvl w:val="0"/>
          <w:numId w:val="19"/>
        </w:numPr>
      </w:pPr>
      <w:r>
        <w:t>Radar chart</w:t>
      </w:r>
    </w:p>
    <w:p w14:paraId="581B80F0" w14:textId="77777777" w:rsidR="00050F6D" w:rsidRDefault="00147312">
      <w:pPr>
        <w:pStyle w:val="ListParagraph"/>
        <w:numPr>
          <w:ilvl w:val="0"/>
          <w:numId w:val="19"/>
        </w:numPr>
      </w:pPr>
      <w:r>
        <w:t>Strengths and weaknesses</w:t>
      </w:r>
    </w:p>
    <w:p w14:paraId="581B80F1" w14:textId="77777777" w:rsidR="00050F6D" w:rsidRDefault="00050F6D">
      <w:pPr>
        <w:pBdr>
          <w:top w:val="single" w:sz="12" w:space="0" w:color="auto"/>
        </w:pBdr>
        <w:spacing w:after="0"/>
      </w:pPr>
    </w:p>
    <w:p w14:paraId="581B80F2" w14:textId="77777777" w:rsidR="00050F6D" w:rsidRDefault="00147312">
      <w:pPr>
        <w:pStyle w:val="Heading2"/>
      </w:pPr>
      <w:r>
        <w:t>Page 5 – National Map</w:t>
      </w:r>
    </w:p>
    <w:p w14:paraId="581B80F3" w14:textId="77777777" w:rsidR="00050F6D" w:rsidRDefault="00147312">
      <w:r>
        <w:t>Interactive map showing:</w:t>
      </w:r>
    </w:p>
    <w:p w14:paraId="581B80F4" w14:textId="77777777" w:rsidR="00050F6D" w:rsidRDefault="00147312">
      <w:pPr>
        <w:pStyle w:val="ListParagraph"/>
        <w:numPr>
          <w:ilvl w:val="0"/>
          <w:numId w:val="15"/>
        </w:numPr>
      </w:pPr>
      <w:r>
        <w:t>Mall locations</w:t>
      </w:r>
    </w:p>
    <w:p w14:paraId="581B80F5" w14:textId="77777777" w:rsidR="00050F6D" w:rsidRDefault="00147312">
      <w:pPr>
        <w:pStyle w:val="ListParagraph"/>
        <w:numPr>
          <w:ilvl w:val="0"/>
          <w:numId w:val="15"/>
        </w:numPr>
      </w:pPr>
      <w:r>
        <w:t>Score colouring</w:t>
      </w:r>
    </w:p>
    <w:p w14:paraId="581B80F6" w14:textId="77777777" w:rsidR="00050F6D" w:rsidRDefault="00147312">
      <w:pPr>
        <w:pStyle w:val="ListParagraph"/>
        <w:numPr>
          <w:ilvl w:val="0"/>
          <w:numId w:val="15"/>
        </w:numPr>
      </w:pPr>
      <w:r>
        <w:t>Candidate shortlist</w:t>
      </w:r>
    </w:p>
    <w:p w14:paraId="581B80F7" w14:textId="0CF3DF29" w:rsidR="00050F6D" w:rsidRDefault="00147312">
      <w:r>
        <w:t>This aligns well with the broader HPT geospatial dashboard vision and use cases around interactive maps, wayfinding and amenity analysis.</w:t>
      </w:r>
    </w:p>
    <w:p w14:paraId="581B80F8" w14:textId="77777777" w:rsidR="00050F6D" w:rsidRDefault="00050F6D">
      <w:pPr>
        <w:pBdr>
          <w:top w:val="single" w:sz="12" w:space="0" w:color="auto"/>
        </w:pBdr>
        <w:spacing w:after="0"/>
      </w:pPr>
    </w:p>
    <w:p w14:paraId="581B80F9" w14:textId="77777777" w:rsidR="00050F6D" w:rsidRDefault="00147312">
      <w:pPr>
        <w:pStyle w:val="Heading1"/>
      </w:pPr>
      <w:r>
        <w:t>Recommended POC Success Criteria</w:t>
      </w:r>
    </w:p>
    <w:p w14:paraId="581B80FA" w14:textId="77777777" w:rsidR="00050F6D" w:rsidRDefault="00147312">
      <w:r>
        <w:t>The POC is considered successful if it can:</w:t>
      </w:r>
    </w:p>
    <w:p w14:paraId="581B80FB" w14:textId="77777777" w:rsidR="00050F6D" w:rsidRDefault="00147312">
      <w:r>
        <w:t xml:space="preserve">✅ Assess at least </w:t>
      </w:r>
      <w:commentRangeStart w:id="39"/>
      <w:commentRangeStart w:id="40"/>
      <w:r>
        <w:t>the major shopping malls in Singapore</w:t>
      </w:r>
      <w:commentRangeEnd w:id="39"/>
      <w:r w:rsidR="007E5421">
        <w:rPr>
          <w:rStyle w:val="CommentReference"/>
          <w:sz w:val="24"/>
          <w:szCs w:val="24"/>
        </w:rPr>
        <w:commentReference w:id="39"/>
      </w:r>
      <w:commentRangeEnd w:id="40"/>
      <w:r>
        <w:rPr>
          <w:rStyle w:val="CommentReference"/>
          <w:sz w:val="24"/>
          <w:szCs w:val="24"/>
        </w:rPr>
        <w:commentReference w:id="40"/>
      </w:r>
    </w:p>
    <w:p w14:paraId="581B80FC" w14:textId="77777777" w:rsidR="00050F6D" w:rsidRDefault="00147312">
      <w:r>
        <w:t>✅ Produce a repeatable Health Promoting Mall Index</w:t>
      </w:r>
    </w:p>
    <w:p w14:paraId="581B80FD" w14:textId="77777777" w:rsidR="00050F6D" w:rsidRDefault="00147312">
      <w:r>
        <w:t>✅ Allow users to change weights dynamically</w:t>
      </w:r>
    </w:p>
    <w:p w14:paraId="581B80FE" w14:textId="77777777" w:rsidR="00050F6D" w:rsidRDefault="00147312">
      <w:r>
        <w:t>✅ Instantly generate a different shortlist</w:t>
      </w:r>
    </w:p>
    <w:p w14:paraId="581B8100" w14:textId="77777777" w:rsidR="00050F6D" w:rsidRDefault="00147312">
      <w:r>
        <w:t>✅ Identify Top 10, Top 20 and Top 50 candidate malls</w:t>
      </w:r>
    </w:p>
    <w:p w14:paraId="581B8101" w14:textId="77777777" w:rsidR="00050F6D" w:rsidRDefault="00050F6D">
      <w:pPr>
        <w:pBdr>
          <w:top w:val="single" w:sz="12" w:space="0" w:color="auto"/>
        </w:pBdr>
        <w:spacing w:after="0"/>
      </w:pPr>
    </w:p>
    <w:p w14:paraId="581B8102" w14:textId="701E7A68" w:rsidR="00050F6D" w:rsidRDefault="00C741D3">
      <w:pPr>
        <w:pStyle w:val="Heading1"/>
      </w:pPr>
      <w:r>
        <w:t>Potential</w:t>
      </w:r>
      <w:r w:rsidR="00147312">
        <w:t xml:space="preserve"> Enhancement</w:t>
      </w:r>
    </w:p>
    <w:p w14:paraId="6B6C462D" w14:textId="77777777" w:rsidR="00050F6D" w:rsidRDefault="00147312">
      <w:commentRangeStart w:id="41"/>
      <w:r>
        <w:t xml:space="preserve">Rather than only giving a </w:t>
      </w:r>
      <w:r>
        <w:rPr>
          <w:b/>
          <w:bCs/>
        </w:rPr>
        <w:t>Readiness Score</w:t>
      </w:r>
      <w:r>
        <w:t xml:space="preserve">, create a </w:t>
      </w:r>
      <w:r>
        <w:rPr>
          <w:b/>
          <w:bCs/>
        </w:rPr>
        <w:t>2x2 Strategic Matrix</w:t>
      </w:r>
      <w:r>
        <w:t>:</w:t>
      </w:r>
      <w:commentRangeEnd w:id="41"/>
      <w:r w:rsidR="001D4081">
        <w:rPr>
          <w:rStyle w:val="CommentReference"/>
          <w:sz w:val="24"/>
          <w:szCs w:val="24"/>
        </w:rPr>
        <w:commentReference w:id="41"/>
      </w:r>
    </w:p>
    <w:tbl>
      <w:tblPr>
        <w:tblStyle w:val="GridTable1Light"/>
        <w:tblW w:w="100" w:type="auto"/>
        <w:tblLook w:val="04A0" w:firstRow="1" w:lastRow="0" w:firstColumn="1" w:lastColumn="0" w:noHBand="0" w:noVBand="1"/>
      </w:tblPr>
      <w:tblGrid>
        <w:gridCol w:w="1909"/>
        <w:gridCol w:w="2355"/>
        <w:gridCol w:w="2051"/>
      </w:tblGrid>
      <w:tr w:rsidR="00050F6D" w14:paraId="581B8107" w14:textId="77777777" w:rsidTr="00650E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1B8104" w14:textId="77777777" w:rsidR="00050F6D" w:rsidRDefault="00050F6D"/>
        </w:tc>
        <w:tc>
          <w:tcPr>
            <w:tcW w:w="0" w:type="auto"/>
          </w:tcPr>
          <w:p w14:paraId="581B8105" w14:textId="77777777" w:rsidR="00050F6D" w:rsidRDefault="00147312">
            <w:pPr>
              <w:cnfStyle w:val="100000000000" w:firstRow="1" w:lastRow="0" w:firstColumn="0" w:lastColumn="0" w:oddVBand="0" w:evenVBand="0" w:oddHBand="0" w:evenHBand="0" w:firstRowFirstColumn="0" w:firstRowLastColumn="0" w:lastRowFirstColumn="0" w:lastRowLastColumn="0"/>
            </w:pPr>
            <w:r>
              <w:t>High Demand</w:t>
            </w:r>
          </w:p>
        </w:tc>
        <w:tc>
          <w:tcPr>
            <w:tcW w:w="0" w:type="auto"/>
          </w:tcPr>
          <w:p w14:paraId="581B8106" w14:textId="77777777" w:rsidR="00050F6D" w:rsidRDefault="00147312">
            <w:pPr>
              <w:cnfStyle w:val="100000000000" w:firstRow="1" w:lastRow="0" w:firstColumn="0" w:lastColumn="0" w:oddVBand="0" w:evenVBand="0" w:oddHBand="0" w:evenHBand="0" w:firstRowFirstColumn="0" w:firstRowLastColumn="0" w:lastRowFirstColumn="0" w:lastRowLastColumn="0"/>
            </w:pPr>
            <w:r>
              <w:t>Low Demand</w:t>
            </w:r>
          </w:p>
        </w:tc>
      </w:tr>
      <w:tr w:rsidR="00050F6D" w14:paraId="581B810B" w14:textId="77777777" w:rsidTr="00650ED1">
        <w:tc>
          <w:tcPr>
            <w:cnfStyle w:val="001000000000" w:firstRow="0" w:lastRow="0" w:firstColumn="1" w:lastColumn="0" w:oddVBand="0" w:evenVBand="0" w:oddHBand="0" w:evenHBand="0" w:firstRowFirstColumn="0" w:firstRowLastColumn="0" w:lastRowFirstColumn="0" w:lastRowLastColumn="0"/>
            <w:tcW w:w="0" w:type="auto"/>
          </w:tcPr>
          <w:p w14:paraId="581B8108" w14:textId="77777777" w:rsidR="00050F6D" w:rsidRDefault="00147312">
            <w:r>
              <w:t>High Readiness</w:t>
            </w:r>
          </w:p>
        </w:tc>
        <w:tc>
          <w:tcPr>
            <w:tcW w:w="0" w:type="auto"/>
          </w:tcPr>
          <w:p w14:paraId="581B8109" w14:textId="77777777" w:rsidR="00050F6D" w:rsidRDefault="00147312">
            <w:pPr>
              <w:cnfStyle w:val="000000000000" w:firstRow="0" w:lastRow="0" w:firstColumn="0" w:lastColumn="0" w:oddVBand="0" w:evenVBand="0" w:oddHBand="0" w:evenHBand="0" w:firstRowFirstColumn="0" w:firstRowLastColumn="0" w:lastRowFirstColumn="0" w:lastRowLastColumn="0"/>
            </w:pPr>
            <w:r>
              <w:t>Pioneer HPM</w:t>
            </w:r>
          </w:p>
        </w:tc>
        <w:tc>
          <w:tcPr>
            <w:tcW w:w="0" w:type="auto"/>
          </w:tcPr>
          <w:p w14:paraId="581B810A" w14:textId="77777777" w:rsidR="00050F6D" w:rsidRDefault="00147312">
            <w:pPr>
              <w:cnfStyle w:val="000000000000" w:firstRow="0" w:lastRow="0" w:firstColumn="0" w:lastColumn="0" w:oddVBand="0" w:evenVBand="0" w:oddHBand="0" w:evenHBand="0" w:firstRowFirstColumn="0" w:firstRowLastColumn="0" w:lastRowFirstColumn="0" w:lastRowLastColumn="0"/>
            </w:pPr>
            <w:r>
              <w:t>Quick Wins</w:t>
            </w:r>
          </w:p>
        </w:tc>
      </w:tr>
      <w:tr w:rsidR="00050F6D" w14:paraId="581B810F" w14:textId="77777777" w:rsidTr="00650ED1">
        <w:tc>
          <w:tcPr>
            <w:cnfStyle w:val="001000000000" w:firstRow="0" w:lastRow="0" w:firstColumn="1" w:lastColumn="0" w:oddVBand="0" w:evenVBand="0" w:oddHBand="0" w:evenHBand="0" w:firstRowFirstColumn="0" w:firstRowLastColumn="0" w:lastRowFirstColumn="0" w:lastRowLastColumn="0"/>
            <w:tcW w:w="0" w:type="auto"/>
          </w:tcPr>
          <w:p w14:paraId="581B810C" w14:textId="77777777" w:rsidR="00050F6D" w:rsidRDefault="00147312">
            <w:r>
              <w:t>Low Readiness</w:t>
            </w:r>
          </w:p>
        </w:tc>
        <w:tc>
          <w:tcPr>
            <w:tcW w:w="0" w:type="auto"/>
          </w:tcPr>
          <w:p w14:paraId="581B810D" w14:textId="77777777" w:rsidR="00050F6D" w:rsidRDefault="00147312">
            <w:pPr>
              <w:cnfStyle w:val="000000000000" w:firstRow="0" w:lastRow="0" w:firstColumn="0" w:lastColumn="0" w:oddVBand="0" w:evenVBand="0" w:oddHBand="0" w:evenHBand="0" w:firstRowFirstColumn="0" w:firstRowLastColumn="0" w:lastRowFirstColumn="0" w:lastRowLastColumn="0"/>
            </w:pPr>
            <w:r>
              <w:t>Strategic Investment</w:t>
            </w:r>
          </w:p>
        </w:tc>
        <w:tc>
          <w:tcPr>
            <w:tcW w:w="0" w:type="auto"/>
          </w:tcPr>
          <w:p w14:paraId="581B810E" w14:textId="77777777" w:rsidR="00050F6D" w:rsidRDefault="00147312">
            <w:pPr>
              <w:cnfStyle w:val="000000000000" w:firstRow="0" w:lastRow="0" w:firstColumn="0" w:lastColumn="0" w:oddVBand="0" w:evenVBand="0" w:oddHBand="0" w:evenHBand="0" w:firstRowFirstColumn="0" w:firstRowLastColumn="0" w:lastRowFirstColumn="0" w:lastRowLastColumn="0"/>
            </w:pPr>
            <w:r>
              <w:t>Future Monitoring</w:t>
            </w:r>
          </w:p>
        </w:tc>
      </w:tr>
    </w:tbl>
    <w:p w14:paraId="581B8110" w14:textId="77777777" w:rsidR="00050F6D" w:rsidRDefault="00147312">
      <w:r>
        <w:t>This will be far more useful to senior management than a simple ranked list because it explicitly highlights:</w:t>
      </w:r>
    </w:p>
    <w:p w14:paraId="581B8111" w14:textId="77777777" w:rsidR="00050F6D" w:rsidRDefault="00147312">
      <w:pPr>
        <w:pStyle w:val="ListParagraph"/>
        <w:numPr>
          <w:ilvl w:val="0"/>
          <w:numId w:val="26"/>
        </w:numPr>
      </w:pPr>
      <w:r>
        <w:rPr>
          <w:b/>
          <w:bCs/>
        </w:rPr>
        <w:t>Pioneer HPMs</w:t>
      </w:r>
      <w:r>
        <w:t xml:space="preserve"> → ready for immediate deployment</w:t>
      </w:r>
    </w:p>
    <w:p w14:paraId="581B8112" w14:textId="77777777" w:rsidR="00050F6D" w:rsidRDefault="00147312">
      <w:pPr>
        <w:pStyle w:val="ListParagraph"/>
        <w:numPr>
          <w:ilvl w:val="0"/>
          <w:numId w:val="26"/>
        </w:numPr>
      </w:pPr>
      <w:r>
        <w:rPr>
          <w:b/>
          <w:bCs/>
        </w:rPr>
        <w:t>Quick Wins</w:t>
      </w:r>
      <w:r>
        <w:t xml:space="preserve"> → low effort expansion</w:t>
      </w:r>
    </w:p>
    <w:p w14:paraId="581B8113" w14:textId="77777777" w:rsidR="00050F6D" w:rsidRDefault="00147312">
      <w:pPr>
        <w:pStyle w:val="ListParagraph"/>
        <w:numPr>
          <w:ilvl w:val="0"/>
          <w:numId w:val="26"/>
        </w:numPr>
      </w:pPr>
      <w:r>
        <w:rPr>
          <w:b/>
          <w:bCs/>
        </w:rPr>
        <w:t>Strategic Investment Targets</w:t>
      </w:r>
      <w:r>
        <w:t xml:space="preserve"> → high impact opportunities</w:t>
      </w:r>
    </w:p>
    <w:p w14:paraId="581B8114" w14:textId="77777777" w:rsidR="00050F6D" w:rsidRDefault="00147312">
      <w:pPr>
        <w:pStyle w:val="ListParagraph"/>
        <w:numPr>
          <w:ilvl w:val="0"/>
          <w:numId w:val="26"/>
        </w:numPr>
      </w:pPr>
      <w:r>
        <w:rPr>
          <w:b/>
          <w:bCs/>
        </w:rPr>
        <w:t>Future Monitoring Locations</w:t>
      </w:r>
      <w:r>
        <w:t xml:space="preserve"> → not immediate priorities</w:t>
      </w:r>
    </w:p>
    <w:p w14:paraId="581B8115" w14:textId="77777777" w:rsidR="00050F6D" w:rsidRDefault="00147312">
      <w:r>
        <w:t>For HPB leadership discussions, this strategic matrix will likely resonate more strongly than a straightforward Top-20 ranking alone.</w:t>
      </w:r>
    </w:p>
    <w:sectPr w:rsidR="00050F6D" w:rsidSect="003B2B78">
      <w:pgSz w:w="11906" w:h="16838"/>
      <w:pgMar w:top="720" w:right="720" w:bottom="720" w:left="7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zhen CHAN (HPB)" w:date="2026-07-24T16:42:00Z" w:initials="YC">
    <w:p w14:paraId="368EBB22" w14:textId="4D67744B" w:rsidR="00BB43B8" w:rsidRDefault="00BB43B8" w:rsidP="00BB43B8">
      <w:pPr>
        <w:pStyle w:val="CommentText"/>
      </w:pPr>
      <w:r>
        <w:rPr>
          <w:rStyle w:val="CommentReference"/>
        </w:rPr>
        <w:annotationRef/>
      </w:r>
      <w:r>
        <w:fldChar w:fldCharType="begin"/>
      </w:r>
      <w:r>
        <w:instrText>HYPERLINK "mailto:Reuben_TAN@hpb.gov.sg"</w:instrText>
      </w:r>
      <w:bookmarkStart w:id="2" w:name="_@_16E892CBEE4248F9AF45E89FCC7B38A0Z"/>
      <w:r>
        <w:fldChar w:fldCharType="separate"/>
      </w:r>
      <w:bookmarkEnd w:id="2"/>
      <w:r w:rsidRPr="00BB43B8">
        <w:rPr>
          <w:rStyle w:val="Mention"/>
          <w:noProof/>
        </w:rPr>
        <w:t>@Reuben TAN (HPB)</w:t>
      </w:r>
      <w:r>
        <w:fldChar w:fldCharType="end"/>
      </w:r>
      <w:r>
        <w:t xml:space="preserve"> please review </w:t>
      </w:r>
    </w:p>
  </w:comment>
  <w:comment w:id="1" w:author="Reuben TAN (HPB)" w:date="2026-07-28T00:54:00Z" w:initials="RT">
    <w:p w14:paraId="0025115B" w14:textId="77777777" w:rsidR="003D7104" w:rsidRDefault="003D7104" w:rsidP="003D7104">
      <w:pPr>
        <w:pStyle w:val="CommentText"/>
      </w:pPr>
      <w:r>
        <w:rPr>
          <w:rStyle w:val="CommentReference"/>
        </w:rPr>
        <w:annotationRef/>
      </w:r>
      <w:r>
        <w:t>Have amended. For team’s consideration</w:t>
      </w:r>
    </w:p>
  </w:comment>
  <w:comment w:id="3" w:author="Yuzhen CHAN (HPB)" w:date="2026-07-24T16:37:00Z" w:initials="YC">
    <w:p w14:paraId="24DCB451" w14:textId="77777777" w:rsidR="006112F7" w:rsidRDefault="006112F7" w:rsidP="006112F7">
      <w:pPr>
        <w:pStyle w:val="CommentText"/>
      </w:pPr>
      <w:r>
        <w:rPr>
          <w:rStyle w:val="CommentReference"/>
        </w:rPr>
        <w:annotationRef/>
      </w:r>
      <w:r>
        <w:t xml:space="preserve">To set expectations, there is not much internal data, so ‘may include’ is a wild understatement. It will be mainly information from public sources. </w:t>
      </w:r>
    </w:p>
    <w:p w14:paraId="5368CC15" w14:textId="77777777" w:rsidR="006112F7" w:rsidRDefault="006112F7" w:rsidP="006112F7">
      <w:pPr>
        <w:pStyle w:val="CommentText"/>
      </w:pPr>
      <w:r>
        <w:t>directory information from partners is also not a guarantee</w:t>
      </w:r>
    </w:p>
  </w:comment>
  <w:comment w:id="4" w:author="Reuben TAN (HPB)" w:date="2026-08-02T14:27:00Z" w:initials="RT">
    <w:p w14:paraId="7B27FF76" w14:textId="77777777" w:rsidR="009F7D7A" w:rsidRDefault="009F7D7A" w:rsidP="009F7D7A">
      <w:pPr>
        <w:pStyle w:val="CommentText"/>
      </w:pPr>
      <w:r>
        <w:rPr>
          <w:rStyle w:val="CommentReference"/>
        </w:rPr>
        <w:annotationRef/>
      </w:r>
      <w:r>
        <w:t>added</w:t>
      </w:r>
    </w:p>
  </w:comment>
  <w:comment w:id="5" w:author="Reuben TAN (HPB)" w:date="2026-08-02T14:26:00Z" w:initials="RT">
    <w:p w14:paraId="6C05E097" w14:textId="77777777" w:rsidR="009F7D7A" w:rsidRDefault="009F7D7A" w:rsidP="009F7D7A">
      <w:pPr>
        <w:pStyle w:val="CommentText"/>
      </w:pPr>
      <w:r>
        <w:rPr>
          <w:rStyle w:val="CommentReference"/>
        </w:rPr>
        <w:annotationRef/>
      </w:r>
      <w:r>
        <w:t>added</w:t>
      </w:r>
    </w:p>
  </w:comment>
  <w:comment w:id="6" w:author="Reuben TAN (HPB)" w:date="2026-08-02T14:25:00Z" w:initials="RT">
    <w:p w14:paraId="6756CEE5" w14:textId="77777777" w:rsidR="00925BDF" w:rsidRDefault="00925BDF" w:rsidP="00925BDF">
      <w:pPr>
        <w:pStyle w:val="CommentText"/>
      </w:pPr>
      <w:r>
        <w:rPr>
          <w:rStyle w:val="CommentReference"/>
        </w:rPr>
        <w:annotationRef/>
      </w:r>
      <w:r>
        <w:t>Think this would fit better under Cat E</w:t>
      </w:r>
    </w:p>
  </w:comment>
  <w:comment w:id="7" w:author="Yuzhen CHAN (HPB)" w:date="2026-07-24T17:04:00Z" w:initials="YC">
    <w:p w14:paraId="7003E887" w14:textId="77777777" w:rsidR="00E5012A" w:rsidRDefault="00E5012A" w:rsidP="00E5012A">
      <w:pPr>
        <w:pStyle w:val="CommentText"/>
      </w:pPr>
      <w:r>
        <w:rPr>
          <w:rStyle w:val="CommentReference"/>
        </w:rPr>
        <w:annotationRef/>
      </w:r>
      <w:r>
        <w:t>This seems like a new point and I’m not clear on the application particularly on community activation points, historical event frequency.</w:t>
      </w:r>
    </w:p>
    <w:p w14:paraId="60FC8677" w14:textId="77777777" w:rsidR="00E5012A" w:rsidRDefault="00E5012A" w:rsidP="00E5012A">
      <w:pPr>
        <w:pStyle w:val="CommentText"/>
      </w:pPr>
    </w:p>
    <w:p w14:paraId="52DBBBCB" w14:textId="77777777" w:rsidR="00E5012A" w:rsidRDefault="00E5012A" w:rsidP="00E5012A">
      <w:pPr>
        <w:pStyle w:val="CommentText"/>
      </w:pPr>
      <w:r>
        <w:t>Can there be further elaboration?</w:t>
      </w:r>
    </w:p>
  </w:comment>
  <w:comment w:id="8" w:author="Winston LAI (HPB)" w:date="2026-07-31T16:18:00Z" w:initials="W(">
    <w:p w14:paraId="28FC790A" w14:textId="0DD94BBC" w:rsidR="00B8427E" w:rsidRDefault="00B20CB7">
      <w:pPr>
        <w:pStyle w:val="CommentText"/>
      </w:pPr>
      <w:r>
        <w:rPr>
          <w:rStyle w:val="CommentReference"/>
        </w:rPr>
        <w:annotationRef/>
      </w:r>
      <w:r w:rsidRPr="64870DEF">
        <w:t>This was based on the discussion points from the meeting with GD that H365 related events locations around the mall could be relevant.</w:t>
      </w:r>
    </w:p>
    <w:p w14:paraId="604D7F73" w14:textId="36F3D416" w:rsidR="00B8427E" w:rsidRDefault="00B8427E">
      <w:pPr>
        <w:pStyle w:val="CommentText"/>
      </w:pPr>
    </w:p>
    <w:p w14:paraId="1535C995" w14:textId="7F095285" w:rsidR="00B8427E" w:rsidRDefault="00B20CB7">
      <w:pPr>
        <w:pStyle w:val="CommentText"/>
      </w:pPr>
      <w:r w:rsidRPr="112E5E4B">
        <w:t>If this is not relevant, we can discard it entirely.</w:t>
      </w:r>
    </w:p>
  </w:comment>
  <w:comment w:id="9" w:author="Yuzhen CHAN (HPB)" w:date="2026-08-03T16:18:00Z" w:initials="YC">
    <w:p w14:paraId="349BEB96" w14:textId="77777777" w:rsidR="008C6945" w:rsidRDefault="00770EDB" w:rsidP="008C6945">
      <w:pPr>
        <w:pStyle w:val="CommentText"/>
      </w:pPr>
      <w:r>
        <w:rPr>
          <w:rStyle w:val="CommentReference"/>
        </w:rPr>
        <w:annotationRef/>
      </w:r>
      <w:r w:rsidR="008C6945">
        <w:t>Yes! Definitely relevant. It overlaps with point 7 that I had a note on. Thanks for plugging this</w:t>
      </w:r>
    </w:p>
    <w:p w14:paraId="5CA9A611" w14:textId="77777777" w:rsidR="008C6945" w:rsidRDefault="008C6945" w:rsidP="008C6945">
      <w:pPr>
        <w:pStyle w:val="CommentText"/>
      </w:pPr>
    </w:p>
    <w:p w14:paraId="686FD375" w14:textId="77777777" w:rsidR="008C6945" w:rsidRDefault="008C6945" w:rsidP="008C6945">
      <w:pPr>
        <w:pStyle w:val="CommentText"/>
      </w:pPr>
      <w:r>
        <w:t>I think we can keep to WOG work as constants than try to add on the corporate partners’ work</w:t>
      </w:r>
    </w:p>
  </w:comment>
  <w:comment w:id="10" w:author="Yuzhen CHAN (HPB)" w:date="2026-07-24T17:08:00Z" w:initials="YC">
    <w:p w14:paraId="14CBFA7C" w14:textId="77777777" w:rsidR="00900F0D" w:rsidRDefault="00900F0D" w:rsidP="00900F0D">
      <w:pPr>
        <w:pStyle w:val="CommentText"/>
      </w:pPr>
      <w:r>
        <w:rPr>
          <w:rStyle w:val="CommentReference"/>
        </w:rPr>
        <w:annotationRef/>
      </w:r>
      <w:r>
        <w:t>Can we consider weightage difference between chain vs mall readiness?</w:t>
      </w:r>
    </w:p>
  </w:comment>
  <w:comment w:id="11" w:author="Winston LAI (HPB)" w:date="2026-07-31T16:19:00Z" w:initials="W(">
    <w:p w14:paraId="0F0E82E7" w14:textId="3A23319F" w:rsidR="00B8427E" w:rsidRDefault="00B20CB7">
      <w:pPr>
        <w:pStyle w:val="CommentText"/>
      </w:pPr>
      <w:r>
        <w:rPr>
          <w:rStyle w:val="CommentReference"/>
        </w:rPr>
        <w:annotationRef/>
      </w:r>
      <w:r w:rsidRPr="15E5A874">
        <w:t>We cannot find the data to support it now.</w:t>
      </w:r>
    </w:p>
  </w:comment>
  <w:comment w:id="12" w:author="Yuzhen CHAN (HPB)" w:date="2026-08-03T16:18:00Z" w:initials="YC">
    <w:p w14:paraId="074174A1" w14:textId="3B670114" w:rsidR="00770EDB" w:rsidRDefault="00770EDB" w:rsidP="00770EDB">
      <w:pPr>
        <w:pStyle w:val="CommentText"/>
      </w:pPr>
      <w:r>
        <w:rPr>
          <w:rStyle w:val="CommentReference"/>
        </w:rPr>
        <w:annotationRef/>
      </w:r>
      <w:r>
        <w:t xml:space="preserve">Got it. </w:t>
      </w:r>
      <w:r>
        <w:fldChar w:fldCharType="begin"/>
      </w:r>
      <w:r>
        <w:instrText>HYPERLINK "mailto:Reuben_TAN@hpb.gov.sg"</w:instrText>
      </w:r>
      <w:bookmarkStart w:id="13" w:name="_@_A6981F51241643158E3929BE56FFE1AAZ"/>
      <w:r>
        <w:fldChar w:fldCharType="separate"/>
      </w:r>
      <w:bookmarkEnd w:id="13"/>
      <w:r w:rsidRPr="00770EDB">
        <w:rPr>
          <w:rStyle w:val="Mention"/>
          <w:noProof/>
        </w:rPr>
        <w:t>@Reuben TAN (HPB)</w:t>
      </w:r>
      <w:r>
        <w:fldChar w:fldCharType="end"/>
      </w:r>
      <w:r>
        <w:t xml:space="preserve"> , let’s keep this point for our own evaluation in future</w:t>
      </w:r>
    </w:p>
  </w:comment>
  <w:comment w:id="14" w:author="Yuzhen CHAN (HPB)" w:date="2026-07-24T17:05:00Z" w:initials="YC">
    <w:p w14:paraId="0A75FD47" w14:textId="77777777" w:rsidR="002B19EB" w:rsidRDefault="002B19EB" w:rsidP="002B19EB">
      <w:pPr>
        <w:pStyle w:val="CommentText"/>
      </w:pPr>
      <w:r>
        <w:rPr>
          <w:rStyle w:val="CommentReference"/>
        </w:rPr>
        <w:annotationRef/>
      </w:r>
      <w:r>
        <w:t>Would be good to distinguish between mall-led and HPB-led.</w:t>
      </w:r>
    </w:p>
  </w:comment>
  <w:comment w:id="15" w:author="Winston LAI (HPB)" w:date="2026-07-31T16:19:00Z" w:initials="W(">
    <w:p w14:paraId="6C909516" w14:textId="38814CEF" w:rsidR="00B8427E" w:rsidRDefault="00B20CB7">
      <w:pPr>
        <w:pStyle w:val="CommentText"/>
      </w:pPr>
      <w:r>
        <w:rPr>
          <w:rStyle w:val="CommentReference"/>
        </w:rPr>
        <w:annotationRef/>
      </w:r>
      <w:r w:rsidRPr="0AEAFB4D">
        <w:t>Noted, we will see whether there is any data available.</w:t>
      </w:r>
    </w:p>
  </w:comment>
  <w:comment w:id="16" w:author="Yuzhen CHAN (HPB)" w:date="2026-08-03T16:20:00Z" w:initials="YC">
    <w:p w14:paraId="07C6892B" w14:textId="03BEB3D0" w:rsidR="003E023D" w:rsidRDefault="003E023D" w:rsidP="003E023D">
      <w:pPr>
        <w:pStyle w:val="CommentText"/>
      </w:pPr>
      <w:r>
        <w:rPr>
          <w:rStyle w:val="CommentReference"/>
        </w:rPr>
        <w:annotationRef/>
      </w:r>
      <w:r>
        <w:t>I think it’s easier to have the list of mall-led then the rest are HPB-led.</w:t>
      </w:r>
      <w:r>
        <w:br/>
      </w:r>
      <w:r>
        <w:fldChar w:fldCharType="begin"/>
      </w:r>
      <w:r>
        <w:instrText>HYPERLINK "mailto:Reuben_TAN@hpb.gov.sg"</w:instrText>
      </w:r>
      <w:bookmarkStart w:id="19" w:name="_@_986A081FCFE74A1980B1DFB1EA7A6FA9Z"/>
      <w:r>
        <w:fldChar w:fldCharType="separate"/>
      </w:r>
      <w:bookmarkEnd w:id="19"/>
      <w:r w:rsidRPr="003E023D">
        <w:rPr>
          <w:rStyle w:val="Mention"/>
          <w:noProof/>
        </w:rPr>
        <w:t>@Reuben TAN (HPB)</w:t>
      </w:r>
      <w:r>
        <w:fldChar w:fldCharType="end"/>
      </w:r>
      <w:r>
        <w:t xml:space="preserve"> , I know Capland’s Live it UP! And the Hyrox piece you mentioned that Oasis (?) wanted to do </w:t>
      </w:r>
      <w:r>
        <w:br/>
        <w:t>Sam side AMK is going to do something for seniors soon as well.</w:t>
      </w:r>
      <w:r>
        <w:br/>
        <w:t>would you be able to share a list with CDOO colleagues?</w:t>
      </w:r>
    </w:p>
  </w:comment>
  <w:comment w:id="17" w:author="Reuben TAN (HPB)" w:date="2026-08-09T17:59:00Z" w:initials="RT">
    <w:p w14:paraId="59F5B66F" w14:textId="2B21DD14" w:rsidR="00561C8E" w:rsidRDefault="00561C8E" w:rsidP="00561C8E">
      <w:pPr>
        <w:pStyle w:val="CommentText"/>
      </w:pPr>
      <w:r>
        <w:rPr>
          <w:rStyle w:val="CommentReference"/>
        </w:rPr>
        <w:annotationRef/>
      </w:r>
      <w:r>
        <w:rPr>
          <w:lang w:val="en-SG"/>
        </w:rPr>
        <w:t xml:space="preserve">Sure, I can consolidate the list. Hi </w:t>
      </w:r>
      <w:r>
        <w:fldChar w:fldCharType="begin"/>
      </w:r>
      <w:r>
        <w:instrText>HYPERLINK "mailto:Winston_LAI@hpb.gov.sg"</w:instrText>
      </w:r>
      <w:bookmarkStart w:id="20" w:name="_@_F54CE3632CEA4F4EA2D356790639F8AAZ"/>
      <w:r>
        <w:fldChar w:fldCharType="separate"/>
      </w:r>
      <w:bookmarkEnd w:id="20"/>
      <w:r w:rsidRPr="00561C8E">
        <w:rPr>
          <w:rStyle w:val="Mention"/>
          <w:noProof/>
        </w:rPr>
        <w:t>@Winston LAI (HPB)</w:t>
      </w:r>
      <w:r>
        <w:fldChar w:fldCharType="end"/>
      </w:r>
      <w:r>
        <w:t xml:space="preserve"> , may I check if you require a list of such campaigns for 2026 only?</w:t>
      </w:r>
    </w:p>
  </w:comment>
  <w:comment w:id="18" w:author="Winston LAI (HPB) [2]" w:date="2026-08-10T22:16:00Z" w:initials="WL">
    <w:p w14:paraId="7FCA9880" w14:textId="77777777" w:rsidR="002C4373" w:rsidRDefault="002C4373" w:rsidP="002C4373">
      <w:pPr>
        <w:pStyle w:val="CommentText"/>
      </w:pPr>
      <w:r>
        <w:rPr>
          <w:rStyle w:val="CommentReference"/>
        </w:rPr>
        <w:annotationRef/>
      </w:r>
      <w:r>
        <w:rPr>
          <w:lang w:val="en-SG"/>
        </w:rPr>
        <w:t xml:space="preserve">Hi Reuben, we have not found any campaigns with location that could be integrated with other datasets found using latitude and longitude yet. </w:t>
      </w:r>
      <w:r>
        <w:rPr>
          <w:lang w:val="en-SG"/>
        </w:rPr>
        <w:br/>
      </w:r>
      <w:r>
        <w:rPr>
          <w:lang w:val="en-SG"/>
        </w:rPr>
        <w:br/>
        <w:t xml:space="preserve">If the list is ready with exact address or latitude and longitude, feel free to share with us. </w:t>
      </w:r>
      <w:r>
        <w:rPr>
          <w:lang w:val="en-SG"/>
        </w:rPr>
        <w:br/>
      </w:r>
      <w:r>
        <w:rPr>
          <w:lang w:val="en-SG"/>
        </w:rPr>
        <w:br/>
        <w:t>If the list takes time to compile and may not have exact location details to be linked up with other data, I suggest holding it first to save efforts as the outcome may not be able to be integrated with other datasets.</w:t>
      </w:r>
    </w:p>
  </w:comment>
  <w:comment w:id="21" w:author="Yuzhen CHAN (HPB)" w:date="2026-07-24T17:05:00Z" w:initials="YC">
    <w:p w14:paraId="3270D4D5" w14:textId="77777777" w:rsidR="00862427" w:rsidRDefault="00862427" w:rsidP="00862427">
      <w:pPr>
        <w:pStyle w:val="CommentText"/>
      </w:pPr>
      <w:r>
        <w:rPr>
          <w:rStyle w:val="CommentReference"/>
        </w:rPr>
        <w:annotationRef/>
      </w:r>
      <w:r>
        <w:t>Is this a duplicate of the first point?</w:t>
      </w:r>
    </w:p>
  </w:comment>
  <w:comment w:id="22" w:author="Winston LAI (HPB) [2]" w:date="2026-08-10T22:18:00Z" w:initials="WL">
    <w:p w14:paraId="2B30666B" w14:textId="77777777" w:rsidR="00F76BE9" w:rsidRDefault="00F76BE9" w:rsidP="00F76BE9">
      <w:pPr>
        <w:pStyle w:val="CommentText"/>
      </w:pPr>
      <w:r>
        <w:rPr>
          <w:rStyle w:val="CommentReference"/>
        </w:rPr>
        <w:annotationRef/>
      </w:r>
      <w:r>
        <w:rPr>
          <w:lang w:val="en-SG"/>
        </w:rPr>
        <w:t xml:space="preserve">Collaboration history was originally to have more details, such as dates of all past collaborations beyond the partnerships found in the first point. </w:t>
      </w:r>
      <w:r>
        <w:rPr>
          <w:lang w:val="en-SG"/>
        </w:rPr>
        <w:br/>
      </w:r>
      <w:r>
        <w:rPr>
          <w:lang w:val="en-SG"/>
        </w:rPr>
        <w:br/>
        <w:t>Given that the data is not found anywhere yet, we will likely drop both.</w:t>
      </w:r>
    </w:p>
  </w:comment>
  <w:comment w:id="23" w:author="Yuzhen CHAN (HPB)" w:date="2026-07-28T08:37:00Z" w:initials="YC">
    <w:p w14:paraId="2329F9A2" w14:textId="77777777" w:rsidR="00734464" w:rsidRDefault="00734464" w:rsidP="00734464">
      <w:pPr>
        <w:pStyle w:val="CommentText"/>
      </w:pPr>
      <w:r>
        <w:rPr>
          <w:rStyle w:val="CommentReference"/>
        </w:rPr>
        <w:annotationRef/>
      </w:r>
      <w:r>
        <w:t>With the goal to encourage more ground-up initiative than take on all of the work ourselves, Landlord’s willingness to do more and beyond is going to be huge.</w:t>
      </w:r>
    </w:p>
    <w:p w14:paraId="1C5A8848" w14:textId="77777777" w:rsidR="00734464" w:rsidRDefault="00734464" w:rsidP="00734464">
      <w:pPr>
        <w:pStyle w:val="CommentText"/>
      </w:pPr>
      <w:r>
        <w:t>I don’t think 10% is a sufficient weight, although I also think that they have different considerations vs our own goals.</w:t>
      </w:r>
    </w:p>
    <w:p w14:paraId="582AF01F" w14:textId="77777777" w:rsidR="00734464" w:rsidRDefault="00734464" w:rsidP="00734464">
      <w:pPr>
        <w:pStyle w:val="CommentText"/>
      </w:pPr>
    </w:p>
    <w:p w14:paraId="00230343" w14:textId="77777777" w:rsidR="00734464" w:rsidRDefault="00734464" w:rsidP="00734464">
      <w:pPr>
        <w:pStyle w:val="CommentText"/>
      </w:pPr>
      <w:r>
        <w:t>Are the weights easy to adjust subsequently if we find that they are not distributed right?</w:t>
      </w:r>
    </w:p>
  </w:comment>
  <w:comment w:id="24" w:author="Winston LAI (HPB)" w:date="2026-07-31T16:26:00Z" w:initials="W(">
    <w:p w14:paraId="268DCC57" w14:textId="7F325564" w:rsidR="00B8427E" w:rsidRDefault="00B20CB7">
      <w:pPr>
        <w:pStyle w:val="CommentText"/>
      </w:pPr>
      <w:r>
        <w:rPr>
          <w:rStyle w:val="CommentReference"/>
        </w:rPr>
        <w:annotationRef/>
      </w:r>
      <w:r w:rsidRPr="57808C7E">
        <w:t>The project was for one off shortlisting of malls rather than a continuous monitoring system due to no continuous data to be used. If the weight change is to shift from 10% to x%, it should be possible. But if it is like a live system to be changed and updating the shortlisting every time for ongoing monitoring, a different solutin is needed.</w:t>
      </w:r>
    </w:p>
  </w:comment>
  <w:comment w:id="25" w:author="Yuzhen CHAN (HPB)" w:date="2026-08-03T16:24:00Z" w:initials="YC">
    <w:p w14:paraId="2EBE4E38" w14:textId="77777777" w:rsidR="00120E10" w:rsidRDefault="00120E10" w:rsidP="00120E10">
      <w:pPr>
        <w:pStyle w:val="CommentText"/>
      </w:pPr>
      <w:r>
        <w:rPr>
          <w:rStyle w:val="CommentReference"/>
        </w:rPr>
        <w:annotationRef/>
      </w:r>
      <w:r>
        <w:t>If I may paraphrase, this is a static picture in point kind of analysis.</w:t>
      </w:r>
      <w:r>
        <w:br/>
        <w:t>The format will allow us to adjust weightage.</w:t>
      </w:r>
    </w:p>
    <w:p w14:paraId="55CB8259" w14:textId="77777777" w:rsidR="00120E10" w:rsidRDefault="00120E10" w:rsidP="00120E10">
      <w:pPr>
        <w:pStyle w:val="CommentText"/>
      </w:pPr>
    </w:p>
    <w:p w14:paraId="40E86A6D" w14:textId="77777777" w:rsidR="00120E10" w:rsidRDefault="00120E10" w:rsidP="00120E10">
      <w:pPr>
        <w:pStyle w:val="CommentText"/>
      </w:pPr>
      <w:r>
        <w:t>But building it to be a continuous ongoing monitoring system, will not allow us to change weights.</w:t>
      </w:r>
      <w:r>
        <w:br/>
      </w:r>
      <w:r>
        <w:br/>
        <w:t>For my understanding and also to see how we can extend this effort so that it’s not wasted, would you be able to advise what is this ‘different’ solution?</w:t>
      </w:r>
    </w:p>
  </w:comment>
  <w:comment w:id="26" w:author="Winston LAI (HPB)" w:date="2026-08-03T16:41:00Z" w:initials="W(">
    <w:p w14:paraId="751A2E0E" w14:textId="1B8072CA" w:rsidR="00203345" w:rsidRDefault="00C41ABF">
      <w:pPr>
        <w:pStyle w:val="CommentText"/>
      </w:pPr>
      <w:r>
        <w:rPr>
          <w:rStyle w:val="CommentReference"/>
        </w:rPr>
        <w:annotationRef/>
      </w:r>
      <w:r w:rsidRPr="2BFEA1EB">
        <w:t>I was assuming a near real time dashboard with inputs of weightage by users and near real time data streamed from different data providers to show the live computed score of all the malls based on category. It would be like a web applicable. That is what I meant by "a different solution".</w:t>
      </w:r>
    </w:p>
    <w:p w14:paraId="75EF5655" w14:textId="654960D9" w:rsidR="00203345" w:rsidRDefault="00203345">
      <w:pPr>
        <w:pStyle w:val="CommentText"/>
      </w:pPr>
    </w:p>
    <w:p w14:paraId="73897BAA" w14:textId="61CC23DA" w:rsidR="00203345" w:rsidRDefault="00C41ABF">
      <w:pPr>
        <w:pStyle w:val="CommentText"/>
      </w:pPr>
      <w:r w:rsidRPr="1063F9B5">
        <w:t>For this project, we can still work towards allowing the inputs of the weightage and updating the computed score. The key difference is to change the multipliers used for factors under each category, with the same base of the data.</w:t>
      </w:r>
    </w:p>
    <w:p w14:paraId="6B30ACA0" w14:textId="4E6B49D7" w:rsidR="00203345" w:rsidRDefault="00203345">
      <w:pPr>
        <w:pStyle w:val="CommentText"/>
      </w:pPr>
    </w:p>
    <w:p w14:paraId="79B1C264" w14:textId="6C89DEAF" w:rsidR="00203345" w:rsidRDefault="00C41ABF">
      <w:pPr>
        <w:pStyle w:val="CommentText"/>
      </w:pPr>
      <w:r w:rsidRPr="1012C431">
        <w:t>With that being said, the real value of the weightage is still dependent on the set of data that is obtainable. If there is no data found under some categories, then the value of adjusting the weightage is low as there is no data to be computed as base scores. Hence, we will work on the weightage adjustment feature based on the data that we can find.</w:t>
      </w:r>
    </w:p>
  </w:comment>
  <w:comment w:id="27" w:author="Yuzhen CHAN (HPB)" w:date="2026-07-24T17:06:00Z" w:initials="YC">
    <w:p w14:paraId="31CA8D26" w14:textId="77777777" w:rsidR="000332E0" w:rsidRDefault="000332E0" w:rsidP="000332E0">
      <w:pPr>
        <w:pStyle w:val="CommentText"/>
      </w:pPr>
      <w:r>
        <w:rPr>
          <w:rStyle w:val="CommentReference"/>
        </w:rPr>
        <w:annotationRef/>
      </w:r>
      <w:r>
        <w:t>Not sure what the envisioned input is. This sounds very similar to willingness to participate in Cat F.</w:t>
      </w:r>
    </w:p>
    <w:p w14:paraId="6E12564D" w14:textId="77777777" w:rsidR="000332E0" w:rsidRDefault="000332E0" w:rsidP="000332E0">
      <w:pPr>
        <w:pStyle w:val="CommentText"/>
      </w:pPr>
      <w:r>
        <w:t>What’ll be the difference?</w:t>
      </w:r>
    </w:p>
  </w:comment>
  <w:comment w:id="28" w:author="Winston LAI (HPB)" w:date="2026-07-31T16:31:00Z" w:initials="W(">
    <w:p w14:paraId="7AC59B87" w14:textId="67E09956" w:rsidR="00B8427E" w:rsidRDefault="00B20CB7">
      <w:pPr>
        <w:pStyle w:val="CommentText"/>
      </w:pPr>
      <w:r>
        <w:rPr>
          <w:rStyle w:val="CommentReference"/>
        </w:rPr>
        <w:annotationRef/>
      </w:r>
      <w:r w:rsidRPr="2F5B79B5">
        <w:t xml:space="preserve">The main difference is: Cat F is for history of what happened yesterday, this one is for future, what may be planned out. </w:t>
      </w:r>
    </w:p>
    <w:p w14:paraId="2B2E9E6D" w14:textId="38868BE6" w:rsidR="00B8427E" w:rsidRDefault="00B8427E">
      <w:pPr>
        <w:pStyle w:val="CommentText"/>
      </w:pPr>
    </w:p>
    <w:p w14:paraId="5122F4CD" w14:textId="688647BA" w:rsidR="00B8427E" w:rsidRDefault="00B20CB7">
      <w:pPr>
        <w:pStyle w:val="CommentText"/>
      </w:pPr>
      <w:r w:rsidRPr="1460FBE9">
        <w:t>Nevertheless, feel free to strikethrough any list that is not necessary, we drafted the document to come up with the possible aspects for your team's inputs to easily refer and shortlist the relevant aspects to be zoomed in, hope that clarifies :)</w:t>
      </w:r>
    </w:p>
  </w:comment>
  <w:comment w:id="29" w:author="Yuzhen CHAN (HPB)" w:date="2026-08-03T16:35:00Z" w:initials="YC">
    <w:p w14:paraId="6154B003" w14:textId="77777777" w:rsidR="0082488C" w:rsidRDefault="0082488C" w:rsidP="0082488C">
      <w:pPr>
        <w:pStyle w:val="CommentText"/>
      </w:pPr>
      <w:r>
        <w:rPr>
          <w:rStyle w:val="CommentReference"/>
        </w:rPr>
        <w:annotationRef/>
      </w:r>
      <w:r>
        <w:t>We are thankful for CDO’s efforts in bringing different dimensions. What I am trying to do is align understanding of the aspects that you are raising so that we don’t presumptuously remove any valuable points.</w:t>
      </w:r>
      <w:r>
        <w:br/>
      </w:r>
    </w:p>
    <w:p w14:paraId="08F15B5A" w14:textId="77777777" w:rsidR="0082488C" w:rsidRDefault="0082488C" w:rsidP="0082488C">
      <w:pPr>
        <w:pStyle w:val="CommentText"/>
      </w:pPr>
      <w:r>
        <w:t>To your elaboration above, if this is the opportunity for demand potential, then I wonder if it will overlap with 7.1.2 which is the ‘potential’ since it’s untapped demand.</w:t>
      </w:r>
    </w:p>
    <w:p w14:paraId="2E4A53A1" w14:textId="77777777" w:rsidR="0082488C" w:rsidRDefault="0082488C" w:rsidP="0082488C">
      <w:pPr>
        <w:pStyle w:val="CommentText"/>
      </w:pPr>
    </w:p>
    <w:p w14:paraId="37193092" w14:textId="77777777" w:rsidR="0082488C" w:rsidRDefault="0082488C" w:rsidP="0082488C">
      <w:pPr>
        <w:pStyle w:val="CommentText"/>
      </w:pPr>
      <w:r>
        <w:t>May I know what’s the difference that the team might have in mind?</w:t>
      </w:r>
    </w:p>
  </w:comment>
  <w:comment w:id="30" w:author="Winston LAI (HPB) [2]" w:date="2026-08-10T22:22:00Z" w:initials="WL">
    <w:p w14:paraId="0C539D51" w14:textId="77777777" w:rsidR="000474E7" w:rsidRDefault="000474E7" w:rsidP="000474E7">
      <w:pPr>
        <w:pStyle w:val="CommentText"/>
      </w:pPr>
      <w:r>
        <w:rPr>
          <w:rStyle w:val="CommentReference"/>
        </w:rPr>
        <w:annotationRef/>
      </w:r>
      <w:r>
        <w:rPr>
          <w:lang w:val="en-SG"/>
        </w:rPr>
        <w:t>The difference was to expand further as a milestone delivery.</w:t>
      </w:r>
      <w:r>
        <w:rPr>
          <w:lang w:val="en-SG"/>
        </w:rPr>
        <w:br/>
      </w:r>
      <w:r>
        <w:rPr>
          <w:lang w:val="en-SG"/>
        </w:rPr>
        <w:br/>
        <w:t xml:space="preserve">The demand potential was further elaborated after internal feedback to expand to milestone 2 instead of a subpoint as the first draft. </w:t>
      </w:r>
    </w:p>
  </w:comment>
  <w:comment w:id="31" w:author="Yuzhen CHAN (HPB)" w:date="2026-07-24T17:09:00Z" w:initials="YC">
    <w:p w14:paraId="3605D5F6" w14:textId="77777777" w:rsidR="00687208" w:rsidRDefault="000A0DE5" w:rsidP="00687208">
      <w:pPr>
        <w:pStyle w:val="CommentText"/>
      </w:pPr>
      <w:r>
        <w:rPr>
          <w:rStyle w:val="CommentReference"/>
        </w:rPr>
        <w:annotationRef/>
      </w:r>
      <w:r w:rsidR="00687208">
        <w:t>I might be overthinking this, but might we also consider looking at ‘competition’ from other community resources such as CC, AAC? So if accessibility is a +point, then we also need to factor the -points?</w:t>
      </w:r>
    </w:p>
    <w:p w14:paraId="18EE0122" w14:textId="77777777" w:rsidR="00687208" w:rsidRDefault="00687208" w:rsidP="00687208">
      <w:pPr>
        <w:pStyle w:val="CommentText"/>
      </w:pPr>
    </w:p>
    <w:p w14:paraId="7DAE22C1" w14:textId="77777777" w:rsidR="00687208" w:rsidRDefault="00687208" w:rsidP="00687208">
      <w:pPr>
        <w:pStyle w:val="CommentText"/>
      </w:pPr>
      <w:r>
        <w:t>Eventually, can we also identify the gaps by neighbourhoods and decide what possibly needs more ramping up?</w:t>
      </w:r>
    </w:p>
    <w:p w14:paraId="1C78492A" w14:textId="77777777" w:rsidR="00687208" w:rsidRDefault="00687208" w:rsidP="00687208">
      <w:pPr>
        <w:pStyle w:val="CommentText"/>
      </w:pPr>
    </w:p>
    <w:p w14:paraId="4D9B9E42" w14:textId="77777777" w:rsidR="00687208" w:rsidRDefault="00687208" w:rsidP="00687208">
      <w:pPr>
        <w:pStyle w:val="CommentText"/>
      </w:pPr>
    </w:p>
    <w:p w14:paraId="2A2351A2" w14:textId="77777777" w:rsidR="00687208" w:rsidRDefault="00687208" w:rsidP="00687208">
      <w:pPr>
        <w:pStyle w:val="CommentText"/>
      </w:pPr>
      <w:r>
        <w:t>For a collaborative pov, there is the ideal scenario that we can eventually activate the partner so well that they will consider tanking the ecosystem support themselves. As such, if we can share the information of supporting groups/ resources around them, there may be future opportunities for them to shape their own collaborations</w:t>
      </w:r>
    </w:p>
  </w:comment>
  <w:comment w:id="32" w:author="Yuzhen CHAN (HPB)" w:date="2026-07-28T08:32:00Z" w:initials="YC">
    <w:p w14:paraId="1AC8FCF2" w14:textId="07D334C8" w:rsidR="008C2568" w:rsidRDefault="008C2568" w:rsidP="008C2568">
      <w:pPr>
        <w:pStyle w:val="CommentText"/>
      </w:pPr>
      <w:r>
        <w:rPr>
          <w:rStyle w:val="CommentReference"/>
        </w:rPr>
        <w:annotationRef/>
      </w:r>
      <w:r>
        <w:t>Might need to relook if this is relevant based on the revised purpose</w:t>
      </w:r>
    </w:p>
  </w:comment>
  <w:comment w:id="33" w:author="Winston LAI (HPB) [2]" w:date="2026-08-10T22:23:00Z" w:initials="WL">
    <w:p w14:paraId="312377E6" w14:textId="77777777" w:rsidR="00D10575" w:rsidRDefault="00D10575" w:rsidP="00D10575">
      <w:pPr>
        <w:pStyle w:val="CommentText"/>
      </w:pPr>
      <w:r>
        <w:rPr>
          <w:rStyle w:val="CommentReference"/>
        </w:rPr>
        <w:annotationRef/>
      </w:r>
      <w:r>
        <w:rPr>
          <w:lang w:val="en-SG"/>
        </w:rPr>
        <w:t>Referring to Samantha’s comments below, likely a detailed breakdown of score is preferred over an average score for quick sensing of the benchmark. We will look at the score components all together.</w:t>
      </w:r>
    </w:p>
  </w:comment>
  <w:comment w:id="34" w:author="Yuzhen CHAN (HPB)" w:date="2026-07-28T08:33:00Z" w:initials="YC">
    <w:p w14:paraId="25E789FA" w14:textId="77777777" w:rsidR="000D6B85" w:rsidRDefault="000D6B85" w:rsidP="000D6B85">
      <w:pPr>
        <w:pStyle w:val="CommentText"/>
      </w:pPr>
      <w:r>
        <w:rPr>
          <w:rStyle w:val="CommentReference"/>
        </w:rPr>
        <w:annotationRef/>
      </w:r>
      <w:r>
        <w:t>I just wonder what can we do with this information vs. perhaps the top 10 potential malls that we can work on to convert them to HPMs</w:t>
      </w:r>
    </w:p>
  </w:comment>
  <w:comment w:id="35" w:author="Winston LAI (HPB)" w:date="2026-07-31T16:21:00Z" w:initials="W(">
    <w:p w14:paraId="43BD836F" w14:textId="683A0B7C" w:rsidR="00B8427E" w:rsidRDefault="00B20CB7">
      <w:pPr>
        <w:pStyle w:val="CommentText"/>
      </w:pPr>
      <w:r>
        <w:rPr>
          <w:rStyle w:val="CommentReference"/>
        </w:rPr>
        <w:annotationRef/>
      </w:r>
      <w:r w:rsidRPr="62BC27D0">
        <w:t>If 10 malls would be enough, we can discard average readiness score.</w:t>
      </w:r>
    </w:p>
  </w:comment>
  <w:comment w:id="36" w:author="Yuzhen CHAN (HPB)" w:date="2026-08-03T16:41:00Z" w:initials="YC">
    <w:p w14:paraId="6E9AA5D6" w14:textId="77777777" w:rsidR="00514973" w:rsidRDefault="00514973" w:rsidP="00514973">
      <w:pPr>
        <w:pStyle w:val="CommentText"/>
      </w:pPr>
      <w:r>
        <w:rPr>
          <w:rStyle w:val="CommentReference"/>
        </w:rPr>
        <w:annotationRef/>
      </w:r>
      <w:r>
        <w:t>If point 11 can be produced, I think the average readiness score will not be required especially if this is a static point in time information.</w:t>
      </w:r>
    </w:p>
  </w:comment>
  <w:comment w:id="37" w:author="Winston LAI (HPB) [2]" w:date="2026-08-03T17:31:00Z" w:initials="WL">
    <w:p w14:paraId="209E8974" w14:textId="77777777" w:rsidR="006171D0" w:rsidRDefault="006171D0" w:rsidP="006171D0">
      <w:pPr>
        <w:pStyle w:val="CommentText"/>
      </w:pPr>
      <w:r>
        <w:rPr>
          <w:rStyle w:val="CommentReference"/>
        </w:rPr>
        <w:annotationRef/>
      </w:r>
      <w:r>
        <w:rPr>
          <w:lang w:val="en-SG"/>
        </w:rPr>
        <w:t>Noted on the priority of point 11 over average score.</w:t>
      </w:r>
    </w:p>
  </w:comment>
  <w:comment w:id="38" w:author="Samantha ANG (HPB)" w:date="2026-07-31T10:21:00Z" w:initials="SA">
    <w:p w14:paraId="664CD2F5" w14:textId="77777777" w:rsidR="00245998" w:rsidRDefault="00245998" w:rsidP="00B20CB7">
      <w:pPr>
        <w:pStyle w:val="CommentText"/>
      </w:pPr>
      <w:r>
        <w:rPr>
          <w:rStyle w:val="CommentReference"/>
        </w:rPr>
        <w:annotationRef/>
      </w:r>
      <w:r>
        <w:t xml:space="preserve">For consideration, besides displaying the overall readiness score and ranking, consider allowing users to drill down into the component scores (e.g. Healthy Dining, Physical Activity, Partnership Readiness, Demand Potential) and surface the key drivers contributing to each mall's ranking. This would improve transparency and help users better understand the rationale behind the assessment. </w:t>
      </w:r>
    </w:p>
  </w:comment>
  <w:comment w:id="39" w:author="Yuzhen CHAN (HPB)" w:date="2026-07-28T08:34:00Z" w:initials="YC">
    <w:p w14:paraId="50E5E97D" w14:textId="77777777" w:rsidR="00330193" w:rsidRDefault="007E5421" w:rsidP="00330193">
      <w:pPr>
        <w:pStyle w:val="CommentText"/>
      </w:pPr>
      <w:r>
        <w:rPr>
          <w:rStyle w:val="CommentReference"/>
        </w:rPr>
        <w:annotationRef/>
      </w:r>
      <w:r w:rsidR="00330193">
        <w:t>Would be good if you can define what is ‘major’ indicated here.</w:t>
      </w:r>
      <w:r w:rsidR="00330193">
        <w:br/>
      </w:r>
      <w:r w:rsidR="00330193">
        <w:br/>
        <w:t xml:space="preserve">Do you have any criteria in mind? </w:t>
      </w:r>
    </w:p>
  </w:comment>
  <w:comment w:id="40" w:author="Winston LAI (HPB)" w:date="2026-08-03T16:45:00Z" w:initials="W(">
    <w:p w14:paraId="7481415B" w14:textId="1CA954B4" w:rsidR="00203345" w:rsidRDefault="00C41ABF">
      <w:pPr>
        <w:pStyle w:val="CommentText"/>
      </w:pPr>
      <w:r>
        <w:rPr>
          <w:rStyle w:val="CommentReference"/>
        </w:rPr>
        <w:annotationRef/>
      </w:r>
      <w:r w:rsidRPr="03F8631D">
        <w:t>From data collection point of view, the malls that can be found from OneMap, which is the recommended map for WOG would be considered as major shopping malls because that is the list of malls that all WOG services could be sourced from.</w:t>
      </w:r>
    </w:p>
  </w:comment>
  <w:comment w:id="41" w:author="Samantha ANG (HPB)" w:date="2026-07-31T10:22:00Z" w:initials="SA">
    <w:p w14:paraId="33CD2249" w14:textId="726A1B5E" w:rsidR="001D4081" w:rsidRDefault="001D4081" w:rsidP="00B20CB7">
      <w:pPr>
        <w:pStyle w:val="CommentText"/>
      </w:pPr>
      <w:r>
        <w:rPr>
          <w:rStyle w:val="CommentReference"/>
        </w:rPr>
        <w:annotationRef/>
      </w:r>
      <w:r>
        <w:t xml:space="preserve">Might want to consider complementing the readiness ranking with a summary of each mall's key strengths, readiness gaps and suggested engagement focus. This would make the dashboard more actionable for planning future engagement strategies, beyond simply identifying the highest-ranked malls.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8EBB22" w15:done="0"/>
  <w15:commentEx w15:paraId="0025115B" w15:paraIdParent="368EBB22" w15:done="0"/>
  <w15:commentEx w15:paraId="5368CC15" w15:done="0"/>
  <w15:commentEx w15:paraId="7B27FF76" w15:done="0"/>
  <w15:commentEx w15:paraId="6C05E097" w15:done="0"/>
  <w15:commentEx w15:paraId="6756CEE5" w15:done="0"/>
  <w15:commentEx w15:paraId="52DBBBCB" w15:done="0"/>
  <w15:commentEx w15:paraId="1535C995" w15:paraIdParent="52DBBBCB" w15:done="0"/>
  <w15:commentEx w15:paraId="686FD375" w15:paraIdParent="52DBBBCB" w15:done="0"/>
  <w15:commentEx w15:paraId="14CBFA7C" w15:done="0"/>
  <w15:commentEx w15:paraId="0F0E82E7" w15:paraIdParent="14CBFA7C" w15:done="0"/>
  <w15:commentEx w15:paraId="074174A1" w15:paraIdParent="14CBFA7C" w15:done="0"/>
  <w15:commentEx w15:paraId="0A75FD47" w15:done="0"/>
  <w15:commentEx w15:paraId="6C909516" w15:paraIdParent="0A75FD47" w15:done="0"/>
  <w15:commentEx w15:paraId="07C6892B" w15:paraIdParent="0A75FD47" w15:done="0"/>
  <w15:commentEx w15:paraId="59F5B66F" w15:paraIdParent="0A75FD47" w15:done="0"/>
  <w15:commentEx w15:paraId="7FCA9880" w15:paraIdParent="0A75FD47" w15:done="0"/>
  <w15:commentEx w15:paraId="3270D4D5" w15:done="0"/>
  <w15:commentEx w15:paraId="2B30666B" w15:paraIdParent="3270D4D5" w15:done="0"/>
  <w15:commentEx w15:paraId="00230343" w15:done="0"/>
  <w15:commentEx w15:paraId="268DCC57" w15:paraIdParent="00230343" w15:done="0"/>
  <w15:commentEx w15:paraId="40E86A6D" w15:paraIdParent="00230343" w15:done="0"/>
  <w15:commentEx w15:paraId="79B1C264" w15:paraIdParent="00230343" w15:done="0"/>
  <w15:commentEx w15:paraId="6E12564D" w15:done="0"/>
  <w15:commentEx w15:paraId="5122F4CD" w15:paraIdParent="6E12564D" w15:done="0"/>
  <w15:commentEx w15:paraId="37193092" w15:paraIdParent="6E12564D" w15:done="0"/>
  <w15:commentEx w15:paraId="0C539D51" w15:paraIdParent="6E12564D" w15:done="0"/>
  <w15:commentEx w15:paraId="2A2351A2" w15:done="0"/>
  <w15:commentEx w15:paraId="1AC8FCF2" w15:done="0"/>
  <w15:commentEx w15:paraId="312377E6" w15:paraIdParent="1AC8FCF2" w15:done="0"/>
  <w15:commentEx w15:paraId="25E789FA" w15:done="0"/>
  <w15:commentEx w15:paraId="43BD836F" w15:paraIdParent="25E789FA" w15:done="0"/>
  <w15:commentEx w15:paraId="6E9AA5D6" w15:paraIdParent="25E789FA" w15:done="0"/>
  <w15:commentEx w15:paraId="209E8974" w15:paraIdParent="25E789FA" w15:done="0"/>
  <w15:commentEx w15:paraId="664CD2F5" w15:done="0"/>
  <w15:commentEx w15:paraId="50E5E97D" w15:done="0"/>
  <w15:commentEx w15:paraId="7481415B" w15:paraIdParent="50E5E97D" w15:done="0"/>
  <w15:commentEx w15:paraId="33CD22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5F8DE7" w16cex:dateUtc="2026-07-24T08:42:00Z"/>
  <w16cex:commentExtensible w16cex:durableId="170D6B9E" w16cex:dateUtc="2026-07-27T16:54:00Z"/>
  <w16cex:commentExtensible w16cex:durableId="000D146E" w16cex:dateUtc="2026-07-24T08:37:00Z"/>
  <w16cex:commentExtensible w16cex:durableId="0AF10134" w16cex:dateUtc="2026-08-02T06:27:00Z"/>
  <w16cex:commentExtensible w16cex:durableId="260569D7" w16cex:dateUtc="2026-08-02T06:26:00Z"/>
  <w16cex:commentExtensible w16cex:durableId="28691817" w16cex:dateUtc="2026-08-02T06:25:00Z"/>
  <w16cex:commentExtensible w16cex:durableId="2D7C5FEE" w16cex:dateUtc="2026-07-24T09:04:00Z"/>
  <w16cex:commentExtensible w16cex:durableId="0097DD8F" w16cex:dateUtc="2026-07-31T08:18:00Z"/>
  <w16cex:commentExtensible w16cex:durableId="76137084" w16cex:dateUtc="2026-08-03T08:18:00Z"/>
  <w16cex:commentExtensible w16cex:durableId="25C2F967" w16cex:dateUtc="2026-07-24T09:08:00Z"/>
  <w16cex:commentExtensible w16cex:durableId="5D63C3B0" w16cex:dateUtc="2026-07-31T08:19:00Z"/>
  <w16cex:commentExtensible w16cex:durableId="3F0EF9A0" w16cex:dateUtc="2026-08-03T08:18:00Z"/>
  <w16cex:commentExtensible w16cex:durableId="3E6BF05F" w16cex:dateUtc="2026-07-24T09:05:00Z"/>
  <w16cex:commentExtensible w16cex:durableId="60948ADF" w16cex:dateUtc="2026-07-31T08:19:00Z"/>
  <w16cex:commentExtensible w16cex:durableId="16BF614C" w16cex:dateUtc="2026-08-03T08:20:00Z"/>
  <w16cex:commentExtensible w16cex:durableId="53301007" w16cex:dateUtc="2026-08-09T09:59:00Z"/>
  <w16cex:commentExtensible w16cex:durableId="21225CD6" w16cex:dateUtc="2026-08-10T14:16:00Z"/>
  <w16cex:commentExtensible w16cex:durableId="6410B910" w16cex:dateUtc="2026-07-24T09:05:00Z"/>
  <w16cex:commentExtensible w16cex:durableId="2B3586D4" w16cex:dateUtc="2026-08-10T14:18:00Z"/>
  <w16cex:commentExtensible w16cex:durableId="653A58CE" w16cex:dateUtc="2026-07-28T00:37:00Z"/>
  <w16cex:commentExtensible w16cex:durableId="661BCD7D" w16cex:dateUtc="2026-07-31T08:26:00Z"/>
  <w16cex:commentExtensible w16cex:durableId="371B3454" w16cex:dateUtc="2026-08-03T08:24:00Z"/>
  <w16cex:commentExtensible w16cex:durableId="4ACB3329" w16cex:dateUtc="2026-08-03T08:41:00Z"/>
  <w16cex:commentExtensible w16cex:durableId="4B585CDB" w16cex:dateUtc="2026-07-24T09:06:00Z"/>
  <w16cex:commentExtensible w16cex:durableId="46D047D9" w16cex:dateUtc="2026-07-31T08:31:00Z"/>
  <w16cex:commentExtensible w16cex:durableId="22E10C3F" w16cex:dateUtc="2026-08-03T08:35:00Z"/>
  <w16cex:commentExtensible w16cex:durableId="65A59AB9" w16cex:dateUtc="2026-08-10T14:22:00Z"/>
  <w16cex:commentExtensible w16cex:durableId="24C35DEF" w16cex:dateUtc="2026-07-24T09:09:00Z"/>
  <w16cex:commentExtensible w16cex:durableId="256EF8B1" w16cex:dateUtc="2026-07-28T00:32:00Z"/>
  <w16cex:commentExtensible w16cex:durableId="5F176B18" w16cex:dateUtc="2026-08-10T14:23:00Z"/>
  <w16cex:commentExtensible w16cex:durableId="3656B7FF" w16cex:dateUtc="2026-07-28T00:33:00Z"/>
  <w16cex:commentExtensible w16cex:durableId="4CC50AC8" w16cex:dateUtc="2026-07-31T08:21:00Z"/>
  <w16cex:commentExtensible w16cex:durableId="1488434F" w16cex:dateUtc="2026-08-03T08:41:00Z"/>
  <w16cex:commentExtensible w16cex:durableId="2A535370" w16cex:dateUtc="2026-08-03T09:31:00Z"/>
  <w16cex:commentExtensible w16cex:durableId="7D721487" w16cex:dateUtc="2026-07-31T02:21:00Z"/>
  <w16cex:commentExtensible w16cex:durableId="1560762F" w16cex:dateUtc="2026-07-28T00:34:00Z"/>
  <w16cex:commentExtensible w16cex:durableId="61CE31BB" w16cex:dateUtc="2026-08-03T08:45:00Z"/>
  <w16cex:commentExtensible w16cex:durableId="74903C0F" w16cex:dateUtc="2026-07-31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8EBB22" w16cid:durableId="7F5F8DE7"/>
  <w16cid:commentId w16cid:paraId="0025115B" w16cid:durableId="170D6B9E"/>
  <w16cid:commentId w16cid:paraId="5368CC15" w16cid:durableId="000D146E"/>
  <w16cid:commentId w16cid:paraId="7B27FF76" w16cid:durableId="0AF10134"/>
  <w16cid:commentId w16cid:paraId="6C05E097" w16cid:durableId="260569D7"/>
  <w16cid:commentId w16cid:paraId="6756CEE5" w16cid:durableId="28691817"/>
  <w16cid:commentId w16cid:paraId="52DBBBCB" w16cid:durableId="2D7C5FEE"/>
  <w16cid:commentId w16cid:paraId="1535C995" w16cid:durableId="0097DD8F"/>
  <w16cid:commentId w16cid:paraId="686FD375" w16cid:durableId="76137084"/>
  <w16cid:commentId w16cid:paraId="14CBFA7C" w16cid:durableId="25C2F967"/>
  <w16cid:commentId w16cid:paraId="0F0E82E7" w16cid:durableId="5D63C3B0"/>
  <w16cid:commentId w16cid:paraId="074174A1" w16cid:durableId="3F0EF9A0"/>
  <w16cid:commentId w16cid:paraId="0A75FD47" w16cid:durableId="3E6BF05F"/>
  <w16cid:commentId w16cid:paraId="6C909516" w16cid:durableId="60948ADF"/>
  <w16cid:commentId w16cid:paraId="07C6892B" w16cid:durableId="16BF614C"/>
  <w16cid:commentId w16cid:paraId="59F5B66F" w16cid:durableId="53301007"/>
  <w16cid:commentId w16cid:paraId="7FCA9880" w16cid:durableId="21225CD6"/>
  <w16cid:commentId w16cid:paraId="3270D4D5" w16cid:durableId="6410B910"/>
  <w16cid:commentId w16cid:paraId="2B30666B" w16cid:durableId="2B3586D4"/>
  <w16cid:commentId w16cid:paraId="00230343" w16cid:durableId="653A58CE"/>
  <w16cid:commentId w16cid:paraId="268DCC57" w16cid:durableId="661BCD7D"/>
  <w16cid:commentId w16cid:paraId="40E86A6D" w16cid:durableId="371B3454"/>
  <w16cid:commentId w16cid:paraId="79B1C264" w16cid:durableId="4ACB3329"/>
  <w16cid:commentId w16cid:paraId="6E12564D" w16cid:durableId="4B585CDB"/>
  <w16cid:commentId w16cid:paraId="5122F4CD" w16cid:durableId="46D047D9"/>
  <w16cid:commentId w16cid:paraId="37193092" w16cid:durableId="22E10C3F"/>
  <w16cid:commentId w16cid:paraId="0C539D51" w16cid:durableId="65A59AB9"/>
  <w16cid:commentId w16cid:paraId="2A2351A2" w16cid:durableId="24C35DEF"/>
  <w16cid:commentId w16cid:paraId="1AC8FCF2" w16cid:durableId="256EF8B1"/>
  <w16cid:commentId w16cid:paraId="312377E6" w16cid:durableId="5F176B18"/>
  <w16cid:commentId w16cid:paraId="25E789FA" w16cid:durableId="3656B7FF"/>
  <w16cid:commentId w16cid:paraId="43BD836F" w16cid:durableId="4CC50AC8"/>
  <w16cid:commentId w16cid:paraId="6E9AA5D6" w16cid:durableId="1488434F"/>
  <w16cid:commentId w16cid:paraId="209E8974" w16cid:durableId="2A535370"/>
  <w16cid:commentId w16cid:paraId="664CD2F5" w16cid:durableId="7D721487"/>
  <w16cid:commentId w16cid:paraId="50E5E97D" w16cid:durableId="1560762F"/>
  <w16cid:commentId w16cid:paraId="7481415B" w16cid:durableId="61CE31BB"/>
  <w16cid:commentId w16cid:paraId="33CD2249" w16cid:durableId="74903C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6E4"/>
    <w:multiLevelType w:val="hybridMultilevel"/>
    <w:tmpl w:val="875A1D46"/>
    <w:lvl w:ilvl="0" w:tplc="7DB05F92">
      <w:start w:val="1"/>
      <w:numFmt w:val="bullet"/>
      <w:lvlText w:val=""/>
      <w:lvlJc w:val="left"/>
      <w:pPr>
        <w:ind w:left="720" w:hanging="360"/>
      </w:pPr>
      <w:rPr>
        <w:rFonts w:ascii="Symbol" w:eastAsia="Symbol" w:hAnsi="Symbol" w:cs="Symbol"/>
      </w:rPr>
    </w:lvl>
    <w:lvl w:ilvl="1" w:tplc="D4DA3D0E">
      <w:start w:val="1"/>
      <w:numFmt w:val="bullet"/>
      <w:lvlText w:val="o"/>
      <w:lvlJc w:val="left"/>
      <w:pPr>
        <w:ind w:left="1440" w:hanging="360"/>
      </w:pPr>
      <w:rPr>
        <w:rFonts w:ascii="Courier New" w:eastAsia="Courier New" w:hAnsi="Courier New" w:cs="Courier New"/>
      </w:rPr>
    </w:lvl>
    <w:lvl w:ilvl="2" w:tplc="AABA40D0">
      <w:start w:val="1"/>
      <w:numFmt w:val="bullet"/>
      <w:lvlText w:val=""/>
      <w:lvlJc w:val="left"/>
      <w:pPr>
        <w:ind w:left="2160" w:hanging="360"/>
      </w:pPr>
      <w:rPr>
        <w:rFonts w:ascii="Wingdings" w:eastAsia="Wingdings" w:hAnsi="Wingdings" w:cs="Wingdings"/>
      </w:rPr>
    </w:lvl>
    <w:lvl w:ilvl="3" w:tplc="C108E300">
      <w:start w:val="1"/>
      <w:numFmt w:val="bullet"/>
      <w:lvlText w:val=""/>
      <w:lvlJc w:val="left"/>
      <w:pPr>
        <w:ind w:left="2880" w:hanging="360"/>
      </w:pPr>
      <w:rPr>
        <w:rFonts w:ascii="Symbol" w:eastAsia="Symbol" w:hAnsi="Symbol" w:cs="Symbol"/>
      </w:rPr>
    </w:lvl>
    <w:lvl w:ilvl="4" w:tplc="FBB4EA4A">
      <w:start w:val="1"/>
      <w:numFmt w:val="bullet"/>
      <w:lvlText w:val="o"/>
      <w:lvlJc w:val="left"/>
      <w:pPr>
        <w:ind w:left="3600" w:hanging="360"/>
      </w:pPr>
      <w:rPr>
        <w:rFonts w:ascii="Courier New" w:eastAsia="Courier New" w:hAnsi="Courier New" w:cs="Courier New"/>
      </w:rPr>
    </w:lvl>
    <w:lvl w:ilvl="5" w:tplc="B6E87D46">
      <w:start w:val="1"/>
      <w:numFmt w:val="bullet"/>
      <w:lvlText w:val=""/>
      <w:lvlJc w:val="left"/>
      <w:pPr>
        <w:ind w:left="4320" w:hanging="360"/>
      </w:pPr>
      <w:rPr>
        <w:rFonts w:ascii="Wingdings" w:eastAsia="Wingdings" w:hAnsi="Wingdings" w:cs="Wingdings"/>
      </w:rPr>
    </w:lvl>
    <w:lvl w:ilvl="6" w:tplc="4EB0374C">
      <w:start w:val="1"/>
      <w:numFmt w:val="bullet"/>
      <w:lvlText w:val=""/>
      <w:lvlJc w:val="left"/>
      <w:pPr>
        <w:ind w:left="5040" w:hanging="360"/>
      </w:pPr>
      <w:rPr>
        <w:rFonts w:ascii="Symbol" w:eastAsia="Symbol" w:hAnsi="Symbol" w:cs="Symbol"/>
      </w:rPr>
    </w:lvl>
    <w:lvl w:ilvl="7" w:tplc="C6F2EBF2">
      <w:start w:val="1"/>
      <w:numFmt w:val="bullet"/>
      <w:lvlText w:val="o"/>
      <w:lvlJc w:val="left"/>
      <w:pPr>
        <w:ind w:left="5760" w:hanging="360"/>
      </w:pPr>
      <w:rPr>
        <w:rFonts w:ascii="Courier New" w:eastAsia="Courier New" w:hAnsi="Courier New" w:cs="Courier New"/>
      </w:rPr>
    </w:lvl>
    <w:lvl w:ilvl="8" w:tplc="687A9356">
      <w:start w:val="1"/>
      <w:numFmt w:val="bullet"/>
      <w:lvlText w:val=""/>
      <w:lvlJc w:val="left"/>
      <w:pPr>
        <w:ind w:left="6480" w:hanging="360"/>
      </w:pPr>
      <w:rPr>
        <w:rFonts w:ascii="Wingdings" w:eastAsia="Wingdings" w:hAnsi="Wingdings" w:cs="Wingdings"/>
      </w:rPr>
    </w:lvl>
  </w:abstractNum>
  <w:abstractNum w:abstractNumId="1" w15:restartNumberingAfterBreak="0">
    <w:nsid w:val="028976C6"/>
    <w:multiLevelType w:val="hybridMultilevel"/>
    <w:tmpl w:val="FAE24AEE"/>
    <w:lvl w:ilvl="0" w:tplc="A12C9B94">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76A1ABD"/>
    <w:multiLevelType w:val="hybridMultilevel"/>
    <w:tmpl w:val="F9BAD8D8"/>
    <w:lvl w:ilvl="0" w:tplc="4FCA7E68">
      <w:start w:val="1"/>
      <w:numFmt w:val="bullet"/>
      <w:lvlText w:val=""/>
      <w:lvlJc w:val="left"/>
      <w:pPr>
        <w:ind w:left="720" w:hanging="360"/>
      </w:pPr>
      <w:rPr>
        <w:rFonts w:ascii="Symbol" w:eastAsia="Symbol" w:hAnsi="Symbol" w:cs="Symbol"/>
      </w:rPr>
    </w:lvl>
    <w:lvl w:ilvl="1" w:tplc="E662C2B4">
      <w:start w:val="1"/>
      <w:numFmt w:val="bullet"/>
      <w:lvlText w:val="o"/>
      <w:lvlJc w:val="left"/>
      <w:pPr>
        <w:ind w:left="1440" w:hanging="360"/>
      </w:pPr>
      <w:rPr>
        <w:rFonts w:ascii="Courier New" w:eastAsia="Courier New" w:hAnsi="Courier New" w:cs="Courier New"/>
      </w:rPr>
    </w:lvl>
    <w:lvl w:ilvl="2" w:tplc="10B2018A">
      <w:start w:val="1"/>
      <w:numFmt w:val="bullet"/>
      <w:lvlText w:val=""/>
      <w:lvlJc w:val="left"/>
      <w:pPr>
        <w:ind w:left="2160" w:hanging="360"/>
      </w:pPr>
      <w:rPr>
        <w:rFonts w:ascii="Wingdings" w:eastAsia="Wingdings" w:hAnsi="Wingdings" w:cs="Wingdings"/>
      </w:rPr>
    </w:lvl>
    <w:lvl w:ilvl="3" w:tplc="898C3B08">
      <w:start w:val="1"/>
      <w:numFmt w:val="bullet"/>
      <w:lvlText w:val=""/>
      <w:lvlJc w:val="left"/>
      <w:pPr>
        <w:ind w:left="2880" w:hanging="360"/>
      </w:pPr>
      <w:rPr>
        <w:rFonts w:ascii="Symbol" w:eastAsia="Symbol" w:hAnsi="Symbol" w:cs="Symbol"/>
      </w:rPr>
    </w:lvl>
    <w:lvl w:ilvl="4" w:tplc="FE16206C">
      <w:start w:val="1"/>
      <w:numFmt w:val="bullet"/>
      <w:lvlText w:val="o"/>
      <w:lvlJc w:val="left"/>
      <w:pPr>
        <w:ind w:left="3600" w:hanging="360"/>
      </w:pPr>
      <w:rPr>
        <w:rFonts w:ascii="Courier New" w:eastAsia="Courier New" w:hAnsi="Courier New" w:cs="Courier New"/>
      </w:rPr>
    </w:lvl>
    <w:lvl w:ilvl="5" w:tplc="52062280">
      <w:start w:val="1"/>
      <w:numFmt w:val="bullet"/>
      <w:lvlText w:val=""/>
      <w:lvlJc w:val="left"/>
      <w:pPr>
        <w:ind w:left="4320" w:hanging="360"/>
      </w:pPr>
      <w:rPr>
        <w:rFonts w:ascii="Wingdings" w:eastAsia="Wingdings" w:hAnsi="Wingdings" w:cs="Wingdings"/>
      </w:rPr>
    </w:lvl>
    <w:lvl w:ilvl="6" w:tplc="DC60D910">
      <w:start w:val="1"/>
      <w:numFmt w:val="bullet"/>
      <w:lvlText w:val=""/>
      <w:lvlJc w:val="left"/>
      <w:pPr>
        <w:ind w:left="5040" w:hanging="360"/>
      </w:pPr>
      <w:rPr>
        <w:rFonts w:ascii="Symbol" w:eastAsia="Symbol" w:hAnsi="Symbol" w:cs="Symbol"/>
      </w:rPr>
    </w:lvl>
    <w:lvl w:ilvl="7" w:tplc="CD34EEE8">
      <w:start w:val="1"/>
      <w:numFmt w:val="bullet"/>
      <w:lvlText w:val="o"/>
      <w:lvlJc w:val="left"/>
      <w:pPr>
        <w:ind w:left="5760" w:hanging="360"/>
      </w:pPr>
      <w:rPr>
        <w:rFonts w:ascii="Courier New" w:eastAsia="Courier New" w:hAnsi="Courier New" w:cs="Courier New"/>
      </w:rPr>
    </w:lvl>
    <w:lvl w:ilvl="8" w:tplc="FA7E5BE0">
      <w:start w:val="1"/>
      <w:numFmt w:val="bullet"/>
      <w:lvlText w:val=""/>
      <w:lvlJc w:val="left"/>
      <w:pPr>
        <w:ind w:left="6480" w:hanging="360"/>
      </w:pPr>
      <w:rPr>
        <w:rFonts w:ascii="Wingdings" w:eastAsia="Wingdings" w:hAnsi="Wingdings" w:cs="Wingdings"/>
      </w:rPr>
    </w:lvl>
  </w:abstractNum>
  <w:abstractNum w:abstractNumId="3" w15:restartNumberingAfterBreak="0">
    <w:nsid w:val="0BED3EE7"/>
    <w:multiLevelType w:val="hybridMultilevel"/>
    <w:tmpl w:val="DE32B85E"/>
    <w:lvl w:ilvl="0" w:tplc="8E5244F2">
      <w:start w:val="1"/>
      <w:numFmt w:val="bullet"/>
      <w:lvlText w:val=""/>
      <w:lvlJc w:val="left"/>
      <w:pPr>
        <w:ind w:left="720" w:hanging="360"/>
      </w:pPr>
      <w:rPr>
        <w:rFonts w:ascii="Symbol" w:eastAsia="Symbol" w:hAnsi="Symbol" w:cs="Symbol"/>
      </w:rPr>
    </w:lvl>
    <w:lvl w:ilvl="1" w:tplc="8B4A1662">
      <w:start w:val="1"/>
      <w:numFmt w:val="bullet"/>
      <w:lvlText w:val="o"/>
      <w:lvlJc w:val="left"/>
      <w:pPr>
        <w:ind w:left="1440" w:hanging="360"/>
      </w:pPr>
      <w:rPr>
        <w:rFonts w:ascii="Courier New" w:eastAsia="Courier New" w:hAnsi="Courier New" w:cs="Courier New"/>
      </w:rPr>
    </w:lvl>
    <w:lvl w:ilvl="2" w:tplc="0C72EDEE">
      <w:start w:val="1"/>
      <w:numFmt w:val="bullet"/>
      <w:lvlText w:val=""/>
      <w:lvlJc w:val="left"/>
      <w:pPr>
        <w:ind w:left="2160" w:hanging="360"/>
      </w:pPr>
      <w:rPr>
        <w:rFonts w:ascii="Wingdings" w:eastAsia="Wingdings" w:hAnsi="Wingdings" w:cs="Wingdings"/>
      </w:rPr>
    </w:lvl>
    <w:lvl w:ilvl="3" w:tplc="437449C0">
      <w:start w:val="1"/>
      <w:numFmt w:val="bullet"/>
      <w:lvlText w:val=""/>
      <w:lvlJc w:val="left"/>
      <w:pPr>
        <w:ind w:left="2880" w:hanging="360"/>
      </w:pPr>
      <w:rPr>
        <w:rFonts w:ascii="Symbol" w:eastAsia="Symbol" w:hAnsi="Symbol" w:cs="Symbol"/>
      </w:rPr>
    </w:lvl>
    <w:lvl w:ilvl="4" w:tplc="C314901A">
      <w:start w:val="1"/>
      <w:numFmt w:val="bullet"/>
      <w:lvlText w:val="o"/>
      <w:lvlJc w:val="left"/>
      <w:pPr>
        <w:ind w:left="3600" w:hanging="360"/>
      </w:pPr>
      <w:rPr>
        <w:rFonts w:ascii="Courier New" w:eastAsia="Courier New" w:hAnsi="Courier New" w:cs="Courier New"/>
      </w:rPr>
    </w:lvl>
    <w:lvl w:ilvl="5" w:tplc="CC5C9E16">
      <w:start w:val="1"/>
      <w:numFmt w:val="bullet"/>
      <w:lvlText w:val=""/>
      <w:lvlJc w:val="left"/>
      <w:pPr>
        <w:ind w:left="4320" w:hanging="360"/>
      </w:pPr>
      <w:rPr>
        <w:rFonts w:ascii="Wingdings" w:eastAsia="Wingdings" w:hAnsi="Wingdings" w:cs="Wingdings"/>
      </w:rPr>
    </w:lvl>
    <w:lvl w:ilvl="6" w:tplc="22ECFD9C">
      <w:start w:val="1"/>
      <w:numFmt w:val="bullet"/>
      <w:lvlText w:val=""/>
      <w:lvlJc w:val="left"/>
      <w:pPr>
        <w:ind w:left="5040" w:hanging="360"/>
      </w:pPr>
      <w:rPr>
        <w:rFonts w:ascii="Symbol" w:eastAsia="Symbol" w:hAnsi="Symbol" w:cs="Symbol"/>
      </w:rPr>
    </w:lvl>
    <w:lvl w:ilvl="7" w:tplc="10A2524A">
      <w:start w:val="1"/>
      <w:numFmt w:val="bullet"/>
      <w:lvlText w:val="o"/>
      <w:lvlJc w:val="left"/>
      <w:pPr>
        <w:ind w:left="5760" w:hanging="360"/>
      </w:pPr>
      <w:rPr>
        <w:rFonts w:ascii="Courier New" w:eastAsia="Courier New" w:hAnsi="Courier New" w:cs="Courier New"/>
      </w:rPr>
    </w:lvl>
    <w:lvl w:ilvl="8" w:tplc="740EA626">
      <w:start w:val="1"/>
      <w:numFmt w:val="bullet"/>
      <w:lvlText w:val=""/>
      <w:lvlJc w:val="left"/>
      <w:pPr>
        <w:ind w:left="6480" w:hanging="360"/>
      </w:pPr>
      <w:rPr>
        <w:rFonts w:ascii="Wingdings" w:eastAsia="Wingdings" w:hAnsi="Wingdings" w:cs="Wingdings"/>
      </w:rPr>
    </w:lvl>
  </w:abstractNum>
  <w:abstractNum w:abstractNumId="4" w15:restartNumberingAfterBreak="0">
    <w:nsid w:val="0DF77EF6"/>
    <w:multiLevelType w:val="hybridMultilevel"/>
    <w:tmpl w:val="FE7431C8"/>
    <w:lvl w:ilvl="0" w:tplc="4822A2B8">
      <w:start w:val="1"/>
      <w:numFmt w:val="bullet"/>
      <w:lvlText w:val=""/>
      <w:lvlJc w:val="left"/>
      <w:pPr>
        <w:ind w:left="720" w:hanging="360"/>
      </w:pPr>
      <w:rPr>
        <w:rFonts w:ascii="Symbol" w:eastAsia="Symbol" w:hAnsi="Symbol" w:cs="Symbol"/>
      </w:rPr>
    </w:lvl>
    <w:lvl w:ilvl="1" w:tplc="18D86720">
      <w:start w:val="1"/>
      <w:numFmt w:val="bullet"/>
      <w:lvlText w:val="o"/>
      <w:lvlJc w:val="left"/>
      <w:pPr>
        <w:ind w:left="1440" w:hanging="360"/>
      </w:pPr>
      <w:rPr>
        <w:rFonts w:ascii="Courier New" w:eastAsia="Courier New" w:hAnsi="Courier New" w:cs="Courier New"/>
      </w:rPr>
    </w:lvl>
    <w:lvl w:ilvl="2" w:tplc="BAFCCA7E">
      <w:start w:val="1"/>
      <w:numFmt w:val="bullet"/>
      <w:lvlText w:val=""/>
      <w:lvlJc w:val="left"/>
      <w:pPr>
        <w:ind w:left="2160" w:hanging="360"/>
      </w:pPr>
      <w:rPr>
        <w:rFonts w:ascii="Wingdings" w:eastAsia="Wingdings" w:hAnsi="Wingdings" w:cs="Wingdings"/>
      </w:rPr>
    </w:lvl>
    <w:lvl w:ilvl="3" w:tplc="F8C2BEB8">
      <w:start w:val="1"/>
      <w:numFmt w:val="bullet"/>
      <w:lvlText w:val=""/>
      <w:lvlJc w:val="left"/>
      <w:pPr>
        <w:ind w:left="2880" w:hanging="360"/>
      </w:pPr>
      <w:rPr>
        <w:rFonts w:ascii="Symbol" w:eastAsia="Symbol" w:hAnsi="Symbol" w:cs="Symbol"/>
      </w:rPr>
    </w:lvl>
    <w:lvl w:ilvl="4" w:tplc="23BAF9C0">
      <w:start w:val="1"/>
      <w:numFmt w:val="bullet"/>
      <w:lvlText w:val="o"/>
      <w:lvlJc w:val="left"/>
      <w:pPr>
        <w:ind w:left="3600" w:hanging="360"/>
      </w:pPr>
      <w:rPr>
        <w:rFonts w:ascii="Courier New" w:eastAsia="Courier New" w:hAnsi="Courier New" w:cs="Courier New"/>
      </w:rPr>
    </w:lvl>
    <w:lvl w:ilvl="5" w:tplc="C50CFB14">
      <w:start w:val="1"/>
      <w:numFmt w:val="bullet"/>
      <w:lvlText w:val=""/>
      <w:lvlJc w:val="left"/>
      <w:pPr>
        <w:ind w:left="4320" w:hanging="360"/>
      </w:pPr>
      <w:rPr>
        <w:rFonts w:ascii="Wingdings" w:eastAsia="Wingdings" w:hAnsi="Wingdings" w:cs="Wingdings"/>
      </w:rPr>
    </w:lvl>
    <w:lvl w:ilvl="6" w:tplc="FC4EEACC">
      <w:start w:val="1"/>
      <w:numFmt w:val="bullet"/>
      <w:lvlText w:val=""/>
      <w:lvlJc w:val="left"/>
      <w:pPr>
        <w:ind w:left="5040" w:hanging="360"/>
      </w:pPr>
      <w:rPr>
        <w:rFonts w:ascii="Symbol" w:eastAsia="Symbol" w:hAnsi="Symbol" w:cs="Symbol"/>
      </w:rPr>
    </w:lvl>
    <w:lvl w:ilvl="7" w:tplc="46BE73A6">
      <w:start w:val="1"/>
      <w:numFmt w:val="bullet"/>
      <w:lvlText w:val="o"/>
      <w:lvlJc w:val="left"/>
      <w:pPr>
        <w:ind w:left="5760" w:hanging="360"/>
      </w:pPr>
      <w:rPr>
        <w:rFonts w:ascii="Courier New" w:eastAsia="Courier New" w:hAnsi="Courier New" w:cs="Courier New"/>
      </w:rPr>
    </w:lvl>
    <w:lvl w:ilvl="8" w:tplc="1AE2C602">
      <w:start w:val="1"/>
      <w:numFmt w:val="bullet"/>
      <w:lvlText w:val=""/>
      <w:lvlJc w:val="left"/>
      <w:pPr>
        <w:ind w:left="6480" w:hanging="360"/>
      </w:pPr>
      <w:rPr>
        <w:rFonts w:ascii="Wingdings" w:eastAsia="Wingdings" w:hAnsi="Wingdings" w:cs="Wingdings"/>
      </w:rPr>
    </w:lvl>
  </w:abstractNum>
  <w:abstractNum w:abstractNumId="5" w15:restartNumberingAfterBreak="0">
    <w:nsid w:val="14AA7FDC"/>
    <w:multiLevelType w:val="hybridMultilevel"/>
    <w:tmpl w:val="E37A3A5E"/>
    <w:lvl w:ilvl="0" w:tplc="949A595C">
      <w:start w:val="1"/>
      <w:numFmt w:val="bullet"/>
      <w:lvlText w:val=""/>
      <w:lvlJc w:val="left"/>
      <w:pPr>
        <w:ind w:left="720" w:hanging="360"/>
      </w:pPr>
      <w:rPr>
        <w:rFonts w:ascii="Symbol" w:eastAsia="Symbol" w:hAnsi="Symbol" w:cs="Symbol"/>
      </w:rPr>
    </w:lvl>
    <w:lvl w:ilvl="1" w:tplc="AE36006A">
      <w:start w:val="1"/>
      <w:numFmt w:val="bullet"/>
      <w:lvlText w:val="o"/>
      <w:lvlJc w:val="left"/>
      <w:pPr>
        <w:ind w:left="1440" w:hanging="360"/>
      </w:pPr>
      <w:rPr>
        <w:rFonts w:ascii="Courier New" w:eastAsia="Courier New" w:hAnsi="Courier New" w:cs="Courier New"/>
      </w:rPr>
    </w:lvl>
    <w:lvl w:ilvl="2" w:tplc="22B494F6">
      <w:start w:val="1"/>
      <w:numFmt w:val="bullet"/>
      <w:lvlText w:val=""/>
      <w:lvlJc w:val="left"/>
      <w:pPr>
        <w:ind w:left="2160" w:hanging="360"/>
      </w:pPr>
      <w:rPr>
        <w:rFonts w:ascii="Wingdings" w:eastAsia="Wingdings" w:hAnsi="Wingdings" w:cs="Wingdings"/>
      </w:rPr>
    </w:lvl>
    <w:lvl w:ilvl="3" w:tplc="1A209CA4">
      <w:start w:val="1"/>
      <w:numFmt w:val="bullet"/>
      <w:lvlText w:val=""/>
      <w:lvlJc w:val="left"/>
      <w:pPr>
        <w:ind w:left="2880" w:hanging="360"/>
      </w:pPr>
      <w:rPr>
        <w:rFonts w:ascii="Symbol" w:eastAsia="Symbol" w:hAnsi="Symbol" w:cs="Symbol"/>
      </w:rPr>
    </w:lvl>
    <w:lvl w:ilvl="4" w:tplc="C4D258EA">
      <w:start w:val="1"/>
      <w:numFmt w:val="bullet"/>
      <w:lvlText w:val="o"/>
      <w:lvlJc w:val="left"/>
      <w:pPr>
        <w:ind w:left="3600" w:hanging="360"/>
      </w:pPr>
      <w:rPr>
        <w:rFonts w:ascii="Courier New" w:eastAsia="Courier New" w:hAnsi="Courier New" w:cs="Courier New"/>
      </w:rPr>
    </w:lvl>
    <w:lvl w:ilvl="5" w:tplc="8AFA350C">
      <w:start w:val="1"/>
      <w:numFmt w:val="bullet"/>
      <w:lvlText w:val=""/>
      <w:lvlJc w:val="left"/>
      <w:pPr>
        <w:ind w:left="4320" w:hanging="360"/>
      </w:pPr>
      <w:rPr>
        <w:rFonts w:ascii="Wingdings" w:eastAsia="Wingdings" w:hAnsi="Wingdings" w:cs="Wingdings"/>
      </w:rPr>
    </w:lvl>
    <w:lvl w:ilvl="6" w:tplc="5A783ABA">
      <w:start w:val="1"/>
      <w:numFmt w:val="bullet"/>
      <w:lvlText w:val=""/>
      <w:lvlJc w:val="left"/>
      <w:pPr>
        <w:ind w:left="5040" w:hanging="360"/>
      </w:pPr>
      <w:rPr>
        <w:rFonts w:ascii="Symbol" w:eastAsia="Symbol" w:hAnsi="Symbol" w:cs="Symbol"/>
      </w:rPr>
    </w:lvl>
    <w:lvl w:ilvl="7" w:tplc="4C04C82E">
      <w:start w:val="1"/>
      <w:numFmt w:val="bullet"/>
      <w:lvlText w:val="o"/>
      <w:lvlJc w:val="left"/>
      <w:pPr>
        <w:ind w:left="5760" w:hanging="360"/>
      </w:pPr>
      <w:rPr>
        <w:rFonts w:ascii="Courier New" w:eastAsia="Courier New" w:hAnsi="Courier New" w:cs="Courier New"/>
      </w:rPr>
    </w:lvl>
    <w:lvl w:ilvl="8" w:tplc="0206FFBC">
      <w:start w:val="1"/>
      <w:numFmt w:val="bullet"/>
      <w:lvlText w:val=""/>
      <w:lvlJc w:val="left"/>
      <w:pPr>
        <w:ind w:left="6480" w:hanging="360"/>
      </w:pPr>
      <w:rPr>
        <w:rFonts w:ascii="Wingdings" w:eastAsia="Wingdings" w:hAnsi="Wingdings" w:cs="Wingdings"/>
      </w:rPr>
    </w:lvl>
  </w:abstractNum>
  <w:abstractNum w:abstractNumId="6" w15:restartNumberingAfterBreak="0">
    <w:nsid w:val="19BC7658"/>
    <w:multiLevelType w:val="hybridMultilevel"/>
    <w:tmpl w:val="D7463762"/>
    <w:lvl w:ilvl="0" w:tplc="2DCE849C">
      <w:start w:val="1"/>
      <w:numFmt w:val="bullet"/>
      <w:lvlText w:val=""/>
      <w:lvlJc w:val="left"/>
      <w:pPr>
        <w:ind w:left="720" w:hanging="360"/>
      </w:pPr>
      <w:rPr>
        <w:rFonts w:ascii="Symbol" w:eastAsia="Symbol" w:hAnsi="Symbol" w:cs="Symbol"/>
      </w:rPr>
    </w:lvl>
    <w:lvl w:ilvl="1" w:tplc="C4B04486">
      <w:start w:val="1"/>
      <w:numFmt w:val="bullet"/>
      <w:lvlText w:val="o"/>
      <w:lvlJc w:val="left"/>
      <w:pPr>
        <w:ind w:left="1440" w:hanging="360"/>
      </w:pPr>
      <w:rPr>
        <w:rFonts w:ascii="Courier New" w:eastAsia="Courier New" w:hAnsi="Courier New" w:cs="Courier New"/>
      </w:rPr>
    </w:lvl>
    <w:lvl w:ilvl="2" w:tplc="161EF100">
      <w:start w:val="1"/>
      <w:numFmt w:val="bullet"/>
      <w:lvlText w:val=""/>
      <w:lvlJc w:val="left"/>
      <w:pPr>
        <w:ind w:left="2160" w:hanging="360"/>
      </w:pPr>
      <w:rPr>
        <w:rFonts w:ascii="Wingdings" w:eastAsia="Wingdings" w:hAnsi="Wingdings" w:cs="Wingdings"/>
      </w:rPr>
    </w:lvl>
    <w:lvl w:ilvl="3" w:tplc="43383330">
      <w:start w:val="1"/>
      <w:numFmt w:val="bullet"/>
      <w:lvlText w:val=""/>
      <w:lvlJc w:val="left"/>
      <w:pPr>
        <w:ind w:left="2880" w:hanging="360"/>
      </w:pPr>
      <w:rPr>
        <w:rFonts w:ascii="Symbol" w:eastAsia="Symbol" w:hAnsi="Symbol" w:cs="Symbol"/>
      </w:rPr>
    </w:lvl>
    <w:lvl w:ilvl="4" w:tplc="04904760">
      <w:start w:val="1"/>
      <w:numFmt w:val="bullet"/>
      <w:lvlText w:val="o"/>
      <w:lvlJc w:val="left"/>
      <w:pPr>
        <w:ind w:left="3600" w:hanging="360"/>
      </w:pPr>
      <w:rPr>
        <w:rFonts w:ascii="Courier New" w:eastAsia="Courier New" w:hAnsi="Courier New" w:cs="Courier New"/>
      </w:rPr>
    </w:lvl>
    <w:lvl w:ilvl="5" w:tplc="9A18F4E4">
      <w:start w:val="1"/>
      <w:numFmt w:val="bullet"/>
      <w:lvlText w:val=""/>
      <w:lvlJc w:val="left"/>
      <w:pPr>
        <w:ind w:left="4320" w:hanging="360"/>
      </w:pPr>
      <w:rPr>
        <w:rFonts w:ascii="Wingdings" w:eastAsia="Wingdings" w:hAnsi="Wingdings" w:cs="Wingdings"/>
      </w:rPr>
    </w:lvl>
    <w:lvl w:ilvl="6" w:tplc="5FF83DCC">
      <w:start w:val="1"/>
      <w:numFmt w:val="bullet"/>
      <w:lvlText w:val=""/>
      <w:lvlJc w:val="left"/>
      <w:pPr>
        <w:ind w:left="5040" w:hanging="360"/>
      </w:pPr>
      <w:rPr>
        <w:rFonts w:ascii="Symbol" w:eastAsia="Symbol" w:hAnsi="Symbol" w:cs="Symbol"/>
      </w:rPr>
    </w:lvl>
    <w:lvl w:ilvl="7" w:tplc="41E2D238">
      <w:start w:val="1"/>
      <w:numFmt w:val="bullet"/>
      <w:lvlText w:val="o"/>
      <w:lvlJc w:val="left"/>
      <w:pPr>
        <w:ind w:left="5760" w:hanging="360"/>
      </w:pPr>
      <w:rPr>
        <w:rFonts w:ascii="Courier New" w:eastAsia="Courier New" w:hAnsi="Courier New" w:cs="Courier New"/>
      </w:rPr>
    </w:lvl>
    <w:lvl w:ilvl="8" w:tplc="26FE527C">
      <w:start w:val="1"/>
      <w:numFmt w:val="bullet"/>
      <w:lvlText w:val=""/>
      <w:lvlJc w:val="left"/>
      <w:pPr>
        <w:ind w:left="6480" w:hanging="360"/>
      </w:pPr>
      <w:rPr>
        <w:rFonts w:ascii="Wingdings" w:eastAsia="Wingdings" w:hAnsi="Wingdings" w:cs="Wingdings"/>
      </w:rPr>
    </w:lvl>
  </w:abstractNum>
  <w:abstractNum w:abstractNumId="7" w15:restartNumberingAfterBreak="0">
    <w:nsid w:val="28BE39E2"/>
    <w:multiLevelType w:val="hybridMultilevel"/>
    <w:tmpl w:val="B70E16FC"/>
    <w:lvl w:ilvl="0" w:tplc="38C09628">
      <w:start w:val="1"/>
      <w:numFmt w:val="bullet"/>
      <w:lvlText w:val=""/>
      <w:lvlJc w:val="left"/>
      <w:pPr>
        <w:ind w:left="720" w:hanging="360"/>
      </w:pPr>
      <w:rPr>
        <w:rFonts w:ascii="Symbol" w:eastAsia="Symbol" w:hAnsi="Symbol" w:cs="Symbol"/>
      </w:rPr>
    </w:lvl>
    <w:lvl w:ilvl="1" w:tplc="149E6B7E">
      <w:start w:val="1"/>
      <w:numFmt w:val="bullet"/>
      <w:lvlText w:val="o"/>
      <w:lvlJc w:val="left"/>
      <w:pPr>
        <w:ind w:left="1440" w:hanging="360"/>
      </w:pPr>
      <w:rPr>
        <w:rFonts w:ascii="Courier New" w:eastAsia="Courier New" w:hAnsi="Courier New" w:cs="Courier New"/>
      </w:rPr>
    </w:lvl>
    <w:lvl w:ilvl="2" w:tplc="58B0CD58">
      <w:start w:val="1"/>
      <w:numFmt w:val="bullet"/>
      <w:lvlText w:val=""/>
      <w:lvlJc w:val="left"/>
      <w:pPr>
        <w:ind w:left="2160" w:hanging="360"/>
      </w:pPr>
      <w:rPr>
        <w:rFonts w:ascii="Wingdings" w:eastAsia="Wingdings" w:hAnsi="Wingdings" w:cs="Wingdings"/>
      </w:rPr>
    </w:lvl>
    <w:lvl w:ilvl="3" w:tplc="33A474C2">
      <w:start w:val="1"/>
      <w:numFmt w:val="bullet"/>
      <w:lvlText w:val=""/>
      <w:lvlJc w:val="left"/>
      <w:pPr>
        <w:ind w:left="2880" w:hanging="360"/>
      </w:pPr>
      <w:rPr>
        <w:rFonts w:ascii="Symbol" w:eastAsia="Symbol" w:hAnsi="Symbol" w:cs="Symbol"/>
      </w:rPr>
    </w:lvl>
    <w:lvl w:ilvl="4" w:tplc="BB5A109A">
      <w:start w:val="1"/>
      <w:numFmt w:val="bullet"/>
      <w:lvlText w:val="o"/>
      <w:lvlJc w:val="left"/>
      <w:pPr>
        <w:ind w:left="3600" w:hanging="360"/>
      </w:pPr>
      <w:rPr>
        <w:rFonts w:ascii="Courier New" w:eastAsia="Courier New" w:hAnsi="Courier New" w:cs="Courier New"/>
      </w:rPr>
    </w:lvl>
    <w:lvl w:ilvl="5" w:tplc="563A4908">
      <w:start w:val="1"/>
      <w:numFmt w:val="bullet"/>
      <w:lvlText w:val=""/>
      <w:lvlJc w:val="left"/>
      <w:pPr>
        <w:ind w:left="4320" w:hanging="360"/>
      </w:pPr>
      <w:rPr>
        <w:rFonts w:ascii="Wingdings" w:eastAsia="Wingdings" w:hAnsi="Wingdings" w:cs="Wingdings"/>
      </w:rPr>
    </w:lvl>
    <w:lvl w:ilvl="6" w:tplc="4190C0C2">
      <w:start w:val="1"/>
      <w:numFmt w:val="bullet"/>
      <w:lvlText w:val=""/>
      <w:lvlJc w:val="left"/>
      <w:pPr>
        <w:ind w:left="5040" w:hanging="360"/>
      </w:pPr>
      <w:rPr>
        <w:rFonts w:ascii="Symbol" w:eastAsia="Symbol" w:hAnsi="Symbol" w:cs="Symbol"/>
      </w:rPr>
    </w:lvl>
    <w:lvl w:ilvl="7" w:tplc="786E9F8A">
      <w:start w:val="1"/>
      <w:numFmt w:val="bullet"/>
      <w:lvlText w:val="o"/>
      <w:lvlJc w:val="left"/>
      <w:pPr>
        <w:ind w:left="5760" w:hanging="360"/>
      </w:pPr>
      <w:rPr>
        <w:rFonts w:ascii="Courier New" w:eastAsia="Courier New" w:hAnsi="Courier New" w:cs="Courier New"/>
      </w:rPr>
    </w:lvl>
    <w:lvl w:ilvl="8" w:tplc="E00006F4">
      <w:start w:val="1"/>
      <w:numFmt w:val="bullet"/>
      <w:lvlText w:val=""/>
      <w:lvlJc w:val="left"/>
      <w:pPr>
        <w:ind w:left="6480" w:hanging="360"/>
      </w:pPr>
      <w:rPr>
        <w:rFonts w:ascii="Wingdings" w:eastAsia="Wingdings" w:hAnsi="Wingdings" w:cs="Wingdings"/>
      </w:rPr>
    </w:lvl>
  </w:abstractNum>
  <w:abstractNum w:abstractNumId="8" w15:restartNumberingAfterBreak="0">
    <w:nsid w:val="2A7032C4"/>
    <w:multiLevelType w:val="hybridMultilevel"/>
    <w:tmpl w:val="A0684742"/>
    <w:lvl w:ilvl="0" w:tplc="1F4E5488">
      <w:start w:val="1"/>
      <w:numFmt w:val="bullet"/>
      <w:lvlText w:val=""/>
      <w:lvlJc w:val="left"/>
      <w:pPr>
        <w:ind w:left="720" w:hanging="360"/>
      </w:pPr>
      <w:rPr>
        <w:rFonts w:ascii="Symbol" w:eastAsia="Symbol" w:hAnsi="Symbol" w:cs="Symbol"/>
      </w:rPr>
    </w:lvl>
    <w:lvl w:ilvl="1" w:tplc="627EE5B8">
      <w:start w:val="1"/>
      <w:numFmt w:val="bullet"/>
      <w:lvlText w:val="o"/>
      <w:lvlJc w:val="left"/>
      <w:pPr>
        <w:ind w:left="1440" w:hanging="360"/>
      </w:pPr>
      <w:rPr>
        <w:rFonts w:ascii="Courier New" w:eastAsia="Courier New" w:hAnsi="Courier New" w:cs="Courier New"/>
      </w:rPr>
    </w:lvl>
    <w:lvl w:ilvl="2" w:tplc="41269C64">
      <w:start w:val="1"/>
      <w:numFmt w:val="bullet"/>
      <w:lvlText w:val=""/>
      <w:lvlJc w:val="left"/>
      <w:pPr>
        <w:ind w:left="2160" w:hanging="360"/>
      </w:pPr>
      <w:rPr>
        <w:rFonts w:ascii="Wingdings" w:eastAsia="Wingdings" w:hAnsi="Wingdings" w:cs="Wingdings"/>
      </w:rPr>
    </w:lvl>
    <w:lvl w:ilvl="3" w:tplc="2A4893EC">
      <w:start w:val="1"/>
      <w:numFmt w:val="bullet"/>
      <w:lvlText w:val=""/>
      <w:lvlJc w:val="left"/>
      <w:pPr>
        <w:ind w:left="2880" w:hanging="360"/>
      </w:pPr>
      <w:rPr>
        <w:rFonts w:ascii="Symbol" w:eastAsia="Symbol" w:hAnsi="Symbol" w:cs="Symbol"/>
      </w:rPr>
    </w:lvl>
    <w:lvl w:ilvl="4" w:tplc="57D4DE5E">
      <w:start w:val="1"/>
      <w:numFmt w:val="bullet"/>
      <w:lvlText w:val="o"/>
      <w:lvlJc w:val="left"/>
      <w:pPr>
        <w:ind w:left="3600" w:hanging="360"/>
      </w:pPr>
      <w:rPr>
        <w:rFonts w:ascii="Courier New" w:eastAsia="Courier New" w:hAnsi="Courier New" w:cs="Courier New"/>
      </w:rPr>
    </w:lvl>
    <w:lvl w:ilvl="5" w:tplc="59105448">
      <w:start w:val="1"/>
      <w:numFmt w:val="bullet"/>
      <w:lvlText w:val=""/>
      <w:lvlJc w:val="left"/>
      <w:pPr>
        <w:ind w:left="4320" w:hanging="360"/>
      </w:pPr>
      <w:rPr>
        <w:rFonts w:ascii="Wingdings" w:eastAsia="Wingdings" w:hAnsi="Wingdings" w:cs="Wingdings"/>
      </w:rPr>
    </w:lvl>
    <w:lvl w:ilvl="6" w:tplc="C9A8E432">
      <w:start w:val="1"/>
      <w:numFmt w:val="bullet"/>
      <w:lvlText w:val=""/>
      <w:lvlJc w:val="left"/>
      <w:pPr>
        <w:ind w:left="5040" w:hanging="360"/>
      </w:pPr>
      <w:rPr>
        <w:rFonts w:ascii="Symbol" w:eastAsia="Symbol" w:hAnsi="Symbol" w:cs="Symbol"/>
      </w:rPr>
    </w:lvl>
    <w:lvl w:ilvl="7" w:tplc="CFA6B8BE">
      <w:start w:val="1"/>
      <w:numFmt w:val="bullet"/>
      <w:lvlText w:val="o"/>
      <w:lvlJc w:val="left"/>
      <w:pPr>
        <w:ind w:left="5760" w:hanging="360"/>
      </w:pPr>
      <w:rPr>
        <w:rFonts w:ascii="Courier New" w:eastAsia="Courier New" w:hAnsi="Courier New" w:cs="Courier New"/>
      </w:rPr>
    </w:lvl>
    <w:lvl w:ilvl="8" w:tplc="FF1A4526">
      <w:start w:val="1"/>
      <w:numFmt w:val="bullet"/>
      <w:lvlText w:val=""/>
      <w:lvlJc w:val="left"/>
      <w:pPr>
        <w:ind w:left="6480" w:hanging="360"/>
      </w:pPr>
      <w:rPr>
        <w:rFonts w:ascii="Wingdings" w:eastAsia="Wingdings" w:hAnsi="Wingdings" w:cs="Wingdings"/>
      </w:rPr>
    </w:lvl>
  </w:abstractNum>
  <w:abstractNum w:abstractNumId="9" w15:restartNumberingAfterBreak="0">
    <w:nsid w:val="2C254AC9"/>
    <w:multiLevelType w:val="hybridMultilevel"/>
    <w:tmpl w:val="78E6A6A6"/>
    <w:lvl w:ilvl="0" w:tplc="B37AD9FA">
      <w:start w:val="1"/>
      <w:numFmt w:val="decimal"/>
      <w:lvlText w:val="%1."/>
      <w:lvlJc w:val="left"/>
      <w:pPr>
        <w:ind w:left="720" w:hanging="360"/>
      </w:pPr>
    </w:lvl>
    <w:lvl w:ilvl="1" w:tplc="D17AE824">
      <w:start w:val="1"/>
      <w:numFmt w:val="lowerLetter"/>
      <w:lvlText w:val="%2."/>
      <w:lvlJc w:val="left"/>
      <w:pPr>
        <w:ind w:left="1440" w:hanging="360"/>
      </w:pPr>
    </w:lvl>
    <w:lvl w:ilvl="2" w:tplc="72C8C642">
      <w:start w:val="1"/>
      <w:numFmt w:val="lowerRoman"/>
      <w:lvlText w:val="%3."/>
      <w:lvlJc w:val="right"/>
      <w:pPr>
        <w:ind w:left="2160" w:hanging="180"/>
      </w:pPr>
    </w:lvl>
    <w:lvl w:ilvl="3" w:tplc="8A1A8994">
      <w:start w:val="1"/>
      <w:numFmt w:val="decimal"/>
      <w:lvlText w:val="%4."/>
      <w:lvlJc w:val="left"/>
      <w:pPr>
        <w:ind w:left="2880" w:hanging="360"/>
      </w:pPr>
    </w:lvl>
    <w:lvl w:ilvl="4" w:tplc="8BA00F7C">
      <w:start w:val="1"/>
      <w:numFmt w:val="lowerLetter"/>
      <w:lvlText w:val="%5."/>
      <w:lvlJc w:val="left"/>
      <w:pPr>
        <w:ind w:left="3600" w:hanging="360"/>
      </w:pPr>
    </w:lvl>
    <w:lvl w:ilvl="5" w:tplc="8C10BACA">
      <w:start w:val="1"/>
      <w:numFmt w:val="lowerRoman"/>
      <w:lvlText w:val="%6."/>
      <w:lvlJc w:val="right"/>
      <w:pPr>
        <w:ind w:left="4320" w:hanging="180"/>
      </w:pPr>
    </w:lvl>
    <w:lvl w:ilvl="6" w:tplc="77825C2A">
      <w:start w:val="1"/>
      <w:numFmt w:val="decimal"/>
      <w:lvlText w:val="%7."/>
      <w:lvlJc w:val="left"/>
      <w:pPr>
        <w:ind w:left="5040" w:hanging="360"/>
      </w:pPr>
    </w:lvl>
    <w:lvl w:ilvl="7" w:tplc="3946A488">
      <w:start w:val="1"/>
      <w:numFmt w:val="lowerLetter"/>
      <w:lvlText w:val="%8."/>
      <w:lvlJc w:val="left"/>
      <w:pPr>
        <w:ind w:left="5760" w:hanging="360"/>
      </w:pPr>
    </w:lvl>
    <w:lvl w:ilvl="8" w:tplc="6FE8818E">
      <w:start w:val="1"/>
      <w:numFmt w:val="lowerRoman"/>
      <w:lvlText w:val="%9."/>
      <w:lvlJc w:val="right"/>
      <w:pPr>
        <w:ind w:left="6480" w:hanging="180"/>
      </w:pPr>
    </w:lvl>
  </w:abstractNum>
  <w:abstractNum w:abstractNumId="10" w15:restartNumberingAfterBreak="0">
    <w:nsid w:val="2F5A5355"/>
    <w:multiLevelType w:val="multilevel"/>
    <w:tmpl w:val="4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052637F"/>
    <w:multiLevelType w:val="hybridMultilevel"/>
    <w:tmpl w:val="906047A0"/>
    <w:lvl w:ilvl="0" w:tplc="4140B57A">
      <w:start w:val="1"/>
      <w:numFmt w:val="bullet"/>
      <w:lvlText w:val=""/>
      <w:lvlJc w:val="left"/>
      <w:pPr>
        <w:ind w:left="720" w:hanging="360"/>
      </w:pPr>
      <w:rPr>
        <w:rFonts w:ascii="Symbol" w:eastAsia="Symbol" w:hAnsi="Symbol" w:cs="Symbol"/>
      </w:rPr>
    </w:lvl>
    <w:lvl w:ilvl="1" w:tplc="A53453FA">
      <w:start w:val="1"/>
      <w:numFmt w:val="bullet"/>
      <w:lvlText w:val="o"/>
      <w:lvlJc w:val="left"/>
      <w:pPr>
        <w:ind w:left="1440" w:hanging="360"/>
      </w:pPr>
      <w:rPr>
        <w:rFonts w:ascii="Courier New" w:eastAsia="Courier New" w:hAnsi="Courier New" w:cs="Courier New"/>
      </w:rPr>
    </w:lvl>
    <w:lvl w:ilvl="2" w:tplc="F1F60A3E">
      <w:start w:val="1"/>
      <w:numFmt w:val="bullet"/>
      <w:lvlText w:val=""/>
      <w:lvlJc w:val="left"/>
      <w:pPr>
        <w:ind w:left="2160" w:hanging="360"/>
      </w:pPr>
      <w:rPr>
        <w:rFonts w:ascii="Wingdings" w:eastAsia="Wingdings" w:hAnsi="Wingdings" w:cs="Wingdings"/>
      </w:rPr>
    </w:lvl>
    <w:lvl w:ilvl="3" w:tplc="5E926E30">
      <w:start w:val="1"/>
      <w:numFmt w:val="bullet"/>
      <w:lvlText w:val=""/>
      <w:lvlJc w:val="left"/>
      <w:pPr>
        <w:ind w:left="2880" w:hanging="360"/>
      </w:pPr>
      <w:rPr>
        <w:rFonts w:ascii="Symbol" w:eastAsia="Symbol" w:hAnsi="Symbol" w:cs="Symbol"/>
      </w:rPr>
    </w:lvl>
    <w:lvl w:ilvl="4" w:tplc="7FDCAA8E">
      <w:start w:val="1"/>
      <w:numFmt w:val="bullet"/>
      <w:lvlText w:val="o"/>
      <w:lvlJc w:val="left"/>
      <w:pPr>
        <w:ind w:left="3600" w:hanging="360"/>
      </w:pPr>
      <w:rPr>
        <w:rFonts w:ascii="Courier New" w:eastAsia="Courier New" w:hAnsi="Courier New" w:cs="Courier New"/>
      </w:rPr>
    </w:lvl>
    <w:lvl w:ilvl="5" w:tplc="B6B24624">
      <w:start w:val="1"/>
      <w:numFmt w:val="bullet"/>
      <w:lvlText w:val=""/>
      <w:lvlJc w:val="left"/>
      <w:pPr>
        <w:ind w:left="4320" w:hanging="360"/>
      </w:pPr>
      <w:rPr>
        <w:rFonts w:ascii="Wingdings" w:eastAsia="Wingdings" w:hAnsi="Wingdings" w:cs="Wingdings"/>
      </w:rPr>
    </w:lvl>
    <w:lvl w:ilvl="6" w:tplc="53402C98">
      <w:start w:val="1"/>
      <w:numFmt w:val="bullet"/>
      <w:lvlText w:val=""/>
      <w:lvlJc w:val="left"/>
      <w:pPr>
        <w:ind w:left="5040" w:hanging="360"/>
      </w:pPr>
      <w:rPr>
        <w:rFonts w:ascii="Symbol" w:eastAsia="Symbol" w:hAnsi="Symbol" w:cs="Symbol"/>
      </w:rPr>
    </w:lvl>
    <w:lvl w:ilvl="7" w:tplc="4120E63C">
      <w:start w:val="1"/>
      <w:numFmt w:val="bullet"/>
      <w:lvlText w:val="o"/>
      <w:lvlJc w:val="left"/>
      <w:pPr>
        <w:ind w:left="5760" w:hanging="360"/>
      </w:pPr>
      <w:rPr>
        <w:rFonts w:ascii="Courier New" w:eastAsia="Courier New" w:hAnsi="Courier New" w:cs="Courier New"/>
      </w:rPr>
    </w:lvl>
    <w:lvl w:ilvl="8" w:tplc="52388770">
      <w:start w:val="1"/>
      <w:numFmt w:val="bullet"/>
      <w:lvlText w:val=""/>
      <w:lvlJc w:val="left"/>
      <w:pPr>
        <w:ind w:left="6480" w:hanging="360"/>
      </w:pPr>
      <w:rPr>
        <w:rFonts w:ascii="Wingdings" w:eastAsia="Wingdings" w:hAnsi="Wingdings" w:cs="Wingdings"/>
      </w:rPr>
    </w:lvl>
  </w:abstractNum>
  <w:abstractNum w:abstractNumId="12" w15:restartNumberingAfterBreak="0">
    <w:nsid w:val="314F54A8"/>
    <w:multiLevelType w:val="hybridMultilevel"/>
    <w:tmpl w:val="CCBA7888"/>
    <w:lvl w:ilvl="0" w:tplc="579429BE">
      <w:start w:val="1"/>
      <w:numFmt w:val="bullet"/>
      <w:lvlText w:val=""/>
      <w:lvlJc w:val="left"/>
      <w:pPr>
        <w:ind w:left="720" w:hanging="360"/>
      </w:pPr>
      <w:rPr>
        <w:rFonts w:ascii="Symbol" w:eastAsia="Symbol" w:hAnsi="Symbol" w:cs="Symbol"/>
      </w:rPr>
    </w:lvl>
    <w:lvl w:ilvl="1" w:tplc="CF103A4A">
      <w:start w:val="1"/>
      <w:numFmt w:val="bullet"/>
      <w:lvlText w:val="o"/>
      <w:lvlJc w:val="left"/>
      <w:pPr>
        <w:ind w:left="1440" w:hanging="360"/>
      </w:pPr>
      <w:rPr>
        <w:rFonts w:ascii="Courier New" w:eastAsia="Courier New" w:hAnsi="Courier New" w:cs="Courier New"/>
      </w:rPr>
    </w:lvl>
    <w:lvl w:ilvl="2" w:tplc="9B7C7DAA">
      <w:start w:val="1"/>
      <w:numFmt w:val="bullet"/>
      <w:lvlText w:val=""/>
      <w:lvlJc w:val="left"/>
      <w:pPr>
        <w:ind w:left="2160" w:hanging="360"/>
      </w:pPr>
      <w:rPr>
        <w:rFonts w:ascii="Wingdings" w:eastAsia="Wingdings" w:hAnsi="Wingdings" w:cs="Wingdings"/>
      </w:rPr>
    </w:lvl>
    <w:lvl w:ilvl="3" w:tplc="407A0108">
      <w:start w:val="1"/>
      <w:numFmt w:val="bullet"/>
      <w:lvlText w:val=""/>
      <w:lvlJc w:val="left"/>
      <w:pPr>
        <w:ind w:left="2880" w:hanging="360"/>
      </w:pPr>
      <w:rPr>
        <w:rFonts w:ascii="Symbol" w:eastAsia="Symbol" w:hAnsi="Symbol" w:cs="Symbol"/>
      </w:rPr>
    </w:lvl>
    <w:lvl w:ilvl="4" w:tplc="F36E62EC">
      <w:start w:val="1"/>
      <w:numFmt w:val="bullet"/>
      <w:lvlText w:val="o"/>
      <w:lvlJc w:val="left"/>
      <w:pPr>
        <w:ind w:left="3600" w:hanging="360"/>
      </w:pPr>
      <w:rPr>
        <w:rFonts w:ascii="Courier New" w:eastAsia="Courier New" w:hAnsi="Courier New" w:cs="Courier New"/>
      </w:rPr>
    </w:lvl>
    <w:lvl w:ilvl="5" w:tplc="7DFA6224">
      <w:start w:val="1"/>
      <w:numFmt w:val="bullet"/>
      <w:lvlText w:val=""/>
      <w:lvlJc w:val="left"/>
      <w:pPr>
        <w:ind w:left="4320" w:hanging="360"/>
      </w:pPr>
      <w:rPr>
        <w:rFonts w:ascii="Wingdings" w:eastAsia="Wingdings" w:hAnsi="Wingdings" w:cs="Wingdings"/>
      </w:rPr>
    </w:lvl>
    <w:lvl w:ilvl="6" w:tplc="7952CCB2">
      <w:start w:val="1"/>
      <w:numFmt w:val="bullet"/>
      <w:lvlText w:val=""/>
      <w:lvlJc w:val="left"/>
      <w:pPr>
        <w:ind w:left="5040" w:hanging="360"/>
      </w:pPr>
      <w:rPr>
        <w:rFonts w:ascii="Symbol" w:eastAsia="Symbol" w:hAnsi="Symbol" w:cs="Symbol"/>
      </w:rPr>
    </w:lvl>
    <w:lvl w:ilvl="7" w:tplc="725490E4">
      <w:start w:val="1"/>
      <w:numFmt w:val="bullet"/>
      <w:lvlText w:val="o"/>
      <w:lvlJc w:val="left"/>
      <w:pPr>
        <w:ind w:left="5760" w:hanging="360"/>
      </w:pPr>
      <w:rPr>
        <w:rFonts w:ascii="Courier New" w:eastAsia="Courier New" w:hAnsi="Courier New" w:cs="Courier New"/>
      </w:rPr>
    </w:lvl>
    <w:lvl w:ilvl="8" w:tplc="1D0CBF9C">
      <w:start w:val="1"/>
      <w:numFmt w:val="bullet"/>
      <w:lvlText w:val=""/>
      <w:lvlJc w:val="left"/>
      <w:pPr>
        <w:ind w:left="6480" w:hanging="360"/>
      </w:pPr>
      <w:rPr>
        <w:rFonts w:ascii="Wingdings" w:eastAsia="Wingdings" w:hAnsi="Wingdings" w:cs="Wingdings"/>
      </w:rPr>
    </w:lvl>
  </w:abstractNum>
  <w:abstractNum w:abstractNumId="13" w15:restartNumberingAfterBreak="0">
    <w:nsid w:val="320E0520"/>
    <w:multiLevelType w:val="hybridMultilevel"/>
    <w:tmpl w:val="61267A1A"/>
    <w:lvl w:ilvl="0" w:tplc="BEE01E5C">
      <w:start w:val="1"/>
      <w:numFmt w:val="bullet"/>
      <w:lvlText w:val="●"/>
      <w:lvlJc w:val="left"/>
      <w:pPr>
        <w:ind w:left="720" w:hanging="360"/>
      </w:pPr>
    </w:lvl>
    <w:lvl w:ilvl="1" w:tplc="369EAC62">
      <w:start w:val="1"/>
      <w:numFmt w:val="bullet"/>
      <w:lvlText w:val="○"/>
      <w:lvlJc w:val="left"/>
      <w:pPr>
        <w:ind w:left="1440" w:hanging="360"/>
      </w:pPr>
    </w:lvl>
    <w:lvl w:ilvl="2" w:tplc="D04EBA70">
      <w:start w:val="1"/>
      <w:numFmt w:val="bullet"/>
      <w:lvlText w:val="■"/>
      <w:lvlJc w:val="left"/>
      <w:pPr>
        <w:ind w:left="2160" w:hanging="360"/>
      </w:pPr>
    </w:lvl>
    <w:lvl w:ilvl="3" w:tplc="071E5DBE">
      <w:start w:val="1"/>
      <w:numFmt w:val="bullet"/>
      <w:lvlText w:val="●"/>
      <w:lvlJc w:val="left"/>
      <w:pPr>
        <w:ind w:left="2880" w:hanging="360"/>
      </w:pPr>
    </w:lvl>
    <w:lvl w:ilvl="4" w:tplc="CFDCAFA8">
      <w:start w:val="1"/>
      <w:numFmt w:val="bullet"/>
      <w:lvlText w:val="○"/>
      <w:lvlJc w:val="left"/>
      <w:pPr>
        <w:ind w:left="3600" w:hanging="360"/>
      </w:pPr>
    </w:lvl>
    <w:lvl w:ilvl="5" w:tplc="32DA5FFE">
      <w:start w:val="1"/>
      <w:numFmt w:val="bullet"/>
      <w:lvlText w:val="■"/>
      <w:lvlJc w:val="left"/>
      <w:pPr>
        <w:ind w:left="4320" w:hanging="360"/>
      </w:pPr>
    </w:lvl>
    <w:lvl w:ilvl="6" w:tplc="0E309486">
      <w:start w:val="1"/>
      <w:numFmt w:val="bullet"/>
      <w:lvlText w:val="●"/>
      <w:lvlJc w:val="left"/>
      <w:pPr>
        <w:ind w:left="5040" w:hanging="360"/>
      </w:pPr>
    </w:lvl>
    <w:lvl w:ilvl="7" w:tplc="54220632">
      <w:start w:val="1"/>
      <w:numFmt w:val="bullet"/>
      <w:lvlText w:val="●"/>
      <w:lvlJc w:val="left"/>
      <w:pPr>
        <w:ind w:left="5760" w:hanging="360"/>
      </w:pPr>
    </w:lvl>
    <w:lvl w:ilvl="8" w:tplc="2856EF8E">
      <w:start w:val="1"/>
      <w:numFmt w:val="bullet"/>
      <w:lvlText w:val="●"/>
      <w:lvlJc w:val="left"/>
      <w:pPr>
        <w:ind w:left="6480" w:hanging="360"/>
      </w:pPr>
    </w:lvl>
  </w:abstractNum>
  <w:abstractNum w:abstractNumId="14" w15:restartNumberingAfterBreak="0">
    <w:nsid w:val="35BC19F1"/>
    <w:multiLevelType w:val="hybridMultilevel"/>
    <w:tmpl w:val="DB48D554"/>
    <w:lvl w:ilvl="0" w:tplc="87987C4A">
      <w:start w:val="1"/>
      <w:numFmt w:val="bullet"/>
      <w:lvlText w:val=""/>
      <w:lvlJc w:val="left"/>
      <w:pPr>
        <w:ind w:left="720" w:hanging="360"/>
      </w:pPr>
      <w:rPr>
        <w:rFonts w:ascii="Symbol" w:eastAsia="Symbol" w:hAnsi="Symbol" w:cs="Symbol"/>
      </w:rPr>
    </w:lvl>
    <w:lvl w:ilvl="1" w:tplc="B644CED4">
      <w:start w:val="1"/>
      <w:numFmt w:val="bullet"/>
      <w:lvlText w:val="o"/>
      <w:lvlJc w:val="left"/>
      <w:pPr>
        <w:ind w:left="1440" w:hanging="360"/>
      </w:pPr>
      <w:rPr>
        <w:rFonts w:ascii="Courier New" w:eastAsia="Courier New" w:hAnsi="Courier New" w:cs="Courier New"/>
      </w:rPr>
    </w:lvl>
    <w:lvl w:ilvl="2" w:tplc="0F881FDA">
      <w:start w:val="1"/>
      <w:numFmt w:val="bullet"/>
      <w:lvlText w:val=""/>
      <w:lvlJc w:val="left"/>
      <w:pPr>
        <w:ind w:left="2160" w:hanging="360"/>
      </w:pPr>
      <w:rPr>
        <w:rFonts w:ascii="Wingdings" w:eastAsia="Wingdings" w:hAnsi="Wingdings" w:cs="Wingdings"/>
      </w:rPr>
    </w:lvl>
    <w:lvl w:ilvl="3" w:tplc="30464DAA">
      <w:start w:val="1"/>
      <w:numFmt w:val="bullet"/>
      <w:lvlText w:val=""/>
      <w:lvlJc w:val="left"/>
      <w:pPr>
        <w:ind w:left="2880" w:hanging="360"/>
      </w:pPr>
      <w:rPr>
        <w:rFonts w:ascii="Symbol" w:eastAsia="Symbol" w:hAnsi="Symbol" w:cs="Symbol"/>
      </w:rPr>
    </w:lvl>
    <w:lvl w:ilvl="4" w:tplc="CC789246">
      <w:start w:val="1"/>
      <w:numFmt w:val="bullet"/>
      <w:lvlText w:val="o"/>
      <w:lvlJc w:val="left"/>
      <w:pPr>
        <w:ind w:left="3600" w:hanging="360"/>
      </w:pPr>
      <w:rPr>
        <w:rFonts w:ascii="Courier New" w:eastAsia="Courier New" w:hAnsi="Courier New" w:cs="Courier New"/>
      </w:rPr>
    </w:lvl>
    <w:lvl w:ilvl="5" w:tplc="2F564A54">
      <w:start w:val="1"/>
      <w:numFmt w:val="bullet"/>
      <w:lvlText w:val=""/>
      <w:lvlJc w:val="left"/>
      <w:pPr>
        <w:ind w:left="4320" w:hanging="360"/>
      </w:pPr>
      <w:rPr>
        <w:rFonts w:ascii="Wingdings" w:eastAsia="Wingdings" w:hAnsi="Wingdings" w:cs="Wingdings"/>
      </w:rPr>
    </w:lvl>
    <w:lvl w:ilvl="6" w:tplc="DDC2E2B0">
      <w:start w:val="1"/>
      <w:numFmt w:val="bullet"/>
      <w:lvlText w:val=""/>
      <w:lvlJc w:val="left"/>
      <w:pPr>
        <w:ind w:left="5040" w:hanging="360"/>
      </w:pPr>
      <w:rPr>
        <w:rFonts w:ascii="Symbol" w:eastAsia="Symbol" w:hAnsi="Symbol" w:cs="Symbol"/>
      </w:rPr>
    </w:lvl>
    <w:lvl w:ilvl="7" w:tplc="06EAC1E0">
      <w:start w:val="1"/>
      <w:numFmt w:val="bullet"/>
      <w:lvlText w:val="o"/>
      <w:lvlJc w:val="left"/>
      <w:pPr>
        <w:ind w:left="5760" w:hanging="360"/>
      </w:pPr>
      <w:rPr>
        <w:rFonts w:ascii="Courier New" w:eastAsia="Courier New" w:hAnsi="Courier New" w:cs="Courier New"/>
      </w:rPr>
    </w:lvl>
    <w:lvl w:ilvl="8" w:tplc="499C5212">
      <w:start w:val="1"/>
      <w:numFmt w:val="bullet"/>
      <w:lvlText w:val=""/>
      <w:lvlJc w:val="left"/>
      <w:pPr>
        <w:ind w:left="6480" w:hanging="360"/>
      </w:pPr>
      <w:rPr>
        <w:rFonts w:ascii="Wingdings" w:eastAsia="Wingdings" w:hAnsi="Wingdings" w:cs="Wingdings"/>
      </w:rPr>
    </w:lvl>
  </w:abstractNum>
  <w:abstractNum w:abstractNumId="15" w15:restartNumberingAfterBreak="0">
    <w:nsid w:val="47221671"/>
    <w:multiLevelType w:val="hybridMultilevel"/>
    <w:tmpl w:val="47DEA29A"/>
    <w:lvl w:ilvl="0" w:tplc="9B86DAAA">
      <w:start w:val="1"/>
      <w:numFmt w:val="bullet"/>
      <w:lvlText w:val=""/>
      <w:lvlJc w:val="left"/>
      <w:pPr>
        <w:ind w:left="720" w:hanging="360"/>
      </w:pPr>
      <w:rPr>
        <w:rFonts w:ascii="Symbol" w:eastAsia="Symbol" w:hAnsi="Symbol" w:cs="Symbol"/>
      </w:rPr>
    </w:lvl>
    <w:lvl w:ilvl="1" w:tplc="2F1A5D46">
      <w:start w:val="1"/>
      <w:numFmt w:val="bullet"/>
      <w:lvlText w:val="o"/>
      <w:lvlJc w:val="left"/>
      <w:pPr>
        <w:ind w:left="1440" w:hanging="360"/>
      </w:pPr>
      <w:rPr>
        <w:rFonts w:ascii="Courier New" w:eastAsia="Courier New" w:hAnsi="Courier New" w:cs="Courier New"/>
      </w:rPr>
    </w:lvl>
    <w:lvl w:ilvl="2" w:tplc="C1489AEE">
      <w:start w:val="1"/>
      <w:numFmt w:val="bullet"/>
      <w:lvlText w:val=""/>
      <w:lvlJc w:val="left"/>
      <w:pPr>
        <w:ind w:left="2160" w:hanging="360"/>
      </w:pPr>
      <w:rPr>
        <w:rFonts w:ascii="Wingdings" w:eastAsia="Wingdings" w:hAnsi="Wingdings" w:cs="Wingdings"/>
      </w:rPr>
    </w:lvl>
    <w:lvl w:ilvl="3" w:tplc="3E1E5486">
      <w:start w:val="1"/>
      <w:numFmt w:val="bullet"/>
      <w:lvlText w:val=""/>
      <w:lvlJc w:val="left"/>
      <w:pPr>
        <w:ind w:left="2880" w:hanging="360"/>
      </w:pPr>
      <w:rPr>
        <w:rFonts w:ascii="Symbol" w:eastAsia="Symbol" w:hAnsi="Symbol" w:cs="Symbol"/>
      </w:rPr>
    </w:lvl>
    <w:lvl w:ilvl="4" w:tplc="EC66A43E">
      <w:start w:val="1"/>
      <w:numFmt w:val="bullet"/>
      <w:lvlText w:val="o"/>
      <w:lvlJc w:val="left"/>
      <w:pPr>
        <w:ind w:left="3600" w:hanging="360"/>
      </w:pPr>
      <w:rPr>
        <w:rFonts w:ascii="Courier New" w:eastAsia="Courier New" w:hAnsi="Courier New" w:cs="Courier New"/>
      </w:rPr>
    </w:lvl>
    <w:lvl w:ilvl="5" w:tplc="57CC9BE8">
      <w:start w:val="1"/>
      <w:numFmt w:val="bullet"/>
      <w:lvlText w:val=""/>
      <w:lvlJc w:val="left"/>
      <w:pPr>
        <w:ind w:left="4320" w:hanging="360"/>
      </w:pPr>
      <w:rPr>
        <w:rFonts w:ascii="Wingdings" w:eastAsia="Wingdings" w:hAnsi="Wingdings" w:cs="Wingdings"/>
      </w:rPr>
    </w:lvl>
    <w:lvl w:ilvl="6" w:tplc="815C23EA">
      <w:start w:val="1"/>
      <w:numFmt w:val="bullet"/>
      <w:lvlText w:val=""/>
      <w:lvlJc w:val="left"/>
      <w:pPr>
        <w:ind w:left="5040" w:hanging="360"/>
      </w:pPr>
      <w:rPr>
        <w:rFonts w:ascii="Symbol" w:eastAsia="Symbol" w:hAnsi="Symbol" w:cs="Symbol"/>
      </w:rPr>
    </w:lvl>
    <w:lvl w:ilvl="7" w:tplc="24809D58">
      <w:start w:val="1"/>
      <w:numFmt w:val="bullet"/>
      <w:lvlText w:val="o"/>
      <w:lvlJc w:val="left"/>
      <w:pPr>
        <w:ind w:left="5760" w:hanging="360"/>
      </w:pPr>
      <w:rPr>
        <w:rFonts w:ascii="Courier New" w:eastAsia="Courier New" w:hAnsi="Courier New" w:cs="Courier New"/>
      </w:rPr>
    </w:lvl>
    <w:lvl w:ilvl="8" w:tplc="CE985844">
      <w:start w:val="1"/>
      <w:numFmt w:val="bullet"/>
      <w:lvlText w:val=""/>
      <w:lvlJc w:val="left"/>
      <w:pPr>
        <w:ind w:left="6480" w:hanging="360"/>
      </w:pPr>
      <w:rPr>
        <w:rFonts w:ascii="Wingdings" w:eastAsia="Wingdings" w:hAnsi="Wingdings" w:cs="Wingdings"/>
      </w:rPr>
    </w:lvl>
  </w:abstractNum>
  <w:abstractNum w:abstractNumId="16" w15:restartNumberingAfterBreak="0">
    <w:nsid w:val="48692BFB"/>
    <w:multiLevelType w:val="hybridMultilevel"/>
    <w:tmpl w:val="F0F8F644"/>
    <w:lvl w:ilvl="0" w:tplc="13061486">
      <w:start w:val="1"/>
      <w:numFmt w:val="bullet"/>
      <w:lvlText w:val=""/>
      <w:lvlJc w:val="left"/>
      <w:pPr>
        <w:ind w:left="720" w:hanging="360"/>
      </w:pPr>
      <w:rPr>
        <w:rFonts w:ascii="Symbol" w:eastAsia="Symbol" w:hAnsi="Symbol" w:cs="Symbol"/>
      </w:rPr>
    </w:lvl>
    <w:lvl w:ilvl="1" w:tplc="B9C073F0">
      <w:start w:val="1"/>
      <w:numFmt w:val="bullet"/>
      <w:lvlText w:val="o"/>
      <w:lvlJc w:val="left"/>
      <w:pPr>
        <w:ind w:left="1440" w:hanging="360"/>
      </w:pPr>
      <w:rPr>
        <w:rFonts w:ascii="Courier New" w:eastAsia="Courier New" w:hAnsi="Courier New" w:cs="Courier New"/>
      </w:rPr>
    </w:lvl>
    <w:lvl w:ilvl="2" w:tplc="5486FAFA">
      <w:start w:val="1"/>
      <w:numFmt w:val="bullet"/>
      <w:lvlText w:val=""/>
      <w:lvlJc w:val="left"/>
      <w:pPr>
        <w:ind w:left="2160" w:hanging="360"/>
      </w:pPr>
      <w:rPr>
        <w:rFonts w:ascii="Wingdings" w:eastAsia="Wingdings" w:hAnsi="Wingdings" w:cs="Wingdings"/>
      </w:rPr>
    </w:lvl>
    <w:lvl w:ilvl="3" w:tplc="000E88E8">
      <w:start w:val="1"/>
      <w:numFmt w:val="bullet"/>
      <w:lvlText w:val=""/>
      <w:lvlJc w:val="left"/>
      <w:pPr>
        <w:ind w:left="2880" w:hanging="360"/>
      </w:pPr>
      <w:rPr>
        <w:rFonts w:ascii="Symbol" w:eastAsia="Symbol" w:hAnsi="Symbol" w:cs="Symbol"/>
      </w:rPr>
    </w:lvl>
    <w:lvl w:ilvl="4" w:tplc="AC4A061E">
      <w:start w:val="1"/>
      <w:numFmt w:val="bullet"/>
      <w:lvlText w:val="o"/>
      <w:lvlJc w:val="left"/>
      <w:pPr>
        <w:ind w:left="3600" w:hanging="360"/>
      </w:pPr>
      <w:rPr>
        <w:rFonts w:ascii="Courier New" w:eastAsia="Courier New" w:hAnsi="Courier New" w:cs="Courier New"/>
      </w:rPr>
    </w:lvl>
    <w:lvl w:ilvl="5" w:tplc="0960F7C4">
      <w:start w:val="1"/>
      <w:numFmt w:val="bullet"/>
      <w:lvlText w:val=""/>
      <w:lvlJc w:val="left"/>
      <w:pPr>
        <w:ind w:left="4320" w:hanging="360"/>
      </w:pPr>
      <w:rPr>
        <w:rFonts w:ascii="Wingdings" w:eastAsia="Wingdings" w:hAnsi="Wingdings" w:cs="Wingdings"/>
      </w:rPr>
    </w:lvl>
    <w:lvl w:ilvl="6" w:tplc="A24854D8">
      <w:start w:val="1"/>
      <w:numFmt w:val="bullet"/>
      <w:lvlText w:val=""/>
      <w:lvlJc w:val="left"/>
      <w:pPr>
        <w:ind w:left="5040" w:hanging="360"/>
      </w:pPr>
      <w:rPr>
        <w:rFonts w:ascii="Symbol" w:eastAsia="Symbol" w:hAnsi="Symbol" w:cs="Symbol"/>
      </w:rPr>
    </w:lvl>
    <w:lvl w:ilvl="7" w:tplc="6F0A34DC">
      <w:start w:val="1"/>
      <w:numFmt w:val="bullet"/>
      <w:lvlText w:val="o"/>
      <w:lvlJc w:val="left"/>
      <w:pPr>
        <w:ind w:left="5760" w:hanging="360"/>
      </w:pPr>
      <w:rPr>
        <w:rFonts w:ascii="Courier New" w:eastAsia="Courier New" w:hAnsi="Courier New" w:cs="Courier New"/>
      </w:rPr>
    </w:lvl>
    <w:lvl w:ilvl="8" w:tplc="32F08D0E">
      <w:start w:val="1"/>
      <w:numFmt w:val="bullet"/>
      <w:lvlText w:val=""/>
      <w:lvlJc w:val="left"/>
      <w:pPr>
        <w:ind w:left="6480" w:hanging="360"/>
      </w:pPr>
      <w:rPr>
        <w:rFonts w:ascii="Wingdings" w:eastAsia="Wingdings" w:hAnsi="Wingdings" w:cs="Wingdings"/>
      </w:rPr>
    </w:lvl>
  </w:abstractNum>
  <w:abstractNum w:abstractNumId="17" w15:restartNumberingAfterBreak="0">
    <w:nsid w:val="4CB21AFC"/>
    <w:multiLevelType w:val="hybridMultilevel"/>
    <w:tmpl w:val="C18239F8"/>
    <w:lvl w:ilvl="0" w:tplc="73260420">
      <w:start w:val="1"/>
      <w:numFmt w:val="bullet"/>
      <w:lvlText w:val=""/>
      <w:lvlJc w:val="left"/>
      <w:pPr>
        <w:ind w:left="720" w:hanging="360"/>
      </w:pPr>
      <w:rPr>
        <w:rFonts w:ascii="Symbol" w:eastAsia="Symbol" w:hAnsi="Symbol" w:cs="Symbol"/>
      </w:rPr>
    </w:lvl>
    <w:lvl w:ilvl="1" w:tplc="9294B55A">
      <w:start w:val="1"/>
      <w:numFmt w:val="bullet"/>
      <w:lvlText w:val="o"/>
      <w:lvlJc w:val="left"/>
      <w:pPr>
        <w:ind w:left="1440" w:hanging="360"/>
      </w:pPr>
      <w:rPr>
        <w:rFonts w:ascii="Courier New" w:eastAsia="Courier New" w:hAnsi="Courier New" w:cs="Courier New"/>
      </w:rPr>
    </w:lvl>
    <w:lvl w:ilvl="2" w:tplc="CC52208A">
      <w:start w:val="1"/>
      <w:numFmt w:val="bullet"/>
      <w:lvlText w:val=""/>
      <w:lvlJc w:val="left"/>
      <w:pPr>
        <w:ind w:left="2160" w:hanging="360"/>
      </w:pPr>
      <w:rPr>
        <w:rFonts w:ascii="Wingdings" w:eastAsia="Wingdings" w:hAnsi="Wingdings" w:cs="Wingdings"/>
      </w:rPr>
    </w:lvl>
    <w:lvl w:ilvl="3" w:tplc="D104064A">
      <w:start w:val="1"/>
      <w:numFmt w:val="bullet"/>
      <w:lvlText w:val=""/>
      <w:lvlJc w:val="left"/>
      <w:pPr>
        <w:ind w:left="2880" w:hanging="360"/>
      </w:pPr>
      <w:rPr>
        <w:rFonts w:ascii="Symbol" w:eastAsia="Symbol" w:hAnsi="Symbol" w:cs="Symbol"/>
      </w:rPr>
    </w:lvl>
    <w:lvl w:ilvl="4" w:tplc="8DF2EBF8">
      <w:start w:val="1"/>
      <w:numFmt w:val="bullet"/>
      <w:lvlText w:val="o"/>
      <w:lvlJc w:val="left"/>
      <w:pPr>
        <w:ind w:left="3600" w:hanging="360"/>
      </w:pPr>
      <w:rPr>
        <w:rFonts w:ascii="Courier New" w:eastAsia="Courier New" w:hAnsi="Courier New" w:cs="Courier New"/>
      </w:rPr>
    </w:lvl>
    <w:lvl w:ilvl="5" w:tplc="2FA8BC7A">
      <w:start w:val="1"/>
      <w:numFmt w:val="bullet"/>
      <w:lvlText w:val=""/>
      <w:lvlJc w:val="left"/>
      <w:pPr>
        <w:ind w:left="4320" w:hanging="360"/>
      </w:pPr>
      <w:rPr>
        <w:rFonts w:ascii="Wingdings" w:eastAsia="Wingdings" w:hAnsi="Wingdings" w:cs="Wingdings"/>
      </w:rPr>
    </w:lvl>
    <w:lvl w:ilvl="6" w:tplc="09F4246E">
      <w:start w:val="1"/>
      <w:numFmt w:val="bullet"/>
      <w:lvlText w:val=""/>
      <w:lvlJc w:val="left"/>
      <w:pPr>
        <w:ind w:left="5040" w:hanging="360"/>
      </w:pPr>
      <w:rPr>
        <w:rFonts w:ascii="Symbol" w:eastAsia="Symbol" w:hAnsi="Symbol" w:cs="Symbol"/>
      </w:rPr>
    </w:lvl>
    <w:lvl w:ilvl="7" w:tplc="0A3ABDA8">
      <w:start w:val="1"/>
      <w:numFmt w:val="bullet"/>
      <w:lvlText w:val="o"/>
      <w:lvlJc w:val="left"/>
      <w:pPr>
        <w:ind w:left="5760" w:hanging="360"/>
      </w:pPr>
      <w:rPr>
        <w:rFonts w:ascii="Courier New" w:eastAsia="Courier New" w:hAnsi="Courier New" w:cs="Courier New"/>
      </w:rPr>
    </w:lvl>
    <w:lvl w:ilvl="8" w:tplc="7F0C8884">
      <w:start w:val="1"/>
      <w:numFmt w:val="bullet"/>
      <w:lvlText w:val=""/>
      <w:lvlJc w:val="left"/>
      <w:pPr>
        <w:ind w:left="6480" w:hanging="360"/>
      </w:pPr>
      <w:rPr>
        <w:rFonts w:ascii="Wingdings" w:eastAsia="Wingdings" w:hAnsi="Wingdings" w:cs="Wingdings"/>
      </w:rPr>
    </w:lvl>
  </w:abstractNum>
  <w:abstractNum w:abstractNumId="18" w15:restartNumberingAfterBreak="0">
    <w:nsid w:val="5631590C"/>
    <w:multiLevelType w:val="hybridMultilevel"/>
    <w:tmpl w:val="EDF8EB2A"/>
    <w:lvl w:ilvl="0" w:tplc="49C80DAA">
      <w:start w:val="1"/>
      <w:numFmt w:val="bullet"/>
      <w:lvlText w:val=""/>
      <w:lvlJc w:val="left"/>
      <w:pPr>
        <w:ind w:left="720" w:hanging="360"/>
      </w:pPr>
      <w:rPr>
        <w:rFonts w:ascii="Symbol" w:eastAsia="Symbol" w:hAnsi="Symbol" w:cs="Symbol"/>
      </w:rPr>
    </w:lvl>
    <w:lvl w:ilvl="1" w:tplc="7CCAE080">
      <w:start w:val="1"/>
      <w:numFmt w:val="bullet"/>
      <w:lvlText w:val="o"/>
      <w:lvlJc w:val="left"/>
      <w:pPr>
        <w:ind w:left="1440" w:hanging="360"/>
      </w:pPr>
      <w:rPr>
        <w:rFonts w:ascii="Courier New" w:eastAsia="Courier New" w:hAnsi="Courier New" w:cs="Courier New"/>
      </w:rPr>
    </w:lvl>
    <w:lvl w:ilvl="2" w:tplc="0F1E4A36">
      <w:start w:val="1"/>
      <w:numFmt w:val="bullet"/>
      <w:lvlText w:val=""/>
      <w:lvlJc w:val="left"/>
      <w:pPr>
        <w:ind w:left="2160" w:hanging="360"/>
      </w:pPr>
      <w:rPr>
        <w:rFonts w:ascii="Wingdings" w:eastAsia="Wingdings" w:hAnsi="Wingdings" w:cs="Wingdings"/>
      </w:rPr>
    </w:lvl>
    <w:lvl w:ilvl="3" w:tplc="505C48AE">
      <w:start w:val="1"/>
      <w:numFmt w:val="bullet"/>
      <w:lvlText w:val=""/>
      <w:lvlJc w:val="left"/>
      <w:pPr>
        <w:ind w:left="2880" w:hanging="360"/>
      </w:pPr>
      <w:rPr>
        <w:rFonts w:ascii="Symbol" w:eastAsia="Symbol" w:hAnsi="Symbol" w:cs="Symbol"/>
      </w:rPr>
    </w:lvl>
    <w:lvl w:ilvl="4" w:tplc="AA5CF70C">
      <w:start w:val="1"/>
      <w:numFmt w:val="bullet"/>
      <w:lvlText w:val="o"/>
      <w:lvlJc w:val="left"/>
      <w:pPr>
        <w:ind w:left="3600" w:hanging="360"/>
      </w:pPr>
      <w:rPr>
        <w:rFonts w:ascii="Courier New" w:eastAsia="Courier New" w:hAnsi="Courier New" w:cs="Courier New"/>
      </w:rPr>
    </w:lvl>
    <w:lvl w:ilvl="5" w:tplc="35986D9C">
      <w:start w:val="1"/>
      <w:numFmt w:val="bullet"/>
      <w:lvlText w:val=""/>
      <w:lvlJc w:val="left"/>
      <w:pPr>
        <w:ind w:left="4320" w:hanging="360"/>
      </w:pPr>
      <w:rPr>
        <w:rFonts w:ascii="Wingdings" w:eastAsia="Wingdings" w:hAnsi="Wingdings" w:cs="Wingdings"/>
      </w:rPr>
    </w:lvl>
    <w:lvl w:ilvl="6" w:tplc="7FE885C0">
      <w:start w:val="1"/>
      <w:numFmt w:val="bullet"/>
      <w:lvlText w:val=""/>
      <w:lvlJc w:val="left"/>
      <w:pPr>
        <w:ind w:left="5040" w:hanging="360"/>
      </w:pPr>
      <w:rPr>
        <w:rFonts w:ascii="Symbol" w:eastAsia="Symbol" w:hAnsi="Symbol" w:cs="Symbol"/>
      </w:rPr>
    </w:lvl>
    <w:lvl w:ilvl="7" w:tplc="B4E09AD0">
      <w:start w:val="1"/>
      <w:numFmt w:val="bullet"/>
      <w:lvlText w:val="o"/>
      <w:lvlJc w:val="left"/>
      <w:pPr>
        <w:ind w:left="5760" w:hanging="360"/>
      </w:pPr>
      <w:rPr>
        <w:rFonts w:ascii="Courier New" w:eastAsia="Courier New" w:hAnsi="Courier New" w:cs="Courier New"/>
      </w:rPr>
    </w:lvl>
    <w:lvl w:ilvl="8" w:tplc="954C2C06">
      <w:start w:val="1"/>
      <w:numFmt w:val="bullet"/>
      <w:lvlText w:val=""/>
      <w:lvlJc w:val="left"/>
      <w:pPr>
        <w:ind w:left="6480" w:hanging="360"/>
      </w:pPr>
      <w:rPr>
        <w:rFonts w:ascii="Wingdings" w:eastAsia="Wingdings" w:hAnsi="Wingdings" w:cs="Wingdings"/>
      </w:rPr>
    </w:lvl>
  </w:abstractNum>
  <w:abstractNum w:abstractNumId="19" w15:restartNumberingAfterBreak="0">
    <w:nsid w:val="5B2F7204"/>
    <w:multiLevelType w:val="hybridMultilevel"/>
    <w:tmpl w:val="85A23A6E"/>
    <w:lvl w:ilvl="0" w:tplc="1FBE46EE">
      <w:start w:val="1"/>
      <w:numFmt w:val="bullet"/>
      <w:lvlText w:val=""/>
      <w:lvlJc w:val="left"/>
      <w:pPr>
        <w:ind w:left="720" w:hanging="360"/>
      </w:pPr>
      <w:rPr>
        <w:rFonts w:ascii="Symbol" w:eastAsia="Symbol" w:hAnsi="Symbol" w:cs="Symbol"/>
      </w:rPr>
    </w:lvl>
    <w:lvl w:ilvl="1" w:tplc="8A0458D4">
      <w:start w:val="1"/>
      <w:numFmt w:val="bullet"/>
      <w:lvlText w:val="o"/>
      <w:lvlJc w:val="left"/>
      <w:pPr>
        <w:ind w:left="1440" w:hanging="360"/>
      </w:pPr>
      <w:rPr>
        <w:rFonts w:ascii="Courier New" w:eastAsia="Courier New" w:hAnsi="Courier New" w:cs="Courier New"/>
      </w:rPr>
    </w:lvl>
    <w:lvl w:ilvl="2" w:tplc="339422EC">
      <w:start w:val="1"/>
      <w:numFmt w:val="bullet"/>
      <w:lvlText w:val=""/>
      <w:lvlJc w:val="left"/>
      <w:pPr>
        <w:ind w:left="2160" w:hanging="360"/>
      </w:pPr>
      <w:rPr>
        <w:rFonts w:ascii="Wingdings" w:eastAsia="Wingdings" w:hAnsi="Wingdings" w:cs="Wingdings"/>
      </w:rPr>
    </w:lvl>
    <w:lvl w:ilvl="3" w:tplc="040C9110">
      <w:start w:val="1"/>
      <w:numFmt w:val="bullet"/>
      <w:lvlText w:val=""/>
      <w:lvlJc w:val="left"/>
      <w:pPr>
        <w:ind w:left="2880" w:hanging="360"/>
      </w:pPr>
      <w:rPr>
        <w:rFonts w:ascii="Symbol" w:eastAsia="Symbol" w:hAnsi="Symbol" w:cs="Symbol"/>
      </w:rPr>
    </w:lvl>
    <w:lvl w:ilvl="4" w:tplc="8CC85D00">
      <w:start w:val="1"/>
      <w:numFmt w:val="bullet"/>
      <w:lvlText w:val="o"/>
      <w:lvlJc w:val="left"/>
      <w:pPr>
        <w:ind w:left="3600" w:hanging="360"/>
      </w:pPr>
      <w:rPr>
        <w:rFonts w:ascii="Courier New" w:eastAsia="Courier New" w:hAnsi="Courier New" w:cs="Courier New"/>
      </w:rPr>
    </w:lvl>
    <w:lvl w:ilvl="5" w:tplc="391EC0B0">
      <w:start w:val="1"/>
      <w:numFmt w:val="bullet"/>
      <w:lvlText w:val=""/>
      <w:lvlJc w:val="left"/>
      <w:pPr>
        <w:ind w:left="4320" w:hanging="360"/>
      </w:pPr>
      <w:rPr>
        <w:rFonts w:ascii="Wingdings" w:eastAsia="Wingdings" w:hAnsi="Wingdings" w:cs="Wingdings"/>
      </w:rPr>
    </w:lvl>
    <w:lvl w:ilvl="6" w:tplc="9CBA3506">
      <w:start w:val="1"/>
      <w:numFmt w:val="bullet"/>
      <w:lvlText w:val=""/>
      <w:lvlJc w:val="left"/>
      <w:pPr>
        <w:ind w:left="5040" w:hanging="360"/>
      </w:pPr>
      <w:rPr>
        <w:rFonts w:ascii="Symbol" w:eastAsia="Symbol" w:hAnsi="Symbol" w:cs="Symbol"/>
      </w:rPr>
    </w:lvl>
    <w:lvl w:ilvl="7" w:tplc="80BE982A">
      <w:start w:val="1"/>
      <w:numFmt w:val="bullet"/>
      <w:lvlText w:val="o"/>
      <w:lvlJc w:val="left"/>
      <w:pPr>
        <w:ind w:left="5760" w:hanging="360"/>
      </w:pPr>
      <w:rPr>
        <w:rFonts w:ascii="Courier New" w:eastAsia="Courier New" w:hAnsi="Courier New" w:cs="Courier New"/>
      </w:rPr>
    </w:lvl>
    <w:lvl w:ilvl="8" w:tplc="02CA61E6">
      <w:start w:val="1"/>
      <w:numFmt w:val="bullet"/>
      <w:lvlText w:val=""/>
      <w:lvlJc w:val="left"/>
      <w:pPr>
        <w:ind w:left="6480" w:hanging="360"/>
      </w:pPr>
      <w:rPr>
        <w:rFonts w:ascii="Wingdings" w:eastAsia="Wingdings" w:hAnsi="Wingdings" w:cs="Wingdings"/>
      </w:rPr>
    </w:lvl>
  </w:abstractNum>
  <w:abstractNum w:abstractNumId="20" w15:restartNumberingAfterBreak="0">
    <w:nsid w:val="5DF661AA"/>
    <w:multiLevelType w:val="hybridMultilevel"/>
    <w:tmpl w:val="EA7407CA"/>
    <w:lvl w:ilvl="0" w:tplc="3A30B66C">
      <w:start w:val="1"/>
      <w:numFmt w:val="bullet"/>
      <w:lvlText w:val=""/>
      <w:lvlJc w:val="left"/>
      <w:pPr>
        <w:ind w:left="720" w:hanging="360"/>
      </w:pPr>
      <w:rPr>
        <w:rFonts w:ascii="Symbol" w:eastAsia="Symbol" w:hAnsi="Symbol" w:cs="Symbol"/>
      </w:rPr>
    </w:lvl>
    <w:lvl w:ilvl="1" w:tplc="EB604214">
      <w:start w:val="1"/>
      <w:numFmt w:val="bullet"/>
      <w:lvlText w:val="o"/>
      <w:lvlJc w:val="left"/>
      <w:pPr>
        <w:ind w:left="1440" w:hanging="360"/>
      </w:pPr>
      <w:rPr>
        <w:rFonts w:ascii="Courier New" w:eastAsia="Courier New" w:hAnsi="Courier New" w:cs="Courier New"/>
      </w:rPr>
    </w:lvl>
    <w:lvl w:ilvl="2" w:tplc="4B7673D0">
      <w:start w:val="1"/>
      <w:numFmt w:val="bullet"/>
      <w:lvlText w:val=""/>
      <w:lvlJc w:val="left"/>
      <w:pPr>
        <w:ind w:left="2160" w:hanging="360"/>
      </w:pPr>
      <w:rPr>
        <w:rFonts w:ascii="Wingdings" w:eastAsia="Wingdings" w:hAnsi="Wingdings" w:cs="Wingdings"/>
      </w:rPr>
    </w:lvl>
    <w:lvl w:ilvl="3" w:tplc="7FEE31CA">
      <w:start w:val="1"/>
      <w:numFmt w:val="bullet"/>
      <w:lvlText w:val=""/>
      <w:lvlJc w:val="left"/>
      <w:pPr>
        <w:ind w:left="2880" w:hanging="360"/>
      </w:pPr>
      <w:rPr>
        <w:rFonts w:ascii="Symbol" w:eastAsia="Symbol" w:hAnsi="Symbol" w:cs="Symbol"/>
      </w:rPr>
    </w:lvl>
    <w:lvl w:ilvl="4" w:tplc="91C47240">
      <w:start w:val="1"/>
      <w:numFmt w:val="bullet"/>
      <w:lvlText w:val="o"/>
      <w:lvlJc w:val="left"/>
      <w:pPr>
        <w:ind w:left="3600" w:hanging="360"/>
      </w:pPr>
      <w:rPr>
        <w:rFonts w:ascii="Courier New" w:eastAsia="Courier New" w:hAnsi="Courier New" w:cs="Courier New"/>
      </w:rPr>
    </w:lvl>
    <w:lvl w:ilvl="5" w:tplc="93442CB2">
      <w:start w:val="1"/>
      <w:numFmt w:val="bullet"/>
      <w:lvlText w:val=""/>
      <w:lvlJc w:val="left"/>
      <w:pPr>
        <w:ind w:left="4320" w:hanging="360"/>
      </w:pPr>
      <w:rPr>
        <w:rFonts w:ascii="Wingdings" w:eastAsia="Wingdings" w:hAnsi="Wingdings" w:cs="Wingdings"/>
      </w:rPr>
    </w:lvl>
    <w:lvl w:ilvl="6" w:tplc="FCEEFC06">
      <w:start w:val="1"/>
      <w:numFmt w:val="bullet"/>
      <w:lvlText w:val=""/>
      <w:lvlJc w:val="left"/>
      <w:pPr>
        <w:ind w:left="5040" w:hanging="360"/>
      </w:pPr>
      <w:rPr>
        <w:rFonts w:ascii="Symbol" w:eastAsia="Symbol" w:hAnsi="Symbol" w:cs="Symbol"/>
      </w:rPr>
    </w:lvl>
    <w:lvl w:ilvl="7" w:tplc="0D5E2C90">
      <w:start w:val="1"/>
      <w:numFmt w:val="bullet"/>
      <w:lvlText w:val="o"/>
      <w:lvlJc w:val="left"/>
      <w:pPr>
        <w:ind w:left="5760" w:hanging="360"/>
      </w:pPr>
      <w:rPr>
        <w:rFonts w:ascii="Courier New" w:eastAsia="Courier New" w:hAnsi="Courier New" w:cs="Courier New"/>
      </w:rPr>
    </w:lvl>
    <w:lvl w:ilvl="8" w:tplc="F28C8740">
      <w:start w:val="1"/>
      <w:numFmt w:val="bullet"/>
      <w:lvlText w:val=""/>
      <w:lvlJc w:val="left"/>
      <w:pPr>
        <w:ind w:left="6480" w:hanging="360"/>
      </w:pPr>
      <w:rPr>
        <w:rFonts w:ascii="Wingdings" w:eastAsia="Wingdings" w:hAnsi="Wingdings" w:cs="Wingdings"/>
      </w:rPr>
    </w:lvl>
  </w:abstractNum>
  <w:abstractNum w:abstractNumId="21" w15:restartNumberingAfterBreak="0">
    <w:nsid w:val="68BA084D"/>
    <w:multiLevelType w:val="hybridMultilevel"/>
    <w:tmpl w:val="49662066"/>
    <w:lvl w:ilvl="0" w:tplc="698E0992">
      <w:start w:val="1"/>
      <w:numFmt w:val="bullet"/>
      <w:lvlText w:val=""/>
      <w:lvlJc w:val="left"/>
      <w:pPr>
        <w:ind w:left="720" w:hanging="360"/>
      </w:pPr>
      <w:rPr>
        <w:rFonts w:ascii="Symbol" w:eastAsia="Symbol" w:hAnsi="Symbol" w:cs="Symbol"/>
      </w:rPr>
    </w:lvl>
    <w:lvl w:ilvl="1" w:tplc="8D9E8EFE">
      <w:start w:val="1"/>
      <w:numFmt w:val="bullet"/>
      <w:lvlText w:val="o"/>
      <w:lvlJc w:val="left"/>
      <w:pPr>
        <w:ind w:left="1440" w:hanging="360"/>
      </w:pPr>
      <w:rPr>
        <w:rFonts w:ascii="Courier New" w:eastAsia="Courier New" w:hAnsi="Courier New" w:cs="Courier New"/>
      </w:rPr>
    </w:lvl>
    <w:lvl w:ilvl="2" w:tplc="2D9C2566">
      <w:start w:val="1"/>
      <w:numFmt w:val="bullet"/>
      <w:lvlText w:val=""/>
      <w:lvlJc w:val="left"/>
      <w:pPr>
        <w:ind w:left="2160" w:hanging="360"/>
      </w:pPr>
      <w:rPr>
        <w:rFonts w:ascii="Wingdings" w:eastAsia="Wingdings" w:hAnsi="Wingdings" w:cs="Wingdings"/>
      </w:rPr>
    </w:lvl>
    <w:lvl w:ilvl="3" w:tplc="3D6CC93C">
      <w:start w:val="1"/>
      <w:numFmt w:val="bullet"/>
      <w:lvlText w:val=""/>
      <w:lvlJc w:val="left"/>
      <w:pPr>
        <w:ind w:left="2880" w:hanging="360"/>
      </w:pPr>
      <w:rPr>
        <w:rFonts w:ascii="Symbol" w:eastAsia="Symbol" w:hAnsi="Symbol" w:cs="Symbol"/>
      </w:rPr>
    </w:lvl>
    <w:lvl w:ilvl="4" w:tplc="A7B07808">
      <w:start w:val="1"/>
      <w:numFmt w:val="bullet"/>
      <w:lvlText w:val="o"/>
      <w:lvlJc w:val="left"/>
      <w:pPr>
        <w:ind w:left="3600" w:hanging="360"/>
      </w:pPr>
      <w:rPr>
        <w:rFonts w:ascii="Courier New" w:eastAsia="Courier New" w:hAnsi="Courier New" w:cs="Courier New"/>
      </w:rPr>
    </w:lvl>
    <w:lvl w:ilvl="5" w:tplc="507E8188">
      <w:start w:val="1"/>
      <w:numFmt w:val="bullet"/>
      <w:lvlText w:val=""/>
      <w:lvlJc w:val="left"/>
      <w:pPr>
        <w:ind w:left="4320" w:hanging="360"/>
      </w:pPr>
      <w:rPr>
        <w:rFonts w:ascii="Wingdings" w:eastAsia="Wingdings" w:hAnsi="Wingdings" w:cs="Wingdings"/>
      </w:rPr>
    </w:lvl>
    <w:lvl w:ilvl="6" w:tplc="C68EE7F4">
      <w:start w:val="1"/>
      <w:numFmt w:val="bullet"/>
      <w:lvlText w:val=""/>
      <w:lvlJc w:val="left"/>
      <w:pPr>
        <w:ind w:left="5040" w:hanging="360"/>
      </w:pPr>
      <w:rPr>
        <w:rFonts w:ascii="Symbol" w:eastAsia="Symbol" w:hAnsi="Symbol" w:cs="Symbol"/>
      </w:rPr>
    </w:lvl>
    <w:lvl w:ilvl="7" w:tplc="F7E6DA0C">
      <w:start w:val="1"/>
      <w:numFmt w:val="bullet"/>
      <w:lvlText w:val="o"/>
      <w:lvlJc w:val="left"/>
      <w:pPr>
        <w:ind w:left="5760" w:hanging="360"/>
      </w:pPr>
      <w:rPr>
        <w:rFonts w:ascii="Courier New" w:eastAsia="Courier New" w:hAnsi="Courier New" w:cs="Courier New"/>
      </w:rPr>
    </w:lvl>
    <w:lvl w:ilvl="8" w:tplc="778A5964">
      <w:start w:val="1"/>
      <w:numFmt w:val="bullet"/>
      <w:lvlText w:val=""/>
      <w:lvlJc w:val="left"/>
      <w:pPr>
        <w:ind w:left="6480" w:hanging="360"/>
      </w:pPr>
      <w:rPr>
        <w:rFonts w:ascii="Wingdings" w:eastAsia="Wingdings" w:hAnsi="Wingdings" w:cs="Wingdings"/>
      </w:rPr>
    </w:lvl>
  </w:abstractNum>
  <w:abstractNum w:abstractNumId="22" w15:restartNumberingAfterBreak="0">
    <w:nsid w:val="692C1AFA"/>
    <w:multiLevelType w:val="hybridMultilevel"/>
    <w:tmpl w:val="3F20304E"/>
    <w:lvl w:ilvl="0" w:tplc="A12C9B94">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CDD273B"/>
    <w:multiLevelType w:val="hybridMultilevel"/>
    <w:tmpl w:val="5EC4150A"/>
    <w:lvl w:ilvl="0" w:tplc="5D261580">
      <w:start w:val="1"/>
      <w:numFmt w:val="bullet"/>
      <w:lvlText w:val=""/>
      <w:lvlJc w:val="left"/>
      <w:pPr>
        <w:ind w:left="720" w:hanging="360"/>
      </w:pPr>
      <w:rPr>
        <w:rFonts w:ascii="Symbol" w:eastAsia="Symbol" w:hAnsi="Symbol" w:cs="Symbol"/>
      </w:rPr>
    </w:lvl>
    <w:lvl w:ilvl="1" w:tplc="56BE4CC6">
      <w:start w:val="1"/>
      <w:numFmt w:val="bullet"/>
      <w:lvlText w:val="o"/>
      <w:lvlJc w:val="left"/>
      <w:pPr>
        <w:ind w:left="1440" w:hanging="360"/>
      </w:pPr>
      <w:rPr>
        <w:rFonts w:ascii="Courier New" w:eastAsia="Courier New" w:hAnsi="Courier New" w:cs="Courier New"/>
      </w:rPr>
    </w:lvl>
    <w:lvl w:ilvl="2" w:tplc="B964B75A">
      <w:start w:val="1"/>
      <w:numFmt w:val="bullet"/>
      <w:lvlText w:val=""/>
      <w:lvlJc w:val="left"/>
      <w:pPr>
        <w:ind w:left="2160" w:hanging="360"/>
      </w:pPr>
      <w:rPr>
        <w:rFonts w:ascii="Wingdings" w:eastAsia="Wingdings" w:hAnsi="Wingdings" w:cs="Wingdings"/>
      </w:rPr>
    </w:lvl>
    <w:lvl w:ilvl="3" w:tplc="76DE9EB6">
      <w:start w:val="1"/>
      <w:numFmt w:val="bullet"/>
      <w:lvlText w:val=""/>
      <w:lvlJc w:val="left"/>
      <w:pPr>
        <w:ind w:left="2880" w:hanging="360"/>
      </w:pPr>
      <w:rPr>
        <w:rFonts w:ascii="Symbol" w:eastAsia="Symbol" w:hAnsi="Symbol" w:cs="Symbol"/>
      </w:rPr>
    </w:lvl>
    <w:lvl w:ilvl="4" w:tplc="1FF6817E">
      <w:start w:val="1"/>
      <w:numFmt w:val="bullet"/>
      <w:lvlText w:val="o"/>
      <w:lvlJc w:val="left"/>
      <w:pPr>
        <w:ind w:left="3600" w:hanging="360"/>
      </w:pPr>
      <w:rPr>
        <w:rFonts w:ascii="Courier New" w:eastAsia="Courier New" w:hAnsi="Courier New" w:cs="Courier New"/>
      </w:rPr>
    </w:lvl>
    <w:lvl w:ilvl="5" w:tplc="3664F38C">
      <w:start w:val="1"/>
      <w:numFmt w:val="bullet"/>
      <w:lvlText w:val=""/>
      <w:lvlJc w:val="left"/>
      <w:pPr>
        <w:ind w:left="4320" w:hanging="360"/>
      </w:pPr>
      <w:rPr>
        <w:rFonts w:ascii="Wingdings" w:eastAsia="Wingdings" w:hAnsi="Wingdings" w:cs="Wingdings"/>
      </w:rPr>
    </w:lvl>
    <w:lvl w:ilvl="6" w:tplc="CE58AAF8">
      <w:start w:val="1"/>
      <w:numFmt w:val="bullet"/>
      <w:lvlText w:val=""/>
      <w:lvlJc w:val="left"/>
      <w:pPr>
        <w:ind w:left="5040" w:hanging="360"/>
      </w:pPr>
      <w:rPr>
        <w:rFonts w:ascii="Symbol" w:eastAsia="Symbol" w:hAnsi="Symbol" w:cs="Symbol"/>
      </w:rPr>
    </w:lvl>
    <w:lvl w:ilvl="7" w:tplc="71D6A6C0">
      <w:start w:val="1"/>
      <w:numFmt w:val="bullet"/>
      <w:lvlText w:val="o"/>
      <w:lvlJc w:val="left"/>
      <w:pPr>
        <w:ind w:left="5760" w:hanging="360"/>
      </w:pPr>
      <w:rPr>
        <w:rFonts w:ascii="Courier New" w:eastAsia="Courier New" w:hAnsi="Courier New" w:cs="Courier New"/>
      </w:rPr>
    </w:lvl>
    <w:lvl w:ilvl="8" w:tplc="B156D592">
      <w:start w:val="1"/>
      <w:numFmt w:val="bullet"/>
      <w:lvlText w:val=""/>
      <w:lvlJc w:val="left"/>
      <w:pPr>
        <w:ind w:left="6480" w:hanging="360"/>
      </w:pPr>
      <w:rPr>
        <w:rFonts w:ascii="Wingdings" w:eastAsia="Wingdings" w:hAnsi="Wingdings" w:cs="Wingdings"/>
      </w:rPr>
    </w:lvl>
  </w:abstractNum>
  <w:abstractNum w:abstractNumId="24" w15:restartNumberingAfterBreak="0">
    <w:nsid w:val="71051A27"/>
    <w:multiLevelType w:val="hybridMultilevel"/>
    <w:tmpl w:val="E996A618"/>
    <w:lvl w:ilvl="0" w:tplc="7D5E217A">
      <w:start w:val="1"/>
      <w:numFmt w:val="bullet"/>
      <w:lvlText w:val=""/>
      <w:lvlJc w:val="left"/>
      <w:pPr>
        <w:ind w:left="720" w:hanging="360"/>
      </w:pPr>
      <w:rPr>
        <w:rFonts w:ascii="Symbol" w:eastAsia="Symbol" w:hAnsi="Symbol" w:cs="Symbol"/>
      </w:rPr>
    </w:lvl>
    <w:lvl w:ilvl="1" w:tplc="BAF26012">
      <w:start w:val="1"/>
      <w:numFmt w:val="bullet"/>
      <w:lvlText w:val="o"/>
      <w:lvlJc w:val="left"/>
      <w:pPr>
        <w:ind w:left="1440" w:hanging="360"/>
      </w:pPr>
      <w:rPr>
        <w:rFonts w:ascii="Courier New" w:eastAsia="Courier New" w:hAnsi="Courier New" w:cs="Courier New"/>
      </w:rPr>
    </w:lvl>
    <w:lvl w:ilvl="2" w:tplc="0DFE47CE">
      <w:start w:val="1"/>
      <w:numFmt w:val="bullet"/>
      <w:lvlText w:val=""/>
      <w:lvlJc w:val="left"/>
      <w:pPr>
        <w:ind w:left="2160" w:hanging="360"/>
      </w:pPr>
      <w:rPr>
        <w:rFonts w:ascii="Wingdings" w:eastAsia="Wingdings" w:hAnsi="Wingdings" w:cs="Wingdings"/>
      </w:rPr>
    </w:lvl>
    <w:lvl w:ilvl="3" w:tplc="F8B82BF4">
      <w:start w:val="1"/>
      <w:numFmt w:val="bullet"/>
      <w:lvlText w:val=""/>
      <w:lvlJc w:val="left"/>
      <w:pPr>
        <w:ind w:left="2880" w:hanging="360"/>
      </w:pPr>
      <w:rPr>
        <w:rFonts w:ascii="Symbol" w:eastAsia="Symbol" w:hAnsi="Symbol" w:cs="Symbol"/>
      </w:rPr>
    </w:lvl>
    <w:lvl w:ilvl="4" w:tplc="A484F55E">
      <w:start w:val="1"/>
      <w:numFmt w:val="bullet"/>
      <w:lvlText w:val="o"/>
      <w:lvlJc w:val="left"/>
      <w:pPr>
        <w:ind w:left="3600" w:hanging="360"/>
      </w:pPr>
      <w:rPr>
        <w:rFonts w:ascii="Courier New" w:eastAsia="Courier New" w:hAnsi="Courier New" w:cs="Courier New"/>
      </w:rPr>
    </w:lvl>
    <w:lvl w:ilvl="5" w:tplc="C0CE3796">
      <w:start w:val="1"/>
      <w:numFmt w:val="bullet"/>
      <w:lvlText w:val=""/>
      <w:lvlJc w:val="left"/>
      <w:pPr>
        <w:ind w:left="4320" w:hanging="360"/>
      </w:pPr>
      <w:rPr>
        <w:rFonts w:ascii="Wingdings" w:eastAsia="Wingdings" w:hAnsi="Wingdings" w:cs="Wingdings"/>
      </w:rPr>
    </w:lvl>
    <w:lvl w:ilvl="6" w:tplc="CDE695C2">
      <w:start w:val="1"/>
      <w:numFmt w:val="bullet"/>
      <w:lvlText w:val=""/>
      <w:lvlJc w:val="left"/>
      <w:pPr>
        <w:ind w:left="5040" w:hanging="360"/>
      </w:pPr>
      <w:rPr>
        <w:rFonts w:ascii="Symbol" w:eastAsia="Symbol" w:hAnsi="Symbol" w:cs="Symbol"/>
      </w:rPr>
    </w:lvl>
    <w:lvl w:ilvl="7" w:tplc="9AEA68F2">
      <w:start w:val="1"/>
      <w:numFmt w:val="bullet"/>
      <w:lvlText w:val="o"/>
      <w:lvlJc w:val="left"/>
      <w:pPr>
        <w:ind w:left="5760" w:hanging="360"/>
      </w:pPr>
      <w:rPr>
        <w:rFonts w:ascii="Courier New" w:eastAsia="Courier New" w:hAnsi="Courier New" w:cs="Courier New"/>
      </w:rPr>
    </w:lvl>
    <w:lvl w:ilvl="8" w:tplc="8ED4D384">
      <w:start w:val="1"/>
      <w:numFmt w:val="bullet"/>
      <w:lvlText w:val=""/>
      <w:lvlJc w:val="left"/>
      <w:pPr>
        <w:ind w:left="6480" w:hanging="360"/>
      </w:pPr>
      <w:rPr>
        <w:rFonts w:ascii="Wingdings" w:eastAsia="Wingdings" w:hAnsi="Wingdings" w:cs="Wingdings"/>
      </w:rPr>
    </w:lvl>
  </w:abstractNum>
  <w:abstractNum w:abstractNumId="25" w15:restartNumberingAfterBreak="0">
    <w:nsid w:val="73A8467B"/>
    <w:multiLevelType w:val="hybridMultilevel"/>
    <w:tmpl w:val="40DCA4FE"/>
    <w:lvl w:ilvl="0" w:tplc="4A261FDA">
      <w:start w:val="1"/>
      <w:numFmt w:val="bullet"/>
      <w:lvlText w:val=""/>
      <w:lvlJc w:val="left"/>
      <w:pPr>
        <w:ind w:left="720" w:hanging="360"/>
      </w:pPr>
      <w:rPr>
        <w:rFonts w:ascii="Symbol" w:eastAsia="Symbol" w:hAnsi="Symbol" w:cs="Symbol"/>
      </w:rPr>
    </w:lvl>
    <w:lvl w:ilvl="1" w:tplc="79CAB4C4">
      <w:start w:val="1"/>
      <w:numFmt w:val="bullet"/>
      <w:lvlText w:val="o"/>
      <w:lvlJc w:val="left"/>
      <w:pPr>
        <w:ind w:left="1440" w:hanging="360"/>
      </w:pPr>
      <w:rPr>
        <w:rFonts w:ascii="Courier New" w:eastAsia="Courier New" w:hAnsi="Courier New" w:cs="Courier New"/>
      </w:rPr>
    </w:lvl>
    <w:lvl w:ilvl="2" w:tplc="6D26A21A">
      <w:start w:val="1"/>
      <w:numFmt w:val="bullet"/>
      <w:lvlText w:val=""/>
      <w:lvlJc w:val="left"/>
      <w:pPr>
        <w:ind w:left="2160" w:hanging="360"/>
      </w:pPr>
      <w:rPr>
        <w:rFonts w:ascii="Wingdings" w:eastAsia="Wingdings" w:hAnsi="Wingdings" w:cs="Wingdings"/>
      </w:rPr>
    </w:lvl>
    <w:lvl w:ilvl="3" w:tplc="6D082BE2">
      <w:start w:val="1"/>
      <w:numFmt w:val="bullet"/>
      <w:lvlText w:val=""/>
      <w:lvlJc w:val="left"/>
      <w:pPr>
        <w:ind w:left="2880" w:hanging="360"/>
      </w:pPr>
      <w:rPr>
        <w:rFonts w:ascii="Symbol" w:eastAsia="Symbol" w:hAnsi="Symbol" w:cs="Symbol"/>
      </w:rPr>
    </w:lvl>
    <w:lvl w:ilvl="4" w:tplc="F07416E2">
      <w:start w:val="1"/>
      <w:numFmt w:val="bullet"/>
      <w:lvlText w:val="o"/>
      <w:lvlJc w:val="left"/>
      <w:pPr>
        <w:ind w:left="3600" w:hanging="360"/>
      </w:pPr>
      <w:rPr>
        <w:rFonts w:ascii="Courier New" w:eastAsia="Courier New" w:hAnsi="Courier New" w:cs="Courier New"/>
      </w:rPr>
    </w:lvl>
    <w:lvl w:ilvl="5" w:tplc="287CA8E4">
      <w:start w:val="1"/>
      <w:numFmt w:val="bullet"/>
      <w:lvlText w:val=""/>
      <w:lvlJc w:val="left"/>
      <w:pPr>
        <w:ind w:left="4320" w:hanging="360"/>
      </w:pPr>
      <w:rPr>
        <w:rFonts w:ascii="Wingdings" w:eastAsia="Wingdings" w:hAnsi="Wingdings" w:cs="Wingdings"/>
      </w:rPr>
    </w:lvl>
    <w:lvl w:ilvl="6" w:tplc="C0CAABB2">
      <w:start w:val="1"/>
      <w:numFmt w:val="bullet"/>
      <w:lvlText w:val=""/>
      <w:lvlJc w:val="left"/>
      <w:pPr>
        <w:ind w:left="5040" w:hanging="360"/>
      </w:pPr>
      <w:rPr>
        <w:rFonts w:ascii="Symbol" w:eastAsia="Symbol" w:hAnsi="Symbol" w:cs="Symbol"/>
      </w:rPr>
    </w:lvl>
    <w:lvl w:ilvl="7" w:tplc="65201512">
      <w:start w:val="1"/>
      <w:numFmt w:val="bullet"/>
      <w:lvlText w:val="o"/>
      <w:lvlJc w:val="left"/>
      <w:pPr>
        <w:ind w:left="5760" w:hanging="360"/>
      </w:pPr>
      <w:rPr>
        <w:rFonts w:ascii="Courier New" w:eastAsia="Courier New" w:hAnsi="Courier New" w:cs="Courier New"/>
      </w:rPr>
    </w:lvl>
    <w:lvl w:ilvl="8" w:tplc="BEBA9F34">
      <w:start w:val="1"/>
      <w:numFmt w:val="bullet"/>
      <w:lvlText w:val=""/>
      <w:lvlJc w:val="left"/>
      <w:pPr>
        <w:ind w:left="6480" w:hanging="360"/>
      </w:pPr>
      <w:rPr>
        <w:rFonts w:ascii="Wingdings" w:eastAsia="Wingdings" w:hAnsi="Wingdings" w:cs="Wingdings"/>
      </w:rPr>
    </w:lvl>
  </w:abstractNum>
  <w:abstractNum w:abstractNumId="26" w15:restartNumberingAfterBreak="0">
    <w:nsid w:val="7CA33ABB"/>
    <w:multiLevelType w:val="hybridMultilevel"/>
    <w:tmpl w:val="A944167A"/>
    <w:lvl w:ilvl="0" w:tplc="9FAAA352">
      <w:start w:val="1"/>
      <w:numFmt w:val="bullet"/>
      <w:lvlText w:val=""/>
      <w:lvlJc w:val="left"/>
      <w:pPr>
        <w:ind w:left="720" w:hanging="360"/>
      </w:pPr>
      <w:rPr>
        <w:rFonts w:ascii="Symbol" w:eastAsia="Symbol" w:hAnsi="Symbol" w:cs="Symbol"/>
      </w:rPr>
    </w:lvl>
    <w:lvl w:ilvl="1" w:tplc="2E66448A">
      <w:start w:val="1"/>
      <w:numFmt w:val="bullet"/>
      <w:lvlText w:val="o"/>
      <w:lvlJc w:val="left"/>
      <w:pPr>
        <w:ind w:left="1440" w:hanging="360"/>
      </w:pPr>
      <w:rPr>
        <w:rFonts w:ascii="Courier New" w:eastAsia="Courier New" w:hAnsi="Courier New" w:cs="Courier New"/>
      </w:rPr>
    </w:lvl>
    <w:lvl w:ilvl="2" w:tplc="BC02511C">
      <w:start w:val="1"/>
      <w:numFmt w:val="bullet"/>
      <w:lvlText w:val=""/>
      <w:lvlJc w:val="left"/>
      <w:pPr>
        <w:ind w:left="2160" w:hanging="360"/>
      </w:pPr>
      <w:rPr>
        <w:rFonts w:ascii="Wingdings" w:eastAsia="Wingdings" w:hAnsi="Wingdings" w:cs="Wingdings"/>
      </w:rPr>
    </w:lvl>
    <w:lvl w:ilvl="3" w:tplc="1672758A">
      <w:start w:val="1"/>
      <w:numFmt w:val="bullet"/>
      <w:lvlText w:val=""/>
      <w:lvlJc w:val="left"/>
      <w:pPr>
        <w:ind w:left="2880" w:hanging="360"/>
      </w:pPr>
      <w:rPr>
        <w:rFonts w:ascii="Symbol" w:eastAsia="Symbol" w:hAnsi="Symbol" w:cs="Symbol"/>
      </w:rPr>
    </w:lvl>
    <w:lvl w:ilvl="4" w:tplc="94C27AAC">
      <w:start w:val="1"/>
      <w:numFmt w:val="bullet"/>
      <w:lvlText w:val="o"/>
      <w:lvlJc w:val="left"/>
      <w:pPr>
        <w:ind w:left="3600" w:hanging="360"/>
      </w:pPr>
      <w:rPr>
        <w:rFonts w:ascii="Courier New" w:eastAsia="Courier New" w:hAnsi="Courier New" w:cs="Courier New"/>
      </w:rPr>
    </w:lvl>
    <w:lvl w:ilvl="5" w:tplc="9424A7D6">
      <w:start w:val="1"/>
      <w:numFmt w:val="bullet"/>
      <w:lvlText w:val=""/>
      <w:lvlJc w:val="left"/>
      <w:pPr>
        <w:ind w:left="4320" w:hanging="360"/>
      </w:pPr>
      <w:rPr>
        <w:rFonts w:ascii="Wingdings" w:eastAsia="Wingdings" w:hAnsi="Wingdings" w:cs="Wingdings"/>
      </w:rPr>
    </w:lvl>
    <w:lvl w:ilvl="6" w:tplc="4E4AFD10">
      <w:start w:val="1"/>
      <w:numFmt w:val="bullet"/>
      <w:lvlText w:val=""/>
      <w:lvlJc w:val="left"/>
      <w:pPr>
        <w:ind w:left="5040" w:hanging="360"/>
      </w:pPr>
      <w:rPr>
        <w:rFonts w:ascii="Symbol" w:eastAsia="Symbol" w:hAnsi="Symbol" w:cs="Symbol"/>
      </w:rPr>
    </w:lvl>
    <w:lvl w:ilvl="7" w:tplc="E9808FC8">
      <w:start w:val="1"/>
      <w:numFmt w:val="bullet"/>
      <w:lvlText w:val="o"/>
      <w:lvlJc w:val="left"/>
      <w:pPr>
        <w:ind w:left="5760" w:hanging="360"/>
      </w:pPr>
      <w:rPr>
        <w:rFonts w:ascii="Courier New" w:eastAsia="Courier New" w:hAnsi="Courier New" w:cs="Courier New"/>
      </w:rPr>
    </w:lvl>
    <w:lvl w:ilvl="8" w:tplc="54001B04">
      <w:start w:val="1"/>
      <w:numFmt w:val="bullet"/>
      <w:lvlText w:val=""/>
      <w:lvlJc w:val="left"/>
      <w:pPr>
        <w:ind w:left="6480" w:hanging="360"/>
      </w:pPr>
      <w:rPr>
        <w:rFonts w:ascii="Wingdings" w:eastAsia="Wingdings" w:hAnsi="Wingdings" w:cs="Wingdings"/>
      </w:rPr>
    </w:lvl>
  </w:abstractNum>
  <w:num w:numId="1" w16cid:durableId="1039012275">
    <w:abstractNumId w:val="7"/>
  </w:num>
  <w:num w:numId="2" w16cid:durableId="1146508452">
    <w:abstractNumId w:val="15"/>
  </w:num>
  <w:num w:numId="3" w16cid:durableId="1182433088">
    <w:abstractNumId w:val="9"/>
  </w:num>
  <w:num w:numId="4" w16cid:durableId="1196315142">
    <w:abstractNumId w:val="22"/>
  </w:num>
  <w:num w:numId="5" w16cid:durableId="1204949586">
    <w:abstractNumId w:val="25"/>
  </w:num>
  <w:num w:numId="6" w16cid:durableId="1481918817">
    <w:abstractNumId w:val="20"/>
  </w:num>
  <w:num w:numId="7" w16cid:durableId="1503472271">
    <w:abstractNumId w:val="21"/>
  </w:num>
  <w:num w:numId="8" w16cid:durableId="1542594715">
    <w:abstractNumId w:val="6"/>
  </w:num>
  <w:num w:numId="9" w16cid:durableId="1637370698">
    <w:abstractNumId w:val="2"/>
  </w:num>
  <w:num w:numId="10" w16cid:durableId="1720015029">
    <w:abstractNumId w:val="1"/>
  </w:num>
  <w:num w:numId="11" w16cid:durableId="1778716075">
    <w:abstractNumId w:val="17"/>
  </w:num>
  <w:num w:numId="12" w16cid:durableId="1835339414">
    <w:abstractNumId w:val="5"/>
  </w:num>
  <w:num w:numId="13" w16cid:durableId="1907455206">
    <w:abstractNumId w:val="12"/>
  </w:num>
  <w:num w:numId="14" w16cid:durableId="1996180157">
    <w:abstractNumId w:val="16"/>
  </w:num>
  <w:num w:numId="15" w16cid:durableId="324434074">
    <w:abstractNumId w:val="19"/>
  </w:num>
  <w:num w:numId="16" w16cid:durableId="381368464">
    <w:abstractNumId w:val="26"/>
  </w:num>
  <w:num w:numId="17" w16cid:durableId="442653874">
    <w:abstractNumId w:val="11"/>
  </w:num>
  <w:num w:numId="18" w16cid:durableId="458298937">
    <w:abstractNumId w:val="8"/>
  </w:num>
  <w:num w:numId="19" w16cid:durableId="532305367">
    <w:abstractNumId w:val="4"/>
  </w:num>
  <w:num w:numId="20" w16cid:durableId="572158045">
    <w:abstractNumId w:val="13"/>
    <w:lvlOverride w:ilvl="0">
      <w:startOverride w:val="1"/>
    </w:lvlOverride>
  </w:num>
  <w:num w:numId="21" w16cid:durableId="742139846">
    <w:abstractNumId w:val="3"/>
  </w:num>
  <w:num w:numId="22" w16cid:durableId="750977292">
    <w:abstractNumId w:val="0"/>
  </w:num>
  <w:num w:numId="23" w16cid:durableId="782041874">
    <w:abstractNumId w:val="23"/>
  </w:num>
  <w:num w:numId="24" w16cid:durableId="826827694">
    <w:abstractNumId w:val="24"/>
  </w:num>
  <w:num w:numId="25" w16cid:durableId="877859157">
    <w:abstractNumId w:val="10"/>
  </w:num>
  <w:num w:numId="26" w16cid:durableId="932861467">
    <w:abstractNumId w:val="18"/>
  </w:num>
  <w:num w:numId="27" w16cid:durableId="98481540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zhen CHAN (HPB)">
    <w15:presenceInfo w15:providerId="AD" w15:userId="S::CHAN_Yuzhen@hpb.gov.sg::12c1d895-bde5-4463-b85e-93e4d217ec06"/>
  </w15:person>
  <w15:person w15:author="Reuben TAN (HPB)">
    <w15:presenceInfo w15:providerId="AD" w15:userId="S::Reuben_TAN@hpb.gov.sg::ffb418b1-62f4-4422-91ad-25908a97618c"/>
  </w15:person>
  <w15:person w15:author="Winston LAI (HPB)">
    <w15:presenceInfo w15:providerId="AD" w15:userId="S::winston_lai@hpb.gov.sg::5dd6185c-258c-469a-b3da-a7031f2ad036"/>
  </w15:person>
  <w15:person w15:author="Winston LAI (HPB) [2]">
    <w15:presenceInfo w15:providerId="AD" w15:userId="S::Winston_LAI@hpb.gov.sg::5dd6185c-258c-469a-b3da-a7031f2ad036"/>
  </w15:person>
  <w15:person w15:author="Samantha ANG (HPB)">
    <w15:presenceInfo w15:providerId="AD" w15:userId="S::Samantha_ANG@hpb.gov.sg::900263cf-b6f7-478f-8777-ccd890a9b0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F6D"/>
    <w:rsid w:val="000332E0"/>
    <w:rsid w:val="00043F7E"/>
    <w:rsid w:val="000474E7"/>
    <w:rsid w:val="00050F6D"/>
    <w:rsid w:val="000577BE"/>
    <w:rsid w:val="00077D16"/>
    <w:rsid w:val="000816D9"/>
    <w:rsid w:val="00082D87"/>
    <w:rsid w:val="000A0DE5"/>
    <w:rsid w:val="000A53D8"/>
    <w:rsid w:val="000B5E92"/>
    <w:rsid w:val="000C089F"/>
    <w:rsid w:val="000D6B85"/>
    <w:rsid w:val="001016A7"/>
    <w:rsid w:val="00120E10"/>
    <w:rsid w:val="0014535D"/>
    <w:rsid w:val="00147312"/>
    <w:rsid w:val="00147570"/>
    <w:rsid w:val="0014769C"/>
    <w:rsid w:val="00154116"/>
    <w:rsid w:val="00193BF9"/>
    <w:rsid w:val="001A12EE"/>
    <w:rsid w:val="001B48A1"/>
    <w:rsid w:val="001D4081"/>
    <w:rsid w:val="001E0D23"/>
    <w:rsid w:val="001E3121"/>
    <w:rsid w:val="00203345"/>
    <w:rsid w:val="00205CF4"/>
    <w:rsid w:val="0021603E"/>
    <w:rsid w:val="0022362E"/>
    <w:rsid w:val="002279B7"/>
    <w:rsid w:val="00231163"/>
    <w:rsid w:val="00232D89"/>
    <w:rsid w:val="00235A0D"/>
    <w:rsid w:val="00240F65"/>
    <w:rsid w:val="00245998"/>
    <w:rsid w:val="002514C1"/>
    <w:rsid w:val="0025464A"/>
    <w:rsid w:val="00257886"/>
    <w:rsid w:val="00264FA7"/>
    <w:rsid w:val="0026590E"/>
    <w:rsid w:val="00273BB3"/>
    <w:rsid w:val="00295957"/>
    <w:rsid w:val="002A722C"/>
    <w:rsid w:val="002B19EB"/>
    <w:rsid w:val="002B2FCD"/>
    <w:rsid w:val="002C4373"/>
    <w:rsid w:val="002C7B6D"/>
    <w:rsid w:val="002D0742"/>
    <w:rsid w:val="002D10DF"/>
    <w:rsid w:val="002D43C2"/>
    <w:rsid w:val="002D4E04"/>
    <w:rsid w:val="003110A2"/>
    <w:rsid w:val="00330193"/>
    <w:rsid w:val="00341078"/>
    <w:rsid w:val="00364195"/>
    <w:rsid w:val="00366B72"/>
    <w:rsid w:val="003707F2"/>
    <w:rsid w:val="003725A7"/>
    <w:rsid w:val="003939B2"/>
    <w:rsid w:val="003B2B78"/>
    <w:rsid w:val="003C300B"/>
    <w:rsid w:val="003C4FAE"/>
    <w:rsid w:val="003C7E22"/>
    <w:rsid w:val="003D58BC"/>
    <w:rsid w:val="003D7104"/>
    <w:rsid w:val="003E023D"/>
    <w:rsid w:val="003F1C37"/>
    <w:rsid w:val="003F28E3"/>
    <w:rsid w:val="003F4FFB"/>
    <w:rsid w:val="003F5A58"/>
    <w:rsid w:val="004130EB"/>
    <w:rsid w:val="004143B4"/>
    <w:rsid w:val="00425B13"/>
    <w:rsid w:val="004266EC"/>
    <w:rsid w:val="00427B71"/>
    <w:rsid w:val="004427A4"/>
    <w:rsid w:val="00453CF7"/>
    <w:rsid w:val="00457516"/>
    <w:rsid w:val="00465A83"/>
    <w:rsid w:val="004B3A43"/>
    <w:rsid w:val="004B5092"/>
    <w:rsid w:val="004C0F30"/>
    <w:rsid w:val="004E32C2"/>
    <w:rsid w:val="004F3A6A"/>
    <w:rsid w:val="00511822"/>
    <w:rsid w:val="0051464F"/>
    <w:rsid w:val="00514973"/>
    <w:rsid w:val="00561C8E"/>
    <w:rsid w:val="00584CA1"/>
    <w:rsid w:val="00591442"/>
    <w:rsid w:val="00596D91"/>
    <w:rsid w:val="0059776C"/>
    <w:rsid w:val="005A7485"/>
    <w:rsid w:val="005B0A83"/>
    <w:rsid w:val="005B1D82"/>
    <w:rsid w:val="005B3D6E"/>
    <w:rsid w:val="006026E3"/>
    <w:rsid w:val="006112F7"/>
    <w:rsid w:val="006171D0"/>
    <w:rsid w:val="006467A6"/>
    <w:rsid w:val="00650ED1"/>
    <w:rsid w:val="006835B7"/>
    <w:rsid w:val="0068710F"/>
    <w:rsid w:val="00687208"/>
    <w:rsid w:val="00690423"/>
    <w:rsid w:val="00697619"/>
    <w:rsid w:val="006A0188"/>
    <w:rsid w:val="006A3361"/>
    <w:rsid w:val="006A67EB"/>
    <w:rsid w:val="006B47D6"/>
    <w:rsid w:val="006C15D6"/>
    <w:rsid w:val="006D1AF4"/>
    <w:rsid w:val="006D2FAD"/>
    <w:rsid w:val="006D374F"/>
    <w:rsid w:val="006F0BE6"/>
    <w:rsid w:val="006F2031"/>
    <w:rsid w:val="006F2AB2"/>
    <w:rsid w:val="006F4104"/>
    <w:rsid w:val="00707318"/>
    <w:rsid w:val="0070762F"/>
    <w:rsid w:val="007144EC"/>
    <w:rsid w:val="00716891"/>
    <w:rsid w:val="007169AE"/>
    <w:rsid w:val="00716EE6"/>
    <w:rsid w:val="00721FA6"/>
    <w:rsid w:val="00725D90"/>
    <w:rsid w:val="00725F68"/>
    <w:rsid w:val="00734464"/>
    <w:rsid w:val="00770EDB"/>
    <w:rsid w:val="00775E66"/>
    <w:rsid w:val="007827C9"/>
    <w:rsid w:val="007C6C0D"/>
    <w:rsid w:val="007D67DF"/>
    <w:rsid w:val="007E2864"/>
    <w:rsid w:val="007E5421"/>
    <w:rsid w:val="00813E69"/>
    <w:rsid w:val="0082488C"/>
    <w:rsid w:val="00826C14"/>
    <w:rsid w:val="00857274"/>
    <w:rsid w:val="00862427"/>
    <w:rsid w:val="00882A66"/>
    <w:rsid w:val="008A397D"/>
    <w:rsid w:val="008A54B1"/>
    <w:rsid w:val="008B04E7"/>
    <w:rsid w:val="008C2115"/>
    <w:rsid w:val="008C2568"/>
    <w:rsid w:val="008C6945"/>
    <w:rsid w:val="008F0B21"/>
    <w:rsid w:val="008F1CFF"/>
    <w:rsid w:val="008F3797"/>
    <w:rsid w:val="00900F0D"/>
    <w:rsid w:val="00902E5C"/>
    <w:rsid w:val="00910DD8"/>
    <w:rsid w:val="00921E8E"/>
    <w:rsid w:val="00925BDF"/>
    <w:rsid w:val="00935800"/>
    <w:rsid w:val="009464ED"/>
    <w:rsid w:val="0095734E"/>
    <w:rsid w:val="009979F0"/>
    <w:rsid w:val="009D17AD"/>
    <w:rsid w:val="009E0FD7"/>
    <w:rsid w:val="009F04AC"/>
    <w:rsid w:val="009F1010"/>
    <w:rsid w:val="009F7D7A"/>
    <w:rsid w:val="00A10B63"/>
    <w:rsid w:val="00A155F4"/>
    <w:rsid w:val="00A27D70"/>
    <w:rsid w:val="00A40495"/>
    <w:rsid w:val="00A57359"/>
    <w:rsid w:val="00A61066"/>
    <w:rsid w:val="00A65A45"/>
    <w:rsid w:val="00A70310"/>
    <w:rsid w:val="00A96EF0"/>
    <w:rsid w:val="00AA0A1F"/>
    <w:rsid w:val="00AB0633"/>
    <w:rsid w:val="00AC02ED"/>
    <w:rsid w:val="00AD2403"/>
    <w:rsid w:val="00AE3EA9"/>
    <w:rsid w:val="00AF13B2"/>
    <w:rsid w:val="00AF65BB"/>
    <w:rsid w:val="00B01F41"/>
    <w:rsid w:val="00B066B2"/>
    <w:rsid w:val="00B20CB7"/>
    <w:rsid w:val="00B21096"/>
    <w:rsid w:val="00B31B0E"/>
    <w:rsid w:val="00B32A4F"/>
    <w:rsid w:val="00B56035"/>
    <w:rsid w:val="00B8427E"/>
    <w:rsid w:val="00BB03D4"/>
    <w:rsid w:val="00BB43B8"/>
    <w:rsid w:val="00BB7F79"/>
    <w:rsid w:val="00BC7A3E"/>
    <w:rsid w:val="00BD5619"/>
    <w:rsid w:val="00BF2365"/>
    <w:rsid w:val="00BF4C65"/>
    <w:rsid w:val="00C05FEF"/>
    <w:rsid w:val="00C11264"/>
    <w:rsid w:val="00C141E3"/>
    <w:rsid w:val="00C16213"/>
    <w:rsid w:val="00C26B3E"/>
    <w:rsid w:val="00C3360F"/>
    <w:rsid w:val="00C41ABF"/>
    <w:rsid w:val="00C511D3"/>
    <w:rsid w:val="00C579B4"/>
    <w:rsid w:val="00C733B8"/>
    <w:rsid w:val="00C741D3"/>
    <w:rsid w:val="00C7732F"/>
    <w:rsid w:val="00C843E2"/>
    <w:rsid w:val="00C84739"/>
    <w:rsid w:val="00C868AE"/>
    <w:rsid w:val="00CB1F94"/>
    <w:rsid w:val="00CB2AF9"/>
    <w:rsid w:val="00CD0A56"/>
    <w:rsid w:val="00CD0B82"/>
    <w:rsid w:val="00CD1974"/>
    <w:rsid w:val="00CD2D18"/>
    <w:rsid w:val="00D10575"/>
    <w:rsid w:val="00D20CEA"/>
    <w:rsid w:val="00D224B2"/>
    <w:rsid w:val="00D67747"/>
    <w:rsid w:val="00D70FEE"/>
    <w:rsid w:val="00D75E9C"/>
    <w:rsid w:val="00D75EAC"/>
    <w:rsid w:val="00D9462C"/>
    <w:rsid w:val="00D97671"/>
    <w:rsid w:val="00DD12E4"/>
    <w:rsid w:val="00DF7D96"/>
    <w:rsid w:val="00E0152F"/>
    <w:rsid w:val="00E2305D"/>
    <w:rsid w:val="00E5012A"/>
    <w:rsid w:val="00E54B88"/>
    <w:rsid w:val="00E84F37"/>
    <w:rsid w:val="00EA42E3"/>
    <w:rsid w:val="00EB17AD"/>
    <w:rsid w:val="00EB30D9"/>
    <w:rsid w:val="00EB3530"/>
    <w:rsid w:val="00EC3E22"/>
    <w:rsid w:val="00ED35F2"/>
    <w:rsid w:val="00ED432A"/>
    <w:rsid w:val="00ED678F"/>
    <w:rsid w:val="00EE3F80"/>
    <w:rsid w:val="00EE7BB5"/>
    <w:rsid w:val="00EF7B74"/>
    <w:rsid w:val="00F023D0"/>
    <w:rsid w:val="00F126B9"/>
    <w:rsid w:val="00F130E7"/>
    <w:rsid w:val="00F2768D"/>
    <w:rsid w:val="00F517DD"/>
    <w:rsid w:val="00F75124"/>
    <w:rsid w:val="00F76799"/>
    <w:rsid w:val="00F76BE9"/>
    <w:rsid w:val="00F86CB7"/>
    <w:rsid w:val="00F96473"/>
    <w:rsid w:val="00FB4792"/>
    <w:rsid w:val="00FC74B8"/>
    <w:rsid w:val="00FE0D21"/>
    <w:rsid w:val="02B9D8A4"/>
    <w:rsid w:val="02D02673"/>
    <w:rsid w:val="0315C405"/>
    <w:rsid w:val="06A431CE"/>
    <w:rsid w:val="0AB085D3"/>
    <w:rsid w:val="0BF63D02"/>
    <w:rsid w:val="0EE6037D"/>
    <w:rsid w:val="10E74288"/>
    <w:rsid w:val="1630AA37"/>
    <w:rsid w:val="16A12AF1"/>
    <w:rsid w:val="18CC5B0D"/>
    <w:rsid w:val="1F0E40B2"/>
    <w:rsid w:val="201ADAA4"/>
    <w:rsid w:val="203E2BD8"/>
    <w:rsid w:val="26338101"/>
    <w:rsid w:val="2F641DC1"/>
    <w:rsid w:val="33B2EB17"/>
    <w:rsid w:val="36D50DD4"/>
    <w:rsid w:val="392CB9AF"/>
    <w:rsid w:val="4044DE5C"/>
    <w:rsid w:val="464DEB21"/>
    <w:rsid w:val="4DCD48F2"/>
    <w:rsid w:val="58C6D819"/>
    <w:rsid w:val="594D1049"/>
    <w:rsid w:val="6AF68FD2"/>
    <w:rsid w:val="6D64AD80"/>
    <w:rsid w:val="700C42EE"/>
    <w:rsid w:val="7728942E"/>
    <w:rsid w:val="7A29C8CC"/>
    <w:rsid w:val="7B072B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801F"/>
  <w15:docId w15:val="{EF9B6545-9697-40EE-99D2-7E9A8DCC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5"/>
      </w:numPr>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numPr>
        <w:ilvl w:val="1"/>
        <w:numId w:val="25"/>
      </w:numPr>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numPr>
        <w:ilvl w:val="2"/>
        <w:numId w:val="25"/>
      </w:numPr>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numPr>
        <w:ilvl w:val="3"/>
        <w:numId w:val="25"/>
      </w:numPr>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numPr>
        <w:ilvl w:val="4"/>
        <w:numId w:val="25"/>
      </w:numPr>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numPr>
        <w:ilvl w:val="5"/>
        <w:numId w:val="25"/>
      </w:numPr>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numPr>
        <w:ilvl w:val="6"/>
        <w:numId w:val="25"/>
      </w:numPr>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numPr>
        <w:ilvl w:val="7"/>
        <w:numId w:val="25"/>
      </w:numPr>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numPr>
        <w:ilvl w:val="8"/>
        <w:numId w:val="25"/>
      </w:numPr>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table" w:styleId="GridTable1Light">
    <w:name w:val="Grid Table 1 Light"/>
    <w:basedOn w:val="TableNormal"/>
    <w:uiPriority w:val="46"/>
    <w:rsid w:val="00043F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F0B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EB3530"/>
    <w:pPr>
      <w:spacing w:after="0" w:line="240" w:lineRule="auto"/>
    </w:pPr>
  </w:style>
  <w:style w:type="character" w:styleId="CommentReference">
    <w:name w:val="annotation reference"/>
    <w:basedOn w:val="DefaultParagraphFont"/>
    <w:uiPriority w:val="99"/>
    <w:semiHidden/>
    <w:unhideWhenUsed/>
    <w:rsid w:val="002B2FCD"/>
    <w:rPr>
      <w:sz w:val="16"/>
      <w:szCs w:val="16"/>
    </w:rPr>
  </w:style>
  <w:style w:type="paragraph" w:styleId="CommentText">
    <w:name w:val="annotation text"/>
    <w:basedOn w:val="Normal"/>
    <w:link w:val="CommentTextChar"/>
    <w:uiPriority w:val="99"/>
    <w:unhideWhenUsed/>
    <w:rsid w:val="002B2FCD"/>
    <w:pPr>
      <w:spacing w:line="240" w:lineRule="auto"/>
    </w:pPr>
    <w:rPr>
      <w:sz w:val="20"/>
      <w:szCs w:val="20"/>
    </w:rPr>
  </w:style>
  <w:style w:type="character" w:customStyle="1" w:styleId="CommentTextChar">
    <w:name w:val="Comment Text Char"/>
    <w:basedOn w:val="DefaultParagraphFont"/>
    <w:link w:val="CommentText"/>
    <w:uiPriority w:val="99"/>
    <w:rsid w:val="002B2FCD"/>
    <w:rPr>
      <w:sz w:val="20"/>
      <w:szCs w:val="20"/>
    </w:rPr>
  </w:style>
  <w:style w:type="paragraph" w:styleId="CommentSubject">
    <w:name w:val="annotation subject"/>
    <w:basedOn w:val="CommentText"/>
    <w:next w:val="CommentText"/>
    <w:link w:val="CommentSubjectChar"/>
    <w:uiPriority w:val="99"/>
    <w:semiHidden/>
    <w:unhideWhenUsed/>
    <w:rsid w:val="002B2FCD"/>
    <w:rPr>
      <w:b/>
      <w:bCs/>
    </w:rPr>
  </w:style>
  <w:style w:type="character" w:customStyle="1" w:styleId="CommentSubjectChar">
    <w:name w:val="Comment Subject Char"/>
    <w:basedOn w:val="CommentTextChar"/>
    <w:link w:val="CommentSubject"/>
    <w:uiPriority w:val="99"/>
    <w:semiHidden/>
    <w:rsid w:val="002B2FCD"/>
    <w:rPr>
      <w:b/>
      <w:bCs/>
      <w:sz w:val="20"/>
      <w:szCs w:val="20"/>
    </w:rPr>
  </w:style>
  <w:style w:type="character" w:styleId="Mention">
    <w:name w:val="Mention"/>
    <w:basedOn w:val="DefaultParagraphFont"/>
    <w:uiPriority w:val="99"/>
    <w:unhideWhenUsed/>
    <w:rsid w:val="00FC74B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CE3CD9101014CAF52B4065E820FD6" ma:contentTypeVersion="17" ma:contentTypeDescription="Create a new document." ma:contentTypeScope="" ma:versionID="8c06922a5f107a29e7d2d61319a4eb15">
  <xsd:schema xmlns:xsd="http://www.w3.org/2001/XMLSchema" xmlns:xs="http://www.w3.org/2001/XMLSchema" xmlns:p="http://schemas.microsoft.com/office/2006/metadata/properties" xmlns:ns2="99111fd3-b12b-454f-bda7-66a70eb2cf82" xmlns:ns3="f86d26f2-a191-4dca-89fe-55378fc579af" targetNamespace="http://schemas.microsoft.com/office/2006/metadata/properties" ma:root="true" ma:fieldsID="d3f38b82c543e85cf955382bc5d74250" ns2:_="" ns3:_="">
    <xsd:import namespace="99111fd3-b12b-454f-bda7-66a70eb2cf82"/>
    <xsd:import namespace="f86d26f2-a191-4dca-89fe-55378fc57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lcf76f155ced4ddcb4097134ff3c332f" minOccurs="0"/>
                <xsd:element ref="ns3:TaxCatchAll"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11fd3-b12b-454f-bda7-66a70eb2cf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_Flow_SignoffStatus" ma:index="2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d26f2-a191-4dca-89fe-55378fc579a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43c3e4b-3453-4da5-9520-23a44aa4e43c}" ma:internalName="TaxCatchAll" ma:showField="CatchAllData" ma:web="f86d26f2-a191-4dca-89fe-55378fc57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111fd3-b12b-454f-bda7-66a70eb2cf82">
      <Terms xmlns="http://schemas.microsoft.com/office/infopath/2007/PartnerControls"/>
    </lcf76f155ced4ddcb4097134ff3c332f>
    <TaxCatchAll xmlns="f86d26f2-a191-4dca-89fe-55378fc579af" xsi:nil="true"/>
    <_Flow_SignoffStatus xmlns="99111fd3-b12b-454f-bda7-66a70eb2cf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0279DD-B3B4-42A6-AA7D-73FDF2CE10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111fd3-b12b-454f-bda7-66a70eb2cf82"/>
    <ds:schemaRef ds:uri="f86d26f2-a191-4dca-89fe-55378fc57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3E8A46-FA5C-48B1-9160-F094EB4DC1FD}">
  <ds:schemaRefs>
    <ds:schemaRef ds:uri="http://schemas.microsoft.com/office/2006/metadata/properties"/>
    <ds:schemaRef ds:uri="http://schemas.microsoft.com/office/infopath/2007/PartnerControls"/>
    <ds:schemaRef ds:uri="99111fd3-b12b-454f-bda7-66a70eb2cf82"/>
    <ds:schemaRef ds:uri="f86d26f2-a191-4dca-89fe-55378fc579af"/>
  </ds:schemaRefs>
</ds:datastoreItem>
</file>

<file path=customXml/itemProps3.xml><?xml version="1.0" encoding="utf-8"?>
<ds:datastoreItem xmlns:ds="http://schemas.openxmlformats.org/officeDocument/2006/customXml" ds:itemID="{37B4C966-B1B7-4A4D-A232-BCDC8066DD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1390</Words>
  <Characters>8357</Characters>
  <Application>Microsoft Office Word</Application>
  <DocSecurity>0</DocSecurity>
  <Lines>334</Lines>
  <Paragraphs>278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Winston LAI (HPB)</cp:lastModifiedBy>
  <cp:revision>3</cp:revision>
  <dcterms:created xsi:type="dcterms:W3CDTF">2026-09-04T14:01:00Z</dcterms:created>
  <dcterms:modified xsi:type="dcterms:W3CDTF">2026-09-04T14:01:00Z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aa7e78-45b1-4890-b8a3-003d1d728a3e_Enabled">
    <vt:lpwstr>true</vt:lpwstr>
  </property>
  <property fmtid="{D5CDD505-2E9C-101B-9397-08002B2CF9AE}" pid="3" name="MSIP_Label_4aaa7e78-45b1-4890-b8a3-003d1d728a3e_SetDate">
    <vt:lpwstr>2026-07-10T02:34:24Z</vt:lpwstr>
  </property>
  <property fmtid="{D5CDD505-2E9C-101B-9397-08002B2CF9AE}" pid="4" name="MSIP_Label_4aaa7e78-45b1-4890-b8a3-003d1d728a3e_Method">
    <vt:lpwstr>Privileged</vt:lpwstr>
  </property>
  <property fmtid="{D5CDD505-2E9C-101B-9397-08002B2CF9AE}" pid="5" name="MSIP_Label_4aaa7e78-45b1-4890-b8a3-003d1d728a3e_Name">
    <vt:lpwstr>Non Sensitive</vt:lpwstr>
  </property>
  <property fmtid="{D5CDD505-2E9C-101B-9397-08002B2CF9AE}" pid="6" name="MSIP_Label_4aaa7e78-45b1-4890-b8a3-003d1d728a3e_SiteId">
    <vt:lpwstr>0b11c524-9a1c-4e1b-84cb-6336aefc2243</vt:lpwstr>
  </property>
  <property fmtid="{D5CDD505-2E9C-101B-9397-08002B2CF9AE}" pid="7" name="MSIP_Label_4aaa7e78-45b1-4890-b8a3-003d1d728a3e_ActionId">
    <vt:lpwstr>54babcd1-6a0f-4192-bea1-ffd52c95ffcb</vt:lpwstr>
  </property>
  <property fmtid="{D5CDD505-2E9C-101B-9397-08002B2CF9AE}" pid="8" name="MSIP_Label_4aaa7e78-45b1-4890-b8a3-003d1d728a3e_ContentBits">
    <vt:lpwstr>0</vt:lpwstr>
  </property>
  <property fmtid="{D5CDD505-2E9C-101B-9397-08002B2CF9AE}" pid="9" name="ContentTypeId">
    <vt:lpwstr>0x010100E0BCE3CD9101014CAF52B4065E820FD6</vt:lpwstr>
  </property>
  <property fmtid="{D5CDD505-2E9C-101B-9397-08002B2CF9AE}" pid="10" name="MediaServiceImageTags">
    <vt:lpwstr/>
  </property>
  <property fmtid="{D5CDD505-2E9C-101B-9397-08002B2CF9AE}" pid="11" name="docLang">
    <vt:lpwstr>en</vt:lpwstr>
  </property>
</Properties>
</file>