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77B05" w14:textId="77777777" w:rsidR="00C51C3F" w:rsidRDefault="00C51C3F" w:rsidP="00C51C3F">
      <w:r>
        <w:t>Winston Roller</w:t>
      </w:r>
    </w:p>
    <w:p w14:paraId="1B573540" w14:textId="490BC17C" w:rsidR="00C51C3F" w:rsidRDefault="00C51C3F" w:rsidP="00C51C3F">
      <w:pPr>
        <w:jc w:val="center"/>
        <w:rPr>
          <w:b/>
          <w:bCs/>
          <w:sz w:val="32"/>
          <w:szCs w:val="32"/>
        </w:rPr>
      </w:pPr>
      <w:r>
        <w:rPr>
          <w:b/>
          <w:bCs/>
          <w:sz w:val="32"/>
          <w:szCs w:val="32"/>
        </w:rPr>
        <w:t>Circuit 2: Guess the Number</w:t>
      </w:r>
    </w:p>
    <w:p w14:paraId="7BA2A832" w14:textId="40A80B60" w:rsidR="00C51C3F" w:rsidRPr="00B963DC" w:rsidRDefault="00B32704" w:rsidP="00C51C3F">
      <w:pPr>
        <w:rPr>
          <w:b/>
          <w:bCs/>
        </w:rPr>
      </w:pPr>
      <w:r>
        <w:rPr>
          <w:b/>
          <w:bCs/>
        </w:rPr>
        <w:t>Concept</w:t>
      </w:r>
      <w:r w:rsidR="00C51C3F" w:rsidRPr="00B963DC">
        <w:rPr>
          <w:b/>
          <w:bCs/>
        </w:rPr>
        <w:t>:</w:t>
      </w:r>
    </w:p>
    <w:p w14:paraId="2A1B7F1A" w14:textId="65BBD639" w:rsidR="00C51C3F" w:rsidRDefault="00C51C3F" w:rsidP="00C51C3F">
      <w:r>
        <w:t xml:space="preserve">A 2-player game, there is a switch on both sides of the board one player sets a number on their switch and when they are ready, they flip the last switch to start the game Both players have to flip their last switch for the game to start. If the guesser’s number is </w:t>
      </w:r>
      <w:r w:rsidR="00124F75">
        <w:t>more or less</w:t>
      </w:r>
      <w:r>
        <w:t xml:space="preserve"> the light will be re</w:t>
      </w:r>
      <w:r w:rsidR="00124F75">
        <w:t>d,</w:t>
      </w:r>
      <w:r>
        <w:t xml:space="preserve"> and if it is correct the light will be green.</w:t>
      </w:r>
    </w:p>
    <w:p w14:paraId="7BE7C283" w14:textId="77777777" w:rsidR="00C51C3F" w:rsidRDefault="00C51C3F" w:rsidP="00C51C3F">
      <w:r>
        <w:rPr>
          <w:b/>
          <w:bCs/>
        </w:rPr>
        <w:t>How it works:</w:t>
      </w:r>
    </w:p>
    <w:p w14:paraId="6DCCBBB2" w14:textId="2A562A16" w:rsidR="00C51C3F" w:rsidRDefault="00C51C3F" w:rsidP="00C51C3F">
      <w:r>
        <w:t xml:space="preserve">For the game to start both players need to have the last switch on the DIP switch set to ON. Both </w:t>
      </w:r>
      <w:r w:rsidR="00BE0CF1">
        <w:t xml:space="preserve">go through an AND gate, and the output of that goes into the VCC pin on the comparator. </w:t>
      </w:r>
      <w:r w:rsidR="00A005EB">
        <w:t xml:space="preserve">Once the player who made the number and the guesser flip the last switch, it will </w:t>
      </w:r>
      <w:r w:rsidR="00CA3B47">
        <w:t>compare the numbers. If guesser’s is greater or less than the other players number, it will turn red. This is done through an OR gate, where both the greater then and less then go into. If either is on, then it will send a signal and turn the LED red. If the numbers are equal the LED will turn green.</w:t>
      </w:r>
    </w:p>
    <w:p w14:paraId="624998CB" w14:textId="721F934B" w:rsidR="00C51C3F" w:rsidRPr="00B963DC" w:rsidRDefault="00C51C3F" w:rsidP="00CA3B47">
      <w:pPr>
        <w:jc w:val="center"/>
        <w:rPr>
          <w:b/>
          <w:bCs/>
        </w:rPr>
      </w:pPr>
    </w:p>
    <w:tbl>
      <w:tblPr>
        <w:tblStyle w:val="TableGrid"/>
        <w:tblW w:w="0" w:type="auto"/>
        <w:jc w:val="center"/>
        <w:tblLook w:val="04A0" w:firstRow="1" w:lastRow="0" w:firstColumn="1" w:lastColumn="0" w:noHBand="0" w:noVBand="1"/>
      </w:tblPr>
      <w:tblGrid>
        <w:gridCol w:w="1252"/>
        <w:gridCol w:w="1251"/>
        <w:gridCol w:w="432"/>
        <w:gridCol w:w="1283"/>
        <w:gridCol w:w="1283"/>
      </w:tblGrid>
      <w:tr w:rsidR="00CA3B47" w14:paraId="6F3E25CA" w14:textId="77777777" w:rsidTr="0038309F">
        <w:trPr>
          <w:trHeight w:val="372"/>
          <w:jc w:val="center"/>
        </w:trPr>
        <w:tc>
          <w:tcPr>
            <w:tcW w:w="2503" w:type="dxa"/>
            <w:gridSpan w:val="2"/>
            <w:tcBorders>
              <w:top w:val="nil"/>
              <w:left w:val="nil"/>
              <w:right w:val="nil"/>
            </w:tcBorders>
          </w:tcPr>
          <w:p w14:paraId="292D05F0" w14:textId="6E158D26" w:rsidR="00CA3B47" w:rsidRDefault="0038309F" w:rsidP="00EE3ABA">
            <w:pPr>
              <w:jc w:val="center"/>
            </w:pPr>
            <w:r>
              <w:t>Comparator ON truth table:</w:t>
            </w:r>
          </w:p>
        </w:tc>
        <w:tc>
          <w:tcPr>
            <w:tcW w:w="432" w:type="dxa"/>
            <w:tcBorders>
              <w:top w:val="nil"/>
              <w:left w:val="nil"/>
              <w:bottom w:val="nil"/>
              <w:right w:val="nil"/>
            </w:tcBorders>
          </w:tcPr>
          <w:p w14:paraId="3F499344" w14:textId="77777777" w:rsidR="00CA3B47" w:rsidRDefault="00CA3B47" w:rsidP="00EE3ABA">
            <w:pPr>
              <w:jc w:val="center"/>
            </w:pPr>
          </w:p>
        </w:tc>
        <w:tc>
          <w:tcPr>
            <w:tcW w:w="2566" w:type="dxa"/>
            <w:gridSpan w:val="2"/>
            <w:tcBorders>
              <w:top w:val="nil"/>
              <w:left w:val="nil"/>
              <w:bottom w:val="single" w:sz="4" w:space="0" w:color="auto"/>
              <w:right w:val="nil"/>
            </w:tcBorders>
          </w:tcPr>
          <w:p w14:paraId="0D4D72EA" w14:textId="54C77AD3" w:rsidR="00CA3B47" w:rsidRDefault="0038309F" w:rsidP="00CA3B47">
            <w:pPr>
              <w:jc w:val="center"/>
            </w:pPr>
            <w:r>
              <w:t>Red LED truth table</w:t>
            </w:r>
          </w:p>
        </w:tc>
      </w:tr>
      <w:tr w:rsidR="00CA3B47" w14:paraId="5A2B4C2D" w14:textId="77777777" w:rsidTr="00EE3ABA">
        <w:trPr>
          <w:trHeight w:val="372"/>
          <w:jc w:val="center"/>
        </w:trPr>
        <w:tc>
          <w:tcPr>
            <w:tcW w:w="1252" w:type="dxa"/>
          </w:tcPr>
          <w:p w14:paraId="3C778AC6" w14:textId="03C47F38" w:rsidR="00CA3B47" w:rsidRPr="003213E0" w:rsidRDefault="00CA3B47" w:rsidP="00EE3ABA">
            <w:pPr>
              <w:jc w:val="center"/>
              <w:rPr>
                <w:vertAlign w:val="subscript"/>
              </w:rPr>
            </w:pPr>
            <w:r>
              <w:t>A B</w:t>
            </w:r>
          </w:p>
        </w:tc>
        <w:tc>
          <w:tcPr>
            <w:tcW w:w="1251" w:type="dxa"/>
            <w:tcBorders>
              <w:right w:val="single" w:sz="4" w:space="0" w:color="auto"/>
            </w:tcBorders>
          </w:tcPr>
          <w:p w14:paraId="51139E67" w14:textId="487CA8E3" w:rsidR="00CA3B47" w:rsidRPr="00B932A4" w:rsidRDefault="00CA3B47" w:rsidP="00EE3ABA">
            <w:pPr>
              <w:jc w:val="center"/>
              <w:rPr>
                <w:vertAlign w:val="subscript"/>
              </w:rPr>
            </w:pPr>
            <w:r>
              <w:t>P (Power)</w:t>
            </w:r>
          </w:p>
        </w:tc>
        <w:tc>
          <w:tcPr>
            <w:tcW w:w="432" w:type="dxa"/>
            <w:tcBorders>
              <w:top w:val="nil"/>
              <w:left w:val="single" w:sz="4" w:space="0" w:color="auto"/>
              <w:bottom w:val="nil"/>
              <w:right w:val="nil"/>
            </w:tcBorders>
          </w:tcPr>
          <w:p w14:paraId="78B0B267" w14:textId="77777777" w:rsidR="00CA3B47" w:rsidRDefault="00CA3B47" w:rsidP="00EE3ABA">
            <w:pPr>
              <w:jc w:val="center"/>
            </w:pPr>
          </w:p>
        </w:tc>
        <w:tc>
          <w:tcPr>
            <w:tcW w:w="1283" w:type="dxa"/>
            <w:tcBorders>
              <w:top w:val="single" w:sz="4" w:space="0" w:color="auto"/>
              <w:left w:val="single" w:sz="4" w:space="0" w:color="auto"/>
              <w:bottom w:val="single" w:sz="4" w:space="0" w:color="auto"/>
              <w:right w:val="single" w:sz="4" w:space="0" w:color="auto"/>
            </w:tcBorders>
          </w:tcPr>
          <w:p w14:paraId="2DB90338" w14:textId="19EA27FF" w:rsidR="00CA3B47" w:rsidRPr="007054B3" w:rsidRDefault="00CA3B47" w:rsidP="00EE3ABA">
            <w:pPr>
              <w:jc w:val="center"/>
              <w:rPr>
                <w:vertAlign w:val="subscript"/>
              </w:rPr>
            </w:pPr>
            <w:r>
              <w:t>A B</w:t>
            </w:r>
          </w:p>
        </w:tc>
        <w:tc>
          <w:tcPr>
            <w:tcW w:w="1283" w:type="dxa"/>
            <w:tcBorders>
              <w:top w:val="single" w:sz="4" w:space="0" w:color="auto"/>
              <w:left w:val="single" w:sz="4" w:space="0" w:color="auto"/>
              <w:bottom w:val="single" w:sz="4" w:space="0" w:color="auto"/>
              <w:right w:val="single" w:sz="4" w:space="0" w:color="auto"/>
            </w:tcBorders>
          </w:tcPr>
          <w:p w14:paraId="2DBD411A" w14:textId="26BEDF8C" w:rsidR="00CA3B47" w:rsidRPr="007054B3" w:rsidRDefault="00CA3B47" w:rsidP="00EE3ABA">
            <w:pPr>
              <w:jc w:val="center"/>
              <w:rPr>
                <w:vertAlign w:val="subscript"/>
              </w:rPr>
            </w:pPr>
            <w:r>
              <w:t>R (Red LED)</w:t>
            </w:r>
          </w:p>
        </w:tc>
      </w:tr>
      <w:tr w:rsidR="00CA3B47" w14:paraId="2B3A7C2A" w14:textId="77777777" w:rsidTr="00EE3ABA">
        <w:trPr>
          <w:trHeight w:val="350"/>
          <w:jc w:val="center"/>
        </w:trPr>
        <w:tc>
          <w:tcPr>
            <w:tcW w:w="1252" w:type="dxa"/>
          </w:tcPr>
          <w:p w14:paraId="4A164A97" w14:textId="184098CE" w:rsidR="00CA3B47" w:rsidRDefault="00CA3B47" w:rsidP="00EE3ABA">
            <w:pPr>
              <w:jc w:val="center"/>
            </w:pPr>
            <w:r>
              <w:t>0 0</w:t>
            </w:r>
          </w:p>
        </w:tc>
        <w:tc>
          <w:tcPr>
            <w:tcW w:w="1251" w:type="dxa"/>
            <w:tcBorders>
              <w:right w:val="single" w:sz="4" w:space="0" w:color="auto"/>
            </w:tcBorders>
          </w:tcPr>
          <w:p w14:paraId="54386071" w14:textId="6B88606D" w:rsidR="00CA3B47" w:rsidRDefault="00CA3B47" w:rsidP="00EE3ABA">
            <w:pPr>
              <w:jc w:val="center"/>
            </w:pPr>
            <w:r>
              <w:t>0</w:t>
            </w:r>
          </w:p>
        </w:tc>
        <w:tc>
          <w:tcPr>
            <w:tcW w:w="432" w:type="dxa"/>
            <w:tcBorders>
              <w:top w:val="nil"/>
              <w:left w:val="single" w:sz="4" w:space="0" w:color="auto"/>
              <w:bottom w:val="nil"/>
              <w:right w:val="nil"/>
            </w:tcBorders>
          </w:tcPr>
          <w:p w14:paraId="11D8A3DF" w14:textId="77777777" w:rsidR="00CA3B47" w:rsidRDefault="00CA3B47" w:rsidP="00EE3ABA">
            <w:pPr>
              <w:jc w:val="center"/>
            </w:pPr>
          </w:p>
        </w:tc>
        <w:tc>
          <w:tcPr>
            <w:tcW w:w="1283" w:type="dxa"/>
            <w:tcBorders>
              <w:top w:val="single" w:sz="4" w:space="0" w:color="auto"/>
              <w:left w:val="single" w:sz="4" w:space="0" w:color="auto"/>
              <w:bottom w:val="single" w:sz="4" w:space="0" w:color="auto"/>
              <w:right w:val="single" w:sz="4" w:space="0" w:color="auto"/>
            </w:tcBorders>
          </w:tcPr>
          <w:p w14:paraId="3F136D2A" w14:textId="58EE8C18" w:rsidR="00CA3B47" w:rsidRDefault="00CA3B47" w:rsidP="00EE3ABA">
            <w:pPr>
              <w:jc w:val="center"/>
            </w:pPr>
            <w:r>
              <w:t>0 0</w:t>
            </w:r>
          </w:p>
        </w:tc>
        <w:tc>
          <w:tcPr>
            <w:tcW w:w="1283" w:type="dxa"/>
            <w:tcBorders>
              <w:top w:val="single" w:sz="4" w:space="0" w:color="auto"/>
              <w:left w:val="single" w:sz="4" w:space="0" w:color="auto"/>
              <w:bottom w:val="single" w:sz="4" w:space="0" w:color="auto"/>
              <w:right w:val="single" w:sz="4" w:space="0" w:color="auto"/>
            </w:tcBorders>
          </w:tcPr>
          <w:p w14:paraId="674FC537" w14:textId="42C74493" w:rsidR="00CA3B47" w:rsidRDefault="00CA3B47" w:rsidP="00EE3ABA">
            <w:pPr>
              <w:jc w:val="center"/>
            </w:pPr>
            <w:r>
              <w:t>0</w:t>
            </w:r>
          </w:p>
        </w:tc>
      </w:tr>
      <w:tr w:rsidR="00CA3B47" w14:paraId="5A680153" w14:textId="77777777" w:rsidTr="00EE3ABA">
        <w:trPr>
          <w:trHeight w:val="372"/>
          <w:jc w:val="center"/>
        </w:trPr>
        <w:tc>
          <w:tcPr>
            <w:tcW w:w="1252" w:type="dxa"/>
          </w:tcPr>
          <w:p w14:paraId="7DBA2242" w14:textId="377908D0" w:rsidR="00CA3B47" w:rsidRDefault="00CA3B47" w:rsidP="00EE3ABA">
            <w:pPr>
              <w:jc w:val="center"/>
            </w:pPr>
            <w:r>
              <w:t>0 1</w:t>
            </w:r>
          </w:p>
        </w:tc>
        <w:tc>
          <w:tcPr>
            <w:tcW w:w="1251" w:type="dxa"/>
            <w:tcBorders>
              <w:right w:val="single" w:sz="4" w:space="0" w:color="auto"/>
            </w:tcBorders>
          </w:tcPr>
          <w:p w14:paraId="68C1375C" w14:textId="0A87A0B1" w:rsidR="00CA3B47" w:rsidRDefault="00CA3B47" w:rsidP="00EE3ABA">
            <w:pPr>
              <w:jc w:val="center"/>
            </w:pPr>
            <w:r>
              <w:t>0</w:t>
            </w:r>
          </w:p>
        </w:tc>
        <w:tc>
          <w:tcPr>
            <w:tcW w:w="432" w:type="dxa"/>
            <w:tcBorders>
              <w:top w:val="nil"/>
              <w:left w:val="single" w:sz="4" w:space="0" w:color="auto"/>
              <w:bottom w:val="nil"/>
              <w:right w:val="nil"/>
            </w:tcBorders>
          </w:tcPr>
          <w:p w14:paraId="5775A826" w14:textId="77777777" w:rsidR="00CA3B47" w:rsidRDefault="00CA3B47" w:rsidP="00EE3ABA">
            <w:pPr>
              <w:jc w:val="center"/>
            </w:pPr>
          </w:p>
        </w:tc>
        <w:tc>
          <w:tcPr>
            <w:tcW w:w="1283" w:type="dxa"/>
            <w:tcBorders>
              <w:top w:val="single" w:sz="4" w:space="0" w:color="auto"/>
              <w:left w:val="single" w:sz="4" w:space="0" w:color="auto"/>
              <w:bottom w:val="single" w:sz="4" w:space="0" w:color="auto"/>
              <w:right w:val="single" w:sz="4" w:space="0" w:color="auto"/>
            </w:tcBorders>
          </w:tcPr>
          <w:p w14:paraId="57C0B0F1" w14:textId="6FCDADA5" w:rsidR="00CA3B47" w:rsidRDefault="00CA3B47" w:rsidP="00EE3ABA">
            <w:pPr>
              <w:jc w:val="center"/>
            </w:pPr>
            <w:r>
              <w:t>0 1</w:t>
            </w:r>
          </w:p>
        </w:tc>
        <w:tc>
          <w:tcPr>
            <w:tcW w:w="1283" w:type="dxa"/>
            <w:tcBorders>
              <w:top w:val="single" w:sz="4" w:space="0" w:color="auto"/>
              <w:left w:val="single" w:sz="4" w:space="0" w:color="auto"/>
              <w:bottom w:val="single" w:sz="4" w:space="0" w:color="auto"/>
              <w:right w:val="single" w:sz="4" w:space="0" w:color="auto"/>
            </w:tcBorders>
          </w:tcPr>
          <w:p w14:paraId="1650E00D" w14:textId="77777777" w:rsidR="00CA3B47" w:rsidRDefault="00CA3B47" w:rsidP="00EE3ABA">
            <w:pPr>
              <w:jc w:val="center"/>
            </w:pPr>
            <w:r>
              <w:t>1</w:t>
            </w:r>
          </w:p>
        </w:tc>
      </w:tr>
      <w:tr w:rsidR="00CA3B47" w14:paraId="38F12063" w14:textId="77777777" w:rsidTr="00EE3ABA">
        <w:trPr>
          <w:trHeight w:val="350"/>
          <w:jc w:val="center"/>
        </w:trPr>
        <w:tc>
          <w:tcPr>
            <w:tcW w:w="1252" w:type="dxa"/>
          </w:tcPr>
          <w:p w14:paraId="6307BF7E" w14:textId="4D3FBF30" w:rsidR="00CA3B47" w:rsidRDefault="00CA3B47" w:rsidP="00EE3ABA">
            <w:pPr>
              <w:jc w:val="center"/>
            </w:pPr>
            <w:r>
              <w:t>1 0</w:t>
            </w:r>
          </w:p>
        </w:tc>
        <w:tc>
          <w:tcPr>
            <w:tcW w:w="1251" w:type="dxa"/>
            <w:tcBorders>
              <w:right w:val="single" w:sz="4" w:space="0" w:color="auto"/>
            </w:tcBorders>
          </w:tcPr>
          <w:p w14:paraId="3B4A25A8" w14:textId="107FD8D7" w:rsidR="00CA3B47" w:rsidRDefault="00CA3B47" w:rsidP="00EE3ABA">
            <w:pPr>
              <w:jc w:val="center"/>
            </w:pPr>
            <w:r>
              <w:t>0</w:t>
            </w:r>
          </w:p>
        </w:tc>
        <w:tc>
          <w:tcPr>
            <w:tcW w:w="432" w:type="dxa"/>
            <w:tcBorders>
              <w:top w:val="nil"/>
              <w:left w:val="single" w:sz="4" w:space="0" w:color="auto"/>
              <w:bottom w:val="nil"/>
              <w:right w:val="nil"/>
            </w:tcBorders>
          </w:tcPr>
          <w:p w14:paraId="2693728D" w14:textId="77777777" w:rsidR="00CA3B47" w:rsidRDefault="00CA3B47" w:rsidP="00EE3ABA">
            <w:pPr>
              <w:jc w:val="center"/>
            </w:pPr>
          </w:p>
        </w:tc>
        <w:tc>
          <w:tcPr>
            <w:tcW w:w="1283" w:type="dxa"/>
            <w:tcBorders>
              <w:top w:val="single" w:sz="4" w:space="0" w:color="auto"/>
              <w:left w:val="single" w:sz="4" w:space="0" w:color="auto"/>
              <w:bottom w:val="single" w:sz="4" w:space="0" w:color="auto"/>
              <w:right w:val="single" w:sz="4" w:space="0" w:color="auto"/>
            </w:tcBorders>
          </w:tcPr>
          <w:p w14:paraId="019E60DF" w14:textId="6BB5EBC5" w:rsidR="00CA3B47" w:rsidRDefault="00CA3B47" w:rsidP="00EE3ABA">
            <w:pPr>
              <w:jc w:val="center"/>
            </w:pPr>
            <w:r>
              <w:t>1 0</w:t>
            </w:r>
          </w:p>
        </w:tc>
        <w:tc>
          <w:tcPr>
            <w:tcW w:w="1283" w:type="dxa"/>
            <w:tcBorders>
              <w:top w:val="single" w:sz="4" w:space="0" w:color="auto"/>
              <w:left w:val="single" w:sz="4" w:space="0" w:color="auto"/>
              <w:bottom w:val="single" w:sz="4" w:space="0" w:color="auto"/>
              <w:right w:val="single" w:sz="4" w:space="0" w:color="auto"/>
            </w:tcBorders>
          </w:tcPr>
          <w:p w14:paraId="33F6EFBA" w14:textId="77777777" w:rsidR="00CA3B47" w:rsidRDefault="00CA3B47" w:rsidP="00EE3ABA">
            <w:pPr>
              <w:jc w:val="center"/>
            </w:pPr>
            <w:r>
              <w:t>1</w:t>
            </w:r>
          </w:p>
        </w:tc>
      </w:tr>
      <w:tr w:rsidR="00CA3B47" w14:paraId="1286D1C9" w14:textId="77777777" w:rsidTr="00EE3ABA">
        <w:trPr>
          <w:trHeight w:val="372"/>
          <w:jc w:val="center"/>
        </w:trPr>
        <w:tc>
          <w:tcPr>
            <w:tcW w:w="1252" w:type="dxa"/>
          </w:tcPr>
          <w:p w14:paraId="15744518" w14:textId="0A85B761" w:rsidR="00CA3B47" w:rsidRDefault="00CA3B47" w:rsidP="00EE3ABA">
            <w:pPr>
              <w:jc w:val="center"/>
            </w:pPr>
            <w:r>
              <w:t>1 1</w:t>
            </w:r>
          </w:p>
        </w:tc>
        <w:tc>
          <w:tcPr>
            <w:tcW w:w="1251" w:type="dxa"/>
            <w:tcBorders>
              <w:right w:val="single" w:sz="4" w:space="0" w:color="auto"/>
            </w:tcBorders>
          </w:tcPr>
          <w:p w14:paraId="288B5601" w14:textId="77777777" w:rsidR="00CA3B47" w:rsidRDefault="00CA3B47" w:rsidP="00EE3ABA">
            <w:pPr>
              <w:jc w:val="center"/>
            </w:pPr>
            <w:r>
              <w:t>1</w:t>
            </w:r>
          </w:p>
        </w:tc>
        <w:tc>
          <w:tcPr>
            <w:tcW w:w="432" w:type="dxa"/>
            <w:tcBorders>
              <w:top w:val="nil"/>
              <w:left w:val="single" w:sz="4" w:space="0" w:color="auto"/>
              <w:bottom w:val="nil"/>
              <w:right w:val="nil"/>
            </w:tcBorders>
          </w:tcPr>
          <w:p w14:paraId="046F2541" w14:textId="77777777" w:rsidR="00CA3B47" w:rsidRDefault="00CA3B47" w:rsidP="00EE3ABA">
            <w:pPr>
              <w:jc w:val="center"/>
            </w:pPr>
          </w:p>
        </w:tc>
        <w:tc>
          <w:tcPr>
            <w:tcW w:w="1283" w:type="dxa"/>
            <w:tcBorders>
              <w:top w:val="single" w:sz="4" w:space="0" w:color="auto"/>
              <w:left w:val="single" w:sz="4" w:space="0" w:color="auto"/>
              <w:bottom w:val="single" w:sz="4" w:space="0" w:color="auto"/>
              <w:right w:val="single" w:sz="4" w:space="0" w:color="auto"/>
            </w:tcBorders>
          </w:tcPr>
          <w:p w14:paraId="36F4EDA1" w14:textId="1D795928" w:rsidR="00CA3B47" w:rsidRDefault="00CA3B47" w:rsidP="00EE3ABA">
            <w:pPr>
              <w:jc w:val="center"/>
            </w:pPr>
            <w:r>
              <w:t>1 1</w:t>
            </w:r>
          </w:p>
        </w:tc>
        <w:tc>
          <w:tcPr>
            <w:tcW w:w="1283" w:type="dxa"/>
            <w:tcBorders>
              <w:top w:val="single" w:sz="4" w:space="0" w:color="auto"/>
              <w:left w:val="single" w:sz="4" w:space="0" w:color="auto"/>
              <w:bottom w:val="single" w:sz="4" w:space="0" w:color="auto"/>
              <w:right w:val="single" w:sz="4" w:space="0" w:color="auto"/>
            </w:tcBorders>
          </w:tcPr>
          <w:p w14:paraId="6D4D0A1C" w14:textId="77777777" w:rsidR="00CA3B47" w:rsidRDefault="00CA3B47" w:rsidP="00EE3ABA">
            <w:pPr>
              <w:jc w:val="center"/>
            </w:pPr>
            <w:r>
              <w:t>1</w:t>
            </w:r>
          </w:p>
        </w:tc>
      </w:tr>
    </w:tbl>
    <w:p w14:paraId="448A6DE7" w14:textId="77777777" w:rsidR="00C51C3F" w:rsidRDefault="00C51C3F" w:rsidP="00C51C3F"/>
    <w:p w14:paraId="0DA6FD81" w14:textId="27D4FD86" w:rsidR="00C51C3F" w:rsidRPr="00B963DC" w:rsidRDefault="00C51C3F" w:rsidP="00C51C3F">
      <w:pPr>
        <w:rPr>
          <w:b/>
          <w:bCs/>
        </w:rPr>
      </w:pPr>
      <w:r w:rsidRPr="00B963DC">
        <w:rPr>
          <w:b/>
          <w:bCs/>
        </w:rPr>
        <w:t>E</w:t>
      </w:r>
      <w:r>
        <w:rPr>
          <w:b/>
          <w:bCs/>
        </w:rPr>
        <w:t>xpression</w:t>
      </w:r>
      <w:r w:rsidRPr="00B963DC">
        <w:rPr>
          <w:b/>
          <w:bCs/>
        </w:rPr>
        <w:t xml:space="preserve"> for P:</w:t>
      </w:r>
    </w:p>
    <w:p w14:paraId="5A57F562" w14:textId="2757B2D3" w:rsidR="00C51C3F" w:rsidRDefault="0038309F" w:rsidP="00C51C3F">
      <w:r>
        <w:t>P</w:t>
      </w:r>
      <w:r w:rsidR="00C51C3F">
        <w:t xml:space="preserve"> = </w:t>
      </w:r>
      <w:r>
        <w:t>AB</w:t>
      </w:r>
    </w:p>
    <w:p w14:paraId="37D19B47" w14:textId="612A3CD9" w:rsidR="00C51C3F" w:rsidRPr="00B963DC" w:rsidRDefault="00C51C3F" w:rsidP="00C51C3F">
      <w:pPr>
        <w:rPr>
          <w:b/>
          <w:bCs/>
        </w:rPr>
      </w:pPr>
      <w:r w:rsidRPr="00B963DC">
        <w:rPr>
          <w:b/>
          <w:bCs/>
        </w:rPr>
        <w:t>E</w:t>
      </w:r>
      <w:r>
        <w:rPr>
          <w:b/>
          <w:bCs/>
        </w:rPr>
        <w:t>xpression</w:t>
      </w:r>
      <w:r w:rsidRPr="00B963DC">
        <w:rPr>
          <w:b/>
          <w:bCs/>
        </w:rPr>
        <w:t xml:space="preserve"> for </w:t>
      </w:r>
      <w:r w:rsidR="0038309F">
        <w:rPr>
          <w:b/>
          <w:bCs/>
        </w:rPr>
        <w:t>R</w:t>
      </w:r>
      <w:r w:rsidRPr="00B963DC">
        <w:rPr>
          <w:b/>
          <w:bCs/>
        </w:rPr>
        <w:t>:</w:t>
      </w:r>
    </w:p>
    <w:p w14:paraId="7F3ED552" w14:textId="703B659B" w:rsidR="00C51C3F" w:rsidRDefault="0038309F" w:rsidP="00C51C3F">
      <w:r>
        <w:t>R</w:t>
      </w:r>
      <w:r w:rsidR="00C51C3F">
        <w:t xml:space="preserve"> = A + B </w:t>
      </w:r>
    </w:p>
    <w:p w14:paraId="55D15088" w14:textId="77777777" w:rsidR="00C51C3F" w:rsidRDefault="00C51C3F" w:rsidP="00C51C3F"/>
    <w:p w14:paraId="0774F39F" w14:textId="77777777" w:rsidR="00B32704" w:rsidRDefault="00B32704" w:rsidP="00C51C3F">
      <w:pPr>
        <w:rPr>
          <w:b/>
          <w:bCs/>
        </w:rPr>
      </w:pPr>
    </w:p>
    <w:p w14:paraId="76ED6D68" w14:textId="77777777" w:rsidR="0038309F" w:rsidRDefault="0038309F" w:rsidP="00C51C3F">
      <w:pPr>
        <w:rPr>
          <w:b/>
          <w:bCs/>
        </w:rPr>
      </w:pPr>
    </w:p>
    <w:p w14:paraId="2E8DD731" w14:textId="77777777" w:rsidR="0038309F" w:rsidRDefault="0038309F" w:rsidP="00C51C3F">
      <w:pPr>
        <w:rPr>
          <w:b/>
          <w:bCs/>
        </w:rPr>
      </w:pPr>
    </w:p>
    <w:p w14:paraId="1F279DC3" w14:textId="77777777" w:rsidR="0038309F" w:rsidRDefault="0038309F" w:rsidP="00C51C3F">
      <w:pPr>
        <w:rPr>
          <w:b/>
          <w:bCs/>
        </w:rPr>
      </w:pPr>
    </w:p>
    <w:p w14:paraId="0AE05048" w14:textId="77777777" w:rsidR="0038309F" w:rsidRDefault="0038309F" w:rsidP="00C51C3F">
      <w:pPr>
        <w:rPr>
          <w:b/>
          <w:bCs/>
        </w:rPr>
      </w:pPr>
    </w:p>
    <w:p w14:paraId="022D4FC9" w14:textId="77777777" w:rsidR="0038309F" w:rsidRDefault="0038309F" w:rsidP="00C51C3F">
      <w:pPr>
        <w:rPr>
          <w:b/>
          <w:bCs/>
        </w:rPr>
      </w:pPr>
    </w:p>
    <w:p w14:paraId="5A0B64B8" w14:textId="77777777" w:rsidR="00C51C3F" w:rsidRDefault="00C51C3F" w:rsidP="00C51C3F">
      <w:pPr>
        <w:rPr>
          <w:b/>
          <w:bCs/>
        </w:rPr>
      </w:pPr>
      <w:r>
        <w:rPr>
          <w:b/>
          <w:bCs/>
        </w:rPr>
        <w:lastRenderedPageBreak/>
        <w:t>Parts Used:</w:t>
      </w:r>
    </w:p>
    <w:p w14:paraId="0223D598" w14:textId="2ED2C444" w:rsidR="00C51C3F" w:rsidRDefault="00C51C3F" w:rsidP="00C51C3F">
      <w:r>
        <w:t xml:space="preserve"> 2: </w:t>
      </w:r>
      <w:r w:rsidR="0038309F">
        <w:t>8 Switch DIP Switch</w:t>
      </w:r>
    </w:p>
    <w:p w14:paraId="457670C6" w14:textId="61119F23" w:rsidR="00C51C3F" w:rsidRDefault="0038309F" w:rsidP="00C51C3F">
      <w:r>
        <w:t xml:space="preserve"> 1: 7432 Quad OR gate</w:t>
      </w:r>
    </w:p>
    <w:p w14:paraId="527B577C" w14:textId="7C12E91D" w:rsidR="0038309F" w:rsidRDefault="0038309F" w:rsidP="00C51C3F">
      <w:r>
        <w:t xml:space="preserve"> 1: 7485 4-bit Magnitude Comparator</w:t>
      </w:r>
    </w:p>
    <w:p w14:paraId="6BD13697" w14:textId="6D1B5CAF" w:rsidR="00C51C3F" w:rsidRDefault="00C51C3F" w:rsidP="00C51C3F">
      <w:r>
        <w:t xml:space="preserve"> 1: </w:t>
      </w:r>
      <w:r w:rsidR="0038309F">
        <w:t>7408 Quad AND gate</w:t>
      </w:r>
    </w:p>
    <w:p w14:paraId="542836D1" w14:textId="2F87E653" w:rsidR="00C51C3F" w:rsidRDefault="00C51C3F" w:rsidP="00C51C3F">
      <w:r>
        <w:t xml:space="preserve"> </w:t>
      </w:r>
      <w:r w:rsidR="0038309F">
        <w:t>12</w:t>
      </w:r>
      <w:r>
        <w:t>: 220 Ohm Resistors</w:t>
      </w:r>
    </w:p>
    <w:p w14:paraId="021E9890" w14:textId="3B4A37D1" w:rsidR="00C51C3F" w:rsidRDefault="0038309F" w:rsidP="00C51C3F">
      <w:r>
        <w:t xml:space="preserve"> 1: RGB LED</w:t>
      </w:r>
    </w:p>
    <w:p w14:paraId="6ACF718D" w14:textId="77777777" w:rsidR="00C51C3F" w:rsidRDefault="00C51C3F" w:rsidP="00C51C3F"/>
    <w:p w14:paraId="334412A1" w14:textId="77777777" w:rsidR="00C51C3F" w:rsidRPr="00D9334D" w:rsidRDefault="00C51C3F" w:rsidP="00C51C3F">
      <w:pPr>
        <w:rPr>
          <w:b/>
          <w:bCs/>
        </w:rPr>
      </w:pPr>
    </w:p>
    <w:p w14:paraId="55358A44" w14:textId="77777777" w:rsidR="00851821" w:rsidRDefault="00851821"/>
    <w:sectPr w:rsidR="00851821" w:rsidSect="00C51C3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31"/>
    <w:rsid w:val="00124F75"/>
    <w:rsid w:val="00365BB9"/>
    <w:rsid w:val="0038309F"/>
    <w:rsid w:val="003D0E67"/>
    <w:rsid w:val="00851821"/>
    <w:rsid w:val="00A005EB"/>
    <w:rsid w:val="00B32704"/>
    <w:rsid w:val="00B55931"/>
    <w:rsid w:val="00BE0CF1"/>
    <w:rsid w:val="00C51C3F"/>
    <w:rsid w:val="00CA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06BC"/>
  <w15:chartTrackingRefBased/>
  <w15:docId w15:val="{D4C25773-827B-441B-991A-71B972FE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C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Roller</dc:creator>
  <cp:keywords/>
  <dc:description/>
  <cp:lastModifiedBy>Winston Roller</cp:lastModifiedBy>
  <cp:revision>3</cp:revision>
  <dcterms:created xsi:type="dcterms:W3CDTF">2024-10-10T21:30:00Z</dcterms:created>
  <dcterms:modified xsi:type="dcterms:W3CDTF">2024-10-11T15:32:00Z</dcterms:modified>
</cp:coreProperties>
</file>