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FA415" w14:textId="2CE4B331" w:rsidR="009D384B" w:rsidRPr="00CA6694" w:rsidRDefault="00CA6694">
      <w:pPr>
        <w:pStyle w:val="1"/>
        <w:jc w:val="center"/>
        <w:rPr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56533A" wp14:editId="7FB52E85">
            <wp:simplePos x="0" y="0"/>
            <wp:positionH relativeFrom="column">
              <wp:posOffset>6066790</wp:posOffset>
            </wp:positionH>
            <wp:positionV relativeFrom="paragraph">
              <wp:posOffset>76200</wp:posOffset>
            </wp:positionV>
            <wp:extent cx="1225550" cy="322052"/>
            <wp:effectExtent l="0" t="0" r="0" b="190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3220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191" w:rsidRPr="00C31191">
        <w:rPr>
          <w:color w:val="000000" w:themeColor="text1"/>
          <w:lang w:val="ru-RU"/>
        </w:rPr>
        <w:t xml:space="preserve">ДОГОВОР КУПЛИ-ПРОДАЖИ № </w:t>
      </w:r>
      <w:r>
        <w:rPr>
          <w:color w:val="000000" w:themeColor="text1"/>
          <w:lang w:val="ru-RU"/>
        </w:rPr>
        <w:t>300</w:t>
      </w:r>
    </w:p>
    <w:p w14:paraId="764CAE08" w14:textId="1618754C" w:rsidR="009D384B" w:rsidRPr="00C31191" w:rsidRDefault="00C31191">
      <w:pPr>
        <w:jc w:val="center"/>
        <w:rPr>
          <w:b/>
          <w:bCs/>
          <w:lang w:val="ru-RU"/>
        </w:rPr>
      </w:pPr>
      <w:r w:rsidRPr="00C31191">
        <w:rPr>
          <w:b/>
          <w:bCs/>
          <w:lang w:val="ru-RU"/>
        </w:rPr>
        <w:t>г. Ташкент «</w:t>
      </w:r>
      <w:r>
        <w:rPr>
          <w:b/>
          <w:bCs/>
          <w:lang w:val="ru-RU"/>
        </w:rPr>
        <w:t>04 декабря 2025 года</w:t>
      </w:r>
      <w:r w:rsidRPr="00C31191">
        <w:rPr>
          <w:b/>
          <w:bCs/>
          <w:lang w:val="ru-RU"/>
        </w:rPr>
        <w:t>»</w:t>
      </w:r>
    </w:p>
    <w:p w14:paraId="76BD5E77" w14:textId="4B5E60FD" w:rsidR="009D384B" w:rsidRPr="00C31191" w:rsidRDefault="00C31191" w:rsidP="00C31191">
      <w:pPr>
        <w:jc w:val="both"/>
        <w:rPr>
          <w:lang w:val="ru-RU"/>
        </w:rPr>
      </w:pPr>
      <w:r w:rsidRPr="00C31191">
        <w:rPr>
          <w:lang w:val="ru-RU"/>
        </w:rPr>
        <w:t>Общество с ограниченной ответственностью «</w:t>
      </w:r>
      <w:r>
        <w:t>POJ</w:t>
      </w:r>
      <w:r w:rsidRPr="00C31191">
        <w:rPr>
          <w:lang w:val="ru-RU"/>
        </w:rPr>
        <w:t xml:space="preserve"> </w:t>
      </w:r>
      <w:r>
        <w:t>PRO</w:t>
      </w:r>
      <w:r w:rsidRPr="00C31191">
        <w:rPr>
          <w:lang w:val="ru-RU"/>
        </w:rPr>
        <w:t>», именуемое в дальнейшем «ПОСТАВЩИК», в лице директора АЛИЕВА Р.Р., действующего на основании Устава, с одной стороны, и ________________________, именуемое в дальнейшем «ПОКУПАТЕЛЬ», с другой стороны, совместно именуемые «Стороны», заключили настоящий договор (далее — «Договор») о нижеследующем:</w:t>
      </w:r>
    </w:p>
    <w:p w14:paraId="59DDFB48" w14:textId="0B3FE299" w:rsidR="009D384B" w:rsidRPr="00CA6694" w:rsidRDefault="00C31191" w:rsidP="00C31191">
      <w:pPr>
        <w:pStyle w:val="21"/>
        <w:jc w:val="center"/>
        <w:rPr>
          <w:color w:val="000000" w:themeColor="text1"/>
        </w:rPr>
      </w:pPr>
      <w:r w:rsidRPr="00C31191">
        <w:rPr>
          <w:color w:val="000000" w:themeColor="text1"/>
          <w:lang w:val="ru-RU"/>
        </w:rPr>
        <w:t>1. ПРЕДМЕТ ДОГОВОРА</w:t>
      </w:r>
    </w:p>
    <w:p w14:paraId="33FDE355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1.1. ПОСТАВЩИК обязуется передать в собственность ПОКУПАТЕЛЯ охранно‑пожарное оборудование (далее — «Товар») в ассортименте, количестве и по ценам, указанным в Спецификации №1, являющейся неотъемлемой частью настоящего Договора, а ПОКУПАТЕЛЬ обязуется принять и оплатить Товар в порядке и сроки, предусмотренные настоящим Договором.</w:t>
      </w:r>
    </w:p>
    <w:p w14:paraId="2E06F61E" w14:textId="00872984" w:rsidR="009D384B" w:rsidRDefault="00C31191">
      <w:pPr>
        <w:rPr>
          <w:lang w:val="ru-RU"/>
        </w:rPr>
      </w:pPr>
      <w:r w:rsidRPr="00C31191">
        <w:rPr>
          <w:lang w:val="ru-RU"/>
        </w:rPr>
        <w:t>1.2. Переход права собственности на Товар осуществляется в момент передачи Товара ПОКУПАТЕЛЮ либо его уполномоченному представителю.</w:t>
      </w:r>
    </w:p>
    <w:p w14:paraId="12149333" w14:textId="08D043CE" w:rsidR="00C31191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СПЕЦИФИКАЦИЯ</w:t>
      </w:r>
    </w:p>
    <w:tbl>
      <w:tblPr>
        <w:tblStyle w:val="TableGrid"/>
        <w:tblW w:w="5000" w:type="auto"/>
        <w:tblLook w:val="04A0"/>
      </w:tblPr>
      <w:tblGrid>
        <w:gridCol w:w="2310"/>
        <w:gridCol w:w="2310"/>
        <w:gridCol w:w="2310"/>
        <w:gridCol w:w="2310"/>
        <w:gridCol w:w="2310"/>
        <w:gridCol w:w="2310"/>
        <w:gridCol w:w="2310"/>
        <w:gridCol w:w="2310"/>
        <w:gridCol w:w="2310"/>
      </w:tblGrid>
      <w:tr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Наименование товара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Ед. изм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Кол-во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Цена за ед. (сум, 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Стоимость (без НДС)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Ставка НДС (%)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Сумма НДС (сум)</w:t>
            </w:r>
          </w:p>
        </w:tc>
        <w:tc>
          <w:tcPr>
            <w:tcW w:w="2310" w:type="dxa"/>
          </w:tcPr>
          <w:p>
            <w:pPr>
              <w:jc w:val="center"/>
            </w:pPr>
            <w:r>
              <w:rPr>
                <w:b/>
              </w:rPr>
              <w:t>Всего с НДС (сум)</w:t>
            </w:r>
          </w:p>
        </w:tc>
      </w:tr>
      <w:tr>
        <w:tc>
          <w:tcPr>
            <w:tcW w:w="2310" w:type="dxa"/>
          </w:tcPr>
          <w:p>
            <w:pPr/>
            <w:r>
              <w:t>1</w:t>
            </w:r>
          </w:p>
        </w:tc>
        <w:tc>
          <w:tcPr>
            <w:tcW w:w="2310" w:type="dxa"/>
          </w:tcPr>
          <w:p>
            <w:pPr/>
            <w:r>
              <w:t>ОП-10</w:t>
            </w:r>
          </w:p>
        </w:tc>
        <w:tc>
          <w:tcPr>
            <w:tcW w:w="2310" w:type="dxa"/>
          </w:tcPr>
          <w:p>
            <w:pPr/>
            <w:r>
              <w:t>шт</w:t>
            </w:r>
          </w:p>
        </w:tc>
        <w:tc>
          <w:tcPr>
            <w:tcW w:w="2310" w:type="dxa"/>
          </w:tcPr>
          <w:p>
            <w:pPr/>
            <w:r>
              <w:t>12,00</w:t>
            </w:r>
          </w:p>
        </w:tc>
        <w:tc>
          <w:tcPr>
            <w:tcW w:w="2310" w:type="dxa"/>
          </w:tcPr>
          <w:p>
            <w:pPr/>
            <w:r>
              <w:t>175 000,00</w:t>
            </w:r>
          </w:p>
        </w:tc>
        <w:tc>
          <w:tcPr>
            <w:tcW w:w="2310" w:type="dxa"/>
          </w:tcPr>
          <w:p>
            <w:pPr/>
            <w:r>
              <w:t>2 100 000,00</w:t>
            </w:r>
          </w:p>
        </w:tc>
        <w:tc>
          <w:tcPr>
            <w:tcW w:w="2310" w:type="dxa"/>
          </w:tcPr>
          <w:p>
            <w:pPr/>
            <w:r>
              <w:t>12</w:t>
            </w:r>
          </w:p>
        </w:tc>
        <w:tc>
          <w:tcPr>
            <w:tcW w:w="2310" w:type="dxa"/>
          </w:tcPr>
          <w:p>
            <w:pPr/>
            <w:r>
              <w:t>252 000,00</w:t>
            </w:r>
          </w:p>
        </w:tc>
        <w:tc>
          <w:tcPr>
            <w:tcW w:w="2310" w:type="dxa"/>
          </w:tcPr>
          <w:p>
            <w:pPr/>
            <w:r>
              <w:t>2 352 000,00</w:t>
            </w:r>
          </w:p>
        </w:tc>
      </w:tr>
      <w:tr>
        <w:tc>
          <w:tcPr>
            <w:tcW w:w="2310" w:type="dxa"/>
          </w:tcPr>
          <w:p>
            <w:pPr/>
            <w:r>
              <w:t>2</w:t>
            </w:r>
          </w:p>
        </w:tc>
        <w:tc>
          <w:tcPr>
            <w:tcW w:w="2310" w:type="dxa"/>
          </w:tcPr>
          <w:p>
            <w:pPr/>
            <w:r>
              <w:t>ОУ-5</w:t>
            </w:r>
          </w:p>
        </w:tc>
        <w:tc>
          <w:tcPr>
            <w:tcW w:w="2310" w:type="dxa"/>
          </w:tcPr>
          <w:p>
            <w:pPr/>
            <w:r>
              <w:t>шт</w:t>
            </w:r>
          </w:p>
        </w:tc>
        <w:tc>
          <w:tcPr>
            <w:tcW w:w="2310" w:type="dxa"/>
          </w:tcPr>
          <w:p>
            <w:pPr/>
            <w:r>
              <w:t>5,00</w:t>
            </w:r>
          </w:p>
        </w:tc>
        <w:tc>
          <w:tcPr>
            <w:tcW w:w="2310" w:type="dxa"/>
          </w:tcPr>
          <w:p>
            <w:pPr/>
            <w:r>
              <w:t>220 000,00</w:t>
            </w:r>
          </w:p>
        </w:tc>
        <w:tc>
          <w:tcPr>
            <w:tcW w:w="2310" w:type="dxa"/>
          </w:tcPr>
          <w:p>
            <w:pPr/>
            <w:r>
              <w:t>1 100 000,00</w:t>
            </w:r>
          </w:p>
        </w:tc>
        <w:tc>
          <w:tcPr>
            <w:tcW w:w="2310" w:type="dxa"/>
          </w:tcPr>
          <w:p>
            <w:pPr/>
            <w:r>
              <w:t>12</w:t>
            </w:r>
          </w:p>
        </w:tc>
        <w:tc>
          <w:tcPr>
            <w:tcW w:w="2310" w:type="dxa"/>
          </w:tcPr>
          <w:p>
            <w:pPr/>
            <w:r>
              <w:t>132 000,00</w:t>
            </w:r>
          </w:p>
        </w:tc>
        <w:tc>
          <w:tcPr>
            <w:tcW w:w="2310" w:type="dxa"/>
          </w:tcPr>
          <w:p>
            <w:pPr/>
            <w:r>
              <w:t>1 232 000,00</w:t>
            </w:r>
          </w:p>
        </w:tc>
      </w:tr>
    </w:tbl>
    <w:p w14:paraId="05A5613F" w14:textId="5499FE7B" w:rsidR="00C31191" w:rsidRPr="00CA6694" w:rsidRDefault="00C31191" w:rsidP="00C31191">
      <w:pPr>
        <w:rPr>
          <w:lang w:val="ru-RU"/>
        </w:rPr>
      </w:pPr>
      <w:r w:rsidRPr="00C31191">
        <w:rPr>
          <w:lang w:val="ru-RU"/>
        </w:rPr>
        <w:t>Итого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с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учетом</w:t>
      </w:r>
      <w:r w:rsidRPr="00CA6694">
        <w:rPr>
          <w:lang w:val="ru-RU"/>
        </w:rPr>
        <w:t xml:space="preserve"> </w:t>
      </w:r>
      <w:r w:rsidRPr="00C31191">
        <w:rPr>
          <w:lang w:val="ru-RU"/>
        </w:rPr>
        <w:t>НДС</w:t>
      </w:r>
      <w:r w:rsidRPr="00CA6694">
        <w:rPr>
          <w:lang w:val="ru-RU"/>
        </w:rPr>
        <w:t xml:space="preserve">: 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 (</w:t>
      </w:r>
      <w:r>
        <w:rPr>
          <w:b/>
          <w:bCs/>
          <w:color w:val="000000" w:themeColor="text1"/>
          <w:lang w:val="ru-RU"/>
        </w:rPr>
        <w:t>3 584 000,00</w:t>
      </w:r>
      <w:r w:rsidRPr="00CA6694">
        <w:rPr>
          <w:b/>
          <w:bCs/>
          <w:color w:val="000000" w:themeColor="text1"/>
          <w:lang w:val="ru-RU"/>
        </w:rPr>
        <w:t xml:space="preserve">) 00 </w:t>
      </w:r>
      <w:proofErr w:type="spellStart"/>
      <w:r w:rsidRPr="00C31191">
        <w:rPr>
          <w:b/>
          <w:bCs/>
          <w:color w:val="000000" w:themeColor="text1"/>
          <w:lang w:val="ru-RU"/>
        </w:rPr>
        <w:t>тийин</w:t>
      </w:r>
      <w:proofErr w:type="spellEnd"/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с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учетом</w:t>
      </w:r>
      <w:r w:rsidRPr="00CA6694">
        <w:rPr>
          <w:b/>
          <w:bCs/>
          <w:color w:val="000000" w:themeColor="text1"/>
          <w:lang w:val="ru-RU"/>
        </w:rPr>
        <w:t xml:space="preserve"> </w:t>
      </w:r>
      <w:r w:rsidRPr="00C31191">
        <w:rPr>
          <w:b/>
          <w:bCs/>
          <w:color w:val="000000" w:themeColor="text1"/>
          <w:lang w:val="ru-RU"/>
        </w:rPr>
        <w:t>НДС</w:t>
      </w:r>
      <w:r w:rsidRPr="00CA6694">
        <w:rPr>
          <w:b/>
          <w:bCs/>
          <w:color w:val="000000" w:themeColor="text1"/>
          <w:lang w:val="ru-RU"/>
        </w:rPr>
        <w:t>.</w:t>
      </w:r>
    </w:p>
    <w:p w14:paraId="5C505D35" w14:textId="77777777" w:rsidR="00C31191" w:rsidRPr="00CA6694" w:rsidRDefault="00C31191">
      <w:pPr>
        <w:rPr>
          <w:lang w:val="ru-RU"/>
        </w:rPr>
      </w:pPr>
    </w:p>
    <w:p w14:paraId="5C1CA64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2. ПОРЯДОК РАСЧЁТОВ</w:t>
      </w:r>
    </w:p>
    <w:p w14:paraId="5222DEC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2.1. Общая цена Товара определяется как сумма стоимости всех позиций, указанных в Спецификации №1, и включает НДС в размере 12%.</w:t>
      </w:r>
    </w:p>
    <w:p w14:paraId="1EC990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2.2. ПОКУПАТЕЛЬ осуществляет оплату Товара в размере 100% путем перечисления денежных средств на расчетный счет ПОСТАВЩИКА в течение 10 (десяти) банковских дней с момента подписания настоящего Договора.</w:t>
      </w:r>
    </w:p>
    <w:p w14:paraId="35B288AF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2.3. Обязательство ПОКУПАТЕЛЯ по оплате считается исполненным с момента поступления денежных средств на расчетный счет ПОСТАВЩИКА.</w:t>
      </w:r>
    </w:p>
    <w:p w14:paraId="1D3274D2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3. СРОКИ, УСЛОВИЯ И ПОРЯДОК ПОСТАВКИ</w:t>
      </w:r>
    </w:p>
    <w:p w14:paraId="33B86E9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3.1. Поставка Товара осуществляется в течение 10 (десяти) календарных дней после поступления оплаты.</w:t>
      </w:r>
    </w:p>
    <w:p w14:paraId="45764EB9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3.2. Отпуск Товара осуществляется путем самовывоза ПОКУПАТЕЛЕМ со склада ПОСТАВЩИКА, если иное не согласовано Сторонами.</w:t>
      </w:r>
    </w:p>
    <w:p w14:paraId="66B6E2D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3.3. Количество, ассортимент и качество Товара должны соответствовать Спецификации №1 и действующим стандартам на соответствующий вид продукции.</w:t>
      </w:r>
    </w:p>
    <w:p w14:paraId="1128ADC5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4. КАЧЕСТВО, ГАРАНТИИ И СЕРТИФИКАТЫ</w:t>
      </w:r>
    </w:p>
    <w:p w14:paraId="609F0E5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4.1. ПОСТАВЩИК гарантирует соответствие Товара установленным требованиям и предоставляет всю необходимую техническую и сопроводительную документацию (сертификаты соответствия, паспорта и др.).</w:t>
      </w:r>
    </w:p>
    <w:p w14:paraId="50F7280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4.2. Гарантийный срок на Товар составляет 12 (двенадцать) месяцев со дня передачи Товара ПОКУПАТЕЛЮ.</w:t>
      </w:r>
    </w:p>
    <w:p w14:paraId="34C691DE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4.3. Гарантия не распространяется на повреждения, возникшие вследствие нарушения условий эксплуатации, хранения, механических повреждений, нарушения пломб, либо перепадов напряжения.</w:t>
      </w:r>
    </w:p>
    <w:p w14:paraId="40D6D3E1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5. ОТВЕТСТВЕННОСТЬ СТОРОН</w:t>
      </w:r>
    </w:p>
    <w:p w14:paraId="0C8B3D9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5.1. За неисполнение или ненадлежащее исполнение обязательств по Договору Стороны несут ответственность в соответствии с законодательством Республики Узбекистан.</w:t>
      </w:r>
    </w:p>
    <w:p w14:paraId="54C6EEC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5.2. В случае просрочки поставки ПОСТАВЩИК уплачивает ПОКУПАТЕЛЮ пеню в размере 0,5% от стоимости недопоставленного Товара за каждый день просрочки, но не более 50% от указанной стоимости.</w:t>
      </w:r>
    </w:p>
    <w:p w14:paraId="6EC2F3C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5.3. В случае просрочки оплаты ПОКУПАТЕЛЬ уплачивает ПОСТАВЩИКУ пеню в размере 0,4% от суммы просроченного платежа за каждый день просрочки, но не более 50% от суммы просрочки.</w:t>
      </w:r>
    </w:p>
    <w:p w14:paraId="480DF413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6. ФОРС-МАЖОР</w:t>
      </w:r>
    </w:p>
    <w:p w14:paraId="5A5969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6.1. Стороны освобождаются от ответственности за неисполнение обязательств по Договору, если такое неисполнение явилось следствием обстоятельств непреодолимой силы.</w:t>
      </w:r>
    </w:p>
    <w:p w14:paraId="332A68A0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6.2. Сторона, для которой наступили форс-мажорные обстоятельства, обязана уведомить другую Сторону в течение 10 (десяти) календарных дней с момента их наступления.</w:t>
      </w:r>
    </w:p>
    <w:p w14:paraId="7CFC82EF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7. ПОРЯДОК РАЗРЕШЕНИЯ СПОРОВ</w:t>
      </w:r>
    </w:p>
    <w:p w14:paraId="7E380F9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7.1. Все споры и разногласия, возникающие между Сторонами, разрешаются путем переговоров.</w:t>
      </w:r>
    </w:p>
    <w:p w14:paraId="47BB3553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7.2. В случае невозможности урегулирования спора путем переговоров, он подлежит рассмотрению в Межрайонном экономическом суде г. Ташкента.</w:t>
      </w:r>
    </w:p>
    <w:p w14:paraId="73F99BC6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t>8. ПРОЧИЕ УСЛОВИЯ</w:t>
      </w:r>
    </w:p>
    <w:p w14:paraId="49D9E6FA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8.1. Договор вступает в силу с момента подписания Сторонами и действует до полного исполнения обязательств.</w:t>
      </w:r>
    </w:p>
    <w:p w14:paraId="477EDBF6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8.2. Все изменения и дополнения действительны только в письменной форме и подписываются обеими Сторонами.</w:t>
      </w:r>
    </w:p>
    <w:p w14:paraId="68C94FB8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t>8.3. Договор составлен в двух экземплярах, имеющих равную юридическую силу.</w:t>
      </w:r>
    </w:p>
    <w:p w14:paraId="5FF67343" w14:textId="77777777" w:rsidR="00C31191" w:rsidRDefault="00C31191" w:rsidP="00C31191">
      <w:pPr>
        <w:pStyle w:val="21"/>
        <w:jc w:val="center"/>
        <w:rPr>
          <w:lang w:val="ru-RU"/>
        </w:rPr>
      </w:pPr>
    </w:p>
    <w:p w14:paraId="0E044081" w14:textId="77777777" w:rsidR="009D384B" w:rsidRPr="00C31191" w:rsidRDefault="00C31191">
      <w:pPr>
        <w:rPr>
          <w:lang w:val="ru-RU"/>
        </w:rPr>
      </w:pPr>
      <w:r w:rsidRPr="00C31191">
        <w:rPr>
          <w:lang w:val="ru-RU"/>
        </w:rPr>
        <w:br w:type="page"/>
      </w:r>
    </w:p>
    <w:p w14:paraId="47021130" w14:textId="77777777" w:rsidR="009D384B" w:rsidRPr="00C31191" w:rsidRDefault="00C31191" w:rsidP="00C31191">
      <w:pPr>
        <w:pStyle w:val="21"/>
        <w:jc w:val="center"/>
        <w:rPr>
          <w:color w:val="000000" w:themeColor="text1"/>
          <w:lang w:val="ru-RU"/>
        </w:rPr>
      </w:pPr>
      <w:r w:rsidRPr="00C31191">
        <w:rPr>
          <w:color w:val="000000" w:themeColor="text1"/>
          <w:lang w:val="ru-RU"/>
        </w:rPr>
        <w:lastRenderedPageBreak/>
        <w:t>9. РЕКВИЗИТЫ СТОРОН</w:t>
      </w:r>
    </w:p>
    <w:tbl>
      <w:tblPr>
        <w:tblpPr w:leftFromText="180" w:rightFromText="180" w:vertAnchor="page" w:horzAnchor="margin" w:tblpXSpec="center" w:tblpY="561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C31191" w:rsidRPr="00F30993" w14:paraId="3AB2A186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42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«ПОСТАВЩИК»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E24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jc w:val="center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«ПОКУПАТЕЛЬ»</w:t>
            </w:r>
          </w:p>
        </w:tc>
      </w:tr>
      <w:tr w:rsidR="00C31191" w:rsidRPr="00CA6694" w14:paraId="4AA564AF" w14:textId="77777777" w:rsidTr="00C31191">
        <w:trPr>
          <w:trHeight w:hRule="exact" w:val="1279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6286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1" w:lineRule="auto"/>
              <w:ind w:left="200" w:right="1859"/>
              <w:rPr>
                <w:color w:val="000000"/>
                <w:sz w:val="20"/>
                <w:szCs w:val="20"/>
              </w:rPr>
            </w:pP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Общество</w:t>
            </w:r>
            <w:r w:rsidRPr="00F30993">
              <w:rPr>
                <w:b/>
                <w:bCs/>
                <w:color w:val="00000A"/>
                <w:sz w:val="20"/>
                <w:szCs w:val="20"/>
              </w:rPr>
              <w:t xml:space="preserve"> с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 xml:space="preserve"> ограниченной</w:t>
            </w:r>
            <w:r w:rsidRPr="00F30993">
              <w:rPr>
                <w:b/>
                <w:bCs/>
                <w:color w:val="00000A"/>
                <w:spacing w:val="2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color w:val="00000A"/>
                <w:spacing w:val="-2"/>
                <w:sz w:val="20"/>
                <w:szCs w:val="20"/>
              </w:rPr>
              <w:t>ответственностью</w:t>
            </w:r>
          </w:p>
          <w:p w14:paraId="6E2FAE81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1" w:lineRule="exact"/>
              <w:ind w:left="200"/>
              <w:rPr>
                <w:sz w:val="20"/>
                <w:szCs w:val="20"/>
              </w:rPr>
            </w:pPr>
            <w:r w:rsidRPr="00F30993">
              <w:rPr>
                <w:b/>
                <w:bCs/>
                <w:spacing w:val="-2"/>
                <w:sz w:val="20"/>
                <w:szCs w:val="20"/>
              </w:rPr>
              <w:t>“POJ</w:t>
            </w:r>
            <w:r w:rsidRPr="00F30993">
              <w:rPr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b/>
                <w:bCs/>
                <w:spacing w:val="-2"/>
                <w:sz w:val="20"/>
                <w:szCs w:val="20"/>
              </w:rPr>
              <w:t>PRO”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8692" w14:textId="77777777" w:rsidR="00C31191" w:rsidRPr="00C31191" w:rsidRDefault="00C31191" w:rsidP="00C31191">
            <w:pPr>
              <w:rPr>
                <w:b/>
                <w:sz w:val="20"/>
                <w:szCs w:val="20"/>
                <w:lang w:val="ru-RU"/>
              </w:rPr>
            </w:pPr>
            <w:r w:rsidRPr="00C31191">
              <w:rPr>
                <w:b/>
                <w:sz w:val="20"/>
                <w:szCs w:val="20"/>
                <w:lang w:val="ru-RU"/>
              </w:rPr>
              <w:t xml:space="preserve">  </w:t>
            </w:r>
          </w:p>
        </w:tc>
      </w:tr>
      <w:tr w:rsidR="00C31191" w:rsidRPr="00CA6694" w14:paraId="4A1984A4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58A7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39" w:lineRule="auto"/>
              <w:ind w:left="102" w:right="1179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Юридический</w:t>
            </w:r>
            <w:r w:rsidRPr="00F30993">
              <w:rPr>
                <w:spacing w:val="-1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адрес:</w:t>
            </w:r>
            <w:r w:rsidRPr="00F30993">
              <w:rPr>
                <w:spacing w:val="1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Узбекистан,</w:t>
            </w:r>
            <w:r w:rsidRPr="00F30993">
              <w:rPr>
                <w:spacing w:val="3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г.</w:t>
            </w:r>
            <w:r w:rsidRPr="00F30993">
              <w:rPr>
                <w:spacing w:val="26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8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1-33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D8A9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</w:p>
        </w:tc>
      </w:tr>
      <w:tr w:rsidR="00C31191" w:rsidRPr="00F30993" w14:paraId="378C0D92" w14:textId="77777777" w:rsidTr="00C31191">
        <w:trPr>
          <w:trHeight w:hRule="exact" w:val="51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258B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67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 xml:space="preserve">Телефон: </w:t>
            </w:r>
            <w:r w:rsidRPr="00F30993">
              <w:rPr>
                <w:spacing w:val="-2"/>
                <w:sz w:val="20"/>
                <w:szCs w:val="20"/>
              </w:rPr>
              <w:t>+99899-393-66-16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A68C" w14:textId="77777777" w:rsidR="00C31191" w:rsidRPr="00E646C3" w:rsidRDefault="00C31191" w:rsidP="00C31191">
            <w:pPr>
              <w:ind w:left="17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C31191" w:rsidRPr="00F30993" w14:paraId="427E67EB" w14:textId="77777777" w:rsidTr="00C31191">
        <w:trPr>
          <w:trHeight w:hRule="exact" w:val="773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632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Р/СЧ</w:t>
            </w:r>
            <w:r w:rsidRPr="00F30993">
              <w:rPr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20208000005742008001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64D40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CA6694" w14:paraId="7C5FC6D9" w14:textId="77777777" w:rsidTr="00C31191">
        <w:trPr>
          <w:trHeight w:hRule="exact" w:val="768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569C8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2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Реквизиты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банка:</w:t>
            </w:r>
            <w:r w:rsidRPr="00F30993">
              <w:rPr>
                <w:spacing w:val="2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ЦБУ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«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»</w:t>
            </w:r>
            <w:r w:rsidRPr="00F30993">
              <w:rPr>
                <w:spacing w:val="-5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ЧАКБ</w:t>
            </w:r>
          </w:p>
          <w:p w14:paraId="7B97D51A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«Ориент</w:t>
            </w:r>
            <w:r w:rsidRPr="00F30993">
              <w:rPr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1"/>
                <w:sz w:val="20"/>
                <w:szCs w:val="20"/>
              </w:rPr>
              <w:t>Финанс</w:t>
            </w:r>
            <w:proofErr w:type="spellEnd"/>
            <w:r w:rsidRPr="00F30993">
              <w:rPr>
                <w:spacing w:val="-1"/>
                <w:sz w:val="20"/>
                <w:szCs w:val="20"/>
              </w:rPr>
              <w:t>»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7302C" w14:textId="77777777" w:rsidR="00C31191" w:rsidRPr="00C31191" w:rsidRDefault="00C31191" w:rsidP="00C31191">
            <w:pPr>
              <w:rPr>
                <w:sz w:val="20"/>
                <w:szCs w:val="20"/>
                <w:lang w:val="ru-RU"/>
              </w:rPr>
            </w:pPr>
            <w:r w:rsidRPr="00C31191">
              <w:rPr>
                <w:sz w:val="20"/>
                <w:szCs w:val="20"/>
                <w:lang w:val="ru-RU"/>
              </w:rPr>
              <w:t xml:space="preserve">     </w:t>
            </w:r>
          </w:p>
        </w:tc>
      </w:tr>
      <w:tr w:rsidR="00C31191" w:rsidRPr="00F30993" w14:paraId="0E177379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C5BE3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6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МФО:01071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A0D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</w:p>
        </w:tc>
      </w:tr>
      <w:tr w:rsidR="00C31191" w:rsidRPr="00F30993" w14:paraId="0F734642" w14:textId="77777777" w:rsidTr="00C31191">
        <w:trPr>
          <w:trHeight w:hRule="exact" w:val="770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5935E" w14:textId="77777777" w:rsidR="00C31191" w:rsidRPr="00F30993" w:rsidRDefault="00C31191" w:rsidP="00C31191">
            <w:pPr>
              <w:pStyle w:val="TableParagraph"/>
              <w:tabs>
                <w:tab w:val="left" w:pos="1801"/>
                <w:tab w:val="left" w:pos="2331"/>
              </w:tabs>
              <w:kinsoku w:val="0"/>
              <w:overflowPunct w:val="0"/>
              <w:spacing w:line="239" w:lineRule="auto"/>
              <w:ind w:left="102" w:right="842"/>
              <w:rPr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Адрес банка:</w:t>
            </w:r>
            <w:r w:rsidRPr="00F30993">
              <w:rPr>
                <w:spacing w:val="-2"/>
                <w:sz w:val="20"/>
                <w:szCs w:val="20"/>
              </w:rPr>
              <w:tab/>
            </w:r>
            <w:r w:rsidRPr="00F30993">
              <w:rPr>
                <w:sz w:val="20"/>
                <w:szCs w:val="20"/>
              </w:rPr>
              <w:t>г.</w:t>
            </w:r>
            <w:r w:rsidRPr="00F30993">
              <w:rPr>
                <w:sz w:val="20"/>
                <w:szCs w:val="20"/>
              </w:rPr>
              <w:tab/>
            </w:r>
            <w:r w:rsidRPr="00F30993">
              <w:rPr>
                <w:spacing w:val="-2"/>
                <w:sz w:val="20"/>
                <w:szCs w:val="20"/>
              </w:rPr>
              <w:t>Ташкент,</w:t>
            </w:r>
            <w:r w:rsidRPr="00F30993">
              <w:rPr>
                <w:spacing w:val="2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Чиланзарский</w:t>
            </w:r>
            <w:proofErr w:type="spellEnd"/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район,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ул.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F30993">
              <w:rPr>
                <w:spacing w:val="-2"/>
                <w:sz w:val="20"/>
                <w:szCs w:val="20"/>
              </w:rPr>
              <w:t>Чиланзар</w:t>
            </w:r>
            <w:proofErr w:type="spellEnd"/>
            <w:r w:rsidRPr="00F30993">
              <w:rPr>
                <w:spacing w:val="-2"/>
                <w:sz w:val="20"/>
                <w:szCs w:val="20"/>
              </w:rPr>
              <w:t>,</w:t>
            </w:r>
            <w:r w:rsidRPr="00F30993">
              <w:rPr>
                <w:spacing w:val="-3"/>
                <w:sz w:val="20"/>
                <w:szCs w:val="20"/>
              </w:rPr>
              <w:t xml:space="preserve"> </w:t>
            </w:r>
            <w:r w:rsidRPr="00F30993">
              <w:rPr>
                <w:spacing w:val="-2"/>
                <w:sz w:val="20"/>
                <w:szCs w:val="20"/>
              </w:rPr>
              <w:t>55/1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4FA5" w14:textId="77777777" w:rsidR="00C31191" w:rsidRPr="00F30993" w:rsidRDefault="00C31191" w:rsidP="00C3119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</w:p>
        </w:tc>
      </w:tr>
      <w:tr w:rsidR="00C31191" w:rsidRPr="00F30993" w14:paraId="6D85AC65" w14:textId="77777777" w:rsidTr="00C31191">
        <w:trPr>
          <w:trHeight w:hRule="exact" w:val="1025"/>
        </w:trPr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193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45" w:lineRule="exact"/>
              <w:ind w:left="102"/>
              <w:rPr>
                <w:spacing w:val="-1"/>
                <w:sz w:val="20"/>
                <w:szCs w:val="20"/>
              </w:rPr>
            </w:pPr>
            <w:r w:rsidRPr="00F30993">
              <w:rPr>
                <w:spacing w:val="-2"/>
                <w:sz w:val="20"/>
                <w:szCs w:val="20"/>
              </w:rPr>
              <w:t>ИНН</w:t>
            </w:r>
            <w:r w:rsidRPr="00F30993">
              <w:rPr>
                <w:spacing w:val="-1"/>
                <w:sz w:val="20"/>
                <w:szCs w:val="20"/>
              </w:rPr>
              <w:t xml:space="preserve"> 311</w:t>
            </w:r>
            <w:r w:rsidRPr="00F30993">
              <w:rPr>
                <w:sz w:val="20"/>
                <w:szCs w:val="20"/>
              </w:rPr>
              <w:t xml:space="preserve"> 039 </w:t>
            </w:r>
            <w:r w:rsidRPr="00F30993">
              <w:rPr>
                <w:spacing w:val="-1"/>
                <w:sz w:val="20"/>
                <w:szCs w:val="20"/>
              </w:rPr>
              <w:t>023</w:t>
            </w:r>
          </w:p>
          <w:p w14:paraId="45E3E2AC" w14:textId="77777777" w:rsidR="00C31191" w:rsidRPr="00F30993" w:rsidRDefault="00C31191" w:rsidP="00C31191">
            <w:pPr>
              <w:pStyle w:val="TableParagraph"/>
              <w:kinsoku w:val="0"/>
              <w:overflowPunct w:val="0"/>
              <w:spacing w:line="252" w:lineRule="exact"/>
              <w:ind w:left="102"/>
              <w:rPr>
                <w:sz w:val="20"/>
                <w:szCs w:val="20"/>
              </w:rPr>
            </w:pPr>
            <w:r w:rsidRPr="00F30993">
              <w:rPr>
                <w:spacing w:val="-1"/>
                <w:sz w:val="20"/>
                <w:szCs w:val="20"/>
              </w:rPr>
              <w:t>ОКЭД</w:t>
            </w:r>
            <w:r w:rsidRPr="00F30993">
              <w:rPr>
                <w:spacing w:val="-2"/>
                <w:sz w:val="20"/>
                <w:szCs w:val="20"/>
              </w:rPr>
              <w:t xml:space="preserve"> </w:t>
            </w:r>
            <w:r w:rsidRPr="00F30993">
              <w:rPr>
                <w:spacing w:val="-1"/>
                <w:sz w:val="20"/>
                <w:szCs w:val="20"/>
              </w:rPr>
              <w:t>46900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BAC16" w14:textId="77777777" w:rsidR="00C31191" w:rsidRPr="00F30993" w:rsidRDefault="00C31191" w:rsidP="00C31191">
            <w:pPr>
              <w:rPr>
                <w:sz w:val="20"/>
                <w:szCs w:val="20"/>
              </w:rPr>
            </w:pPr>
          </w:p>
        </w:tc>
      </w:tr>
    </w:tbl>
    <w:p w14:paraId="636413FC" w14:textId="2D8C22D7" w:rsidR="009D384B" w:rsidRPr="00C31191" w:rsidRDefault="009D384B" w:rsidP="00C31191">
      <w:pPr>
        <w:rPr>
          <w:lang w:val="ru-RU"/>
        </w:rPr>
      </w:pPr>
    </w:p>
    <w:sectPr w:rsidR="009D384B" w:rsidRPr="00C31191" w:rsidSect="00C31191">
      <w:pgSz w:w="12240" w:h="15840"/>
      <w:pgMar w:top="0" w:right="333" w:bottom="142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384B"/>
    <w:rsid w:val="00AA1D8D"/>
    <w:rsid w:val="00B47730"/>
    <w:rsid w:val="00C31191"/>
    <w:rsid w:val="00CA66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29AF4F"/>
  <w14:defaultImageDpi w14:val="300"/>
  <w15:docId w15:val="{784308DB-12E6-4054-8F4E-F8B1E2E3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a1"/>
    <w:uiPriority w:val="1"/>
    <w:qFormat/>
    <w:rsid w:val="00C31191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 w:cs="Times New Roman"/>
      <w:szCs w:val="24"/>
      <w:lang w:val="ru-RU" w:eastAsia="ru-RU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Winston .</cp:lastModifiedBy>
  <cp:revision>3</cp:revision>
  <dcterms:created xsi:type="dcterms:W3CDTF">2013-12-23T23:15:00Z</dcterms:created>
  <dcterms:modified xsi:type="dcterms:W3CDTF">2025-12-04T05:39:00Z</dcterms:modified>
  <cp:category/>
</cp:coreProperties>
</file>