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E5490">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E5490">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E5490">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E5490">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E5490">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E5490">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62329B" w:rsidP="005703EB">
      <w:r>
        <w:t>Este documento cuenta con 5 autores:</w:t>
      </w:r>
    </w:p>
    <w:p w:rsidR="0062329B" w:rsidRDefault="0062329B" w:rsidP="005703EB">
      <w:r>
        <w:t>Martin.</w:t>
      </w:r>
    </w:p>
    <w:p w:rsidR="0062329B" w:rsidRDefault="0062329B" w:rsidP="005703EB">
      <w:r>
        <w:t>David.</w:t>
      </w:r>
    </w:p>
    <w:p w:rsidR="0062329B" w:rsidRDefault="0062329B" w:rsidP="005703EB">
      <w:proofErr w:type="spellStart"/>
      <w:r>
        <w:t>Angel</w:t>
      </w:r>
      <w:proofErr w:type="spellEnd"/>
      <w:r>
        <w:t>.</w:t>
      </w:r>
    </w:p>
    <w:p w:rsidR="0062329B" w:rsidRDefault="0062329B" w:rsidP="005703EB">
      <w:r>
        <w:t>Alex.</w:t>
      </w:r>
    </w:p>
    <w:p w:rsidR="0062329B" w:rsidRDefault="0062329B" w:rsidP="005703EB">
      <w:r>
        <w:t>Iván Rodas Padilla.</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DE5490"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lastRenderedPageBreak/>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4.1.1Curso no gratuito 1 sobre el tipo de tecnología en general</w:t>
      </w:r>
      <w:bookmarkEnd w:id="20"/>
    </w:p>
    <w:bookmarkStart w:id="21" w:name="_Toc444537707"/>
    <w:p w:rsidR="00C125D9" w:rsidRDefault="00C125D9" w:rsidP="00C125D9">
      <w:pPr>
        <w:pStyle w:val="Ttulo3"/>
        <w:ind w:firstLine="708"/>
      </w:pPr>
      <w:r>
        <w:fldChar w:fldCharType="begin"/>
      </w:r>
      <w:r>
        <w:instrText xml:space="preserve"> HYPERLINK "</w:instrText>
      </w:r>
      <w:r w:rsidRPr="00C125D9">
        <w:instrText>http://mappinggis.com/wp-content/uploads/2012/04/MappingGIS-Programa-curso-web-mapping.pdf</w:instrText>
      </w:r>
      <w:r>
        <w:instrText xml:space="preserve">" </w:instrText>
      </w:r>
      <w:r>
        <w:fldChar w:fldCharType="separate"/>
      </w:r>
      <w:r w:rsidRPr="00D80712">
        <w:rPr>
          <w:rStyle w:val="Hipervnculo"/>
        </w:rPr>
        <w:t>http://mappinggis.com/wp-content/uploads/2012/04/MappingGIS-Programa-curso-web-</w:t>
      </w:r>
      <w:r w:rsidRPr="00D80712">
        <w:rPr>
          <w:rStyle w:val="Hipervnculo"/>
        </w:rPr>
        <w:t>m</w:t>
      </w:r>
      <w:r w:rsidRPr="00D80712">
        <w:rPr>
          <w:rStyle w:val="Hipervnculo"/>
        </w:rPr>
        <w:t>ap</w:t>
      </w:r>
      <w:r w:rsidRPr="00D80712">
        <w:rPr>
          <w:rStyle w:val="Hipervnculo"/>
        </w:rPr>
        <w:t>p</w:t>
      </w:r>
      <w:r w:rsidRPr="00D80712">
        <w:rPr>
          <w:rStyle w:val="Hipervnculo"/>
        </w:rPr>
        <w:t>ing.pdf</w:t>
      </w:r>
      <w:r>
        <w:fldChar w:fldCharType="end"/>
      </w:r>
    </w:p>
    <w:p w:rsidR="00396CC9" w:rsidRDefault="00396CC9" w:rsidP="005D4C27">
      <w:r>
        <w:tab/>
        <w:t>En este curso se proporciona al alumno los siguientes conocimientos:</w:t>
      </w:r>
    </w:p>
    <w:p w:rsidR="00396CC9" w:rsidRDefault="00396CC9" w:rsidP="00396CC9">
      <w:pPr>
        <w:pStyle w:val="Prrafodelista"/>
        <w:numPr>
          <w:ilvl w:val="0"/>
          <w:numId w:val="6"/>
        </w:numPr>
      </w:pPr>
      <w:r>
        <w:lastRenderedPageBreak/>
        <w:t xml:space="preserve">Manejar BBDD en el </w:t>
      </w:r>
      <w:proofErr w:type="spellStart"/>
      <w:r>
        <w:t>service</w:t>
      </w:r>
      <w:proofErr w:type="spellEnd"/>
      <w:r>
        <w:t xml:space="preserve"> </w:t>
      </w:r>
      <w:proofErr w:type="spellStart"/>
      <w:r>
        <w:t>map</w:t>
      </w:r>
      <w:proofErr w:type="spellEnd"/>
      <w:r>
        <w:t>.</w:t>
      </w:r>
    </w:p>
    <w:p w:rsidR="00396CC9" w:rsidRDefault="00396CC9" w:rsidP="00396CC9">
      <w:pPr>
        <w:pStyle w:val="Prrafodelista"/>
        <w:numPr>
          <w:ilvl w:val="0"/>
          <w:numId w:val="6"/>
        </w:numPr>
      </w:pPr>
      <w:r>
        <w:t xml:space="preserve">Conocer los estándares actuales que soporta un </w:t>
      </w:r>
      <w:proofErr w:type="spellStart"/>
      <w:r>
        <w:t>service</w:t>
      </w:r>
      <w:proofErr w:type="spellEnd"/>
      <w:r>
        <w:t xml:space="preserve"> </w:t>
      </w:r>
      <w:proofErr w:type="spellStart"/>
      <w:r>
        <w:t>map</w:t>
      </w:r>
      <w:proofErr w:type="spellEnd"/>
    </w:p>
    <w:p w:rsidR="00396CC9" w:rsidRDefault="00396CC9" w:rsidP="00396CC9">
      <w:pPr>
        <w:pStyle w:val="Prrafodelista"/>
        <w:numPr>
          <w:ilvl w:val="0"/>
          <w:numId w:val="6"/>
        </w:numPr>
      </w:pPr>
      <w:r>
        <w:t>Dar estilo y publicar datos espaciales</w:t>
      </w:r>
    </w:p>
    <w:p w:rsidR="00396CC9" w:rsidRDefault="00396CC9" w:rsidP="00396CC9">
      <w:pPr>
        <w:pStyle w:val="Prrafodelista"/>
        <w:numPr>
          <w:ilvl w:val="0"/>
          <w:numId w:val="6"/>
        </w:numPr>
      </w:pPr>
      <w:r>
        <w:t>Optimizar la representación de los mapas</w:t>
      </w:r>
    </w:p>
    <w:p w:rsidR="00396CC9" w:rsidRDefault="00396CC9" w:rsidP="00396CC9">
      <w:pPr>
        <w:pStyle w:val="Prrafodelista"/>
        <w:numPr>
          <w:ilvl w:val="0"/>
          <w:numId w:val="6"/>
        </w:numPr>
      </w:pPr>
      <w:r>
        <w:t xml:space="preserve">Crear y personalizar las propias aplicaciones de </w:t>
      </w:r>
      <w:proofErr w:type="spellStart"/>
      <w:r>
        <w:t>mapping</w:t>
      </w:r>
      <w:proofErr w:type="spellEnd"/>
    </w:p>
    <w:p w:rsidR="00396CC9" w:rsidRDefault="00396CC9" w:rsidP="00396CC9">
      <w:pPr>
        <w:pStyle w:val="Prrafodelista"/>
        <w:numPr>
          <w:ilvl w:val="0"/>
          <w:numId w:val="6"/>
        </w:numPr>
      </w:pPr>
      <w:r>
        <w:t xml:space="preserve">Crear aplicaciones de </w:t>
      </w:r>
      <w:proofErr w:type="spellStart"/>
      <w:r>
        <w:t>mapping</w:t>
      </w:r>
      <w:proofErr w:type="spellEnd"/>
      <w:r>
        <w:t xml:space="preserve"> sin necesidades de BBDD ni servidores de mapa.</w:t>
      </w:r>
      <w:r w:rsidR="005D4C27">
        <w:tab/>
      </w:r>
    </w:p>
    <w:p w:rsidR="00396CC9" w:rsidRDefault="00396CC9" w:rsidP="00396CC9">
      <w:pPr>
        <w:ind w:left="360"/>
      </w:pPr>
      <w:r>
        <w:t xml:space="preserve">(El curso se enfoca a usar sistemas de </w:t>
      </w:r>
      <w:proofErr w:type="spellStart"/>
      <w:r>
        <w:t>OpenSource</w:t>
      </w:r>
      <w:proofErr w:type="spellEnd"/>
      <w:r>
        <w:t xml:space="preserve">. </w:t>
      </w:r>
      <w:proofErr w:type="spellStart"/>
      <w:r>
        <w:t>PostGis</w:t>
      </w:r>
      <w:proofErr w:type="spellEnd"/>
      <w:r>
        <w:t xml:space="preserve">, </w:t>
      </w:r>
      <w:proofErr w:type="spellStart"/>
      <w:r>
        <w:t>Geoserver</w:t>
      </w:r>
      <w:proofErr w:type="spellEnd"/>
      <w:r>
        <w:t xml:space="preserve"> son unos de esos sistemas que se encuentran en este curso.)</w:t>
      </w:r>
    </w:p>
    <w:p w:rsidR="005D4C27" w:rsidRDefault="005D4C27" w:rsidP="005D4C27">
      <w:r>
        <w:t>El precio de dicho curso es de 330 euros para alumnado nuevo o 300 para alumnado antiguo.</w:t>
      </w:r>
    </w:p>
    <w:p w:rsidR="005D4C27" w:rsidRPr="005D4C27" w:rsidRDefault="005D4C27" w:rsidP="005D4C27">
      <w:r>
        <w:t>La duración es de 100 horas lectivas.</w:t>
      </w:r>
    </w:p>
    <w:p w:rsidR="00C237AF" w:rsidRDefault="00C237AF" w:rsidP="00C237AF">
      <w:pPr>
        <w:pStyle w:val="Ttulo3"/>
      </w:pPr>
      <w:r>
        <w:t>4.1.2 Curso no gratuito 2 sobre el tipo de tecnología en general</w:t>
      </w:r>
      <w:bookmarkEnd w:id="21"/>
    </w:p>
    <w:p w:rsidR="00C125D9" w:rsidRDefault="00C125D9" w:rsidP="00C125D9">
      <w:r>
        <w:tab/>
      </w:r>
      <w:hyperlink r:id="rId10" w:history="1">
        <w:r w:rsidRPr="00D80712">
          <w:rPr>
            <w:rStyle w:val="Hipervnculo"/>
          </w:rPr>
          <w:t>http://www.coit-topografia.es/verAg</w:t>
        </w:r>
        <w:r w:rsidRPr="00D80712">
          <w:rPr>
            <w:rStyle w:val="Hipervnculo"/>
          </w:rPr>
          <w:t>e</w:t>
        </w:r>
        <w:r w:rsidRPr="00D80712">
          <w:rPr>
            <w:rStyle w:val="Hipervnculo"/>
          </w:rPr>
          <w:t>n</w:t>
        </w:r>
        <w:r w:rsidRPr="00D80712">
          <w:rPr>
            <w:rStyle w:val="Hipervnculo"/>
          </w:rPr>
          <w:t>da.aspx?Cod=213</w:t>
        </w:r>
      </w:hyperlink>
    </w:p>
    <w:p w:rsidR="00396CC9" w:rsidRDefault="00396CC9" w:rsidP="00C125D9">
      <w:r>
        <w:t xml:space="preserve">En este curso se dan nociones para que el alumno sea capad </w:t>
      </w:r>
      <w:proofErr w:type="gramStart"/>
      <w:r>
        <w:t>de :</w:t>
      </w:r>
      <w:proofErr w:type="gramEnd"/>
    </w:p>
    <w:p w:rsidR="00396CC9" w:rsidRDefault="00396CC9" w:rsidP="00396CC9">
      <w:pPr>
        <w:pStyle w:val="Prrafodelista"/>
        <w:numPr>
          <w:ilvl w:val="0"/>
          <w:numId w:val="5"/>
        </w:numPr>
      </w:pPr>
      <w:r>
        <w:t xml:space="preserve">Conocer las operaciones que puede soportar un web </w:t>
      </w:r>
      <w:proofErr w:type="spellStart"/>
      <w:r>
        <w:t>map</w:t>
      </w:r>
      <w:proofErr w:type="spellEnd"/>
      <w:r>
        <w:t xml:space="preserve"> </w:t>
      </w:r>
      <w:proofErr w:type="spellStart"/>
      <w:r>
        <w:t>service</w:t>
      </w:r>
      <w:proofErr w:type="spellEnd"/>
      <w:r>
        <w:t xml:space="preserve"> y poder realizar peticiones en él.</w:t>
      </w:r>
    </w:p>
    <w:p w:rsidR="00396CC9" w:rsidRDefault="00396CC9" w:rsidP="00396CC9">
      <w:pPr>
        <w:pStyle w:val="Prrafodelista"/>
        <w:numPr>
          <w:ilvl w:val="0"/>
          <w:numId w:val="5"/>
        </w:numPr>
      </w:pPr>
      <w:r>
        <w:t>Conoces las funcionalidades.</w:t>
      </w:r>
    </w:p>
    <w:p w:rsidR="00396CC9" w:rsidRDefault="00396CC9" w:rsidP="00396CC9">
      <w:pPr>
        <w:pStyle w:val="Prrafodelista"/>
        <w:numPr>
          <w:ilvl w:val="0"/>
          <w:numId w:val="5"/>
        </w:numPr>
      </w:pPr>
      <w:r>
        <w:t>Realizar y visualizar mapas en clientes ligeros y pesados.</w:t>
      </w:r>
    </w:p>
    <w:p w:rsidR="00396CC9" w:rsidRDefault="00396CC9" w:rsidP="00396CC9">
      <w:pPr>
        <w:pStyle w:val="Prrafodelista"/>
        <w:numPr>
          <w:ilvl w:val="0"/>
          <w:numId w:val="5"/>
        </w:numPr>
      </w:pPr>
      <w:r>
        <w:t xml:space="preserve">Editar los mapas, generar mapas y construir clientes web para poder integrar los </w:t>
      </w:r>
      <w:proofErr w:type="spellStart"/>
      <w:r>
        <w:t>MapServer</w:t>
      </w:r>
      <w:proofErr w:type="spellEnd"/>
      <w:r>
        <w:t>.</w:t>
      </w:r>
    </w:p>
    <w:p w:rsidR="00396CC9" w:rsidRDefault="00396CC9" w:rsidP="00396CC9">
      <w:r>
        <w:t>Se realiza el contenido de la asignatura en un carácter Teórico y otro practico.</w:t>
      </w:r>
    </w:p>
    <w:p w:rsidR="005D4C27" w:rsidRDefault="005D4C27" w:rsidP="00C125D9">
      <w:r>
        <w:t xml:space="preserve">El precio de este curso es de 190 euros. </w:t>
      </w:r>
    </w:p>
    <w:p w:rsidR="005D4C27" w:rsidRDefault="005D4C27" w:rsidP="00C125D9">
      <w:r>
        <w:t>La duración de 40 horas.</w:t>
      </w:r>
    </w:p>
    <w:p w:rsidR="00C237AF" w:rsidRDefault="00C237AF" w:rsidP="00C237AF">
      <w:pPr>
        <w:pStyle w:val="Ttulo3"/>
      </w:pPr>
      <w:bookmarkStart w:id="22" w:name="_Toc444537708"/>
      <w:r>
        <w:t>4.1.</w:t>
      </w:r>
      <w:r w:rsidR="00C125D9">
        <w:t>3 Curso no</w:t>
      </w:r>
      <w:r>
        <w:t xml:space="preserve"> gratuito </w:t>
      </w:r>
      <w:r w:rsidR="00C125D9">
        <w:t>3</w:t>
      </w:r>
      <w:r>
        <w:t xml:space="preserve"> sobre el tipo de tecnología en general</w:t>
      </w:r>
      <w:bookmarkEnd w:id="22"/>
    </w:p>
    <w:p w:rsidR="00C125D9" w:rsidRDefault="00C125D9" w:rsidP="00C125D9">
      <w:pPr>
        <w:ind w:firstLine="708"/>
      </w:pPr>
      <w:hyperlink r:id="rId11" w:history="1">
        <w:r w:rsidRPr="00D80712">
          <w:rPr>
            <w:rStyle w:val="Hipervnculo"/>
          </w:rPr>
          <w:t>http://www.cursos</w:t>
        </w:r>
        <w:r w:rsidRPr="00D80712">
          <w:rPr>
            <w:rStyle w:val="Hipervnculo"/>
          </w:rPr>
          <w:t>g</w:t>
        </w:r>
        <w:r w:rsidRPr="00D80712">
          <w:rPr>
            <w:rStyle w:val="Hipervnculo"/>
          </w:rPr>
          <w:t>is.com/</w:t>
        </w:r>
      </w:hyperlink>
    </w:p>
    <w:p w:rsidR="00073318" w:rsidRDefault="00073318" w:rsidP="001B1C2A">
      <w:pPr>
        <w:ind w:firstLine="708"/>
      </w:pPr>
      <w:r>
        <w:t xml:space="preserve">En esta </w:t>
      </w:r>
      <w:r w:rsidR="00396CC9">
        <w:t>página</w:t>
      </w:r>
      <w:r>
        <w:t xml:space="preserve"> podemos encontrar 69 cursos relacionados con la tecnologías </w:t>
      </w:r>
      <w:proofErr w:type="spellStart"/>
      <w:r>
        <w:t>service</w:t>
      </w:r>
      <w:proofErr w:type="spellEnd"/>
      <w:r>
        <w:t xml:space="preserve"> </w:t>
      </w:r>
      <w:proofErr w:type="spellStart"/>
      <w:r>
        <w:t>map</w:t>
      </w:r>
      <w:proofErr w:type="spellEnd"/>
      <w:r>
        <w:t xml:space="preserve">, concretamente están centralizados en los </w:t>
      </w:r>
      <w:proofErr w:type="gramStart"/>
      <w:r>
        <w:t>sistemas :</w:t>
      </w:r>
      <w:proofErr w:type="gramEnd"/>
      <w:r>
        <w:t xml:space="preserve"> </w:t>
      </w:r>
    </w:p>
    <w:p w:rsidR="00073318" w:rsidRDefault="00073318" w:rsidP="001B1C2A">
      <w:pPr>
        <w:ind w:firstLine="708"/>
      </w:pPr>
      <w:proofErr w:type="spellStart"/>
      <w:r>
        <w:t>ArcGis</w:t>
      </w:r>
      <w:proofErr w:type="gramStart"/>
      <w:r>
        <w:t>,GvSIG,QGIS</w:t>
      </w:r>
      <w:proofErr w:type="spellEnd"/>
      <w:proofErr w:type="gramEnd"/>
      <w:r w:rsidR="00396CC9">
        <w:t xml:space="preserve"> y cursos GIS e </w:t>
      </w:r>
      <w:proofErr w:type="spellStart"/>
      <w:r w:rsidR="00396CC9">
        <w:t>IDEs</w:t>
      </w:r>
      <w:proofErr w:type="spellEnd"/>
      <w:r w:rsidR="00396CC9">
        <w:t>.</w:t>
      </w:r>
    </w:p>
    <w:p w:rsidR="001B1C2A" w:rsidRDefault="00396CC9" w:rsidP="00396CC9">
      <w:pPr>
        <w:ind w:firstLine="708"/>
      </w:pPr>
      <w:r>
        <w:t>Los cursos se pueden realizar de la modalidad presencial y/</w:t>
      </w:r>
      <w:proofErr w:type="spellStart"/>
      <w:r>
        <w:t>o</w:t>
      </w:r>
      <w:proofErr w:type="spellEnd"/>
      <w:r>
        <w:t xml:space="preserve"> online.</w:t>
      </w:r>
    </w:p>
    <w:p w:rsidR="005D4C27" w:rsidRDefault="005D4C27" w:rsidP="00C125D9">
      <w:pPr>
        <w:ind w:firstLine="708"/>
      </w:pPr>
      <w:r>
        <w:t xml:space="preserve">Los precios dependen del curso que </w:t>
      </w:r>
      <w:r w:rsidR="001B1C2A">
        <w:t>escojamos,</w:t>
      </w:r>
      <w:r>
        <w:t xml:space="preserve"> pero suelen costar desde los 210 hasta los 900 euros.</w:t>
      </w:r>
    </w:p>
    <w:p w:rsidR="005D4C27" w:rsidRPr="00C125D9" w:rsidRDefault="005D4C27" w:rsidP="00C125D9">
      <w:pPr>
        <w:ind w:firstLine="708"/>
      </w:pPr>
      <w:r>
        <w:t xml:space="preserve">En la </w:t>
      </w:r>
      <w:r w:rsidR="0062329B">
        <w:t>página</w:t>
      </w:r>
      <w:r>
        <w:t xml:space="preserve"> podemos encontrar cursos que duran desde 50 horas hasta otros que </w:t>
      </w:r>
      <w:r w:rsidR="0062329B">
        <w:t>llegan</w:t>
      </w:r>
      <w:r>
        <w:t xml:space="preserve"> a durar 140.</w:t>
      </w:r>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w:t>
      </w:r>
      <w:bookmarkEnd w:id="23"/>
      <w:proofErr w:type="spellStart"/>
      <w:r w:rsidR="00127495">
        <w:t>GoogleMaps</w:t>
      </w:r>
      <w:proofErr w:type="spellEnd"/>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w:t>
      </w:r>
      <w:bookmarkEnd w:id="27"/>
      <w:proofErr w:type="spellStart"/>
      <w:r w:rsidR="00127495">
        <w:t>OpenStreetMaps</w:t>
      </w:r>
      <w:proofErr w:type="spellEnd"/>
    </w:p>
    <w:p w:rsidR="00D16572" w:rsidRDefault="00D16572" w:rsidP="00D16572">
      <w:pPr>
        <w:pStyle w:val="Ttulo3"/>
      </w:pPr>
      <w:bookmarkStart w:id="28" w:name="_Toc444537714"/>
      <w:r>
        <w:t>4.3.1 Curso no gratuito 1 sobre la tecnología específica B</w:t>
      </w:r>
      <w:bookmarkEnd w:id="28"/>
    </w:p>
    <w:p w:rsidR="00127495" w:rsidRDefault="00127495" w:rsidP="00127495">
      <w:pPr>
        <w:ind w:firstLine="708"/>
      </w:pPr>
      <w:hyperlink r:id="rId12" w:history="1">
        <w:r w:rsidRPr="00D80712">
          <w:rPr>
            <w:rStyle w:val="Hipervnculo"/>
          </w:rPr>
          <w:t>http://osluz.unizar.es/files/documento_curso_osm_2015_1.pdf</w:t>
        </w:r>
      </w:hyperlink>
    </w:p>
    <w:p w:rsidR="00127495" w:rsidRPr="00127495" w:rsidRDefault="00127495" w:rsidP="00127495">
      <w:pPr>
        <w:ind w:firstLine="708"/>
      </w:pPr>
      <w:bookmarkStart w:id="29" w:name="_GoBack"/>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490" w:rsidRDefault="00DE5490" w:rsidP="005703EB">
      <w:pPr>
        <w:spacing w:after="0" w:line="240" w:lineRule="auto"/>
      </w:pPr>
      <w:r>
        <w:separator/>
      </w:r>
    </w:p>
  </w:endnote>
  <w:endnote w:type="continuationSeparator" w:id="0">
    <w:p w:rsidR="00DE5490" w:rsidRDefault="00DE549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127495">
          <w:rPr>
            <w:noProof/>
          </w:rPr>
          <w:t>8</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490" w:rsidRDefault="00DE5490" w:rsidP="005703EB">
      <w:pPr>
        <w:spacing w:after="0" w:line="240" w:lineRule="auto"/>
      </w:pPr>
      <w:r>
        <w:separator/>
      </w:r>
    </w:p>
  </w:footnote>
  <w:footnote w:type="continuationSeparator" w:id="0">
    <w:p w:rsidR="00DE5490" w:rsidRDefault="00DE5490"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EB61A14"/>
    <w:multiLevelType w:val="hybridMultilevel"/>
    <w:tmpl w:val="597E8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8900F0"/>
    <w:multiLevelType w:val="hybridMultilevel"/>
    <w:tmpl w:val="4564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3318"/>
    <w:rsid w:val="00075DC6"/>
    <w:rsid w:val="00096B3A"/>
    <w:rsid w:val="000A1B0D"/>
    <w:rsid w:val="000D27BE"/>
    <w:rsid w:val="000D2C18"/>
    <w:rsid w:val="000D3FBC"/>
    <w:rsid w:val="000E6265"/>
    <w:rsid w:val="00124053"/>
    <w:rsid w:val="00127116"/>
    <w:rsid w:val="00127495"/>
    <w:rsid w:val="00150836"/>
    <w:rsid w:val="00150D32"/>
    <w:rsid w:val="00153F76"/>
    <w:rsid w:val="00161810"/>
    <w:rsid w:val="00176F9F"/>
    <w:rsid w:val="001A5AF1"/>
    <w:rsid w:val="001B1C2A"/>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96CC9"/>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D4C27"/>
    <w:rsid w:val="005E60DA"/>
    <w:rsid w:val="005F2F2A"/>
    <w:rsid w:val="00605BA2"/>
    <w:rsid w:val="0062329B"/>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25D9"/>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5490"/>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osluz.unizar.es/files/documento_curso_osm_2015_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ursosgi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oit-topografia.es/verAgenda.aspx?Cod=213"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D268-9513-4C19-8EBC-BBC91E688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2064</Words>
  <Characters>11355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grivex</cp:lastModifiedBy>
  <cp:revision>16</cp:revision>
  <dcterms:created xsi:type="dcterms:W3CDTF">2016-02-25T19:09:00Z</dcterms:created>
  <dcterms:modified xsi:type="dcterms:W3CDTF">2016-03-12T16:52:00Z</dcterms:modified>
</cp:coreProperties>
</file>