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5DA4" w14:textId="77777777" w:rsidR="0012130B" w:rsidRPr="0012130B" w:rsidRDefault="0012130B" w:rsidP="0012130B">
      <w:pPr>
        <w:rPr>
          <w:b/>
          <w:bCs/>
        </w:rPr>
      </w:pPr>
      <w:r w:rsidRPr="0012130B">
        <w:rPr>
          <w:b/>
          <w:bCs/>
        </w:rPr>
        <w:t>环节</w:t>
      </w:r>
      <w:r w:rsidRPr="0012130B">
        <w:rPr>
          <w:b/>
          <w:bCs/>
        </w:rPr>
        <w:t xml:space="preserve"> C</w:t>
      </w:r>
      <w:r w:rsidRPr="0012130B">
        <w:rPr>
          <w:b/>
          <w:bCs/>
        </w:rPr>
        <w:t>｜</w:t>
      </w:r>
      <w:r w:rsidRPr="0012130B">
        <w:rPr>
          <w:b/>
          <w:bCs/>
        </w:rPr>
        <w:t xml:space="preserve">α </w:t>
      </w:r>
      <w:r w:rsidRPr="0012130B">
        <w:rPr>
          <w:b/>
          <w:bCs/>
        </w:rPr>
        <w:t>快速复算与通报</w:t>
      </w:r>
    </w:p>
    <w:p w14:paraId="0F1E3CB7" w14:textId="77777777" w:rsidR="0012130B" w:rsidRPr="0012130B" w:rsidRDefault="0012130B" w:rsidP="0012130B">
      <w:r w:rsidRPr="0012130B">
        <w:rPr>
          <w:b/>
          <w:bCs/>
        </w:rPr>
        <w:t>任务目标</w:t>
      </w:r>
      <w:r w:rsidRPr="0012130B">
        <w:br/>
      </w:r>
      <w:r w:rsidRPr="0012130B">
        <w:t>验证经口径微调</w:t>
      </w:r>
      <w:r w:rsidRPr="0012130B">
        <w:t xml:space="preserve"> + priority = 3 </w:t>
      </w:r>
      <w:r w:rsidRPr="0012130B">
        <w:t>样本裁决后，四类</w:t>
      </w:r>
      <w:r w:rsidRPr="0012130B">
        <w:t xml:space="preserve"> Agent </w:t>
      </w:r>
      <w:r w:rsidRPr="0012130B">
        <w:t>之间的一致性是否显著提升，并判断是否满足</w:t>
      </w:r>
      <w:r w:rsidRPr="0012130B">
        <w:t>“</w:t>
      </w:r>
      <w:r w:rsidRPr="0012130B">
        <w:t>可进入下一轮</w:t>
      </w:r>
      <w:r w:rsidRPr="0012130B">
        <w:t>”</w:t>
      </w:r>
      <w:r w:rsidRPr="0012130B">
        <w:t>的条件。</w:t>
      </w:r>
    </w:p>
    <w:p w14:paraId="160BEDC2" w14:textId="77777777" w:rsidR="0012130B" w:rsidRPr="0012130B" w:rsidRDefault="0012130B" w:rsidP="0012130B">
      <w:r w:rsidRPr="0012130B">
        <w:rPr>
          <w:b/>
          <w:bCs/>
        </w:rPr>
        <w:t>执行步骤</w:t>
      </w:r>
    </w:p>
    <w:p w14:paraId="62ACE492" w14:textId="77777777" w:rsidR="0012130B" w:rsidRPr="0012130B" w:rsidRDefault="0012130B" w:rsidP="0012130B">
      <w:pPr>
        <w:numPr>
          <w:ilvl w:val="0"/>
          <w:numId w:val="1"/>
        </w:numPr>
      </w:pPr>
      <w:r w:rsidRPr="0012130B">
        <w:rPr>
          <w:b/>
          <w:bCs/>
        </w:rPr>
        <w:t>载入合并稿</w:t>
      </w:r>
      <w:r w:rsidRPr="0012130B">
        <w:t>（最新</w:t>
      </w:r>
      <w:r w:rsidRPr="0012130B">
        <w:t xml:space="preserve"> </w:t>
      </w:r>
      <w:proofErr w:type="spellStart"/>
      <w:r w:rsidRPr="0012130B">
        <w:t>adjudication_template</w:t>
      </w:r>
      <w:proofErr w:type="spellEnd"/>
      <w:r w:rsidRPr="0012130B">
        <w:t xml:space="preserve"> </w:t>
      </w:r>
      <w:r w:rsidRPr="0012130B">
        <w:t>与原宽表合并）。</w:t>
      </w:r>
    </w:p>
    <w:p w14:paraId="1DC99E9E" w14:textId="77777777" w:rsidR="0012130B" w:rsidRPr="0012130B" w:rsidRDefault="0012130B" w:rsidP="0012130B">
      <w:pPr>
        <w:numPr>
          <w:ilvl w:val="0"/>
          <w:numId w:val="1"/>
        </w:numPr>
      </w:pPr>
      <w:r w:rsidRPr="0012130B">
        <w:rPr>
          <w:b/>
          <w:bCs/>
        </w:rPr>
        <w:t>按变量计算</w:t>
      </w:r>
      <w:r w:rsidRPr="0012130B">
        <w:rPr>
          <w:b/>
          <w:bCs/>
        </w:rPr>
        <w:t xml:space="preserve"> </w:t>
      </w:r>
      <w:proofErr w:type="spellStart"/>
      <w:r w:rsidRPr="0012130B">
        <w:rPr>
          <w:b/>
          <w:bCs/>
        </w:rPr>
        <w:t>Krippendorff</w:t>
      </w:r>
      <w:proofErr w:type="gramStart"/>
      <w:r w:rsidRPr="0012130B">
        <w:rPr>
          <w:b/>
          <w:bCs/>
        </w:rPr>
        <w:t>’</w:t>
      </w:r>
      <w:proofErr w:type="gramEnd"/>
      <w:r w:rsidRPr="0012130B">
        <w:rPr>
          <w:b/>
          <w:bCs/>
        </w:rPr>
        <w:t>s</w:t>
      </w:r>
      <w:proofErr w:type="spellEnd"/>
      <w:r w:rsidRPr="0012130B">
        <w:rPr>
          <w:b/>
          <w:bCs/>
        </w:rPr>
        <w:t xml:space="preserve"> α</w:t>
      </w:r>
      <w:r w:rsidRPr="0012130B">
        <w:t>（名义量化处理）。</w:t>
      </w:r>
    </w:p>
    <w:p w14:paraId="5AD6C440" w14:textId="77777777" w:rsidR="0012130B" w:rsidRPr="0012130B" w:rsidRDefault="0012130B" w:rsidP="0012130B">
      <w:pPr>
        <w:numPr>
          <w:ilvl w:val="0"/>
          <w:numId w:val="1"/>
        </w:numPr>
      </w:pPr>
      <w:proofErr w:type="gramStart"/>
      <w:r w:rsidRPr="0012130B">
        <w:rPr>
          <w:b/>
          <w:bCs/>
        </w:rPr>
        <w:t>对比前测</w:t>
      </w:r>
      <w:proofErr w:type="gramEnd"/>
      <w:r w:rsidRPr="0012130B">
        <w:rPr>
          <w:b/>
          <w:bCs/>
        </w:rPr>
        <w:t xml:space="preserve"> α₀ </w:t>
      </w:r>
      <w:r w:rsidRPr="0012130B">
        <w:rPr>
          <w:b/>
          <w:bCs/>
        </w:rPr>
        <w:t>与本轮</w:t>
      </w:r>
      <w:r w:rsidRPr="0012130B">
        <w:rPr>
          <w:b/>
          <w:bCs/>
        </w:rPr>
        <w:t xml:space="preserve"> α₁</w:t>
      </w:r>
      <w:r w:rsidRPr="0012130B">
        <w:t xml:space="preserve"> </w:t>
      </w:r>
      <w:r w:rsidRPr="0012130B">
        <w:t>，计算提升</w:t>
      </w:r>
      <w:r w:rsidRPr="0012130B">
        <w:t xml:space="preserve"> Δα </w:t>
      </w:r>
      <w:r w:rsidRPr="0012130B">
        <w:t>。</w:t>
      </w:r>
    </w:p>
    <w:p w14:paraId="7C33B592" w14:textId="77777777" w:rsidR="0012130B" w:rsidRPr="0012130B" w:rsidRDefault="0012130B" w:rsidP="0012130B">
      <w:pPr>
        <w:numPr>
          <w:ilvl w:val="0"/>
          <w:numId w:val="1"/>
        </w:numPr>
      </w:pPr>
      <w:r w:rsidRPr="0012130B">
        <w:rPr>
          <w:b/>
          <w:bCs/>
        </w:rPr>
        <w:t>判定条件</w:t>
      </w:r>
    </w:p>
    <w:p w14:paraId="66C99893" w14:textId="77777777" w:rsidR="0012130B" w:rsidRPr="0012130B" w:rsidRDefault="0012130B" w:rsidP="0012130B">
      <w:pPr>
        <w:numPr>
          <w:ilvl w:val="1"/>
          <w:numId w:val="1"/>
        </w:numPr>
      </w:pPr>
      <w:r w:rsidRPr="0012130B">
        <w:t>若</w:t>
      </w:r>
      <w:r w:rsidRPr="0012130B">
        <w:t xml:space="preserve"> α₁ ≥ 0.67 </w:t>
      </w:r>
      <w:r w:rsidRPr="0012130B">
        <w:t>且</w:t>
      </w:r>
      <w:r w:rsidRPr="0012130B">
        <w:t xml:space="preserve"> Δα ≥ 0.02 → </w:t>
      </w:r>
      <w:r w:rsidRPr="0012130B">
        <w:t>视为达标；</w:t>
      </w:r>
    </w:p>
    <w:p w14:paraId="5EEF2707" w14:textId="77777777" w:rsidR="0012130B" w:rsidRPr="0012130B" w:rsidRDefault="0012130B" w:rsidP="0012130B">
      <w:pPr>
        <w:numPr>
          <w:ilvl w:val="1"/>
          <w:numId w:val="1"/>
        </w:numPr>
      </w:pPr>
      <w:r w:rsidRPr="0012130B">
        <w:t>若</w:t>
      </w:r>
      <w:r w:rsidRPr="0012130B">
        <w:t xml:space="preserve"> α₁ &lt; 0.67 </w:t>
      </w:r>
      <w:r w:rsidRPr="0012130B">
        <w:t>或</w:t>
      </w:r>
      <w:r w:rsidRPr="0012130B">
        <w:t xml:space="preserve"> Δα &lt; 0.02 → </w:t>
      </w:r>
      <w:r w:rsidRPr="0012130B">
        <w:t>列入轮次</w:t>
      </w:r>
      <w:r w:rsidRPr="0012130B">
        <w:t xml:space="preserve"> 2 </w:t>
      </w:r>
      <w:r w:rsidRPr="0012130B">
        <w:t>优先清单。</w:t>
      </w:r>
    </w:p>
    <w:p w14:paraId="17B91967" w14:textId="77777777" w:rsidR="0012130B" w:rsidRPr="0012130B" w:rsidRDefault="0012130B" w:rsidP="0012130B">
      <w:pPr>
        <w:numPr>
          <w:ilvl w:val="0"/>
          <w:numId w:val="1"/>
        </w:numPr>
      </w:pPr>
      <w:r w:rsidRPr="0012130B">
        <w:rPr>
          <w:b/>
          <w:bCs/>
        </w:rPr>
        <w:t>输出表</w:t>
      </w:r>
      <w:r w:rsidRPr="0012130B">
        <w:t xml:space="preserve"> (α_</w:t>
      </w:r>
      <w:proofErr w:type="spellStart"/>
      <w:r w:rsidRPr="0012130B">
        <w:t>summary.tsv</w:t>
      </w:r>
      <w:proofErr w:type="spellEnd"/>
      <w:r w:rsidRPr="0012130B">
        <w:t>)</w:t>
      </w:r>
      <w:r w:rsidRPr="0012130B">
        <w:t>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32"/>
        <w:gridCol w:w="232"/>
        <w:gridCol w:w="298"/>
        <w:gridCol w:w="477"/>
      </w:tblGrid>
      <w:tr w:rsidR="0012130B" w:rsidRPr="0012130B" w14:paraId="6C9BAB57" w14:textId="77777777" w:rsidTr="00121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4070" w14:textId="77777777" w:rsidR="0012130B" w:rsidRPr="0012130B" w:rsidRDefault="0012130B" w:rsidP="0012130B">
            <w:pPr>
              <w:rPr>
                <w:b/>
                <w:bCs/>
              </w:rPr>
            </w:pPr>
            <w:r w:rsidRPr="0012130B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1184CF20" w14:textId="77777777" w:rsidR="0012130B" w:rsidRPr="0012130B" w:rsidRDefault="0012130B" w:rsidP="0012130B">
            <w:pPr>
              <w:rPr>
                <w:b/>
                <w:bCs/>
              </w:rPr>
            </w:pPr>
            <w:r w:rsidRPr="0012130B">
              <w:rPr>
                <w:b/>
                <w:bCs/>
              </w:rPr>
              <w:t>α₀</w:t>
            </w:r>
          </w:p>
        </w:tc>
        <w:tc>
          <w:tcPr>
            <w:tcW w:w="0" w:type="auto"/>
            <w:vAlign w:val="center"/>
            <w:hideMark/>
          </w:tcPr>
          <w:p w14:paraId="2F0AA836" w14:textId="77777777" w:rsidR="0012130B" w:rsidRPr="0012130B" w:rsidRDefault="0012130B" w:rsidP="0012130B">
            <w:pPr>
              <w:rPr>
                <w:b/>
                <w:bCs/>
              </w:rPr>
            </w:pPr>
            <w:r w:rsidRPr="0012130B">
              <w:rPr>
                <w:b/>
                <w:bCs/>
              </w:rPr>
              <w:t>α₁</w:t>
            </w:r>
          </w:p>
        </w:tc>
        <w:tc>
          <w:tcPr>
            <w:tcW w:w="0" w:type="auto"/>
            <w:vAlign w:val="center"/>
            <w:hideMark/>
          </w:tcPr>
          <w:p w14:paraId="46E3F230" w14:textId="77777777" w:rsidR="0012130B" w:rsidRPr="0012130B" w:rsidRDefault="0012130B" w:rsidP="0012130B">
            <w:pPr>
              <w:rPr>
                <w:b/>
                <w:bCs/>
              </w:rPr>
            </w:pPr>
            <w:r w:rsidRPr="0012130B">
              <w:rPr>
                <w:b/>
                <w:bCs/>
              </w:rPr>
              <w:t>Δα</w:t>
            </w:r>
          </w:p>
        </w:tc>
        <w:tc>
          <w:tcPr>
            <w:tcW w:w="0" w:type="auto"/>
            <w:vAlign w:val="center"/>
            <w:hideMark/>
          </w:tcPr>
          <w:p w14:paraId="31CEFBB9" w14:textId="77777777" w:rsidR="0012130B" w:rsidRPr="0012130B" w:rsidRDefault="0012130B" w:rsidP="0012130B">
            <w:pPr>
              <w:rPr>
                <w:b/>
                <w:bCs/>
              </w:rPr>
            </w:pPr>
            <w:r w:rsidRPr="0012130B">
              <w:rPr>
                <w:b/>
                <w:bCs/>
              </w:rPr>
              <w:t>结论</w:t>
            </w:r>
          </w:p>
        </w:tc>
      </w:tr>
    </w:tbl>
    <w:p w14:paraId="2B091F38" w14:textId="77777777" w:rsidR="0012130B" w:rsidRPr="0012130B" w:rsidRDefault="0012130B" w:rsidP="0012130B">
      <w:r w:rsidRPr="0012130B">
        <w:rPr>
          <w:b/>
          <w:bCs/>
        </w:rPr>
        <w:t>结果摘要（经计算）</w:t>
      </w:r>
      <w:r w:rsidRPr="0012130B">
        <w:br/>
        <w:t xml:space="preserve">| </w:t>
      </w:r>
      <w:r w:rsidRPr="0012130B">
        <w:t>变量</w:t>
      </w:r>
      <w:r w:rsidRPr="0012130B">
        <w:t xml:space="preserve"> | α₀ | α₁ | Δα | </w:t>
      </w:r>
      <w:r w:rsidRPr="0012130B">
        <w:t>结论</w:t>
      </w:r>
      <w:r w:rsidRPr="0012130B">
        <w:t xml:space="preserve"> |</w:t>
      </w:r>
      <w:r w:rsidRPr="0012130B">
        <w:br/>
        <w:t>| — | — | — | — | — |</w:t>
      </w:r>
      <w:r w:rsidRPr="0012130B">
        <w:br/>
        <w:t xml:space="preserve">| </w:t>
      </w:r>
      <w:proofErr w:type="spellStart"/>
      <w:r w:rsidRPr="0012130B">
        <w:t>MethodFamily</w:t>
      </w:r>
      <w:proofErr w:type="spellEnd"/>
      <w:r w:rsidRPr="0012130B">
        <w:t xml:space="preserve"> | 0.55 | 0.74 | +0.19 | </w:t>
      </w:r>
      <w:r w:rsidRPr="0012130B">
        <w:t>达标</w:t>
      </w:r>
      <w:r w:rsidRPr="0012130B">
        <w:t xml:space="preserve"> |</w:t>
      </w:r>
      <w:r w:rsidRPr="0012130B">
        <w:br/>
        <w:t xml:space="preserve">| Methodology | 0.62 | 0.78 | +0.16 | </w:t>
      </w:r>
      <w:r w:rsidRPr="0012130B">
        <w:t>达标</w:t>
      </w:r>
      <w:r w:rsidRPr="0012130B">
        <w:t xml:space="preserve"> |</w:t>
      </w:r>
      <w:r w:rsidRPr="0012130B">
        <w:br/>
        <w:t xml:space="preserve">| </w:t>
      </w:r>
      <w:proofErr w:type="spellStart"/>
      <w:r w:rsidRPr="0012130B">
        <w:t>MethodTag</w:t>
      </w:r>
      <w:proofErr w:type="spellEnd"/>
      <w:r w:rsidRPr="0012130B">
        <w:t xml:space="preserve"> | 0.68 | 0.83 | +0.15 | </w:t>
      </w:r>
      <w:r w:rsidRPr="0012130B">
        <w:t>达标</w:t>
      </w:r>
      <w:r w:rsidRPr="0012130B">
        <w:t xml:space="preserve"> |</w:t>
      </w:r>
      <w:r w:rsidRPr="0012130B">
        <w:br/>
        <w:t xml:space="preserve">| </w:t>
      </w:r>
      <w:proofErr w:type="spellStart"/>
      <w:r w:rsidRPr="0012130B">
        <w:t>MethodTransparency</w:t>
      </w:r>
      <w:proofErr w:type="spellEnd"/>
      <w:r w:rsidRPr="0012130B">
        <w:t xml:space="preserve"> | 0.51 | 0.70 | +0.19 | </w:t>
      </w:r>
      <w:r w:rsidRPr="0012130B">
        <w:t>达标</w:t>
      </w:r>
      <w:r w:rsidRPr="0012130B">
        <w:t xml:space="preserve"> |</w:t>
      </w:r>
      <w:r w:rsidRPr="0012130B">
        <w:br/>
        <w:t xml:space="preserve">| </w:t>
      </w:r>
      <w:proofErr w:type="spellStart"/>
      <w:r w:rsidRPr="0012130B">
        <w:t>MethodNormativity</w:t>
      </w:r>
      <w:proofErr w:type="spellEnd"/>
      <w:r w:rsidRPr="0012130B">
        <w:t xml:space="preserve"> | 0.48 | 0.66 | +0.18 | </w:t>
      </w:r>
      <w:r w:rsidRPr="0012130B">
        <w:t>临界（入</w:t>
      </w:r>
      <w:r w:rsidRPr="0012130B">
        <w:t xml:space="preserve"> R2 </w:t>
      </w:r>
      <w:r w:rsidRPr="0012130B">
        <w:t>复检）</w:t>
      </w:r>
      <w:r w:rsidRPr="0012130B">
        <w:t xml:space="preserve"> |</w:t>
      </w:r>
      <w:r w:rsidRPr="0012130B">
        <w:br/>
        <w:t xml:space="preserve">| </w:t>
      </w:r>
      <w:proofErr w:type="spellStart"/>
      <w:r w:rsidRPr="0012130B">
        <w:t>coder_notes_rule_code</w:t>
      </w:r>
      <w:proofErr w:type="spellEnd"/>
      <w:r w:rsidRPr="0012130B">
        <w:t xml:space="preserve"> | 0.60 | 0.75 | +0.15 | </w:t>
      </w:r>
      <w:r w:rsidRPr="0012130B">
        <w:t>达标</w:t>
      </w:r>
      <w:r w:rsidRPr="0012130B">
        <w:t xml:space="preserve"> |</w:t>
      </w:r>
    </w:p>
    <w:p w14:paraId="17FF6F81" w14:textId="77777777" w:rsidR="0012130B" w:rsidRPr="0012130B" w:rsidRDefault="0012130B" w:rsidP="0012130B">
      <w:r w:rsidRPr="0012130B">
        <w:t xml:space="preserve">→ </w:t>
      </w:r>
      <w:r w:rsidRPr="0012130B">
        <w:t>整体</w:t>
      </w:r>
      <w:r w:rsidRPr="0012130B">
        <w:t xml:space="preserve"> α </w:t>
      </w:r>
      <w:r w:rsidRPr="0012130B">
        <w:t>均显著上升，已跨越</w:t>
      </w:r>
      <w:r w:rsidRPr="0012130B">
        <w:t xml:space="preserve"> 0.67 </w:t>
      </w:r>
      <w:r w:rsidRPr="0012130B">
        <w:t>门槛，仅</w:t>
      </w:r>
      <w:r w:rsidRPr="0012130B">
        <w:t xml:space="preserve"> </w:t>
      </w:r>
      <w:proofErr w:type="spellStart"/>
      <w:r w:rsidRPr="0012130B">
        <w:t>MethodNormativity</w:t>
      </w:r>
      <w:proofErr w:type="spellEnd"/>
      <w:r w:rsidRPr="0012130B">
        <w:t xml:space="preserve"> </w:t>
      </w:r>
      <w:r w:rsidRPr="0012130B">
        <w:t>需在轮次</w:t>
      </w:r>
      <w:r w:rsidRPr="0012130B">
        <w:t xml:space="preserve"> 2 </w:t>
      </w:r>
      <w:r w:rsidRPr="0012130B">
        <w:t>继续边界检验。</w:t>
      </w:r>
    </w:p>
    <w:p w14:paraId="717DB0D0" w14:textId="77777777" w:rsidR="00BF357C" w:rsidRDefault="00BF357C"/>
    <w:sectPr w:rsidR="00BF3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10C16"/>
    <w:multiLevelType w:val="multilevel"/>
    <w:tmpl w:val="9FD6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75"/>
    <w:rsid w:val="000111A5"/>
    <w:rsid w:val="00015582"/>
    <w:rsid w:val="00051D34"/>
    <w:rsid w:val="0012130B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43F75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600C4-FB94-48F1-A508-8D975E57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2025-10-07T07:01:00Z</dcterms:created>
  <dcterms:modified xsi:type="dcterms:W3CDTF">2025-10-07T07:01:00Z</dcterms:modified>
</cp:coreProperties>
</file>