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0A6D4" w14:textId="77777777" w:rsidR="00BE4F17" w:rsidRDefault="00BE4F17">
      <w:r>
        <w:t>一、研究方法基础界定规则（结构化简化）</w:t>
      </w:r>
    </w:p>
    <w:p w14:paraId="00024BC9" w14:textId="77777777" w:rsidR="00BE4F17" w:rsidRDefault="00BE4F17">
      <w:r>
        <w:t>分层原则：</w:t>
      </w:r>
    </w:p>
    <w:p w14:paraId="7A17C890" w14:textId="77777777" w:rsidR="00BE4F17" w:rsidRDefault="00BE4F17">
      <w:r>
        <w:t>研究方法体系可拆分为四个层级：</w:t>
      </w:r>
      <w:r>
        <w:t xml:space="preserve"> </w:t>
      </w:r>
    </w:p>
    <w:p w14:paraId="3875CE4F" w14:textId="77777777" w:rsidR="00BE4F17" w:rsidRDefault="00BE4F17">
      <w:r>
        <w:t>方法论层（</w:t>
      </w:r>
      <w:r>
        <w:t>Methodology</w:t>
      </w:r>
      <w:r>
        <w:t>）：提供哲学和认识论前提，例如实证主义、解释主义、批判主义、现实主义等，它决定</w:t>
      </w:r>
      <w:r>
        <w:t>“</w:t>
      </w:r>
      <w:r>
        <w:t>为何以及为了什么研究</w:t>
      </w:r>
      <w:r>
        <w:t>”</w:t>
      </w:r>
      <w:r>
        <w:t>。</w:t>
      </w:r>
      <w:r>
        <w:t xml:space="preserve"> </w:t>
      </w:r>
    </w:p>
    <w:p w14:paraId="1C3E7446" w14:textId="77777777" w:rsidR="00BE4F17" w:rsidRDefault="00BE4F17">
      <w:r>
        <w:t>研究方式层（</w:t>
      </w:r>
      <w:r>
        <w:t>Research Approach</w:t>
      </w:r>
      <w:r>
        <w:t>）：指研究的总体取向或范式，比如定量研究、定性研究、混合研究等。方式与方法不同，它强调</w:t>
      </w:r>
      <w:r>
        <w:t>“</w:t>
      </w:r>
      <w:r>
        <w:t>以何种思路研究</w:t>
      </w:r>
      <w:r>
        <w:t>”</w:t>
      </w:r>
      <w:r>
        <w:t>，而非具体操作。</w:t>
      </w:r>
      <w:r>
        <w:t xml:space="preserve"> </w:t>
      </w:r>
    </w:p>
    <w:p w14:paraId="3A7A0228" w14:textId="77777777" w:rsidR="00BE4F17" w:rsidRDefault="00BE4F17">
      <w:r>
        <w:t>具体研究方法层（</w:t>
      </w:r>
      <w:r>
        <w:t>Method</w:t>
      </w:r>
      <w:r>
        <w:t>）：指具有明确研究目的、固定步骤和</w:t>
      </w:r>
      <w:proofErr w:type="gramStart"/>
      <w:r>
        <w:t>可</w:t>
      </w:r>
      <w:proofErr w:type="gramEnd"/>
      <w:r>
        <w:t>复核性的程序性策略，如调查、实验、案例研究、计量建模等。只有满足</w:t>
      </w:r>
      <w:r>
        <w:t>“</w:t>
      </w:r>
      <w:r>
        <w:t>目的明确</w:t>
      </w:r>
      <w:r>
        <w:t>—</w:t>
      </w:r>
      <w:r>
        <w:t>步骤稳定</w:t>
      </w:r>
      <w:r>
        <w:t>—</w:t>
      </w:r>
      <w:r>
        <w:t>可复制</w:t>
      </w:r>
      <w:r>
        <w:t>”</w:t>
      </w:r>
      <w:r>
        <w:t>三项标准，才能认定为具体研究方法。</w:t>
      </w:r>
      <w:r>
        <w:t xml:space="preserve"> </w:t>
      </w:r>
    </w:p>
    <w:p w14:paraId="3990C971" w14:textId="77777777" w:rsidR="00BE4F17" w:rsidRDefault="00BE4F17">
      <w:r>
        <w:t>技术与工具层（</w:t>
      </w:r>
      <w:r>
        <w:t>Techniques &amp; Tools</w:t>
      </w:r>
      <w:r>
        <w:t>）：是完成方法的操作单元，包括资料收集技术（问卷、访谈、观察等）和数据分析技术（描述统计、编码、软件等）。除非文本明确将其组织为完整的策略，否则不单列为</w:t>
      </w:r>
      <w:r>
        <w:t>“</w:t>
      </w:r>
      <w:r>
        <w:t>方法</w:t>
      </w:r>
      <w:r>
        <w:t>”</w:t>
      </w:r>
      <w:r>
        <w:t>。</w:t>
      </w:r>
      <w:r>
        <w:t xml:space="preserve"> </w:t>
      </w:r>
    </w:p>
    <w:p w14:paraId="135A1D4B" w14:textId="77777777" w:rsidR="00BE4F17" w:rsidRDefault="00BE4F17">
      <w:r>
        <w:t>广义与狭义区分：</w:t>
      </w:r>
    </w:p>
    <w:p w14:paraId="4DA5B29F" w14:textId="7F30EF52" w:rsidR="00BF357C" w:rsidRDefault="00BE4F17">
      <w:r>
        <w:t>广义的</w:t>
      </w:r>
      <w:r>
        <w:t>“</w:t>
      </w:r>
      <w:r>
        <w:t>研究方法</w:t>
      </w:r>
      <w:r>
        <w:t>”</w:t>
      </w:r>
      <w:r>
        <w:t>常混用方法论、方式、方法和技术。为保证分类清晰，本研究仅将满足上述标准的可操作策略认定为</w:t>
      </w:r>
      <w:r>
        <w:t>“</w:t>
      </w:r>
      <w:r>
        <w:t>具体研究方法</w:t>
      </w:r>
      <w:r>
        <w:t>”</w:t>
      </w:r>
      <w:r>
        <w:t>，将方法论和研究方式归入上层框架，将收集和分析技术视为方法的子项。</w:t>
      </w:r>
    </w:p>
    <w:p w14:paraId="6D480692" w14:textId="03228D82" w:rsidR="00BE4F17" w:rsidRDefault="00BE4F17"/>
    <w:p w14:paraId="24AF2DA1" w14:textId="5447729F" w:rsidR="00BE4F17" w:rsidRDefault="00BE4F17" w:rsidP="00BE4F17">
      <w:r>
        <w:rPr>
          <w:rFonts w:hint="eastAsia"/>
        </w:rPr>
        <w:t>识别规则：</w:t>
      </w:r>
    </w:p>
    <w:p w14:paraId="54051BDF" w14:textId="46A820A5" w:rsidR="00BE4F17" w:rsidRDefault="00BE4F17" w:rsidP="00BE4F17">
      <w:r w:rsidRPr="00BE4F17">
        <w:rPr>
          <w:rFonts w:hint="eastAsia"/>
        </w:rPr>
        <w:t>广义</w:t>
      </w:r>
      <w:r w:rsidRPr="00BE4F17">
        <w:rPr>
          <w:rFonts w:hint="eastAsia"/>
        </w:rPr>
        <w:t>/</w:t>
      </w:r>
      <w:r w:rsidRPr="00BE4F17">
        <w:rPr>
          <w:rFonts w:hint="eastAsia"/>
        </w:rPr>
        <w:t>狭义区分：广义“方法”常混用方法论、方式、方法与技术。本研究仅将可操作、可复核的策略认定为“具体研究方法”；方法论与研究方式归上层；收集与分析技术从属记录，不单列为方法。</w:t>
      </w:r>
    </w:p>
    <w:p w14:paraId="277EE52D" w14:textId="30F1D131" w:rsidR="00BE4F17" w:rsidRPr="00BE4F17" w:rsidRDefault="00BE4F17" w:rsidP="00BE4F17">
      <w:r>
        <w:rPr>
          <w:rFonts w:hint="eastAsia"/>
        </w:rPr>
        <w:t>仅出现“定量</w:t>
      </w:r>
      <w:r>
        <w:rPr>
          <w:rFonts w:hint="eastAsia"/>
        </w:rPr>
        <w:t>/</w:t>
      </w:r>
      <w:r>
        <w:rPr>
          <w:rFonts w:hint="eastAsia"/>
        </w:rPr>
        <w:t>定性</w:t>
      </w:r>
      <w:r>
        <w:rPr>
          <w:rFonts w:hint="eastAsia"/>
        </w:rPr>
        <w:t>/</w:t>
      </w:r>
      <w:r>
        <w:rPr>
          <w:rFonts w:hint="eastAsia"/>
        </w:rPr>
        <w:t>混合”而无程序性描述者，记为研究方式；出现“综合分析</w:t>
      </w:r>
      <w:r>
        <w:rPr>
          <w:rFonts w:hint="eastAsia"/>
        </w:rPr>
        <w:t>/</w:t>
      </w:r>
      <w:r>
        <w:rPr>
          <w:rFonts w:hint="eastAsia"/>
        </w:rPr>
        <w:t>系统研究”等宽泛术语而无步骤，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认定为方法。</w:t>
      </w:r>
    </w:p>
    <w:p w14:paraId="622539C5" w14:textId="47F31A5E" w:rsidR="00BE4F17" w:rsidRPr="00BE4F17" w:rsidRDefault="00BE4F17" w:rsidP="00BE4F17">
      <w:r>
        <w:rPr>
          <w:rFonts w:hint="eastAsia"/>
        </w:rPr>
        <w:t>“问卷、访谈、观察、描述统计、预编码、软件”等为技术，</w:t>
      </w:r>
      <w:proofErr w:type="gramStart"/>
      <w:r>
        <w:rPr>
          <w:rFonts w:hint="eastAsia"/>
        </w:rPr>
        <w:t>随方法</w:t>
      </w:r>
      <w:proofErr w:type="gramEnd"/>
      <w:r>
        <w:rPr>
          <w:rFonts w:hint="eastAsia"/>
        </w:rPr>
        <w:t>记录，不单列为方法。</w:t>
      </w:r>
    </w:p>
    <w:p w14:paraId="5F9B5DBC" w14:textId="3AF9223F" w:rsidR="00BE4F17" w:rsidRDefault="00BE4F17" w:rsidP="00BE4F17">
      <w:r>
        <w:rPr>
          <w:rFonts w:hint="eastAsia"/>
        </w:rPr>
        <w:t>出现调查、实验</w:t>
      </w:r>
      <w:r>
        <w:rPr>
          <w:rFonts w:hint="eastAsia"/>
        </w:rPr>
        <w:t>/</w:t>
      </w:r>
      <w:r>
        <w:rPr>
          <w:rFonts w:hint="eastAsia"/>
        </w:rPr>
        <w:t>准实验、案例、比较、内容</w:t>
      </w:r>
      <w:r>
        <w:rPr>
          <w:rFonts w:hint="eastAsia"/>
        </w:rPr>
        <w:t>/</w:t>
      </w:r>
      <w:r>
        <w:rPr>
          <w:rFonts w:hint="eastAsia"/>
        </w:rPr>
        <w:t>话语分析、民族志、历史研究、计量模型、仿真与优化等，且能反映操作顺序</w:t>
      </w:r>
      <w:r>
        <w:rPr>
          <w:rFonts w:hint="eastAsia"/>
        </w:rPr>
        <w:t>+</w:t>
      </w:r>
      <w:r>
        <w:rPr>
          <w:rFonts w:hint="eastAsia"/>
        </w:rPr>
        <w:t>证据组织者，认定为具体研究方法。</w:t>
      </w:r>
    </w:p>
    <w:p w14:paraId="02A3AF98" w14:textId="5C94127D" w:rsidR="00BE4F17" w:rsidRDefault="00BE4F17" w:rsidP="00BE4F17"/>
    <w:p w14:paraId="37962F10" w14:textId="48EB8A8B" w:rsidR="00BE4F17" w:rsidRDefault="00BE4F17" w:rsidP="00BE4F17">
      <w:r w:rsidRPr="00BE4F17">
        <w:rPr>
          <w:rFonts w:hint="eastAsia"/>
        </w:rPr>
        <w:t>二、国家安全学</w:t>
      </w:r>
      <w:r w:rsidRPr="00BE4F17">
        <w:rPr>
          <w:rFonts w:hint="eastAsia"/>
        </w:rPr>
        <w:t>/</w:t>
      </w:r>
      <w:r w:rsidRPr="00BE4F17">
        <w:rPr>
          <w:rFonts w:hint="eastAsia"/>
        </w:rPr>
        <w:t>国家安全研究的常用研究方法分类</w:t>
      </w:r>
    </w:p>
    <w:p w14:paraId="0F2EC83F" w14:textId="210F282C" w:rsidR="00BE4F17" w:rsidRDefault="00BE4F17" w:rsidP="00BE4F17">
      <w:r>
        <w:rPr>
          <w:rFonts w:hint="eastAsia"/>
        </w:rPr>
        <w:t>（</w:t>
      </w:r>
      <w:r w:rsidRPr="00BE4F17">
        <w:rPr>
          <w:rFonts w:hint="eastAsia"/>
        </w:rPr>
        <w:t>以方法</w:t>
      </w:r>
      <w:r w:rsidR="00E0503C">
        <w:rPr>
          <w:rFonts w:hint="eastAsia"/>
        </w:rPr>
        <w:t>门类</w:t>
      </w:r>
      <w:r w:rsidRPr="00BE4F17">
        <w:rPr>
          <w:rFonts w:hint="eastAsia"/>
        </w:rPr>
        <w:t>为主观测点；“具体方法”以关键词式呈现；“简要说明”控制为短语，避免长句</w:t>
      </w:r>
      <w:r>
        <w:rPr>
          <w:rFonts w:hint="eastAsia"/>
        </w:rPr>
        <w:t>）</w:t>
      </w:r>
    </w:p>
    <w:p w14:paraId="7047D664" w14:textId="70296002" w:rsidR="00BE4F17" w:rsidRDefault="00BE4F17" w:rsidP="00BE4F17">
      <w:r w:rsidRPr="00BE4F17">
        <w:rPr>
          <w:rFonts w:hint="eastAsia"/>
        </w:rPr>
        <w:t>（一）定量研究方法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4335"/>
        <w:gridCol w:w="2384"/>
      </w:tblGrid>
      <w:tr w:rsidR="00C25B38" w:rsidRPr="00C25B38" w14:paraId="0E2C7530" w14:textId="77777777" w:rsidTr="00C25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6CCE1" w14:textId="4CB0FC0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方法</w:t>
            </w:r>
            <w:r w:rsidR="00E0503C">
              <w:rPr>
                <w:b/>
                <w:bCs/>
              </w:rPr>
              <w:t>门类</w:t>
            </w:r>
          </w:p>
        </w:tc>
        <w:tc>
          <w:tcPr>
            <w:tcW w:w="0" w:type="auto"/>
            <w:vAlign w:val="center"/>
            <w:hideMark/>
          </w:tcPr>
          <w:p w14:paraId="461ECEFF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具体方法（关键词）</w:t>
            </w:r>
          </w:p>
        </w:tc>
        <w:tc>
          <w:tcPr>
            <w:tcW w:w="0" w:type="auto"/>
            <w:vAlign w:val="center"/>
            <w:hideMark/>
          </w:tcPr>
          <w:p w14:paraId="26F7DED6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简要说明</w:t>
            </w:r>
          </w:p>
        </w:tc>
      </w:tr>
      <w:tr w:rsidR="00C25B38" w:rsidRPr="00C25B38" w14:paraId="464B437E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863D0" w14:textId="77777777" w:rsidR="00C25B38" w:rsidRPr="00C25B38" w:rsidRDefault="00C25B38" w:rsidP="00C25B38">
            <w:r w:rsidRPr="00C25B38">
              <w:t>调查研究（</w:t>
            </w:r>
            <w:r w:rsidRPr="00C25B38">
              <w:t>Survey</w:t>
            </w:r>
            <w:r w:rsidRPr="00C25B38">
              <w:t>）</w:t>
            </w:r>
          </w:p>
        </w:tc>
        <w:tc>
          <w:tcPr>
            <w:tcW w:w="0" w:type="auto"/>
            <w:vAlign w:val="center"/>
            <w:hideMark/>
          </w:tcPr>
          <w:p w14:paraId="233A174E" w14:textId="77777777" w:rsidR="00C25B38" w:rsidRPr="00C25B38" w:rsidRDefault="00C25B38" w:rsidP="00C25B38">
            <w:r w:rsidRPr="00C25B38">
              <w:t>问卷</w:t>
            </w:r>
            <w:r w:rsidRPr="00C25B38">
              <w:t>/</w:t>
            </w:r>
            <w:r w:rsidRPr="00C25B38">
              <w:t>抽样</w:t>
            </w:r>
            <w:r w:rsidRPr="00C25B38">
              <w:t>/</w:t>
            </w:r>
            <w:r w:rsidRPr="00C25B38">
              <w:t>量表、电话</w:t>
            </w:r>
            <w:r w:rsidRPr="00C25B38">
              <w:t>/</w:t>
            </w:r>
            <w:r w:rsidRPr="00C25B38">
              <w:t>网络</w:t>
            </w:r>
            <w:r w:rsidRPr="00C25B38">
              <w:t>/</w:t>
            </w:r>
            <w:r w:rsidRPr="00C25B38">
              <w:t>现场、横截面、滚动</w:t>
            </w:r>
          </w:p>
        </w:tc>
        <w:tc>
          <w:tcPr>
            <w:tcW w:w="0" w:type="auto"/>
            <w:vAlign w:val="center"/>
            <w:hideMark/>
          </w:tcPr>
          <w:p w14:paraId="069CBEAA" w14:textId="77777777" w:rsidR="00C25B38" w:rsidRPr="00C25B38" w:rsidRDefault="00C25B38" w:rsidP="00C25B38">
            <w:r w:rsidRPr="00C25B38">
              <w:t>标准化工具＋抽样；测量认知</w:t>
            </w:r>
            <w:r w:rsidRPr="00C25B38">
              <w:t>/</w:t>
            </w:r>
            <w:r w:rsidRPr="00C25B38">
              <w:t>态度</w:t>
            </w:r>
            <w:r w:rsidRPr="00C25B38">
              <w:t>/</w:t>
            </w:r>
            <w:r w:rsidRPr="00C25B38">
              <w:t>支持度</w:t>
            </w:r>
          </w:p>
        </w:tc>
      </w:tr>
      <w:tr w:rsidR="00C25B38" w:rsidRPr="00C25B38" w14:paraId="092CD5D5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1A68" w14:textId="77777777" w:rsidR="00C25B38" w:rsidRPr="00C25B38" w:rsidRDefault="00C25B38" w:rsidP="00C25B38">
            <w:r w:rsidRPr="00C25B38">
              <w:t>统计与计量</w:t>
            </w:r>
          </w:p>
        </w:tc>
        <w:tc>
          <w:tcPr>
            <w:tcW w:w="0" w:type="auto"/>
            <w:vAlign w:val="center"/>
            <w:hideMark/>
          </w:tcPr>
          <w:p w14:paraId="6B26D541" w14:textId="77777777" w:rsidR="00C25B38" w:rsidRPr="00C25B38" w:rsidRDefault="00C25B38" w:rsidP="00C25B38">
            <w:r w:rsidRPr="00C25B38">
              <w:t>描述统计、相关</w:t>
            </w:r>
            <w:r w:rsidRPr="00C25B38">
              <w:t>/</w:t>
            </w:r>
            <w:r w:rsidRPr="00C25B38">
              <w:t>回归（线性</w:t>
            </w:r>
            <w:r w:rsidRPr="00C25B38">
              <w:t>/</w:t>
            </w:r>
            <w:r w:rsidRPr="00C25B38">
              <w:t>逻辑</w:t>
            </w:r>
            <w:r w:rsidRPr="00C25B38">
              <w:t>/</w:t>
            </w:r>
            <w:r w:rsidRPr="00C25B38">
              <w:t>多元）、时间序列、面板、事件史</w:t>
            </w:r>
            <w:r w:rsidRPr="00C25B38">
              <w:t>/</w:t>
            </w:r>
            <w:r w:rsidRPr="00C25B38">
              <w:t>生存、</w:t>
            </w:r>
            <w:r w:rsidRPr="00C25B38">
              <w:t>SEM</w:t>
            </w:r>
          </w:p>
        </w:tc>
        <w:tc>
          <w:tcPr>
            <w:tcW w:w="0" w:type="auto"/>
            <w:vAlign w:val="center"/>
            <w:hideMark/>
          </w:tcPr>
          <w:p w14:paraId="4BD017C6" w14:textId="77777777" w:rsidR="00C25B38" w:rsidRPr="00C25B38" w:rsidRDefault="00C25B38" w:rsidP="00C25B38">
            <w:r w:rsidRPr="00C25B38">
              <w:t>变量关系检验；估计与稳健</w:t>
            </w:r>
          </w:p>
        </w:tc>
      </w:tr>
      <w:tr w:rsidR="00C25B38" w:rsidRPr="00C25B38" w14:paraId="57CC3EA8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40A1F" w14:textId="77777777" w:rsidR="00C25B38" w:rsidRPr="00C25B38" w:rsidRDefault="00C25B38" w:rsidP="00C25B38">
            <w:r w:rsidRPr="00C25B38">
              <w:t>实验</w:t>
            </w:r>
            <w:r w:rsidRPr="00C25B38">
              <w:t>/</w:t>
            </w:r>
            <w:r w:rsidRPr="00C25B38">
              <w:t>准实验</w:t>
            </w:r>
            <w:r w:rsidRPr="00C25B38">
              <w:t>/</w:t>
            </w:r>
            <w:r w:rsidRPr="00C25B38">
              <w:t>自然实验</w:t>
            </w:r>
          </w:p>
        </w:tc>
        <w:tc>
          <w:tcPr>
            <w:tcW w:w="0" w:type="auto"/>
            <w:vAlign w:val="center"/>
            <w:hideMark/>
          </w:tcPr>
          <w:p w14:paraId="53D51483" w14:textId="77777777" w:rsidR="00C25B38" w:rsidRPr="00C25B38" w:rsidRDefault="00C25B38" w:rsidP="00C25B38">
            <w:r w:rsidRPr="00C25B38">
              <w:t>实验室</w:t>
            </w:r>
            <w:r w:rsidRPr="00C25B38">
              <w:t>/</w:t>
            </w:r>
            <w:r w:rsidRPr="00C25B38">
              <w:t>现场、调查实验、随机</w:t>
            </w:r>
            <w:r w:rsidRPr="00C25B38">
              <w:t>/</w:t>
            </w:r>
            <w:r w:rsidRPr="00C25B38">
              <w:t>处理</w:t>
            </w:r>
            <w:r w:rsidRPr="00C25B38">
              <w:t>–</w:t>
            </w:r>
            <w:r w:rsidRPr="00C25B38">
              <w:t>对照、</w:t>
            </w:r>
            <w:r w:rsidRPr="00C25B38">
              <w:t>IV/</w:t>
            </w:r>
            <w:r w:rsidRPr="00C25B38">
              <w:t>断点</w:t>
            </w:r>
            <w:r w:rsidRPr="00C25B38">
              <w:t>/DID</w:t>
            </w:r>
          </w:p>
        </w:tc>
        <w:tc>
          <w:tcPr>
            <w:tcW w:w="0" w:type="auto"/>
            <w:vAlign w:val="center"/>
            <w:hideMark/>
          </w:tcPr>
          <w:p w14:paraId="3080C9D8" w14:textId="77777777" w:rsidR="00C25B38" w:rsidRPr="00C25B38" w:rsidRDefault="00C25B38" w:rsidP="00C25B38">
            <w:r w:rsidRPr="00C25B38">
              <w:t>因果识别设计</w:t>
            </w:r>
          </w:p>
        </w:tc>
      </w:tr>
      <w:tr w:rsidR="00C25B38" w:rsidRPr="00C25B38" w14:paraId="2B6C49D6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C8F0B" w14:textId="77777777" w:rsidR="00C25B38" w:rsidRPr="00C25B38" w:rsidRDefault="00C25B38" w:rsidP="00C25B38">
            <w:r w:rsidRPr="00C25B38">
              <w:t>社会网络分析</w:t>
            </w:r>
          </w:p>
        </w:tc>
        <w:tc>
          <w:tcPr>
            <w:tcW w:w="0" w:type="auto"/>
            <w:vAlign w:val="center"/>
            <w:hideMark/>
          </w:tcPr>
          <w:p w14:paraId="185874F0" w14:textId="77777777" w:rsidR="00C25B38" w:rsidRPr="00C25B38" w:rsidRDefault="00C25B38" w:rsidP="00C25B38">
            <w:r w:rsidRPr="00C25B38">
              <w:t>中心度、社群、结构洞、联盟网络</w:t>
            </w:r>
          </w:p>
        </w:tc>
        <w:tc>
          <w:tcPr>
            <w:tcW w:w="0" w:type="auto"/>
            <w:vAlign w:val="center"/>
            <w:hideMark/>
          </w:tcPr>
          <w:p w14:paraId="148AC9CC" w14:textId="77777777" w:rsidR="00C25B38" w:rsidRPr="00C25B38" w:rsidRDefault="00C25B38" w:rsidP="00C25B38">
            <w:r w:rsidRPr="00C25B38">
              <w:t>组织</w:t>
            </w:r>
            <w:r w:rsidRPr="00C25B38">
              <w:t>/</w:t>
            </w:r>
            <w:r w:rsidRPr="00C25B38">
              <w:t>互动结构度量</w:t>
            </w:r>
          </w:p>
        </w:tc>
      </w:tr>
      <w:tr w:rsidR="00C25B38" w:rsidRPr="00C25B38" w14:paraId="113A0358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96F74" w14:textId="77777777" w:rsidR="00C25B38" w:rsidRPr="00C25B38" w:rsidRDefault="00C25B38" w:rsidP="00C25B38">
            <w:r w:rsidRPr="00C25B38">
              <w:t>系统动力学与仿真</w:t>
            </w:r>
          </w:p>
        </w:tc>
        <w:tc>
          <w:tcPr>
            <w:tcW w:w="0" w:type="auto"/>
            <w:vAlign w:val="center"/>
            <w:hideMark/>
          </w:tcPr>
          <w:p w14:paraId="2615B7BE" w14:textId="77777777" w:rsidR="00C25B38" w:rsidRPr="00C25B38" w:rsidRDefault="00C25B38" w:rsidP="00C25B38">
            <w:r w:rsidRPr="00C25B38">
              <w:t>系统动力学、</w:t>
            </w:r>
            <w:r w:rsidRPr="00C25B38">
              <w:t>Agent-based</w:t>
            </w:r>
            <w:r w:rsidRPr="00C25B38">
              <w:t>、输入</w:t>
            </w:r>
            <w:r w:rsidRPr="00C25B38">
              <w:t>–</w:t>
            </w:r>
            <w:r w:rsidRPr="00C25B38">
              <w:t>输出、战争推演</w:t>
            </w:r>
          </w:p>
        </w:tc>
        <w:tc>
          <w:tcPr>
            <w:tcW w:w="0" w:type="auto"/>
            <w:vAlign w:val="center"/>
            <w:hideMark/>
          </w:tcPr>
          <w:p w14:paraId="2A36BE94" w14:textId="77777777" w:rsidR="00C25B38" w:rsidRPr="00C25B38" w:rsidRDefault="00C25B38" w:rsidP="00C25B38">
            <w:r w:rsidRPr="00C25B38">
              <w:t>结构</w:t>
            </w:r>
            <w:r w:rsidRPr="00C25B38">
              <w:t>—</w:t>
            </w:r>
            <w:r w:rsidRPr="00C25B38">
              <w:t>参数</w:t>
            </w:r>
            <w:r w:rsidRPr="00C25B38">
              <w:t>—</w:t>
            </w:r>
            <w:r w:rsidRPr="00C25B38">
              <w:t>仿真设置</w:t>
            </w:r>
          </w:p>
        </w:tc>
      </w:tr>
      <w:tr w:rsidR="00C25B38" w:rsidRPr="00C25B38" w14:paraId="08FF85B1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EF6B2" w14:textId="77777777" w:rsidR="00C25B38" w:rsidRPr="00C25B38" w:rsidRDefault="00C25B38" w:rsidP="00C25B38">
            <w:r w:rsidRPr="00C25B38">
              <w:t>风险与决策分析</w:t>
            </w:r>
          </w:p>
        </w:tc>
        <w:tc>
          <w:tcPr>
            <w:tcW w:w="0" w:type="auto"/>
            <w:vAlign w:val="center"/>
            <w:hideMark/>
          </w:tcPr>
          <w:p w14:paraId="626AFF8D" w14:textId="77777777" w:rsidR="00C25B38" w:rsidRPr="00C25B38" w:rsidRDefault="00C25B38" w:rsidP="00C25B38">
            <w:r w:rsidRPr="00C25B38">
              <w:t>定量风险评估、蒙特卡洛、决策树、成本</w:t>
            </w:r>
            <w:r w:rsidRPr="00C25B38">
              <w:t>–</w:t>
            </w:r>
            <w:r w:rsidRPr="00C25B38">
              <w:t>收益</w:t>
            </w:r>
            <w:r w:rsidRPr="00C25B38">
              <w:t>/</w:t>
            </w:r>
            <w:r w:rsidRPr="00C25B38">
              <w:t>效果、容错</w:t>
            </w:r>
          </w:p>
        </w:tc>
        <w:tc>
          <w:tcPr>
            <w:tcW w:w="0" w:type="auto"/>
            <w:vAlign w:val="center"/>
            <w:hideMark/>
          </w:tcPr>
          <w:p w14:paraId="3DDAABD9" w14:textId="77777777" w:rsidR="00C25B38" w:rsidRPr="00C25B38" w:rsidRDefault="00C25B38" w:rsidP="00C25B38">
            <w:r w:rsidRPr="00C25B38">
              <w:t>方案比选与不确定性评估</w:t>
            </w:r>
          </w:p>
        </w:tc>
      </w:tr>
      <w:tr w:rsidR="00C25B38" w:rsidRPr="00C25B38" w14:paraId="3534209A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89351" w14:textId="77777777" w:rsidR="00C25B38" w:rsidRPr="00C25B38" w:rsidRDefault="00C25B38" w:rsidP="00C25B38">
            <w:r w:rsidRPr="00C25B38">
              <w:lastRenderedPageBreak/>
              <w:t>大数据与机器学习</w:t>
            </w:r>
          </w:p>
        </w:tc>
        <w:tc>
          <w:tcPr>
            <w:tcW w:w="0" w:type="auto"/>
            <w:vAlign w:val="center"/>
            <w:hideMark/>
          </w:tcPr>
          <w:p w14:paraId="3CF87739" w14:textId="77777777" w:rsidR="00C25B38" w:rsidRPr="00C25B38" w:rsidRDefault="00C25B38" w:rsidP="00C25B38">
            <w:r w:rsidRPr="00C25B38">
              <w:t>文本挖掘</w:t>
            </w:r>
            <w:r w:rsidRPr="00C25B38">
              <w:t>/</w:t>
            </w:r>
            <w:r w:rsidRPr="00C25B38">
              <w:t>情感</w:t>
            </w:r>
            <w:r w:rsidRPr="00C25B38">
              <w:t>/</w:t>
            </w:r>
            <w:r w:rsidRPr="00C25B38">
              <w:t>主题、分类</w:t>
            </w:r>
            <w:r w:rsidRPr="00C25B38">
              <w:t>/</w:t>
            </w:r>
            <w:r w:rsidRPr="00C25B38">
              <w:t>聚类、预测、深度学习</w:t>
            </w:r>
          </w:p>
        </w:tc>
        <w:tc>
          <w:tcPr>
            <w:tcW w:w="0" w:type="auto"/>
            <w:vAlign w:val="center"/>
            <w:hideMark/>
          </w:tcPr>
          <w:p w14:paraId="230295A8" w14:textId="77777777" w:rsidR="00C25B38" w:rsidRPr="00C25B38" w:rsidRDefault="00C25B38" w:rsidP="00C25B38">
            <w:r w:rsidRPr="00C25B38">
              <w:t>海量数据；预警与识别</w:t>
            </w:r>
          </w:p>
        </w:tc>
      </w:tr>
      <w:tr w:rsidR="00C25B38" w:rsidRPr="00C25B38" w14:paraId="5C61FA0A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943B" w14:textId="77777777" w:rsidR="00C25B38" w:rsidRPr="00C25B38" w:rsidRDefault="00C25B38" w:rsidP="00C25B38">
            <w:r w:rsidRPr="00C25B38">
              <w:t>GIS</w:t>
            </w:r>
            <w:r w:rsidRPr="00C25B38">
              <w:t>与空间分析</w:t>
            </w:r>
          </w:p>
        </w:tc>
        <w:tc>
          <w:tcPr>
            <w:tcW w:w="0" w:type="auto"/>
            <w:vAlign w:val="center"/>
            <w:hideMark/>
          </w:tcPr>
          <w:p w14:paraId="6EEA5E91" w14:textId="77777777" w:rsidR="00C25B38" w:rsidRPr="00C25B38" w:rsidRDefault="00C25B38" w:rsidP="00C25B38">
            <w:r w:rsidRPr="00C25B38">
              <w:t>GIS</w:t>
            </w:r>
            <w:r w:rsidRPr="00C25B38">
              <w:t>制图、空间回归、自相关</w:t>
            </w:r>
            <w:r w:rsidRPr="00C25B38">
              <w:t>/</w:t>
            </w:r>
            <w:r w:rsidRPr="00C25B38">
              <w:t>热点</w:t>
            </w:r>
          </w:p>
        </w:tc>
        <w:tc>
          <w:tcPr>
            <w:tcW w:w="0" w:type="auto"/>
            <w:vAlign w:val="center"/>
            <w:hideMark/>
          </w:tcPr>
          <w:p w14:paraId="303AD74A" w14:textId="77777777" w:rsidR="00C25B38" w:rsidRPr="00C25B38" w:rsidRDefault="00C25B38" w:rsidP="00C25B38">
            <w:r w:rsidRPr="00C25B38">
              <w:t>空间效应</w:t>
            </w:r>
            <w:r w:rsidRPr="00C25B38">
              <w:t>/</w:t>
            </w:r>
            <w:r w:rsidRPr="00C25B38">
              <w:t>风险分布</w:t>
            </w:r>
          </w:p>
        </w:tc>
      </w:tr>
    </w:tbl>
    <w:p w14:paraId="1C6E8999" w14:textId="68935CDE" w:rsidR="00BE4F17" w:rsidRDefault="00BE4F17" w:rsidP="00BE4F17"/>
    <w:p w14:paraId="785E9580" w14:textId="28D477CE" w:rsidR="00C25B38" w:rsidRDefault="00C25B38" w:rsidP="00BE4F17">
      <w:r w:rsidRPr="00C25B38">
        <w:rPr>
          <w:rFonts w:hint="eastAsia"/>
        </w:rPr>
        <w:t>（二）定性研究方法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4397"/>
        <w:gridCol w:w="2413"/>
      </w:tblGrid>
      <w:tr w:rsidR="00C25B38" w:rsidRPr="00C25B38" w14:paraId="0D5D36CE" w14:textId="77777777" w:rsidTr="00C25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AA9DD0" w14:textId="66C36EF3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方法</w:t>
            </w:r>
            <w:r w:rsidR="00E0503C">
              <w:rPr>
                <w:b/>
                <w:bCs/>
              </w:rPr>
              <w:t>门类</w:t>
            </w:r>
          </w:p>
        </w:tc>
        <w:tc>
          <w:tcPr>
            <w:tcW w:w="0" w:type="auto"/>
            <w:vAlign w:val="center"/>
            <w:hideMark/>
          </w:tcPr>
          <w:p w14:paraId="79750A6E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具体方法（关键词）</w:t>
            </w:r>
          </w:p>
        </w:tc>
        <w:tc>
          <w:tcPr>
            <w:tcW w:w="0" w:type="auto"/>
            <w:vAlign w:val="center"/>
            <w:hideMark/>
          </w:tcPr>
          <w:p w14:paraId="1A1E0973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简要说明</w:t>
            </w:r>
          </w:p>
        </w:tc>
      </w:tr>
      <w:tr w:rsidR="00C25B38" w:rsidRPr="00C25B38" w14:paraId="2B6EB950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C2EE3" w14:textId="77777777" w:rsidR="00C25B38" w:rsidRPr="00C25B38" w:rsidRDefault="00C25B38" w:rsidP="00C25B38">
            <w:r w:rsidRPr="00C25B38">
              <w:t>案例研究</w:t>
            </w:r>
          </w:p>
        </w:tc>
        <w:tc>
          <w:tcPr>
            <w:tcW w:w="0" w:type="auto"/>
            <w:vAlign w:val="center"/>
            <w:hideMark/>
          </w:tcPr>
          <w:p w14:paraId="0A6FA132" w14:textId="77777777" w:rsidR="00C25B38" w:rsidRPr="00C25B38" w:rsidRDefault="00C25B38" w:rsidP="00C25B38">
            <w:r w:rsidRPr="00C25B38">
              <w:t>单案、比较、嵌套</w:t>
            </w:r>
          </w:p>
        </w:tc>
        <w:tc>
          <w:tcPr>
            <w:tcW w:w="0" w:type="auto"/>
            <w:vAlign w:val="center"/>
            <w:hideMark/>
          </w:tcPr>
          <w:p w14:paraId="7787AFC3" w14:textId="77777777" w:rsidR="00C25B38" w:rsidRPr="00C25B38" w:rsidRDefault="00C25B38" w:rsidP="00C25B38">
            <w:r w:rsidRPr="00C25B38">
              <w:t>个案边界＋材料来源＋分析维度</w:t>
            </w:r>
          </w:p>
        </w:tc>
      </w:tr>
      <w:tr w:rsidR="00C25B38" w:rsidRPr="00C25B38" w14:paraId="42FB4EB5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F413" w14:textId="77777777" w:rsidR="00C25B38" w:rsidRPr="00C25B38" w:rsidRDefault="00C25B38" w:rsidP="00C25B38">
            <w:r w:rsidRPr="00C25B38">
              <w:t>历史与比较历史</w:t>
            </w:r>
          </w:p>
        </w:tc>
        <w:tc>
          <w:tcPr>
            <w:tcW w:w="0" w:type="auto"/>
            <w:vAlign w:val="center"/>
            <w:hideMark/>
          </w:tcPr>
          <w:p w14:paraId="7EEB57B6" w14:textId="77777777" w:rsidR="00C25B38" w:rsidRPr="00C25B38" w:rsidRDefault="00C25B38" w:rsidP="00C25B38">
            <w:r w:rsidRPr="00C25B38">
              <w:t>历史制度、比较历史、路径依赖</w:t>
            </w:r>
          </w:p>
        </w:tc>
        <w:tc>
          <w:tcPr>
            <w:tcW w:w="0" w:type="auto"/>
            <w:vAlign w:val="center"/>
            <w:hideMark/>
          </w:tcPr>
          <w:p w14:paraId="2590E704" w14:textId="77777777" w:rsidR="00C25B38" w:rsidRPr="00C25B38" w:rsidRDefault="00C25B38" w:rsidP="00C25B38">
            <w:r w:rsidRPr="00C25B38">
              <w:t>史料</w:t>
            </w:r>
            <w:r w:rsidRPr="00C25B38">
              <w:t>/</w:t>
            </w:r>
            <w:r w:rsidRPr="00C25B38">
              <w:t>档案；跨时</w:t>
            </w:r>
            <w:r w:rsidRPr="00C25B38">
              <w:t>/</w:t>
            </w:r>
            <w:r w:rsidRPr="00C25B38">
              <w:t>跨国对比</w:t>
            </w:r>
          </w:p>
        </w:tc>
      </w:tr>
      <w:tr w:rsidR="00C25B38" w:rsidRPr="00C25B38" w14:paraId="06AD7A2E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74FD1" w14:textId="77777777" w:rsidR="00C25B38" w:rsidRPr="00C25B38" w:rsidRDefault="00C25B38" w:rsidP="00C25B38">
            <w:r w:rsidRPr="00C25B38">
              <w:t>过程溯源</w:t>
            </w:r>
          </w:p>
        </w:tc>
        <w:tc>
          <w:tcPr>
            <w:tcW w:w="0" w:type="auto"/>
            <w:vAlign w:val="center"/>
            <w:hideMark/>
          </w:tcPr>
          <w:p w14:paraId="398DEB81" w14:textId="77777777" w:rsidR="00C25B38" w:rsidRPr="00C25B38" w:rsidRDefault="00C25B38" w:rsidP="00C25B38">
            <w:r w:rsidRPr="00C25B38">
              <w:t>证据链、时间顺序、机制判据、</w:t>
            </w:r>
            <w:proofErr w:type="gramStart"/>
            <w:r w:rsidRPr="00C25B38">
              <w:t>反事实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49080E4" w14:textId="77777777" w:rsidR="00C25B38" w:rsidRPr="00C25B38" w:rsidRDefault="00C25B38" w:rsidP="00C25B38">
            <w:r w:rsidRPr="00C25B38">
              <w:t>时序化证据＋机制检验</w:t>
            </w:r>
          </w:p>
        </w:tc>
      </w:tr>
      <w:tr w:rsidR="00C25B38" w:rsidRPr="00C25B38" w14:paraId="3748A3A5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F7E6" w14:textId="77777777" w:rsidR="00C25B38" w:rsidRPr="00C25B38" w:rsidRDefault="00C25B38" w:rsidP="00C25B38">
            <w:r w:rsidRPr="00C25B38">
              <w:t>民族志</w:t>
            </w:r>
            <w:r w:rsidRPr="00C25B38">
              <w:t>/</w:t>
            </w:r>
            <w:r w:rsidRPr="00C25B38">
              <w:t>参与观察</w:t>
            </w:r>
          </w:p>
        </w:tc>
        <w:tc>
          <w:tcPr>
            <w:tcW w:w="0" w:type="auto"/>
            <w:vAlign w:val="center"/>
            <w:hideMark/>
          </w:tcPr>
          <w:p w14:paraId="33170D72" w14:textId="77777777" w:rsidR="00C25B38" w:rsidRPr="00C25B38" w:rsidRDefault="00C25B38" w:rsidP="00C25B38">
            <w:r w:rsidRPr="00C25B38">
              <w:t>田野、参与式观察、行动研究</w:t>
            </w:r>
          </w:p>
        </w:tc>
        <w:tc>
          <w:tcPr>
            <w:tcW w:w="0" w:type="auto"/>
            <w:vAlign w:val="center"/>
            <w:hideMark/>
          </w:tcPr>
          <w:p w14:paraId="166B8E8E" w14:textId="77777777" w:rsidR="00C25B38" w:rsidRPr="00C25B38" w:rsidRDefault="00C25B38" w:rsidP="00C25B38">
            <w:r w:rsidRPr="00C25B38">
              <w:t>自然情境长期观察</w:t>
            </w:r>
          </w:p>
        </w:tc>
      </w:tr>
      <w:tr w:rsidR="00C25B38" w:rsidRPr="00C25B38" w14:paraId="0AC3B025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AC469" w14:textId="77777777" w:rsidR="00C25B38" w:rsidRPr="00C25B38" w:rsidRDefault="00C25B38" w:rsidP="00C25B38">
            <w:r w:rsidRPr="00C25B38">
              <w:t>深度访谈</w:t>
            </w:r>
            <w:r w:rsidRPr="00C25B38">
              <w:t>/</w:t>
            </w:r>
            <w:r w:rsidRPr="00C25B38">
              <w:t>焦点小组</w:t>
            </w:r>
          </w:p>
        </w:tc>
        <w:tc>
          <w:tcPr>
            <w:tcW w:w="0" w:type="auto"/>
            <w:vAlign w:val="center"/>
            <w:hideMark/>
          </w:tcPr>
          <w:p w14:paraId="300DD752" w14:textId="77777777" w:rsidR="00C25B38" w:rsidRPr="00C25B38" w:rsidRDefault="00C25B38" w:rsidP="00C25B38">
            <w:r w:rsidRPr="00C25B38">
              <w:t>半结构</w:t>
            </w:r>
            <w:r w:rsidRPr="00C25B38">
              <w:t>/</w:t>
            </w:r>
            <w:r w:rsidRPr="00C25B38">
              <w:t>结构式、精英访谈、焦点小组</w:t>
            </w:r>
          </w:p>
        </w:tc>
        <w:tc>
          <w:tcPr>
            <w:tcW w:w="0" w:type="auto"/>
            <w:vAlign w:val="center"/>
            <w:hideMark/>
          </w:tcPr>
          <w:p w14:paraId="1E0A4347" w14:textId="77777777" w:rsidR="00C25B38" w:rsidRPr="00C25B38" w:rsidRDefault="00C25B38" w:rsidP="00C25B38">
            <w:r w:rsidRPr="00C25B38">
              <w:t>访谈提纲＋样本饱和＋记录编码</w:t>
            </w:r>
          </w:p>
        </w:tc>
      </w:tr>
      <w:tr w:rsidR="00C25B38" w:rsidRPr="00C25B38" w14:paraId="2E086042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3B82" w14:textId="77777777" w:rsidR="00C25B38" w:rsidRPr="00C25B38" w:rsidRDefault="00C25B38" w:rsidP="00C25B38">
            <w:r w:rsidRPr="00C25B38">
              <w:t>文本</w:t>
            </w:r>
            <w:r w:rsidRPr="00C25B38">
              <w:t>/</w:t>
            </w:r>
            <w:r w:rsidRPr="00C25B38">
              <w:t>内容</w:t>
            </w:r>
            <w:r w:rsidRPr="00C25B38">
              <w:t>/</w:t>
            </w:r>
            <w:r w:rsidRPr="00C25B38">
              <w:t>话语分析</w:t>
            </w:r>
          </w:p>
        </w:tc>
        <w:tc>
          <w:tcPr>
            <w:tcW w:w="0" w:type="auto"/>
            <w:vAlign w:val="center"/>
            <w:hideMark/>
          </w:tcPr>
          <w:p w14:paraId="647CA950" w14:textId="77777777" w:rsidR="00C25B38" w:rsidRPr="00C25B38" w:rsidRDefault="00C25B38" w:rsidP="00C25B38">
            <w:r w:rsidRPr="00C25B38">
              <w:t>材料来源、编码规则、</w:t>
            </w:r>
            <w:r w:rsidRPr="00C25B38">
              <w:t>Kappa/</w:t>
            </w:r>
            <w:r w:rsidRPr="00C25B38">
              <w:t>互审、语料库</w:t>
            </w:r>
          </w:p>
        </w:tc>
        <w:tc>
          <w:tcPr>
            <w:tcW w:w="0" w:type="auto"/>
            <w:vAlign w:val="center"/>
            <w:hideMark/>
          </w:tcPr>
          <w:p w14:paraId="1D786005" w14:textId="77777777" w:rsidR="00C25B38" w:rsidRPr="00C25B38" w:rsidRDefault="00C25B38" w:rsidP="00C25B38">
            <w:r w:rsidRPr="00C25B38">
              <w:t>编码与一致性要求</w:t>
            </w:r>
          </w:p>
        </w:tc>
      </w:tr>
      <w:tr w:rsidR="00C25B38" w:rsidRPr="00C25B38" w14:paraId="203506C4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7F8C" w14:textId="77777777" w:rsidR="00C25B38" w:rsidRPr="00C25B38" w:rsidRDefault="00C25B38" w:rsidP="00C25B38">
            <w:r w:rsidRPr="00C25B38">
              <w:t>政策分析与评价</w:t>
            </w:r>
          </w:p>
        </w:tc>
        <w:tc>
          <w:tcPr>
            <w:tcW w:w="0" w:type="auto"/>
            <w:vAlign w:val="center"/>
            <w:hideMark/>
          </w:tcPr>
          <w:p w14:paraId="4166E0D8" w14:textId="77777777" w:rsidR="00C25B38" w:rsidRPr="00C25B38" w:rsidRDefault="00C25B38" w:rsidP="00C25B38">
            <w:r w:rsidRPr="00C25B38">
              <w:t>逻辑框架、指标体系、执行</w:t>
            </w:r>
            <w:r w:rsidRPr="00C25B38">
              <w:t>–</w:t>
            </w:r>
            <w:r w:rsidRPr="00C25B38">
              <w:t>效果、</w:t>
            </w:r>
            <w:r w:rsidRPr="00C25B38">
              <w:t>SWOT/</w:t>
            </w:r>
            <w:r w:rsidRPr="00C25B38">
              <w:t>比选、成本</w:t>
            </w:r>
            <w:r w:rsidRPr="00C25B38">
              <w:t>–</w:t>
            </w:r>
            <w:r w:rsidRPr="00C25B38">
              <w:t>效果</w:t>
            </w:r>
          </w:p>
        </w:tc>
        <w:tc>
          <w:tcPr>
            <w:tcW w:w="0" w:type="auto"/>
            <w:vAlign w:val="center"/>
            <w:hideMark/>
          </w:tcPr>
          <w:p w14:paraId="22CCA725" w14:textId="77777777" w:rsidR="00C25B38" w:rsidRPr="00C25B38" w:rsidRDefault="00C25B38" w:rsidP="00C25B38">
            <w:r w:rsidRPr="00C25B38">
              <w:t>指标化评估</w:t>
            </w:r>
          </w:p>
        </w:tc>
      </w:tr>
      <w:tr w:rsidR="00C25B38" w:rsidRPr="00C25B38" w14:paraId="6868B99D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15C41" w14:textId="77777777" w:rsidR="00C25B38" w:rsidRPr="00C25B38" w:rsidRDefault="00C25B38" w:rsidP="00C25B38">
            <w:r w:rsidRPr="00C25B38">
              <w:t>法学</w:t>
            </w:r>
            <w:r w:rsidRPr="00C25B38">
              <w:t>—</w:t>
            </w:r>
            <w:r w:rsidRPr="00C25B38">
              <w:t>证据型</w:t>
            </w:r>
          </w:p>
        </w:tc>
        <w:tc>
          <w:tcPr>
            <w:tcW w:w="0" w:type="auto"/>
            <w:vAlign w:val="center"/>
            <w:hideMark/>
          </w:tcPr>
          <w:p w14:paraId="254CF54B" w14:textId="77777777" w:rsidR="00C25B38" w:rsidRPr="00C25B38" w:rsidRDefault="00C25B38" w:rsidP="00C25B38">
            <w:r w:rsidRPr="00C25B38">
              <w:t>裁判文书、比较法、文本编码</w:t>
            </w:r>
            <w:r w:rsidRPr="00C25B38">
              <w:t>/</w:t>
            </w:r>
            <w:r w:rsidRPr="00C25B38">
              <w:t>统计</w:t>
            </w:r>
          </w:p>
        </w:tc>
        <w:tc>
          <w:tcPr>
            <w:tcW w:w="0" w:type="auto"/>
            <w:vAlign w:val="center"/>
            <w:hideMark/>
          </w:tcPr>
          <w:p w14:paraId="146B0342" w14:textId="77777777" w:rsidR="00C25B38" w:rsidRPr="00C25B38" w:rsidRDefault="00C25B38" w:rsidP="00C25B38">
            <w:r w:rsidRPr="00C25B38">
              <w:t>实务</w:t>
            </w:r>
            <w:r w:rsidRPr="00C25B38">
              <w:t>/</w:t>
            </w:r>
            <w:r w:rsidRPr="00C25B38">
              <w:t>判例支撑的规范研究</w:t>
            </w:r>
          </w:p>
        </w:tc>
      </w:tr>
      <w:tr w:rsidR="00C25B38" w:rsidRPr="00C25B38" w14:paraId="4018C162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B68C" w14:textId="77777777" w:rsidR="00C25B38" w:rsidRPr="00C25B38" w:rsidRDefault="00C25B38" w:rsidP="00C25B38">
            <w:r w:rsidRPr="00C25B38">
              <w:t>专家咨询</w:t>
            </w:r>
            <w:r w:rsidRPr="00C25B38">
              <w:t>/</w:t>
            </w:r>
            <w:r w:rsidRPr="00C25B38">
              <w:t>德尔菲</w:t>
            </w:r>
          </w:p>
        </w:tc>
        <w:tc>
          <w:tcPr>
            <w:tcW w:w="0" w:type="auto"/>
            <w:vAlign w:val="center"/>
            <w:hideMark/>
          </w:tcPr>
          <w:p w14:paraId="3458CBA9" w14:textId="77777777" w:rsidR="00C25B38" w:rsidRPr="00C25B38" w:rsidRDefault="00C25B38" w:rsidP="00C25B38">
            <w:r w:rsidRPr="00C25B38">
              <w:t>多轮匿名、专家评分、收敛</w:t>
            </w:r>
          </w:p>
        </w:tc>
        <w:tc>
          <w:tcPr>
            <w:tcW w:w="0" w:type="auto"/>
            <w:vAlign w:val="center"/>
            <w:hideMark/>
          </w:tcPr>
          <w:p w14:paraId="4D89F214" w14:textId="77777777" w:rsidR="00C25B38" w:rsidRPr="00C25B38" w:rsidRDefault="00C25B38" w:rsidP="00C25B38">
            <w:r w:rsidRPr="00C25B38">
              <w:t>共识形成</w:t>
            </w:r>
          </w:p>
        </w:tc>
      </w:tr>
      <w:tr w:rsidR="00C25B38" w:rsidRPr="00C25B38" w14:paraId="4B781B41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9775" w14:textId="77777777" w:rsidR="00C25B38" w:rsidRPr="00C25B38" w:rsidRDefault="00C25B38" w:rsidP="00C25B38">
            <w:r w:rsidRPr="00C25B38">
              <w:t>叙事</w:t>
            </w:r>
            <w:r w:rsidRPr="00C25B38">
              <w:t>/</w:t>
            </w:r>
            <w:r w:rsidRPr="00C25B38">
              <w:t>谱系</w:t>
            </w:r>
          </w:p>
        </w:tc>
        <w:tc>
          <w:tcPr>
            <w:tcW w:w="0" w:type="auto"/>
            <w:vAlign w:val="center"/>
            <w:hideMark/>
          </w:tcPr>
          <w:p w14:paraId="21222897" w14:textId="77777777" w:rsidR="00C25B38" w:rsidRPr="00C25B38" w:rsidRDefault="00C25B38" w:rsidP="00C25B38">
            <w:r w:rsidRPr="00C25B38">
              <w:t>历史叙事、话语谱系、故事分析</w:t>
            </w:r>
          </w:p>
        </w:tc>
        <w:tc>
          <w:tcPr>
            <w:tcW w:w="0" w:type="auto"/>
            <w:vAlign w:val="center"/>
            <w:hideMark/>
          </w:tcPr>
          <w:p w14:paraId="367BEE77" w14:textId="77777777" w:rsidR="00C25B38" w:rsidRPr="00C25B38" w:rsidRDefault="00C25B38" w:rsidP="00C25B38">
            <w:r w:rsidRPr="00C25B38">
              <w:t>概念</w:t>
            </w:r>
            <w:r w:rsidRPr="00C25B38">
              <w:t>/</w:t>
            </w:r>
            <w:r w:rsidRPr="00C25B38">
              <w:t>话语演变</w:t>
            </w:r>
          </w:p>
        </w:tc>
      </w:tr>
    </w:tbl>
    <w:p w14:paraId="7A04E36A" w14:textId="7A72D8B1" w:rsidR="00C25B38" w:rsidRDefault="00C25B38" w:rsidP="00BE4F17"/>
    <w:p w14:paraId="4F122322" w14:textId="0D91952B" w:rsidR="00C25B38" w:rsidRDefault="00C25B38" w:rsidP="00BE4F17">
      <w:r w:rsidRPr="00C25B38">
        <w:rPr>
          <w:rFonts w:hint="eastAsia"/>
        </w:rPr>
        <w:t>（三）混合方法与跨学科方法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837"/>
        <w:gridCol w:w="2196"/>
      </w:tblGrid>
      <w:tr w:rsidR="00C25B38" w:rsidRPr="00C25B38" w14:paraId="62BE98BC" w14:textId="77777777" w:rsidTr="00C25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1862BA" w14:textId="585FA3EB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方法</w:t>
            </w:r>
            <w:r w:rsidR="00E0503C">
              <w:rPr>
                <w:b/>
                <w:bCs/>
              </w:rPr>
              <w:t>门类</w:t>
            </w:r>
          </w:p>
        </w:tc>
        <w:tc>
          <w:tcPr>
            <w:tcW w:w="0" w:type="auto"/>
            <w:vAlign w:val="center"/>
            <w:hideMark/>
          </w:tcPr>
          <w:p w14:paraId="2A90318B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具体方法</w:t>
            </w:r>
          </w:p>
        </w:tc>
        <w:tc>
          <w:tcPr>
            <w:tcW w:w="0" w:type="auto"/>
            <w:vAlign w:val="center"/>
            <w:hideMark/>
          </w:tcPr>
          <w:p w14:paraId="78C96F45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简要说明</w:t>
            </w:r>
          </w:p>
        </w:tc>
      </w:tr>
      <w:tr w:rsidR="00C25B38" w:rsidRPr="00C25B38" w14:paraId="4BE687E3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64913" w14:textId="77777777" w:rsidR="00C25B38" w:rsidRPr="00C25B38" w:rsidRDefault="00C25B38" w:rsidP="00C25B38">
            <w:r w:rsidRPr="00C25B38">
              <w:t>混合研究方法</w:t>
            </w:r>
          </w:p>
        </w:tc>
        <w:tc>
          <w:tcPr>
            <w:tcW w:w="0" w:type="auto"/>
            <w:vAlign w:val="center"/>
            <w:hideMark/>
          </w:tcPr>
          <w:p w14:paraId="375E4382" w14:textId="77777777" w:rsidR="00C25B38" w:rsidRPr="00C25B38" w:rsidRDefault="00C25B38" w:rsidP="00C25B38">
            <w:r w:rsidRPr="00C25B38">
              <w:t>顺序解释（先量后质）、顺序探索（</w:t>
            </w:r>
            <w:proofErr w:type="gramStart"/>
            <w:r w:rsidRPr="00C25B38">
              <w:t>先质后</w:t>
            </w:r>
            <w:proofErr w:type="gramEnd"/>
            <w:r w:rsidRPr="00C25B38">
              <w:t>量）、并行混合、案例</w:t>
            </w:r>
            <w:r w:rsidRPr="00C25B38">
              <w:t>–</w:t>
            </w:r>
            <w:r w:rsidRPr="00C25B38">
              <w:t>统计结合</w:t>
            </w:r>
          </w:p>
        </w:tc>
        <w:tc>
          <w:tcPr>
            <w:tcW w:w="0" w:type="auto"/>
            <w:vAlign w:val="center"/>
            <w:hideMark/>
          </w:tcPr>
          <w:p w14:paraId="36509164" w14:textId="77777777" w:rsidR="00C25B38" w:rsidRPr="00C25B38" w:rsidRDefault="00C25B38" w:rsidP="00C25B38">
            <w:r w:rsidRPr="00C25B38">
              <w:t>定量＋定性各</w:t>
            </w:r>
            <w:r w:rsidRPr="00C25B38">
              <w:t>≥1</w:t>
            </w:r>
            <w:r w:rsidRPr="00C25B38">
              <w:t>，均具</w:t>
            </w:r>
            <w:proofErr w:type="gramStart"/>
            <w:r w:rsidRPr="00C25B38">
              <w:t>程序锚点</w:t>
            </w:r>
            <w:proofErr w:type="gramEnd"/>
          </w:p>
        </w:tc>
      </w:tr>
      <w:tr w:rsidR="00C25B38" w:rsidRPr="00C25B38" w14:paraId="7AC0B21F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7F225" w14:textId="77777777" w:rsidR="00C25B38" w:rsidRPr="00C25B38" w:rsidRDefault="00C25B38" w:rsidP="00C25B38">
            <w:r w:rsidRPr="00C25B38">
              <w:t>跨学科集成方法</w:t>
            </w:r>
          </w:p>
        </w:tc>
        <w:tc>
          <w:tcPr>
            <w:tcW w:w="0" w:type="auto"/>
            <w:vAlign w:val="center"/>
            <w:hideMark/>
          </w:tcPr>
          <w:p w14:paraId="741157BF" w14:textId="77777777" w:rsidR="00C25B38" w:rsidRPr="00C25B38" w:rsidRDefault="00C25B38" w:rsidP="00C25B38">
            <w:r w:rsidRPr="00C25B38">
              <w:t>系统工程、复杂系统、网络科学＋政治分析</w:t>
            </w:r>
          </w:p>
        </w:tc>
        <w:tc>
          <w:tcPr>
            <w:tcW w:w="0" w:type="auto"/>
            <w:vAlign w:val="center"/>
            <w:hideMark/>
          </w:tcPr>
          <w:p w14:paraId="58602037" w14:textId="77777777" w:rsidR="00C25B38" w:rsidRPr="00C25B38" w:rsidRDefault="00C25B38" w:rsidP="00C25B38">
            <w:r w:rsidRPr="00C25B38">
              <w:t>工程</w:t>
            </w:r>
            <w:r w:rsidRPr="00C25B38">
              <w:t>/</w:t>
            </w:r>
            <w:r w:rsidRPr="00C25B38">
              <w:t>计算与社科融合</w:t>
            </w:r>
          </w:p>
        </w:tc>
      </w:tr>
      <w:tr w:rsidR="00C25B38" w:rsidRPr="00C25B38" w14:paraId="59ACC2E1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4ECA" w14:textId="77777777" w:rsidR="00C25B38" w:rsidRPr="00C25B38" w:rsidRDefault="00C25B38" w:rsidP="00C25B38">
            <w:r w:rsidRPr="00C25B38">
              <w:t>参与式与行动研究</w:t>
            </w:r>
          </w:p>
        </w:tc>
        <w:tc>
          <w:tcPr>
            <w:tcW w:w="0" w:type="auto"/>
            <w:vAlign w:val="center"/>
            <w:hideMark/>
          </w:tcPr>
          <w:p w14:paraId="01A17B38" w14:textId="77777777" w:rsidR="00C25B38" w:rsidRPr="00C25B38" w:rsidRDefault="00C25B38" w:rsidP="00C25B38">
            <w:r w:rsidRPr="00C25B38">
              <w:t>行动研究、参与式评估、社会影响研究</w:t>
            </w:r>
          </w:p>
        </w:tc>
        <w:tc>
          <w:tcPr>
            <w:tcW w:w="0" w:type="auto"/>
            <w:vAlign w:val="center"/>
            <w:hideMark/>
          </w:tcPr>
          <w:p w14:paraId="2B00D309" w14:textId="77777777" w:rsidR="00C25B38" w:rsidRPr="00C25B38" w:rsidRDefault="00C25B38" w:rsidP="00C25B38">
            <w:r w:rsidRPr="00C25B38">
              <w:t>共创式问题解决</w:t>
            </w:r>
          </w:p>
        </w:tc>
      </w:tr>
    </w:tbl>
    <w:p w14:paraId="25143DEE" w14:textId="1474B497" w:rsidR="00C25B38" w:rsidRDefault="00C25B38" w:rsidP="00BE4F17"/>
    <w:p w14:paraId="5C40BF99" w14:textId="41757EE2" w:rsidR="00C25B38" w:rsidRDefault="00C25B38" w:rsidP="00BE4F17">
      <w:r w:rsidRPr="00C25B38">
        <w:t>（四）规范</w:t>
      </w:r>
      <w:r w:rsidRPr="00C25B38">
        <w:t>/</w:t>
      </w:r>
      <w:r w:rsidRPr="00C25B38">
        <w:t>思辨研究方法（</w:t>
      </w:r>
      <w:r w:rsidRPr="00C25B38">
        <w:rPr>
          <w:b/>
          <w:bCs/>
        </w:rPr>
        <w:t>非实证方式</w:t>
      </w:r>
      <w:r w:rsidRPr="00C25B38">
        <w:t>）</w:t>
      </w:r>
    </w:p>
    <w:p w14:paraId="539178EB" w14:textId="5812B010" w:rsidR="00C25B38" w:rsidRDefault="00C25B38" w:rsidP="00BE4F17">
      <w:r>
        <w:rPr>
          <w:rFonts w:hint="eastAsia"/>
        </w:rPr>
        <w:t>（</w:t>
      </w:r>
      <w:r w:rsidRPr="00C25B38">
        <w:rPr>
          <w:rFonts w:hint="eastAsia"/>
        </w:rPr>
        <w:t>用于覆盖事实存在的非实证</w:t>
      </w:r>
      <w:r w:rsidRPr="00C25B38">
        <w:rPr>
          <w:rFonts w:hint="eastAsia"/>
        </w:rPr>
        <w:t>/</w:t>
      </w:r>
      <w:proofErr w:type="gramStart"/>
      <w:r w:rsidRPr="00C25B38">
        <w:rPr>
          <w:rFonts w:hint="eastAsia"/>
        </w:rPr>
        <w:t>低规范</w:t>
      </w:r>
      <w:proofErr w:type="gramEnd"/>
      <w:r w:rsidRPr="00C25B38">
        <w:rPr>
          <w:rFonts w:hint="eastAsia"/>
        </w:rPr>
        <w:t>论文；当补足程序锚点（数据</w:t>
      </w:r>
      <w:r w:rsidRPr="00C25B38">
        <w:rPr>
          <w:rFonts w:hint="eastAsia"/>
        </w:rPr>
        <w:t>/</w:t>
      </w:r>
      <w:r w:rsidRPr="00C25B38">
        <w:rPr>
          <w:rFonts w:hint="eastAsia"/>
        </w:rPr>
        <w:t>编码</w:t>
      </w:r>
      <w:r w:rsidRPr="00C25B38">
        <w:rPr>
          <w:rFonts w:hint="eastAsia"/>
        </w:rPr>
        <w:t>/</w:t>
      </w:r>
      <w:r w:rsidRPr="00C25B38">
        <w:rPr>
          <w:rFonts w:hint="eastAsia"/>
        </w:rPr>
        <w:t>参数</w:t>
      </w:r>
      <w:r w:rsidRPr="00C25B38">
        <w:rPr>
          <w:rFonts w:hint="eastAsia"/>
        </w:rPr>
        <w:t>/</w:t>
      </w:r>
      <w:r w:rsidRPr="00C25B38">
        <w:rPr>
          <w:rFonts w:hint="eastAsia"/>
        </w:rPr>
        <w:t>指标准则）时，可升级至定性</w:t>
      </w:r>
      <w:r w:rsidRPr="00C25B38">
        <w:rPr>
          <w:rFonts w:hint="eastAsia"/>
        </w:rPr>
        <w:t>/</w:t>
      </w:r>
      <w:r w:rsidRPr="00C25B38">
        <w:rPr>
          <w:rFonts w:hint="eastAsia"/>
        </w:rPr>
        <w:t>定量</w:t>
      </w:r>
      <w:r w:rsidRPr="00C25B38">
        <w:rPr>
          <w:rFonts w:hint="eastAsia"/>
        </w:rPr>
        <w:t>/</w:t>
      </w:r>
      <w:r w:rsidRPr="00C25B38">
        <w:rPr>
          <w:rFonts w:hint="eastAsia"/>
        </w:rPr>
        <w:t>混合</w:t>
      </w:r>
      <w:r>
        <w:rPr>
          <w:rFonts w:hint="eastAsia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968"/>
        <w:gridCol w:w="3953"/>
      </w:tblGrid>
      <w:tr w:rsidR="00C25B38" w:rsidRPr="00C25B38" w14:paraId="6E22E0EC" w14:textId="77777777" w:rsidTr="00C25B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BC934" w14:textId="3C8CEE1D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方法</w:t>
            </w:r>
            <w:r w:rsidR="00E0503C">
              <w:rPr>
                <w:b/>
                <w:bCs/>
              </w:rPr>
              <w:t>门类</w:t>
            </w:r>
          </w:p>
        </w:tc>
        <w:tc>
          <w:tcPr>
            <w:tcW w:w="0" w:type="auto"/>
            <w:vAlign w:val="center"/>
            <w:hideMark/>
          </w:tcPr>
          <w:p w14:paraId="48E29713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具体类型（关键词）</w:t>
            </w:r>
          </w:p>
        </w:tc>
        <w:tc>
          <w:tcPr>
            <w:tcW w:w="0" w:type="auto"/>
            <w:vAlign w:val="center"/>
            <w:hideMark/>
          </w:tcPr>
          <w:p w14:paraId="37CA7CCF" w14:textId="77777777" w:rsidR="00C25B38" w:rsidRPr="00C25B38" w:rsidRDefault="00C25B38" w:rsidP="00C25B38">
            <w:pPr>
              <w:rPr>
                <w:b/>
                <w:bCs/>
              </w:rPr>
            </w:pPr>
            <w:r w:rsidRPr="00C25B38">
              <w:rPr>
                <w:b/>
                <w:bCs/>
              </w:rPr>
              <w:t>简要说明</w:t>
            </w:r>
            <w:r w:rsidRPr="00C25B38">
              <w:rPr>
                <w:b/>
                <w:bCs/>
              </w:rPr>
              <w:t xml:space="preserve"> / </w:t>
            </w:r>
            <w:r w:rsidRPr="00C25B38">
              <w:rPr>
                <w:b/>
                <w:bCs/>
              </w:rPr>
              <w:t>升级触发</w:t>
            </w:r>
          </w:p>
        </w:tc>
      </w:tr>
      <w:tr w:rsidR="00C25B38" w:rsidRPr="00C25B38" w14:paraId="5D1C0F16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A1C3" w14:textId="77777777" w:rsidR="00C25B38" w:rsidRPr="00C25B38" w:rsidRDefault="00C25B38" w:rsidP="00C25B38">
            <w:r w:rsidRPr="00C25B38">
              <w:t>文献研究（无编码）</w:t>
            </w:r>
          </w:p>
        </w:tc>
        <w:tc>
          <w:tcPr>
            <w:tcW w:w="0" w:type="auto"/>
            <w:vAlign w:val="center"/>
            <w:hideMark/>
          </w:tcPr>
          <w:p w14:paraId="7E19A28F" w14:textId="77777777" w:rsidR="00C25B38" w:rsidRPr="00C25B38" w:rsidRDefault="00C25B38" w:rsidP="00C25B38">
            <w:r w:rsidRPr="00C25B38">
              <w:t>综述</w:t>
            </w:r>
            <w:r w:rsidRPr="00C25B38">
              <w:t>/</w:t>
            </w:r>
            <w:r w:rsidRPr="00C25B38">
              <w:t>述评</w:t>
            </w:r>
            <w:r w:rsidRPr="00C25B38">
              <w:t>/</w:t>
            </w:r>
            <w:r w:rsidRPr="00C25B38">
              <w:t>回顾</w:t>
            </w:r>
            <w:r w:rsidRPr="00C25B38">
              <w:t>/</w:t>
            </w:r>
            <w:r w:rsidRPr="00C25B38">
              <w:t>梳理（未进行系统编码</w:t>
            </w:r>
            <w:r w:rsidRPr="00C25B38">
              <w:t>/</w:t>
            </w:r>
            <w:r w:rsidRPr="00C25B38">
              <w:t>一致性）</w:t>
            </w:r>
          </w:p>
        </w:tc>
        <w:tc>
          <w:tcPr>
            <w:tcW w:w="0" w:type="auto"/>
            <w:vAlign w:val="center"/>
            <w:hideMark/>
          </w:tcPr>
          <w:p w14:paraId="387E374B" w14:textId="77777777" w:rsidR="00C25B38" w:rsidRPr="00C25B38" w:rsidRDefault="00C25B38" w:rsidP="00C25B38">
            <w:r w:rsidRPr="00C25B38">
              <w:t>补</w:t>
            </w:r>
            <w:r w:rsidRPr="00C25B38">
              <w:t>“</w:t>
            </w:r>
            <w:r w:rsidRPr="00C25B38">
              <w:t>材料来源＋编码</w:t>
            </w:r>
            <w:r w:rsidRPr="00C25B38">
              <w:t>/</w:t>
            </w:r>
            <w:r w:rsidRPr="00C25B38">
              <w:t>一致性</w:t>
            </w:r>
            <w:r w:rsidRPr="00C25B38">
              <w:t xml:space="preserve">”→ </w:t>
            </w:r>
            <w:r w:rsidRPr="00C25B38">
              <w:t>文本</w:t>
            </w:r>
            <w:r w:rsidRPr="00C25B38">
              <w:t>/</w:t>
            </w:r>
            <w:r w:rsidRPr="00C25B38">
              <w:t>内容分析</w:t>
            </w:r>
          </w:p>
        </w:tc>
      </w:tr>
      <w:tr w:rsidR="00C25B38" w:rsidRPr="00C25B38" w14:paraId="442445E6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ACD7" w14:textId="77777777" w:rsidR="00C25B38" w:rsidRPr="00C25B38" w:rsidRDefault="00C25B38" w:rsidP="00C25B38">
            <w:r w:rsidRPr="00C25B38">
              <w:t>理论</w:t>
            </w:r>
            <w:r w:rsidRPr="00C25B38">
              <w:t>/</w:t>
            </w:r>
            <w:r w:rsidRPr="00C25B38">
              <w:t>概念分析</w:t>
            </w:r>
          </w:p>
        </w:tc>
        <w:tc>
          <w:tcPr>
            <w:tcW w:w="0" w:type="auto"/>
            <w:vAlign w:val="center"/>
            <w:hideMark/>
          </w:tcPr>
          <w:p w14:paraId="5BA27285" w14:textId="77777777" w:rsidR="00C25B38" w:rsidRPr="00C25B38" w:rsidRDefault="00C25B38" w:rsidP="00C25B38">
            <w:r w:rsidRPr="00C25B38">
              <w:t>演绎</w:t>
            </w:r>
            <w:r w:rsidRPr="00C25B38">
              <w:t>/</w:t>
            </w:r>
            <w:r w:rsidRPr="00C25B38">
              <w:t>归纳、概念界定、范畴辨析</w:t>
            </w:r>
          </w:p>
        </w:tc>
        <w:tc>
          <w:tcPr>
            <w:tcW w:w="0" w:type="auto"/>
            <w:vAlign w:val="center"/>
            <w:hideMark/>
          </w:tcPr>
          <w:p w14:paraId="02103DEC" w14:textId="24D00BCF" w:rsidR="00C25B38" w:rsidRPr="00C25B38" w:rsidRDefault="00C25B38" w:rsidP="00C25B38">
            <w:r w:rsidRPr="00C25B38">
              <w:t>补</w:t>
            </w:r>
            <w:r w:rsidRPr="00C25B38">
              <w:t>“</w:t>
            </w:r>
            <w:r w:rsidRPr="00C25B38">
              <w:t>操作化＋经验检验</w:t>
            </w:r>
            <w:r w:rsidRPr="00C25B38">
              <w:t xml:space="preserve">”→ </w:t>
            </w:r>
            <w:r w:rsidRPr="00C25B38">
              <w:t>相应定量</w:t>
            </w:r>
            <w:r w:rsidRPr="00C25B38">
              <w:t>/</w:t>
            </w:r>
            <w:r w:rsidRPr="00C25B38">
              <w:t>定性</w:t>
            </w:r>
            <w:r w:rsidR="00E0503C">
              <w:t>门</w:t>
            </w:r>
            <w:r w:rsidR="00E0503C">
              <w:lastRenderedPageBreak/>
              <w:t>类</w:t>
            </w:r>
          </w:p>
        </w:tc>
      </w:tr>
      <w:tr w:rsidR="00C25B38" w:rsidRPr="00C25B38" w14:paraId="0F87C8C9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A671E" w14:textId="77777777" w:rsidR="00C25B38" w:rsidRPr="00C25B38" w:rsidRDefault="00C25B38" w:rsidP="00C25B38">
            <w:r w:rsidRPr="00C25B38">
              <w:lastRenderedPageBreak/>
              <w:t>政策解读</w:t>
            </w:r>
            <w:r w:rsidRPr="00C25B38">
              <w:t>/</w:t>
            </w:r>
            <w:proofErr w:type="gramStart"/>
            <w:r w:rsidRPr="00C25B38">
              <w:t>思政分析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472BD38" w14:textId="77777777" w:rsidR="00C25B38" w:rsidRPr="00C25B38" w:rsidRDefault="00C25B38" w:rsidP="00C25B38">
            <w:r w:rsidRPr="00C25B38">
              <w:t>政策文本阐释、意识形态</w:t>
            </w:r>
            <w:r w:rsidRPr="00C25B38">
              <w:t>/</w:t>
            </w:r>
            <w:r w:rsidRPr="00C25B38">
              <w:t>价值分析、主旋律话语</w:t>
            </w:r>
          </w:p>
        </w:tc>
        <w:tc>
          <w:tcPr>
            <w:tcW w:w="0" w:type="auto"/>
            <w:vAlign w:val="center"/>
            <w:hideMark/>
          </w:tcPr>
          <w:p w14:paraId="00D1E696" w14:textId="77777777" w:rsidR="00C25B38" w:rsidRPr="00C25B38" w:rsidRDefault="00C25B38" w:rsidP="00C25B38">
            <w:r w:rsidRPr="00C25B38">
              <w:t>补</w:t>
            </w:r>
            <w:r w:rsidRPr="00C25B38">
              <w:t>“</w:t>
            </w:r>
            <w:r w:rsidRPr="00C25B38">
              <w:t>指标化</w:t>
            </w:r>
            <w:r w:rsidRPr="00C25B38">
              <w:t>/</w:t>
            </w:r>
            <w:r w:rsidRPr="00C25B38">
              <w:t>比选</w:t>
            </w:r>
            <w:r w:rsidRPr="00C25B38">
              <w:t>/</w:t>
            </w:r>
            <w:r w:rsidRPr="00C25B38">
              <w:t>执行</w:t>
            </w:r>
            <w:r w:rsidRPr="00C25B38">
              <w:t>–</w:t>
            </w:r>
            <w:r w:rsidRPr="00C25B38">
              <w:t>效果证据</w:t>
            </w:r>
            <w:r w:rsidRPr="00C25B38">
              <w:t xml:space="preserve">”→ </w:t>
            </w:r>
            <w:r w:rsidRPr="00C25B38">
              <w:t>政策分析与评价</w:t>
            </w:r>
          </w:p>
        </w:tc>
      </w:tr>
      <w:tr w:rsidR="00C25B38" w:rsidRPr="00C25B38" w14:paraId="326C76B3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74A6" w14:textId="77777777" w:rsidR="00C25B38" w:rsidRPr="00C25B38" w:rsidRDefault="00C25B38" w:rsidP="00C25B38">
            <w:r w:rsidRPr="00C25B38">
              <w:t>法学</w:t>
            </w:r>
            <w:proofErr w:type="gramStart"/>
            <w:r w:rsidRPr="00C25B38">
              <w:t>—</w:t>
            </w:r>
            <w:r w:rsidRPr="00C25B38">
              <w:t>规范</w:t>
            </w:r>
            <w:proofErr w:type="gramEnd"/>
            <w:r w:rsidRPr="00C25B38">
              <w:t>解释</w:t>
            </w:r>
          </w:p>
        </w:tc>
        <w:tc>
          <w:tcPr>
            <w:tcW w:w="0" w:type="auto"/>
            <w:vAlign w:val="center"/>
            <w:hideMark/>
          </w:tcPr>
          <w:p w14:paraId="7C3E0165" w14:textId="77777777" w:rsidR="00C25B38" w:rsidRPr="00C25B38" w:rsidRDefault="00C25B38" w:rsidP="00C25B38">
            <w:r w:rsidRPr="00C25B38">
              <w:t>条文</w:t>
            </w:r>
            <w:r w:rsidRPr="00C25B38">
              <w:t>/</w:t>
            </w:r>
            <w:r w:rsidRPr="00C25B38">
              <w:t>原则</w:t>
            </w:r>
            <w:r w:rsidRPr="00C25B38">
              <w:t>/</w:t>
            </w:r>
            <w:r w:rsidRPr="00C25B38">
              <w:t>价值衡量、合宪性</w:t>
            </w:r>
            <w:r w:rsidRPr="00C25B38">
              <w:t>/</w:t>
            </w:r>
            <w:r w:rsidRPr="00C25B38">
              <w:t>比例原则</w:t>
            </w:r>
          </w:p>
        </w:tc>
        <w:tc>
          <w:tcPr>
            <w:tcW w:w="0" w:type="auto"/>
            <w:vAlign w:val="center"/>
            <w:hideMark/>
          </w:tcPr>
          <w:p w14:paraId="71C8763A" w14:textId="77777777" w:rsidR="00C25B38" w:rsidRPr="00C25B38" w:rsidRDefault="00C25B38" w:rsidP="00C25B38">
            <w:r w:rsidRPr="00C25B38">
              <w:t>补</w:t>
            </w:r>
            <w:r w:rsidRPr="00C25B38">
              <w:t>“</w:t>
            </w:r>
            <w:r w:rsidRPr="00C25B38">
              <w:t>裁判</w:t>
            </w:r>
            <w:r w:rsidRPr="00C25B38">
              <w:t>/</w:t>
            </w:r>
            <w:r w:rsidRPr="00C25B38">
              <w:t>比较法</w:t>
            </w:r>
            <w:r w:rsidRPr="00C25B38">
              <w:t>/</w:t>
            </w:r>
            <w:r w:rsidRPr="00C25B38">
              <w:t>文本编码或统计</w:t>
            </w:r>
            <w:r w:rsidRPr="00C25B38">
              <w:t xml:space="preserve">”→ </w:t>
            </w:r>
            <w:r w:rsidRPr="00C25B38">
              <w:t>法学</w:t>
            </w:r>
            <w:r w:rsidRPr="00C25B38">
              <w:t>—</w:t>
            </w:r>
            <w:r w:rsidRPr="00C25B38">
              <w:t>证据型</w:t>
            </w:r>
            <w:r w:rsidRPr="00C25B38">
              <w:t>/</w:t>
            </w:r>
            <w:r w:rsidRPr="00C25B38">
              <w:t>比较</w:t>
            </w:r>
            <w:r w:rsidRPr="00C25B38">
              <w:t>/</w:t>
            </w:r>
            <w:r w:rsidRPr="00C25B38">
              <w:t>文本分析</w:t>
            </w:r>
          </w:p>
        </w:tc>
      </w:tr>
      <w:tr w:rsidR="00C25B38" w:rsidRPr="00C25B38" w14:paraId="1992D005" w14:textId="77777777" w:rsidTr="00C25B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6C99" w14:textId="77777777" w:rsidR="00C25B38" w:rsidRPr="00C25B38" w:rsidRDefault="00C25B38" w:rsidP="00C25B38">
            <w:r w:rsidRPr="00C25B38">
              <w:t>模型</w:t>
            </w:r>
            <w:r w:rsidRPr="00C25B38">
              <w:t>/</w:t>
            </w:r>
            <w:r w:rsidRPr="00C25B38">
              <w:t>仿真构想</w:t>
            </w:r>
          </w:p>
        </w:tc>
        <w:tc>
          <w:tcPr>
            <w:tcW w:w="0" w:type="auto"/>
            <w:vAlign w:val="center"/>
            <w:hideMark/>
          </w:tcPr>
          <w:p w14:paraId="0BDCEC92" w14:textId="77777777" w:rsidR="00C25B38" w:rsidRPr="00C25B38" w:rsidRDefault="00C25B38" w:rsidP="00C25B38">
            <w:r w:rsidRPr="00C25B38">
              <w:t>概念模型、框架</w:t>
            </w:r>
            <w:r w:rsidRPr="00C25B38">
              <w:t>/</w:t>
            </w:r>
            <w:r w:rsidRPr="00C25B38">
              <w:t>流程（无参数</w:t>
            </w:r>
            <w:r w:rsidRPr="00C25B38">
              <w:t>/</w:t>
            </w:r>
            <w:r w:rsidRPr="00C25B38">
              <w:t>数据</w:t>
            </w:r>
            <w:r w:rsidRPr="00C25B38">
              <w:t>/</w:t>
            </w:r>
            <w:r w:rsidRPr="00C25B38">
              <w:t>设置）</w:t>
            </w:r>
          </w:p>
        </w:tc>
        <w:tc>
          <w:tcPr>
            <w:tcW w:w="0" w:type="auto"/>
            <w:vAlign w:val="center"/>
            <w:hideMark/>
          </w:tcPr>
          <w:p w14:paraId="356C5F5A" w14:textId="77777777" w:rsidR="00C25B38" w:rsidRPr="00C25B38" w:rsidRDefault="00C25B38" w:rsidP="00C25B38">
            <w:r w:rsidRPr="00C25B38">
              <w:t>补</w:t>
            </w:r>
            <w:r w:rsidRPr="00C25B38">
              <w:t>“</w:t>
            </w:r>
            <w:r w:rsidRPr="00C25B38">
              <w:t>参数</w:t>
            </w:r>
            <w:r w:rsidRPr="00C25B38">
              <w:t>/</w:t>
            </w:r>
            <w:r w:rsidRPr="00C25B38">
              <w:t>数据</w:t>
            </w:r>
            <w:r w:rsidRPr="00C25B38">
              <w:t>/</w:t>
            </w:r>
            <w:r w:rsidRPr="00C25B38">
              <w:t>仿真设置与验证</w:t>
            </w:r>
            <w:r w:rsidRPr="00C25B38">
              <w:t xml:space="preserve">”→ </w:t>
            </w:r>
            <w:r w:rsidRPr="00C25B38">
              <w:t>系统动力学与仿真</w:t>
            </w:r>
          </w:p>
        </w:tc>
      </w:tr>
    </w:tbl>
    <w:p w14:paraId="125FBB1D" w14:textId="5FF931AC" w:rsidR="00C25B38" w:rsidRPr="00C25B38" w:rsidRDefault="00C25B38" w:rsidP="00BE4F17"/>
    <w:p w14:paraId="75F387D8" w14:textId="77777777" w:rsidR="00C25B38" w:rsidRPr="00C25B38" w:rsidRDefault="00C25B38" w:rsidP="00BE4F17"/>
    <w:p w14:paraId="3A331DB2" w14:textId="57A17544" w:rsidR="00BE4F17" w:rsidRDefault="00BE4F17" w:rsidP="00BE4F17">
      <w:r>
        <w:rPr>
          <w:rFonts w:hint="eastAsia"/>
        </w:rPr>
        <w:t>使用提示（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简）：</w:t>
      </w:r>
    </w:p>
    <w:p w14:paraId="75456925" w14:textId="2FA18D8D" w:rsidR="00C25B38" w:rsidRDefault="00C25B38" w:rsidP="00C25B38">
      <w:r>
        <w:rPr>
          <w:rFonts w:hint="eastAsia"/>
        </w:rPr>
        <w:t>先判研究方式（含“规范</w:t>
      </w:r>
      <w:r>
        <w:rPr>
          <w:rFonts w:hint="eastAsia"/>
        </w:rPr>
        <w:t>/</w:t>
      </w:r>
      <w:r>
        <w:rPr>
          <w:rFonts w:hint="eastAsia"/>
        </w:rPr>
        <w:t>思辨”），再落方法</w:t>
      </w:r>
      <w:r w:rsidR="00E0503C">
        <w:rPr>
          <w:rFonts w:hint="eastAsia"/>
        </w:rPr>
        <w:t>门类</w:t>
      </w:r>
      <w:r>
        <w:rPr>
          <w:rFonts w:hint="eastAsia"/>
        </w:rPr>
        <w:t>与具体方法。</w:t>
      </w:r>
    </w:p>
    <w:p w14:paraId="5B6E7157" w14:textId="2853B5D2" w:rsidR="00C25B38" w:rsidRPr="00C25B38" w:rsidRDefault="00C25B38" w:rsidP="00C25B38">
      <w:r>
        <w:rPr>
          <w:rFonts w:hint="eastAsia"/>
        </w:rPr>
        <w:t>“混合”从严：必须定量＋定性各≥</w:t>
      </w:r>
      <w:r>
        <w:rPr>
          <w:rFonts w:hint="eastAsia"/>
        </w:rPr>
        <w:t>1</w:t>
      </w:r>
      <w:r>
        <w:rPr>
          <w:rFonts w:hint="eastAsia"/>
        </w:rPr>
        <w:t>且各自满足锚点；“综合</w:t>
      </w:r>
      <w:r>
        <w:rPr>
          <w:rFonts w:hint="eastAsia"/>
        </w:rPr>
        <w:t>/</w:t>
      </w:r>
      <w:r>
        <w:rPr>
          <w:rFonts w:hint="eastAsia"/>
        </w:rPr>
        <w:t>系统</w:t>
      </w:r>
      <w:r>
        <w:rPr>
          <w:rFonts w:hint="eastAsia"/>
        </w:rPr>
        <w:t>/</w:t>
      </w:r>
      <w:r>
        <w:rPr>
          <w:rFonts w:hint="eastAsia"/>
        </w:rPr>
        <w:t>多方法”≠混合。</w:t>
      </w:r>
    </w:p>
    <w:p w14:paraId="70AB27EF" w14:textId="2E72EFFD" w:rsidR="00C25B38" w:rsidRPr="00C25B38" w:rsidRDefault="00C25B38" w:rsidP="00C25B38">
      <w:r>
        <w:rPr>
          <w:rFonts w:hint="eastAsia"/>
        </w:rPr>
        <w:t>见“机制</w:t>
      </w:r>
      <w:r>
        <w:rPr>
          <w:rFonts w:hint="eastAsia"/>
        </w:rPr>
        <w:t>/</w:t>
      </w:r>
      <w:r>
        <w:rPr>
          <w:rFonts w:hint="eastAsia"/>
        </w:rPr>
        <w:t>路径</w:t>
      </w:r>
      <w:r>
        <w:rPr>
          <w:rFonts w:hint="eastAsia"/>
        </w:rPr>
        <w:t>/</w:t>
      </w:r>
      <w:r>
        <w:rPr>
          <w:rFonts w:hint="eastAsia"/>
        </w:rPr>
        <w:t>模型</w:t>
      </w:r>
      <w:r>
        <w:rPr>
          <w:rFonts w:hint="eastAsia"/>
        </w:rPr>
        <w:t>/</w:t>
      </w:r>
      <w:r>
        <w:rPr>
          <w:rFonts w:hint="eastAsia"/>
        </w:rPr>
        <w:t>实验</w:t>
      </w:r>
      <w:r>
        <w:rPr>
          <w:rFonts w:hint="eastAsia"/>
        </w:rPr>
        <w:t>/</w:t>
      </w:r>
      <w:r>
        <w:rPr>
          <w:rFonts w:hint="eastAsia"/>
        </w:rPr>
        <w:t>文本分析”之类名词时，</w:t>
      </w:r>
      <w:proofErr w:type="gramStart"/>
      <w:r>
        <w:rPr>
          <w:rFonts w:hint="eastAsia"/>
        </w:rPr>
        <w:t>务查程序锚</w:t>
      </w:r>
      <w:proofErr w:type="gramEnd"/>
      <w:r>
        <w:rPr>
          <w:rFonts w:hint="eastAsia"/>
        </w:rPr>
        <w:t>点（数据</w:t>
      </w:r>
      <w:r>
        <w:rPr>
          <w:rFonts w:hint="eastAsia"/>
        </w:rPr>
        <w:t>/</w:t>
      </w:r>
      <w:r>
        <w:rPr>
          <w:rFonts w:hint="eastAsia"/>
        </w:rPr>
        <w:t>编码</w:t>
      </w:r>
      <w:r>
        <w:rPr>
          <w:rFonts w:hint="eastAsia"/>
        </w:rPr>
        <w:t>/</w:t>
      </w:r>
      <w:r>
        <w:rPr>
          <w:rFonts w:hint="eastAsia"/>
        </w:rPr>
        <w:t>参数</w:t>
      </w:r>
      <w:r>
        <w:rPr>
          <w:rFonts w:hint="eastAsia"/>
        </w:rPr>
        <w:t>/</w:t>
      </w:r>
      <w:r>
        <w:rPr>
          <w:rFonts w:hint="eastAsia"/>
        </w:rPr>
        <w:t>设计</w:t>
      </w:r>
      <w:r>
        <w:rPr>
          <w:rFonts w:hint="eastAsia"/>
        </w:rPr>
        <w:t>/</w:t>
      </w:r>
      <w:r>
        <w:rPr>
          <w:rFonts w:hint="eastAsia"/>
        </w:rPr>
        <w:t>一致性</w:t>
      </w:r>
      <w:r>
        <w:rPr>
          <w:rFonts w:hint="eastAsia"/>
        </w:rPr>
        <w:t>/</w:t>
      </w:r>
      <w:r>
        <w:rPr>
          <w:rFonts w:hint="eastAsia"/>
        </w:rPr>
        <w:t>稳健性）；</w:t>
      </w:r>
      <w:proofErr w:type="gramStart"/>
      <w:r>
        <w:rPr>
          <w:rFonts w:hint="eastAsia"/>
        </w:rPr>
        <w:t>缺锚点即</w:t>
      </w:r>
      <w:proofErr w:type="gramEnd"/>
      <w:r>
        <w:rPr>
          <w:rFonts w:hint="eastAsia"/>
        </w:rPr>
        <w:t>留在规范</w:t>
      </w:r>
      <w:r>
        <w:rPr>
          <w:rFonts w:hint="eastAsia"/>
        </w:rPr>
        <w:t>/</w:t>
      </w:r>
      <w:r>
        <w:rPr>
          <w:rFonts w:hint="eastAsia"/>
        </w:rPr>
        <w:t>思辨或标注“（不充分）”。</w:t>
      </w:r>
    </w:p>
    <w:p w14:paraId="38AA25D1" w14:textId="5C867EEB" w:rsidR="00BE4F17" w:rsidRPr="00BE4F17" w:rsidRDefault="00C25B38" w:rsidP="00C25B38">
      <w:r>
        <w:rPr>
          <w:rFonts w:hint="eastAsia"/>
        </w:rPr>
        <w:t>技术与工具（问卷</w:t>
      </w:r>
      <w:r>
        <w:rPr>
          <w:rFonts w:hint="eastAsia"/>
        </w:rPr>
        <w:t>/</w:t>
      </w:r>
      <w:r>
        <w:rPr>
          <w:rFonts w:hint="eastAsia"/>
        </w:rPr>
        <w:t>访谈</w:t>
      </w:r>
      <w:r>
        <w:rPr>
          <w:rFonts w:hint="eastAsia"/>
        </w:rPr>
        <w:t>/GIS/</w:t>
      </w:r>
      <w:r>
        <w:rPr>
          <w:rFonts w:hint="eastAsia"/>
        </w:rPr>
        <w:t>编码</w:t>
      </w:r>
      <w:r>
        <w:rPr>
          <w:rFonts w:hint="eastAsia"/>
        </w:rPr>
        <w:t>/</w:t>
      </w:r>
      <w:r>
        <w:rPr>
          <w:rFonts w:hint="eastAsia"/>
        </w:rPr>
        <w:t>软件等）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单列方法，随</w:t>
      </w:r>
      <w:r w:rsidR="00E0503C">
        <w:rPr>
          <w:rFonts w:hint="eastAsia"/>
        </w:rPr>
        <w:t>门类</w:t>
      </w:r>
      <w:r>
        <w:rPr>
          <w:rFonts w:hint="eastAsia"/>
        </w:rPr>
        <w:t>记录。</w:t>
      </w:r>
    </w:p>
    <w:sectPr w:rsidR="00BE4F17" w:rsidRPr="00BE4F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0CB2F" w14:textId="77777777" w:rsidR="00FF19FE" w:rsidRDefault="00FF19FE" w:rsidP="00BE4F17">
      <w:r>
        <w:separator/>
      </w:r>
    </w:p>
  </w:endnote>
  <w:endnote w:type="continuationSeparator" w:id="0">
    <w:p w14:paraId="46C070B3" w14:textId="77777777" w:rsidR="00FF19FE" w:rsidRDefault="00FF19FE" w:rsidP="00BE4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B0DE2" w14:textId="77777777" w:rsidR="00FF19FE" w:rsidRDefault="00FF19FE" w:rsidP="00BE4F17">
      <w:r>
        <w:separator/>
      </w:r>
    </w:p>
  </w:footnote>
  <w:footnote w:type="continuationSeparator" w:id="0">
    <w:p w14:paraId="1C6E91B8" w14:textId="77777777" w:rsidR="00FF19FE" w:rsidRDefault="00FF19FE" w:rsidP="00BE4F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1D"/>
    <w:rsid w:val="000111A5"/>
    <w:rsid w:val="00015582"/>
    <w:rsid w:val="00051D34"/>
    <w:rsid w:val="000673BA"/>
    <w:rsid w:val="00181F0B"/>
    <w:rsid w:val="001B7527"/>
    <w:rsid w:val="001D1C60"/>
    <w:rsid w:val="00266236"/>
    <w:rsid w:val="00292439"/>
    <w:rsid w:val="003027D1"/>
    <w:rsid w:val="00315751"/>
    <w:rsid w:val="00421528"/>
    <w:rsid w:val="00505F08"/>
    <w:rsid w:val="005664CC"/>
    <w:rsid w:val="00597759"/>
    <w:rsid w:val="005C162B"/>
    <w:rsid w:val="006A116C"/>
    <w:rsid w:val="00725B63"/>
    <w:rsid w:val="007F690D"/>
    <w:rsid w:val="008068C1"/>
    <w:rsid w:val="00873A65"/>
    <w:rsid w:val="008B1766"/>
    <w:rsid w:val="008B3D82"/>
    <w:rsid w:val="008F37E9"/>
    <w:rsid w:val="00934DC0"/>
    <w:rsid w:val="00942B1D"/>
    <w:rsid w:val="00A61334"/>
    <w:rsid w:val="00A870CA"/>
    <w:rsid w:val="00AE2B89"/>
    <w:rsid w:val="00AF32A1"/>
    <w:rsid w:val="00BE4F17"/>
    <w:rsid w:val="00BF357C"/>
    <w:rsid w:val="00BF7055"/>
    <w:rsid w:val="00C1041D"/>
    <w:rsid w:val="00C25B38"/>
    <w:rsid w:val="00C73DE0"/>
    <w:rsid w:val="00CD650A"/>
    <w:rsid w:val="00D2532F"/>
    <w:rsid w:val="00D2545E"/>
    <w:rsid w:val="00D37D5C"/>
    <w:rsid w:val="00DA184F"/>
    <w:rsid w:val="00DF30FA"/>
    <w:rsid w:val="00E0503C"/>
    <w:rsid w:val="00E7012C"/>
    <w:rsid w:val="00E84B89"/>
    <w:rsid w:val="00E85970"/>
    <w:rsid w:val="00F50AE7"/>
    <w:rsid w:val="00FC0A37"/>
    <w:rsid w:val="00FF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7D91A6"/>
  <w15:chartTrackingRefBased/>
  <w15:docId w15:val="{E5F1F086-C985-4B70-B637-39000009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3DE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F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4F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4F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4F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winter wen</dc:creator>
  <cp:keywords/>
  <dc:description/>
  <cp:lastModifiedBy>winter wen</cp:lastModifiedBy>
  <cp:revision>5</cp:revision>
  <dcterms:created xsi:type="dcterms:W3CDTF">2025-10-04T11:38:00Z</dcterms:created>
  <dcterms:modified xsi:type="dcterms:W3CDTF">2025-10-04T12:35:00Z</dcterms:modified>
</cp:coreProperties>
</file>