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93" w:rsidRDefault="00FD4166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  <w:r w:rsidRPr="006F2AC8">
        <w:rPr>
          <w:rFonts w:ascii="Courier New" w:hAnsi="Courier New" w:cs="Courier New"/>
        </w:rPr>
        <w:t>9</w:t>
      </w:r>
      <w:r w:rsidR="002D6487">
        <w:rPr>
          <w:rFonts w:ascii="Courier New" w:hAnsi="Courier New" w:cs="Courier New"/>
        </w:rPr>
        <w:t>.0</w:t>
      </w:r>
      <w:r w:rsidR="00C953B1" w:rsidRPr="00C953B1">
        <w:rPr>
          <w:rFonts w:ascii="Courier New" w:hAnsi="Courier New" w:cs="Courier New"/>
        </w:rPr>
        <w:t>4</w:t>
      </w:r>
      <w:r w:rsidR="005E1685">
        <w:rPr>
          <w:rFonts w:ascii="Courier New" w:hAnsi="Courier New" w:cs="Courier New"/>
        </w:rPr>
        <w:t>.1</w:t>
      </w:r>
      <w:r w:rsidR="00121CC2" w:rsidRPr="00C953B1">
        <w:rPr>
          <w:rFonts w:ascii="Courier New" w:hAnsi="Courier New" w:cs="Courier New"/>
        </w:rPr>
        <w:t>4</w:t>
      </w:r>
      <w:r w:rsidR="00D31EA6">
        <w:rPr>
          <w:rFonts w:ascii="Courier New" w:hAnsi="Courier New" w:cs="Courier New"/>
        </w:rPr>
        <w:t>-----------------------------------------------------------------------</w:t>
      </w:r>
    </w:p>
    <w:p w:rsidR="00E258BA" w:rsidRPr="00E258BA" w:rsidRDefault="00E258BA" w:rsidP="00D31EA6">
      <w:pPr>
        <w:spacing w:after="60" w:line="240" w:lineRule="auto"/>
        <w:ind w:firstLine="284"/>
        <w:rPr>
          <w:rFonts w:ascii="Courier New" w:hAnsi="Courier New" w:cs="Courier New"/>
          <w:b/>
        </w:rPr>
      </w:pPr>
      <w:r w:rsidRPr="00E258BA">
        <w:rPr>
          <w:rFonts w:ascii="Courier New" w:hAnsi="Courier New" w:cs="Courier New"/>
          <w:b/>
        </w:rPr>
        <w:t>Алгоритмы отсечения</w:t>
      </w:r>
    </w:p>
    <w:p w:rsidR="00E258BA" w:rsidRDefault="00E258BA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Отсечение </w:t>
      </w:r>
      <w:r w:rsidR="000846CC">
        <w:rPr>
          <w:rFonts w:ascii="Courier New" w:hAnsi="Courier New" w:cs="Courier New"/>
        </w:rPr>
        <w:t xml:space="preserve">(внешнее) </w:t>
      </w:r>
      <w:r>
        <w:rPr>
          <w:rFonts w:ascii="Courier New" w:hAnsi="Courier New" w:cs="Courier New"/>
        </w:rPr>
        <w:t>– операция удаления части изображения, находящегося за пределами некоторой заданной области (отсекателя).</w:t>
      </w:r>
      <w:r w:rsidR="000846CC">
        <w:rPr>
          <w:rFonts w:ascii="Courier New" w:hAnsi="Courier New" w:cs="Courier New"/>
        </w:rPr>
        <w:t xml:space="preserve"> Удаление части области внутри отсекателя </w:t>
      </w:r>
      <w:r w:rsidR="00D6292E">
        <w:rPr>
          <w:rFonts w:ascii="Courier New" w:hAnsi="Courier New" w:cs="Courier New"/>
        </w:rPr>
        <w:t>–</w:t>
      </w:r>
      <w:r w:rsidR="000846CC">
        <w:rPr>
          <w:rFonts w:ascii="Courier New" w:hAnsi="Courier New" w:cs="Courier New"/>
        </w:rPr>
        <w:t xml:space="preserve"> </w:t>
      </w:r>
      <w:r w:rsidR="00D6292E">
        <w:rPr>
          <w:rFonts w:ascii="Courier New" w:hAnsi="Courier New" w:cs="Courier New"/>
        </w:rPr>
        <w:t>стирание.</w:t>
      </w:r>
    </w:p>
    <w:p w:rsidR="008C06F3" w:rsidRDefault="008C06F3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Отсечение может происходить на плоскости и в 3Д-пространстве. Для его выполнения необходимо задать отсекатель –</w:t>
      </w:r>
      <w:r w:rsidR="006D797D">
        <w:rPr>
          <w:rFonts w:ascii="Courier New" w:hAnsi="Courier New" w:cs="Courier New"/>
        </w:rPr>
        <w:t xml:space="preserve"> регулярный или нерегулярный. Регулярные: прямоугольник на плоскости, стороны параллельны осям; параллелепипед в пространстве, грани параллельны плоскостям. Нерегулярные: выпуклые и невыпуклые многоугольники; четырёхгранная усеченная пирамида</w:t>
      </w:r>
      <w:r w:rsidR="00472510">
        <w:rPr>
          <w:rFonts w:ascii="Courier New" w:hAnsi="Courier New" w:cs="Courier New"/>
        </w:rPr>
        <w:t xml:space="preserve"> (правильная)</w:t>
      </w:r>
      <w:r w:rsidR="00E85DD6">
        <w:rPr>
          <w:rFonts w:ascii="Courier New" w:hAnsi="Courier New" w:cs="Courier New"/>
        </w:rPr>
        <w:t>.</w:t>
      </w:r>
    </w:p>
    <w:p w:rsidR="00E85DD6" w:rsidRDefault="00E85DD6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50F6B36" wp14:editId="5B90AE83">
            <wp:extent cx="2771775" cy="18453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592" cy="18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D6" w:rsidRDefault="00E85DD6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Границы относят к внутренностям области. Точка – лежит либо внутри, либо снаружи.</w:t>
      </w:r>
      <w:r w:rsidR="00130367">
        <w:rPr>
          <w:rFonts w:ascii="Courier New" w:hAnsi="Courier New" w:cs="Courier New"/>
        </w:rPr>
        <w:t xml:space="preserve"> Точка видима, если находится внутри отсекателя и невидима иначе.</w:t>
      </w:r>
    </w:p>
    <w:p w:rsidR="006F6B82" w:rsidRDefault="006F6B82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6F6B82" w:rsidRDefault="006F6B82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Отрезок – полностью невидимый (целиком </w:t>
      </w:r>
      <w:r w:rsidR="00AA0C82">
        <w:rPr>
          <w:rFonts w:ascii="Courier New" w:hAnsi="Courier New" w:cs="Courier New"/>
        </w:rPr>
        <w:t>лежит за пределами отсекателя),</w:t>
      </w:r>
      <w:r>
        <w:rPr>
          <w:rFonts w:ascii="Courier New" w:hAnsi="Courier New" w:cs="Courier New"/>
        </w:rPr>
        <w:t xml:space="preserve"> полностью видимый (полностью лежит внутри отсекателя)</w:t>
      </w:r>
      <w:r w:rsidR="00AA0C82">
        <w:rPr>
          <w:rFonts w:ascii="Courier New" w:hAnsi="Courier New" w:cs="Courier New"/>
        </w:rPr>
        <w:t>, частично видимый (часть отрезка в пределах, часть за).</w:t>
      </w:r>
      <w:r w:rsidR="008201AC">
        <w:rPr>
          <w:rFonts w:ascii="Courier New" w:hAnsi="Courier New" w:cs="Courier New"/>
        </w:rPr>
        <w:t xml:space="preserve"> Отрезок полностью видим, если обе вершины расположены в пределах, как определить видимость точки известно.</w:t>
      </w:r>
      <w:r w:rsidR="00D6143F">
        <w:rPr>
          <w:rFonts w:ascii="Courier New" w:hAnsi="Courier New" w:cs="Courier New"/>
        </w:rPr>
        <w:t xml:space="preserve"> Если обе вершины НЕВИДИМЫ, то отрезок может быть как ПОЛНОСТЬЮ невидимым, так и ЧАСТИЧНО невидимым.</w:t>
      </w:r>
    </w:p>
    <w:p w:rsidR="00FF3552" w:rsidRDefault="00FF3552" w:rsidP="00D31EA6">
      <w:pPr>
        <w:spacing w:after="60" w:line="240" w:lineRule="auto"/>
        <w:ind w:firstLine="284"/>
        <w:rPr>
          <w:rFonts w:ascii="Courier New" w:hAnsi="Courier New" w:cs="Courier New"/>
        </w:rPr>
      </w:pPr>
    </w:p>
    <w:p w:rsidR="00FF3552" w:rsidRDefault="002B505C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C521C7D" wp14:editId="60033D46">
            <wp:extent cx="2395029" cy="21336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099" cy="213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 xml:space="preserve"> Используются коды, обозначающие положение точки. </w:t>
      </w:r>
      <w:r w:rsidR="00FF3552">
        <w:rPr>
          <w:rFonts w:ascii="Courier New" w:hAnsi="Courier New" w:cs="Courier New"/>
          <w:lang w:val="en-US"/>
        </w:rPr>
        <w:t>T</w:t>
      </w:r>
      <w:r w:rsidR="00FF3552">
        <w:rPr>
          <w:rFonts w:ascii="Courier New" w:hAnsi="Courier New" w:cs="Courier New"/>
        </w:rPr>
        <w:t>1</w:t>
      </w:r>
      <w:r w:rsidR="00FF3552" w:rsidRPr="00FF3552">
        <w:rPr>
          <w:rFonts w:ascii="Courier New" w:hAnsi="Courier New" w:cs="Courier New"/>
        </w:rPr>
        <w:t xml:space="preserve"> = 0, если </w:t>
      </w:r>
      <w:r w:rsidR="00FF3552">
        <w:rPr>
          <w:rFonts w:ascii="Courier New" w:hAnsi="Courier New" w:cs="Courier New"/>
          <w:lang w:val="en-US"/>
        </w:rPr>
        <w:t>x</w:t>
      </w:r>
      <w:r w:rsidR="00FF3552" w:rsidRPr="00FF3552">
        <w:rPr>
          <w:rFonts w:ascii="Courier New" w:hAnsi="Courier New" w:cs="Courier New"/>
        </w:rPr>
        <w:t>&gt;=</w:t>
      </w:r>
      <w:r w:rsidR="00FF3552">
        <w:rPr>
          <w:rFonts w:ascii="Courier New" w:hAnsi="Courier New" w:cs="Courier New"/>
          <w:lang w:val="en-US"/>
        </w:rPr>
        <w:t>x</w:t>
      </w:r>
      <w:r w:rsidR="00FF3552">
        <w:rPr>
          <w:rFonts w:ascii="Courier New" w:hAnsi="Courier New" w:cs="Courier New"/>
        </w:rPr>
        <w:t xml:space="preserve">л, 1 иначе. </w:t>
      </w:r>
      <w:r w:rsidR="00FF3552">
        <w:rPr>
          <w:rFonts w:ascii="Courier New" w:hAnsi="Courier New" w:cs="Courier New"/>
          <w:lang w:val="en-US"/>
        </w:rPr>
        <w:t>T</w:t>
      </w:r>
      <w:r w:rsidR="00FF3552" w:rsidRPr="00FF3552">
        <w:rPr>
          <w:rFonts w:ascii="Courier New" w:hAnsi="Courier New" w:cs="Courier New"/>
        </w:rPr>
        <w:t>2=0</w:t>
      </w:r>
      <w:r w:rsidR="00FF3552">
        <w:rPr>
          <w:rFonts w:ascii="Courier New" w:hAnsi="Courier New" w:cs="Courier New"/>
        </w:rPr>
        <w:t>, если х&lt;=хпр, 1 иначе. Т3 = 0, если у&gt;=упр, 1 иначе. Т4 = 0, если у&lt;=ув, 1 иначе.</w:t>
      </w:r>
    </w:p>
    <w:p w:rsidR="002B505C" w:rsidRDefault="002B505C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сумма кодов равна 0, то точка видима, если !=0 – невидима.</w:t>
      </w:r>
    </w:p>
    <w:p w:rsidR="001A07A4" w:rsidRDefault="001A07A4" w:rsidP="00D31EA6">
      <w:pPr>
        <w:spacing w:after="60" w:line="240" w:lineRule="auto"/>
        <w:ind w:firstLine="284"/>
        <w:rPr>
          <w:rFonts w:ascii="Courier New" w:hAnsi="Courier New" w:cs="Courier New"/>
        </w:rPr>
      </w:pPr>
      <w:r w:rsidRPr="00E9019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S</w:t>
      </w:r>
      <w:r w:rsidRPr="00E9019C">
        <w:rPr>
          <w:rFonts w:ascii="Courier New" w:hAnsi="Courier New" w:cs="Courier New"/>
        </w:rPr>
        <w:t>1=0) &amp; (</w:t>
      </w:r>
      <w:r>
        <w:rPr>
          <w:rFonts w:ascii="Courier New" w:hAnsi="Courier New" w:cs="Courier New"/>
          <w:lang w:val="en-US"/>
        </w:rPr>
        <w:t>s</w:t>
      </w:r>
      <w:r w:rsidRPr="00E9019C">
        <w:rPr>
          <w:rFonts w:ascii="Courier New" w:hAnsi="Courier New" w:cs="Courier New"/>
        </w:rPr>
        <w:t xml:space="preserve">2=0) =&gt; </w:t>
      </w:r>
      <w:r w:rsidR="00E9019C">
        <w:rPr>
          <w:rFonts w:ascii="Courier New" w:hAnsi="Courier New" w:cs="Courier New"/>
        </w:rPr>
        <w:t>отрезок видимый. Если одна из сумм !=0, то</w:t>
      </w:r>
      <w:r>
        <w:rPr>
          <w:rFonts w:ascii="Courier New" w:hAnsi="Courier New" w:cs="Courier New"/>
        </w:rPr>
        <w:t xml:space="preserve"> частично видимый.</w:t>
      </w:r>
      <w:r w:rsidR="00A00706">
        <w:rPr>
          <w:rFonts w:ascii="Courier New" w:hAnsi="Courier New" w:cs="Courier New"/>
        </w:rPr>
        <w:t xml:space="preserve"> Если обе суммы !=0, то ситуация неопределена – толи частично, толи полностью невидимый.</w:t>
      </w:r>
    </w:p>
    <w:p w:rsidR="00306408" w:rsidRPr="00306408" w:rsidRDefault="00306408" w:rsidP="00D31EA6">
      <w:pPr>
        <w:spacing w:after="60" w:line="240" w:lineRule="auto"/>
        <w:ind w:firstLine="284"/>
        <w:rPr>
          <w:rFonts w:ascii="Courier New" w:eastAsiaTheme="minorEastAsia" w:hAnsi="Courier New" w:cs="Courier New"/>
          <w:i/>
          <w:lang w:val="en-US"/>
        </w:rPr>
      </w:pPr>
      <m:oMathPara>
        <m:oMath>
          <m:r>
            <w:rPr>
              <w:rFonts w:ascii="Cambria Math" w:hAnsi="Cambria Math" w:cs="Courier New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</w:rPr>
              </m:ctrlPr>
            </m:naryPr>
            <m:sub>
              <m:r>
                <w:rPr>
                  <w:rFonts w:ascii="Cambria Math" w:hAnsi="Cambria Math" w:cs="Courier New"/>
                </w:rPr>
                <m:t>i=1</m:t>
              </m:r>
            </m:sub>
            <m:sup>
              <m:r>
                <w:rPr>
                  <w:rFonts w:ascii="Cambria Math" w:hAnsi="Cambria Math" w:cs="Courier New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T1iT2i</m:t>
                  </m:r>
                </m:e>
              </m:d>
            </m:e>
          </m:nary>
        </m:oMath>
      </m:oMathPara>
    </w:p>
    <w:p w:rsidR="00306408" w:rsidRPr="00306408" w:rsidRDefault="00306408" w:rsidP="00D31EA6">
      <w:pPr>
        <w:spacing w:after="60" w:line="240" w:lineRule="auto"/>
        <w:ind w:firstLine="284"/>
        <w:rPr>
          <w:rFonts w:ascii="Courier New" w:hAnsi="Courier New" w:cs="Courier New"/>
        </w:rPr>
      </w:pPr>
      <w:proofErr w:type="gramStart"/>
      <w:r>
        <w:rPr>
          <w:rFonts w:ascii="Courier New" w:eastAsiaTheme="minorEastAsia" w:hAnsi="Courier New" w:cs="Courier New"/>
          <w:lang w:val="en-US"/>
        </w:rPr>
        <w:t>P</w:t>
      </w:r>
      <w:r w:rsidRPr="003521EB">
        <w:rPr>
          <w:rFonts w:ascii="Courier New" w:eastAsiaTheme="minorEastAsia" w:hAnsi="Courier New" w:cs="Courier New"/>
        </w:rPr>
        <w:t>!=</w:t>
      </w:r>
      <w:proofErr w:type="gramEnd"/>
      <w:r w:rsidRPr="003521EB">
        <w:rPr>
          <w:rFonts w:ascii="Courier New" w:eastAsiaTheme="minorEastAsia" w:hAnsi="Courier New" w:cs="Courier New"/>
        </w:rPr>
        <w:t xml:space="preserve">0 =&gt; </w:t>
      </w:r>
      <w:r>
        <w:rPr>
          <w:rFonts w:ascii="Courier New" w:eastAsiaTheme="minorEastAsia" w:hAnsi="Courier New" w:cs="Courier New"/>
        </w:rPr>
        <w:t>отрезок является тривиально невидимым.</w:t>
      </w:r>
    </w:p>
    <w:p w:rsidR="00306408" w:rsidRDefault="00306408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Вычисляя суммы и сравнивая с нулём, можно идентифицировать отрезок.</w:t>
      </w:r>
    </w:p>
    <w:p w:rsidR="003521EB" w:rsidRPr="003521EB" w:rsidRDefault="003521EB" w:rsidP="00D31EA6">
      <w:pPr>
        <w:spacing w:after="60" w:line="240" w:lineRule="auto"/>
        <w:ind w:firstLine="284"/>
        <w:rPr>
          <w:rFonts w:ascii="Courier New" w:eastAsiaTheme="minorEastAsia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Y=</w:t>
      </w:r>
      <w:proofErr w:type="spellStart"/>
      <w:r>
        <w:rPr>
          <w:rFonts w:ascii="Courier New" w:hAnsi="Courier New" w:cs="Courier New"/>
          <w:lang w:val="en-US"/>
        </w:rPr>
        <w:t>kx+b</w:t>
      </w:r>
      <w:proofErr w:type="spellEnd"/>
      <w:r>
        <w:rPr>
          <w:rFonts w:ascii="Courier New" w:hAnsi="Courier New" w:cs="Courier New"/>
          <w:lang w:val="en-US"/>
        </w:rPr>
        <w:t>, k</w:t>
      </w:r>
      <w:proofErr w:type="gramStart"/>
      <w:r>
        <w:rPr>
          <w:rFonts w:ascii="Courier New" w:hAnsi="Courier New" w:cs="Courier New"/>
          <w:lang w:val="en-US"/>
        </w:rPr>
        <w:t>!=</w:t>
      </w:r>
      <w:proofErr w:type="gramEnd"/>
      <w:r>
        <w:rPr>
          <w:rFonts w:ascii="Courier New" w:hAnsi="Courier New" w:cs="Courier New"/>
          <w:lang w:val="en-US"/>
        </w:rPr>
        <w:t xml:space="preserve">infinity. </w:t>
      </w:r>
      <m:oMath>
        <m:r>
          <w:rPr>
            <w:rFonts w:ascii="Cambria Math" w:hAnsi="Cambria Math" w:cs="Courier New"/>
            <w:lang w:val="en-US"/>
          </w:rPr>
          <m:t>y=m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x-x1</m:t>
            </m:r>
          </m:e>
        </m:d>
        <m:r>
          <w:rPr>
            <w:rFonts w:ascii="Cambria Math" w:hAnsi="Cambria Math" w:cs="Courier New"/>
            <w:lang w:val="en-US"/>
          </w:rPr>
          <m:t>+y1, m ≠∞</m:t>
        </m:r>
      </m:oMath>
      <w:r w:rsidRPr="003521EB">
        <w:rPr>
          <w:rFonts w:ascii="Courier New" w:eastAsiaTheme="minorEastAsia" w:hAnsi="Courier New" w:cs="Courier New"/>
          <w:lang w:val="en-US"/>
        </w:rPr>
        <w:t>.</w:t>
      </w:r>
    </w:p>
    <w:p w:rsidR="003521EB" w:rsidRDefault="00F413D1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hAnsi="Cambria Math" w:cs="Courier New"/>
            <w:lang w:val="en-US"/>
          </w:rPr>
          <m:t>y</m:t>
        </m:r>
        <m:r>
          <w:rPr>
            <w:rFonts w:ascii="Cambria Math" w:hAnsi="Cambria Math" w:cs="Courier New"/>
          </w:rPr>
          <m:t>=</m:t>
        </m:r>
        <m:r>
          <w:rPr>
            <w:rFonts w:ascii="Cambria Math" w:hAnsi="Cambria Math" w:cs="Courier New"/>
            <w:lang w:val="en-US"/>
          </w:rPr>
          <m:t>m</m:t>
        </m:r>
        <m:d>
          <m:dPr>
            <m:ctrlPr>
              <w:rPr>
                <w:rFonts w:ascii="Cambria Math" w:hAnsi="Cambria Math" w:cs="Courier New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л</m:t>
                </m:r>
              </m:sub>
            </m:sSub>
            <m:r>
              <w:rPr>
                <w:rFonts w:ascii="Cambria Math" w:hAnsi="Cambria Math" w:cs="Courier New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x</m:t>
                </m:r>
                <m:ctrlPr>
                  <w:rPr>
                    <w:rFonts w:ascii="Cambria Math" w:hAnsi="Cambria Math" w:cs="Courier New"/>
                    <w:i/>
                  </w:rPr>
                </m:ctrlP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d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lang w:val="en-US"/>
              </w:rPr>
              <m:t>y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</m:oMath>
      <w:r w:rsidRPr="00F413D1">
        <w:rPr>
          <w:rFonts w:ascii="Courier New" w:eastAsiaTheme="minorEastAsia" w:hAnsi="Courier New" w:cs="Courier New"/>
          <w:i/>
        </w:rPr>
        <w:t xml:space="preserve"> – </w:t>
      </w:r>
      <w:r>
        <w:rPr>
          <w:rFonts w:ascii="Courier New" w:eastAsiaTheme="minorEastAsia" w:hAnsi="Courier New" w:cs="Courier New"/>
        </w:rPr>
        <w:t xml:space="preserve">ордината точки пересечения с левой границей, </w:t>
      </w:r>
      <m:oMath>
        <m:r>
          <w:rPr>
            <w:rFonts w:ascii="Cambria Math" w:eastAsiaTheme="minorEastAsia" w:hAnsi="Cambria Math" w:cs="Courier New"/>
          </w:rPr>
          <m:t>y=m</m:t>
        </m:r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пр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-</m:t>
            </m:r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  <m:r>
              <w:rPr>
                <w:rFonts w:ascii="Cambria Math" w:eastAsiaTheme="minorEastAsia" w:hAnsi="Cambria Math" w:cs="Courier New"/>
              </w:rPr>
              <m:t>1</m:t>
            </m: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y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</m:oMath>
      <w:r w:rsidRPr="00F413D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F413D1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с правой.</w:t>
      </w:r>
    </w:p>
    <w:p w:rsidR="00BA77FD" w:rsidRDefault="00BA77FD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m:oMath>
        <m:r>
          <w:rPr>
            <w:rFonts w:ascii="Cambria Math" w:hAnsi="Cambria Math" w:cs="Courier New"/>
          </w:rPr>
          <w:lastRenderedPageBreak/>
          <m:t>x=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m</m:t>
            </m:r>
          </m:den>
        </m:f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  <w:lang w:val="en-US"/>
              </w:rPr>
              <m:t>y</m:t>
            </m:r>
            <m:r>
              <w:rPr>
                <w:rFonts w:ascii="Cambria Math" w:hAnsi="Cambria Math" w:cs="Courier New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Courier New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</m:e>
        </m:d>
        <m:r>
          <w:rPr>
            <w:rFonts w:ascii="Cambria Math" w:hAnsi="Cambria Math" w:cs="Courier New"/>
          </w:rPr>
          <m:t>+</m:t>
        </m:r>
        <m:sSub>
          <m:sSubPr>
            <m:ctrlPr>
              <w:rPr>
                <w:rFonts w:ascii="Cambria Math" w:hAnsi="Cambria Math" w:cs="Courier New"/>
                <w:i/>
              </w:rPr>
            </m:ctrlPr>
          </m:sSubPr>
          <m:e>
            <m:r>
              <w:rPr>
                <w:rFonts w:ascii="Cambria Math" w:hAnsi="Cambria Math" w:cs="Courier New"/>
              </w:rPr>
              <m:t>x</m:t>
            </m:r>
          </m:e>
          <m:sub>
            <m:r>
              <w:rPr>
                <w:rFonts w:ascii="Cambria Math" w:hAnsi="Cambria Math" w:cs="Courier New"/>
              </w:rPr>
              <m:t>1</m:t>
            </m:r>
          </m:sub>
        </m:sSub>
        <m:r>
          <w:rPr>
            <w:rFonts w:ascii="Cambria Math" w:hAnsi="Cambria Math" w:cs="Courier New"/>
          </w:rPr>
          <m:t>,   m≠0</m:t>
        </m:r>
      </m:oMath>
      <w:r w:rsidRPr="00BA77FD">
        <w:rPr>
          <w:rFonts w:ascii="Courier New" w:eastAsiaTheme="minorEastAsia" w:hAnsi="Courier New" w:cs="Courier New"/>
        </w:rPr>
        <w:t xml:space="preserve">. </w:t>
      </w:r>
      <w:r>
        <w:rPr>
          <w:rFonts w:ascii="Courier New" w:eastAsiaTheme="minorEastAsia" w:hAnsi="Courier New" w:cs="Courier New"/>
        </w:rPr>
        <w:t xml:space="preserve">Соответственно, </w:t>
      </w:r>
      <m:oMath>
        <m:r>
          <w:rPr>
            <w:rFonts w:ascii="Cambria Math" w:eastAsiaTheme="minorEastAsia" w:hAnsi="Cambria Math" w:cs="Courier New"/>
          </w:rPr>
          <m:t>x=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н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</m:oMath>
      <w:r>
        <w:rPr>
          <w:rFonts w:ascii="Courier New" w:eastAsiaTheme="minorEastAsia" w:hAnsi="Courier New" w:cs="Courier New"/>
        </w:rPr>
        <w:t xml:space="preserve"> – точка спересечения с нижней границей, </w:t>
      </w:r>
      <m:oMath>
        <m:r>
          <w:rPr>
            <w:rFonts w:ascii="Cambria Math" w:eastAsiaTheme="minorEastAsia" w:hAnsi="Cambria Math" w:cs="Courier New"/>
          </w:rPr>
          <m:t>x=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1</m:t>
            </m:r>
          </m:num>
          <m:den>
            <m:r>
              <w:rPr>
                <w:rFonts w:ascii="Cambria Math" w:eastAsiaTheme="minorEastAsia" w:hAnsi="Cambria Math" w:cs="Courier New"/>
              </w:rPr>
              <m:t>m</m:t>
            </m:r>
          </m:den>
        </m:f>
        <m:d>
          <m:dPr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в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ourier New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Courier New"/>
                    <w:lang w:val="en-US"/>
                  </w:rPr>
                  <m:t>y</m:t>
                </m: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e>
        </m:d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</m:oMath>
      <w:r w:rsidRPr="00BA77F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–</w:t>
      </w:r>
      <w:r w:rsidRPr="00BA77FD"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с верхней. М – тангенс угла наклона.</w:t>
      </w:r>
    </w:p>
    <w:p w:rsidR="005F1C25" w:rsidRDefault="005F1C25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5F1C25" w:rsidRDefault="005F1C25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Прямая выпуклый многоугольник пересекает в двух точках (через вершину – они совпадают).</w:t>
      </w:r>
    </w:p>
    <w:p w:rsidR="002F2113" w:rsidRDefault="002F2113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</w:p>
    <w:p w:rsidR="002F2113" w:rsidRDefault="002F2113" w:rsidP="00D31EA6">
      <w:pPr>
        <w:spacing w:after="60" w:line="240" w:lineRule="auto"/>
        <w:ind w:firstLine="284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Простой алгоритм:</w:t>
      </w:r>
    </w:p>
    <w:p w:rsidR="002F2113" w:rsidRPr="005702D2" w:rsidRDefault="005702D2" w:rsidP="00D31EA6">
      <w:pPr>
        <w:spacing w:after="60" w:line="240" w:lineRule="auto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B8A4C29" wp14:editId="3398BB54">
            <wp:extent cx="2200275" cy="17711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299" cy="17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t>Точка пересечени</w:t>
      </w:r>
      <w:bookmarkStart w:id="0" w:name="_GoBack"/>
      <w:bookmarkEnd w:id="0"/>
      <w:r>
        <w:rPr>
          <w:rFonts w:ascii="Courier New" w:hAnsi="Courier New" w:cs="Courier New"/>
        </w:rPr>
        <w:t>я проверяется на корректность.</w:t>
      </w:r>
    </w:p>
    <w:sectPr w:rsidR="002F2113" w:rsidRPr="005702D2" w:rsidSect="00D31EA6">
      <w:pgSz w:w="11906" w:h="16838"/>
      <w:pgMar w:top="426" w:right="707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3402D"/>
    <w:multiLevelType w:val="hybridMultilevel"/>
    <w:tmpl w:val="860A96D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7E06CAD"/>
    <w:multiLevelType w:val="hybridMultilevel"/>
    <w:tmpl w:val="733E83AC"/>
    <w:lvl w:ilvl="0" w:tplc="5B80DB58">
      <w:start w:val="6"/>
      <w:numFmt w:val="upperRoman"/>
      <w:lvlText w:val="%1."/>
      <w:lvlJc w:val="left"/>
      <w:pPr>
        <w:ind w:left="1004" w:hanging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B145A67"/>
    <w:multiLevelType w:val="hybridMultilevel"/>
    <w:tmpl w:val="9FC48A7E"/>
    <w:lvl w:ilvl="0" w:tplc="79BA4000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3F270F"/>
    <w:multiLevelType w:val="hybridMultilevel"/>
    <w:tmpl w:val="25242E1C"/>
    <w:lvl w:ilvl="0" w:tplc="A15E0D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3BA6F8C"/>
    <w:multiLevelType w:val="hybridMultilevel"/>
    <w:tmpl w:val="63C02452"/>
    <w:lvl w:ilvl="0" w:tplc="DCEAAD4C">
      <w:start w:val="1"/>
      <w:numFmt w:val="decimal"/>
      <w:lvlText w:val="%1."/>
      <w:lvlJc w:val="left"/>
      <w:pPr>
        <w:ind w:left="689" w:hanging="405"/>
      </w:pPr>
      <w:rPr>
        <w:rFonts w:ascii="Courier New" w:eastAsiaTheme="minorEastAsia" w:hAnsi="Courier New" w:cs="Courier New" w:hint="default"/>
        <w:b w:val="0"/>
        <w:i w:val="0"/>
        <w:noProof w:val="0"/>
        <w:color w:val="808080" w:themeColor="background1" w:themeShade="8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32"/>
    <w:rsid w:val="00021AAD"/>
    <w:rsid w:val="0006407A"/>
    <w:rsid w:val="00080D29"/>
    <w:rsid w:val="000846CC"/>
    <w:rsid w:val="00084A17"/>
    <w:rsid w:val="0008706F"/>
    <w:rsid w:val="000A43B7"/>
    <w:rsid w:val="000C313D"/>
    <w:rsid w:val="000C46D9"/>
    <w:rsid w:val="000E2563"/>
    <w:rsid w:val="000E53CC"/>
    <w:rsid w:val="000E6177"/>
    <w:rsid w:val="00120A9D"/>
    <w:rsid w:val="00121CC2"/>
    <w:rsid w:val="00130367"/>
    <w:rsid w:val="0013489D"/>
    <w:rsid w:val="00145164"/>
    <w:rsid w:val="001605C9"/>
    <w:rsid w:val="00166C28"/>
    <w:rsid w:val="00184932"/>
    <w:rsid w:val="00186008"/>
    <w:rsid w:val="001916B0"/>
    <w:rsid w:val="001A07A4"/>
    <w:rsid w:val="001A733E"/>
    <w:rsid w:val="001B2726"/>
    <w:rsid w:val="001B4760"/>
    <w:rsid w:val="001C6BFA"/>
    <w:rsid w:val="001F075C"/>
    <w:rsid w:val="001F0D28"/>
    <w:rsid w:val="00201172"/>
    <w:rsid w:val="00216A8D"/>
    <w:rsid w:val="00232E8A"/>
    <w:rsid w:val="00233F99"/>
    <w:rsid w:val="00235A06"/>
    <w:rsid w:val="002378C3"/>
    <w:rsid w:val="002431A7"/>
    <w:rsid w:val="002618E9"/>
    <w:rsid w:val="00262995"/>
    <w:rsid w:val="00267607"/>
    <w:rsid w:val="002719E9"/>
    <w:rsid w:val="002723C3"/>
    <w:rsid w:val="00275DC3"/>
    <w:rsid w:val="002B2579"/>
    <w:rsid w:val="002B505C"/>
    <w:rsid w:val="002C1481"/>
    <w:rsid w:val="002C16F6"/>
    <w:rsid w:val="002D416B"/>
    <w:rsid w:val="002D6487"/>
    <w:rsid w:val="002E2186"/>
    <w:rsid w:val="002E42D3"/>
    <w:rsid w:val="002F14A8"/>
    <w:rsid w:val="002F2113"/>
    <w:rsid w:val="003015E7"/>
    <w:rsid w:val="00306408"/>
    <w:rsid w:val="00306C43"/>
    <w:rsid w:val="00312C66"/>
    <w:rsid w:val="003375D9"/>
    <w:rsid w:val="003521EB"/>
    <w:rsid w:val="00376693"/>
    <w:rsid w:val="003C42C1"/>
    <w:rsid w:val="003E5004"/>
    <w:rsid w:val="003E7967"/>
    <w:rsid w:val="003F0932"/>
    <w:rsid w:val="003F5B5F"/>
    <w:rsid w:val="003F675C"/>
    <w:rsid w:val="004017B4"/>
    <w:rsid w:val="004055BD"/>
    <w:rsid w:val="00405BBD"/>
    <w:rsid w:val="00410920"/>
    <w:rsid w:val="0044200D"/>
    <w:rsid w:val="00450DDA"/>
    <w:rsid w:val="004537A6"/>
    <w:rsid w:val="00453A79"/>
    <w:rsid w:val="00472510"/>
    <w:rsid w:val="00482B24"/>
    <w:rsid w:val="004B0B95"/>
    <w:rsid w:val="004B4ADA"/>
    <w:rsid w:val="004F5766"/>
    <w:rsid w:val="00510C40"/>
    <w:rsid w:val="00523BD2"/>
    <w:rsid w:val="00554321"/>
    <w:rsid w:val="005702D2"/>
    <w:rsid w:val="005832AC"/>
    <w:rsid w:val="005836E6"/>
    <w:rsid w:val="005C0071"/>
    <w:rsid w:val="005C2613"/>
    <w:rsid w:val="005C6C07"/>
    <w:rsid w:val="005E1685"/>
    <w:rsid w:val="005F1C25"/>
    <w:rsid w:val="00602318"/>
    <w:rsid w:val="00604331"/>
    <w:rsid w:val="00605994"/>
    <w:rsid w:val="006062E3"/>
    <w:rsid w:val="00633A7F"/>
    <w:rsid w:val="00655749"/>
    <w:rsid w:val="00666687"/>
    <w:rsid w:val="00675D6D"/>
    <w:rsid w:val="006872EC"/>
    <w:rsid w:val="00693A91"/>
    <w:rsid w:val="006A2EA7"/>
    <w:rsid w:val="006A6C37"/>
    <w:rsid w:val="006D2C39"/>
    <w:rsid w:val="006D797D"/>
    <w:rsid w:val="006F2AC8"/>
    <w:rsid w:val="006F2C55"/>
    <w:rsid w:val="006F6B82"/>
    <w:rsid w:val="00703152"/>
    <w:rsid w:val="00706466"/>
    <w:rsid w:val="0071677B"/>
    <w:rsid w:val="00721E60"/>
    <w:rsid w:val="007244FD"/>
    <w:rsid w:val="00727A6E"/>
    <w:rsid w:val="007445FE"/>
    <w:rsid w:val="00746C7B"/>
    <w:rsid w:val="007569C8"/>
    <w:rsid w:val="007704D9"/>
    <w:rsid w:val="0078596F"/>
    <w:rsid w:val="007E29AA"/>
    <w:rsid w:val="007E7C9A"/>
    <w:rsid w:val="00802358"/>
    <w:rsid w:val="00812FD8"/>
    <w:rsid w:val="008139E9"/>
    <w:rsid w:val="00816E59"/>
    <w:rsid w:val="008201AC"/>
    <w:rsid w:val="008242F5"/>
    <w:rsid w:val="008315EC"/>
    <w:rsid w:val="00836A33"/>
    <w:rsid w:val="00850CE6"/>
    <w:rsid w:val="00854135"/>
    <w:rsid w:val="00860410"/>
    <w:rsid w:val="008C06F3"/>
    <w:rsid w:val="008D19E2"/>
    <w:rsid w:val="008E461D"/>
    <w:rsid w:val="008E5EC1"/>
    <w:rsid w:val="008F7A0B"/>
    <w:rsid w:val="00914D07"/>
    <w:rsid w:val="00930681"/>
    <w:rsid w:val="00960553"/>
    <w:rsid w:val="00992113"/>
    <w:rsid w:val="009B4D40"/>
    <w:rsid w:val="009C7A84"/>
    <w:rsid w:val="009E3EB7"/>
    <w:rsid w:val="009E7CC2"/>
    <w:rsid w:val="00A00706"/>
    <w:rsid w:val="00A03781"/>
    <w:rsid w:val="00A1486A"/>
    <w:rsid w:val="00A258AB"/>
    <w:rsid w:val="00A91ACC"/>
    <w:rsid w:val="00A93F6A"/>
    <w:rsid w:val="00A94E5D"/>
    <w:rsid w:val="00A97510"/>
    <w:rsid w:val="00AA0C82"/>
    <w:rsid w:val="00AA3E89"/>
    <w:rsid w:val="00AC37B1"/>
    <w:rsid w:val="00AF221B"/>
    <w:rsid w:val="00AF332F"/>
    <w:rsid w:val="00B360A5"/>
    <w:rsid w:val="00B42C1E"/>
    <w:rsid w:val="00B62C7A"/>
    <w:rsid w:val="00B84836"/>
    <w:rsid w:val="00BA687C"/>
    <w:rsid w:val="00BA689A"/>
    <w:rsid w:val="00BA77FD"/>
    <w:rsid w:val="00BB1297"/>
    <w:rsid w:val="00BB23C6"/>
    <w:rsid w:val="00BB7C3D"/>
    <w:rsid w:val="00BE6210"/>
    <w:rsid w:val="00C0733A"/>
    <w:rsid w:val="00C156EA"/>
    <w:rsid w:val="00C5458E"/>
    <w:rsid w:val="00C61636"/>
    <w:rsid w:val="00C76F62"/>
    <w:rsid w:val="00C86D76"/>
    <w:rsid w:val="00C9118D"/>
    <w:rsid w:val="00C953B1"/>
    <w:rsid w:val="00CA3EA6"/>
    <w:rsid w:val="00CB4384"/>
    <w:rsid w:val="00CE40CB"/>
    <w:rsid w:val="00D134C6"/>
    <w:rsid w:val="00D157DE"/>
    <w:rsid w:val="00D23E06"/>
    <w:rsid w:val="00D27D3C"/>
    <w:rsid w:val="00D31EA6"/>
    <w:rsid w:val="00D41D57"/>
    <w:rsid w:val="00D464C3"/>
    <w:rsid w:val="00D6143F"/>
    <w:rsid w:val="00D6292E"/>
    <w:rsid w:val="00D76FA4"/>
    <w:rsid w:val="00D856CB"/>
    <w:rsid w:val="00D90AC8"/>
    <w:rsid w:val="00D9604D"/>
    <w:rsid w:val="00D96534"/>
    <w:rsid w:val="00DB0A30"/>
    <w:rsid w:val="00DB5065"/>
    <w:rsid w:val="00DF0036"/>
    <w:rsid w:val="00E00B9D"/>
    <w:rsid w:val="00E258BA"/>
    <w:rsid w:val="00E26233"/>
    <w:rsid w:val="00E2646E"/>
    <w:rsid w:val="00E352B7"/>
    <w:rsid w:val="00E81B9A"/>
    <w:rsid w:val="00E81EBD"/>
    <w:rsid w:val="00E85DD6"/>
    <w:rsid w:val="00E9019C"/>
    <w:rsid w:val="00E978AE"/>
    <w:rsid w:val="00EA6DA8"/>
    <w:rsid w:val="00EB0B34"/>
    <w:rsid w:val="00EB32F9"/>
    <w:rsid w:val="00EC59C5"/>
    <w:rsid w:val="00EC728A"/>
    <w:rsid w:val="00EE2A93"/>
    <w:rsid w:val="00EF1FC8"/>
    <w:rsid w:val="00F24185"/>
    <w:rsid w:val="00F255F4"/>
    <w:rsid w:val="00F35807"/>
    <w:rsid w:val="00F368E1"/>
    <w:rsid w:val="00F413D1"/>
    <w:rsid w:val="00F44141"/>
    <w:rsid w:val="00F55B1B"/>
    <w:rsid w:val="00F56CB6"/>
    <w:rsid w:val="00F95AB5"/>
    <w:rsid w:val="00FA0847"/>
    <w:rsid w:val="00FA3139"/>
    <w:rsid w:val="00FD4166"/>
    <w:rsid w:val="00FE27D0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E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72EC"/>
    <w:rPr>
      <w:color w:val="808080"/>
    </w:rPr>
  </w:style>
  <w:style w:type="paragraph" w:styleId="ListParagraph">
    <w:name w:val="List Paragraph"/>
    <w:basedOn w:val="Normal"/>
    <w:uiPriority w:val="34"/>
    <w:qFormat/>
    <w:rsid w:val="00E978AE"/>
    <w:pPr>
      <w:ind w:left="720"/>
      <w:contextualSpacing/>
    </w:pPr>
  </w:style>
  <w:style w:type="table" w:styleId="TableGrid">
    <w:name w:val="Table Grid"/>
    <w:basedOn w:val="TableNormal"/>
    <w:uiPriority w:val="59"/>
    <w:rsid w:val="00021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Artalus</cp:lastModifiedBy>
  <cp:revision>170</cp:revision>
  <dcterms:created xsi:type="dcterms:W3CDTF">2014-02-26T08:02:00Z</dcterms:created>
  <dcterms:modified xsi:type="dcterms:W3CDTF">2014-04-09T09:51:00Z</dcterms:modified>
</cp:coreProperties>
</file>