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Pr="005C7E41" w:rsidRDefault="005C7E41" w:rsidP="005C7E41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E41">
        <w:rPr>
          <w:rFonts w:ascii="Times New Roman" w:hAnsi="Times New Roman" w:cs="Times New Roman"/>
          <w:sz w:val="28"/>
          <w:szCs w:val="28"/>
        </w:rPr>
        <w:t>Задание на лабораторную работу № 6</w:t>
      </w:r>
    </w:p>
    <w:p w:rsidR="005C7E41" w:rsidRDefault="005C7E41" w:rsidP="005C7E41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E41">
        <w:rPr>
          <w:rFonts w:ascii="Times New Roman" w:hAnsi="Times New Roman" w:cs="Times New Roman"/>
          <w:sz w:val="28"/>
          <w:szCs w:val="28"/>
        </w:rPr>
        <w:t>Изучение фильтра Винера</w:t>
      </w:r>
    </w:p>
    <w:p w:rsidR="005C7E41" w:rsidRDefault="005C7E41" w:rsidP="005C7E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– сигнал Гаусса</w:t>
      </w:r>
    </w:p>
    <w:p w:rsidR="005C7E41" w:rsidRDefault="005C7E41" w:rsidP="005C7E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Помеха 2-х видов –импульсная и Гаусса (см. Лабораторные работы 4,5)</w:t>
      </w:r>
    </w:p>
    <w:p w:rsidR="005C7E41" w:rsidRDefault="005C7E41" w:rsidP="005C7E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выполняется с помощью фильтра Винера с передаточной функцией, описываемой по следующей формуле:</w:t>
      </w:r>
    </w:p>
    <w:p w:rsidR="005C7E41" w:rsidRPr="005C7E41" w:rsidRDefault="005C7E41" w:rsidP="005C7E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C7E41" w:rsidRPr="00932EC3" w:rsidRDefault="005C7E41" w:rsidP="005C7E4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32EC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E41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932EC3" w:rsidRPr="00932EC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32EC3">
        <w:rPr>
          <w:rFonts w:ascii="Times New Roman" w:eastAsiaTheme="minorEastAsia" w:hAnsi="Times New Roman" w:cs="Times New Roman"/>
          <w:sz w:val="28"/>
          <w:szCs w:val="28"/>
        </w:rPr>
        <w:t xml:space="preserve">отсчеты спектра исходного искаженного </w:t>
      </w:r>
      <w:proofErr w:type="gramStart"/>
      <w:r w:rsidR="00932EC3">
        <w:rPr>
          <w:rFonts w:ascii="Times New Roman" w:eastAsiaTheme="minorEastAsia" w:hAnsi="Times New Roman" w:cs="Times New Roman"/>
          <w:sz w:val="28"/>
          <w:szCs w:val="28"/>
        </w:rPr>
        <w:t xml:space="preserve">сигнала,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932EC3" w:rsidRPr="00932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2EC3"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="00932EC3" w:rsidRPr="00932E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2EC3">
        <w:rPr>
          <w:rFonts w:ascii="Times New Roman" w:eastAsiaTheme="minorEastAsia" w:hAnsi="Times New Roman" w:cs="Times New Roman"/>
          <w:sz w:val="28"/>
          <w:szCs w:val="28"/>
        </w:rPr>
        <w:t xml:space="preserve">отсчеты спектра помехи, </w:t>
      </w:r>
      <w:r w:rsidR="00932E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32EC3" w:rsidRPr="00932EC3">
        <w:rPr>
          <w:rFonts w:ascii="Times New Roman" w:eastAsiaTheme="minorEastAsia" w:hAnsi="Times New Roman" w:cs="Times New Roman"/>
          <w:i/>
          <w:sz w:val="28"/>
          <w:szCs w:val="28"/>
        </w:rPr>
        <w:t>=0,1,2,…,</w:t>
      </w:r>
      <w:r w:rsidR="00932E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932EC3" w:rsidRPr="00932EC3">
        <w:rPr>
          <w:rFonts w:ascii="Times New Roman" w:eastAsiaTheme="minorEastAsia" w:hAnsi="Times New Roman" w:cs="Times New Roman"/>
          <w:i/>
          <w:sz w:val="28"/>
          <w:szCs w:val="28"/>
        </w:rPr>
        <w:t>-1.</w:t>
      </w:r>
    </w:p>
    <w:p w:rsidR="00932EC3" w:rsidRPr="00932EC3" w:rsidRDefault="00932EC3" w:rsidP="00932E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932EC3" w:rsidRPr="00932EC3" w:rsidRDefault="00932EC3" w:rsidP="00932E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32EC3" w:rsidRDefault="00932EC3" w:rsidP="005C7E4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</m:oMath>
      <w:r w:rsidRPr="00932EC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спектр идеального неискаженного сигнала</w:t>
      </w:r>
    </w:p>
    <w:p w:rsidR="00932EC3" w:rsidRPr="00932EC3" w:rsidRDefault="00932EC3" w:rsidP="005C7E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 отдельно рассмотреть сигнал, искаженный импульсной помехой, и отдельно – Гауссовой помехой.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</w:p>
    <w:sectPr w:rsidR="00932EC3" w:rsidRPr="0093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53D44"/>
    <w:multiLevelType w:val="hybridMultilevel"/>
    <w:tmpl w:val="32FC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41"/>
    <w:rsid w:val="005C7E41"/>
    <w:rsid w:val="007752DE"/>
    <w:rsid w:val="00932EC3"/>
    <w:rsid w:val="00B0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913B4-B9D4-415B-AD7C-C3C3F02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E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7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2021-03-19T07:29:00Z</dcterms:created>
  <dcterms:modified xsi:type="dcterms:W3CDTF">2021-03-19T07:49:00Z</dcterms:modified>
</cp:coreProperties>
</file>