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3D4448D2" w:rsidR="00B02268" w:rsidRPr="009749B5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E75791" w:rsidRPr="009749B5">
        <w:rPr>
          <w:bCs/>
          <w:i/>
          <w:sz w:val="40"/>
        </w:rPr>
        <w:t>3</w:t>
      </w:r>
    </w:p>
    <w:p w14:paraId="591F06B5" w14:textId="12A4FD77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277FCB">
        <w:rPr>
          <w:bCs/>
          <w:i/>
          <w:sz w:val="40"/>
        </w:rPr>
        <w:t>Моделирование</w:t>
      </w:r>
      <w:r w:rsidRPr="00B02268">
        <w:rPr>
          <w:bCs/>
          <w:i/>
          <w:sz w:val="40"/>
        </w:rPr>
        <w:t>»</w:t>
      </w:r>
    </w:p>
    <w:p w14:paraId="4251C4ED" w14:textId="2985C4CD" w:rsidR="00C44C87" w:rsidRDefault="00B02268" w:rsidP="00B02268">
      <w:pPr>
        <w:spacing w:line="360" w:lineRule="auto"/>
        <w:jc w:val="center"/>
        <w:rPr>
          <w:b/>
          <w:i/>
          <w:sz w:val="40"/>
        </w:rPr>
      </w:pPr>
      <w:r>
        <w:rPr>
          <w:bCs/>
          <w:i/>
          <w:sz w:val="40"/>
        </w:rPr>
        <w:t xml:space="preserve">Тема: </w:t>
      </w:r>
      <w:r w:rsidR="00C44C87">
        <w:rPr>
          <w:b/>
          <w:i/>
          <w:sz w:val="40"/>
        </w:rPr>
        <w:t>«</w:t>
      </w:r>
      <w:r w:rsidR="00E75791">
        <w:rPr>
          <w:b/>
          <w:i/>
          <w:sz w:val="40"/>
        </w:rPr>
        <w:t>Марковские цепи</w:t>
      </w:r>
      <w:r w:rsidR="00C44C87">
        <w:rPr>
          <w:b/>
          <w:i/>
          <w:sz w:val="40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233D64DB" w14:textId="3CA3CF0D" w:rsidR="00C44C87" w:rsidRDefault="00C44C87" w:rsidP="00C44C87"/>
    <w:p w14:paraId="734AFF42" w14:textId="77777777" w:rsidR="002C25DB" w:rsidRDefault="002C25DB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2A315AC8" w14:textId="40264F76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</w:t>
      </w:r>
      <w:r w:rsidR="00623C0E" w:rsidRPr="00623C0E">
        <w:rPr>
          <w:sz w:val="28"/>
          <w:szCs w:val="28"/>
        </w:rPr>
        <w:t>ка</w:t>
      </w:r>
      <w:r w:rsidRPr="00623C0E">
        <w:rPr>
          <w:sz w:val="28"/>
          <w:szCs w:val="28"/>
        </w:rPr>
        <w:t xml:space="preserve"> </w:t>
      </w:r>
      <w:r w:rsidR="00623C0E" w:rsidRPr="00623C0E">
        <w:rPr>
          <w:sz w:val="28"/>
          <w:szCs w:val="28"/>
        </w:rPr>
        <w:t>ИУ7-</w:t>
      </w:r>
      <w:r w:rsidR="00277FCB">
        <w:rPr>
          <w:sz w:val="28"/>
          <w:szCs w:val="28"/>
        </w:rPr>
        <w:t>7</w:t>
      </w:r>
      <w:r w:rsidR="00623C0E" w:rsidRPr="00623C0E">
        <w:rPr>
          <w:sz w:val="28"/>
          <w:szCs w:val="28"/>
        </w:rPr>
        <w:t>5Б</w:t>
      </w:r>
    </w:p>
    <w:p w14:paraId="1FE4FEB2" w14:textId="41DE570B" w:rsidR="00A335C6" w:rsidRPr="00623C0E" w:rsidRDefault="00623C0E" w:rsidP="00623C0E">
      <w:pPr>
        <w:jc w:val="right"/>
        <w:rPr>
          <w:b/>
          <w:sz w:val="28"/>
          <w:szCs w:val="28"/>
        </w:rPr>
      </w:pPr>
      <w:proofErr w:type="spellStart"/>
      <w:r w:rsidRPr="00623C0E">
        <w:rPr>
          <w:sz w:val="28"/>
          <w:szCs w:val="28"/>
        </w:rPr>
        <w:t>Оберган</w:t>
      </w:r>
      <w:proofErr w:type="spellEnd"/>
      <w:r w:rsidR="00D04AE5">
        <w:rPr>
          <w:sz w:val="28"/>
          <w:szCs w:val="28"/>
        </w:rPr>
        <w:t xml:space="preserve"> Т.М</w:t>
      </w:r>
      <w:r w:rsidR="00A335C6" w:rsidRPr="00623C0E">
        <w:rPr>
          <w:b/>
          <w:sz w:val="28"/>
          <w:szCs w:val="28"/>
        </w:rPr>
        <w:t xml:space="preserve"> 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4E2630F7" w:rsidR="00A335C6" w:rsidRPr="00623C0E" w:rsidRDefault="00277FCB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Рудаков И.В.</w:t>
      </w:r>
    </w:p>
    <w:p w14:paraId="781C0A7C" w14:textId="77777777" w:rsidR="00C44C87" w:rsidRDefault="00C44C87" w:rsidP="00B02268">
      <w:pPr>
        <w:rPr>
          <w:i/>
        </w:rPr>
      </w:pPr>
    </w:p>
    <w:p w14:paraId="66CB2796" w14:textId="77777777" w:rsidR="00C44C87" w:rsidRPr="00D04AE5" w:rsidRDefault="00C44C87" w:rsidP="00C44C87">
      <w:pPr>
        <w:jc w:val="center"/>
        <w:rPr>
          <w:i/>
        </w:rPr>
      </w:pPr>
    </w:p>
    <w:p w14:paraId="04767AB8" w14:textId="77777777" w:rsidR="00C44C87" w:rsidRDefault="00C44C87" w:rsidP="00C44C87">
      <w:pPr>
        <w:jc w:val="center"/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3BC57679" w:rsidR="002C25DB" w:rsidRDefault="002C25DB" w:rsidP="00C44C87">
      <w:pPr>
        <w:jc w:val="center"/>
        <w:rPr>
          <w:i/>
        </w:rPr>
      </w:pPr>
    </w:p>
    <w:p w14:paraId="215EC62B" w14:textId="4BE51AAA" w:rsidR="00DD74B2" w:rsidRDefault="00DD74B2" w:rsidP="00C44C87">
      <w:pPr>
        <w:jc w:val="center"/>
        <w:rPr>
          <w:i/>
        </w:rPr>
      </w:pPr>
    </w:p>
    <w:p w14:paraId="2F3CCAB1" w14:textId="4A38C776" w:rsidR="00DD74B2" w:rsidRDefault="00DD74B2" w:rsidP="00C44C87">
      <w:pPr>
        <w:jc w:val="center"/>
        <w:rPr>
          <w:i/>
        </w:rPr>
      </w:pPr>
    </w:p>
    <w:p w14:paraId="3ECB64B3" w14:textId="77777777" w:rsidR="00DD74B2" w:rsidRDefault="00DD74B2" w:rsidP="00C44C87">
      <w:pPr>
        <w:jc w:val="center"/>
        <w:rPr>
          <w:i/>
        </w:rPr>
      </w:pPr>
    </w:p>
    <w:p w14:paraId="55D2E5EC" w14:textId="77777777" w:rsidR="002C25DB" w:rsidRDefault="002C25DB" w:rsidP="00B8591E">
      <w:pPr>
        <w:rPr>
          <w:i/>
        </w:rPr>
      </w:pPr>
    </w:p>
    <w:p w14:paraId="361C0806" w14:textId="1BE3054A" w:rsidR="00615B37" w:rsidRDefault="00277FCB" w:rsidP="00D04AE5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6B3713">
        <w:rPr>
          <w:i/>
          <w:sz w:val="28"/>
        </w:rPr>
        <w:t>20</w:t>
      </w:r>
      <w:r w:rsidR="00C44C87">
        <w:rPr>
          <w:i/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1230272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08100F" w14:textId="509841F5" w:rsidR="00B8591E" w:rsidRDefault="00B8591E">
          <w:pPr>
            <w:pStyle w:val="ad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E159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C272AFE" w14:textId="77777777" w:rsidR="004E1599" w:rsidRPr="004E1599" w:rsidRDefault="004E1599" w:rsidP="004E1599">
          <w:pPr>
            <w:rPr>
              <w:lang w:eastAsia="ru-RU"/>
            </w:rPr>
          </w:pPr>
        </w:p>
        <w:p w14:paraId="25F20C6C" w14:textId="09E8FB8B" w:rsidR="0021362B" w:rsidRPr="0021362B" w:rsidRDefault="00B8591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21362B">
            <w:rPr>
              <w:sz w:val="28"/>
              <w:szCs w:val="28"/>
            </w:rPr>
            <w:fldChar w:fldCharType="begin"/>
          </w:r>
          <w:r w:rsidRPr="0021362B">
            <w:rPr>
              <w:sz w:val="28"/>
              <w:szCs w:val="28"/>
            </w:rPr>
            <w:instrText xml:space="preserve"> TOC \o "1-3" \h \z \u </w:instrText>
          </w:r>
          <w:r w:rsidRPr="0021362B">
            <w:rPr>
              <w:sz w:val="28"/>
              <w:szCs w:val="28"/>
            </w:rPr>
            <w:fldChar w:fldCharType="separate"/>
          </w:r>
          <w:hyperlink w:anchor="_Toc55759685" w:history="1">
            <w:r w:rsidR="0021362B" w:rsidRPr="0021362B">
              <w:rPr>
                <w:rStyle w:val="a7"/>
                <w:noProof/>
                <w:sz w:val="28"/>
                <w:szCs w:val="28"/>
              </w:rPr>
              <w:t>Теоретическая часть</w:t>
            </w:r>
            <w:r w:rsidR="0021362B" w:rsidRPr="0021362B">
              <w:rPr>
                <w:noProof/>
                <w:webHidden/>
                <w:sz w:val="28"/>
                <w:szCs w:val="28"/>
              </w:rPr>
              <w:tab/>
            </w:r>
            <w:r w:rsidR="0021362B" w:rsidRPr="0021362B">
              <w:rPr>
                <w:noProof/>
                <w:webHidden/>
                <w:sz w:val="28"/>
                <w:szCs w:val="28"/>
              </w:rPr>
              <w:fldChar w:fldCharType="begin"/>
            </w:r>
            <w:r w:rsidR="0021362B" w:rsidRPr="0021362B">
              <w:rPr>
                <w:noProof/>
                <w:webHidden/>
                <w:sz w:val="28"/>
                <w:szCs w:val="28"/>
              </w:rPr>
              <w:instrText xml:space="preserve"> PAGEREF _Toc55759685 \h </w:instrText>
            </w:r>
            <w:r w:rsidR="0021362B" w:rsidRPr="0021362B">
              <w:rPr>
                <w:noProof/>
                <w:webHidden/>
                <w:sz w:val="28"/>
                <w:szCs w:val="28"/>
              </w:rPr>
            </w:r>
            <w:r w:rsidR="0021362B" w:rsidRPr="002136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3929">
              <w:rPr>
                <w:noProof/>
                <w:webHidden/>
                <w:sz w:val="28"/>
                <w:szCs w:val="28"/>
              </w:rPr>
              <w:t>3</w:t>
            </w:r>
            <w:r w:rsidR="0021362B" w:rsidRPr="002136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35809" w14:textId="53FC6672" w:rsidR="0021362B" w:rsidRPr="0021362B" w:rsidRDefault="0021362B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5759686" w:history="1">
            <w:r w:rsidRPr="0021362B">
              <w:rPr>
                <w:rStyle w:val="a7"/>
                <w:noProof/>
                <w:sz w:val="28"/>
                <w:szCs w:val="28"/>
              </w:rPr>
              <w:t>Пример</w:t>
            </w:r>
            <w:r w:rsidRPr="0021362B">
              <w:rPr>
                <w:noProof/>
                <w:webHidden/>
                <w:sz w:val="28"/>
                <w:szCs w:val="28"/>
              </w:rPr>
              <w:tab/>
            </w:r>
            <w:r w:rsidRPr="002136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1362B">
              <w:rPr>
                <w:noProof/>
                <w:webHidden/>
                <w:sz w:val="28"/>
                <w:szCs w:val="28"/>
              </w:rPr>
              <w:instrText xml:space="preserve"> PAGEREF _Toc55759686 \h </w:instrText>
            </w:r>
            <w:r w:rsidRPr="0021362B">
              <w:rPr>
                <w:noProof/>
                <w:webHidden/>
                <w:sz w:val="28"/>
                <w:szCs w:val="28"/>
              </w:rPr>
            </w:r>
            <w:r w:rsidRPr="002136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3929">
              <w:rPr>
                <w:noProof/>
                <w:webHidden/>
                <w:sz w:val="28"/>
                <w:szCs w:val="28"/>
              </w:rPr>
              <w:t>3</w:t>
            </w:r>
            <w:r w:rsidRPr="002136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E53214" w14:textId="47E7C3ED" w:rsidR="0021362B" w:rsidRPr="0021362B" w:rsidRDefault="0021362B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5759687" w:history="1">
            <w:r w:rsidRPr="0021362B">
              <w:rPr>
                <w:rStyle w:val="a7"/>
                <w:noProof/>
                <w:sz w:val="28"/>
                <w:szCs w:val="28"/>
              </w:rPr>
              <w:t>Результаты</w:t>
            </w:r>
            <w:r w:rsidRPr="0021362B">
              <w:rPr>
                <w:noProof/>
                <w:webHidden/>
                <w:sz w:val="28"/>
                <w:szCs w:val="28"/>
              </w:rPr>
              <w:tab/>
            </w:r>
            <w:r w:rsidRPr="002136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1362B">
              <w:rPr>
                <w:noProof/>
                <w:webHidden/>
                <w:sz w:val="28"/>
                <w:szCs w:val="28"/>
              </w:rPr>
              <w:instrText xml:space="preserve"> PAGEREF _Toc55759687 \h </w:instrText>
            </w:r>
            <w:r w:rsidRPr="0021362B">
              <w:rPr>
                <w:noProof/>
                <w:webHidden/>
                <w:sz w:val="28"/>
                <w:szCs w:val="28"/>
              </w:rPr>
            </w:r>
            <w:r w:rsidRPr="002136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3929">
              <w:rPr>
                <w:noProof/>
                <w:webHidden/>
                <w:sz w:val="28"/>
                <w:szCs w:val="28"/>
              </w:rPr>
              <w:t>5</w:t>
            </w:r>
            <w:r w:rsidRPr="002136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EF6D0" w14:textId="3485C39F" w:rsidR="0021362B" w:rsidRPr="0021362B" w:rsidRDefault="0021362B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5759688" w:history="1">
            <w:r w:rsidRPr="0021362B">
              <w:rPr>
                <w:rStyle w:val="a7"/>
                <w:noProof/>
                <w:sz w:val="28"/>
                <w:szCs w:val="28"/>
              </w:rPr>
              <w:t>Пример 1</w:t>
            </w:r>
            <w:r w:rsidRPr="0021362B">
              <w:rPr>
                <w:noProof/>
                <w:webHidden/>
                <w:sz w:val="28"/>
                <w:szCs w:val="28"/>
              </w:rPr>
              <w:tab/>
            </w:r>
            <w:r w:rsidRPr="002136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1362B">
              <w:rPr>
                <w:noProof/>
                <w:webHidden/>
                <w:sz w:val="28"/>
                <w:szCs w:val="28"/>
              </w:rPr>
              <w:instrText xml:space="preserve"> PAGEREF _Toc55759688 \h </w:instrText>
            </w:r>
            <w:r w:rsidRPr="0021362B">
              <w:rPr>
                <w:noProof/>
                <w:webHidden/>
                <w:sz w:val="28"/>
                <w:szCs w:val="28"/>
              </w:rPr>
            </w:r>
            <w:r w:rsidRPr="002136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3929">
              <w:rPr>
                <w:noProof/>
                <w:webHidden/>
                <w:sz w:val="28"/>
                <w:szCs w:val="28"/>
              </w:rPr>
              <w:t>5</w:t>
            </w:r>
            <w:r w:rsidRPr="002136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0F89B2" w14:textId="6386A099" w:rsidR="0021362B" w:rsidRPr="0021362B" w:rsidRDefault="0021362B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5759689" w:history="1">
            <w:r w:rsidRPr="0021362B">
              <w:rPr>
                <w:rStyle w:val="a7"/>
                <w:noProof/>
                <w:sz w:val="28"/>
                <w:szCs w:val="28"/>
              </w:rPr>
              <w:t>Пример 2</w:t>
            </w:r>
            <w:r w:rsidRPr="0021362B">
              <w:rPr>
                <w:noProof/>
                <w:webHidden/>
                <w:sz w:val="28"/>
                <w:szCs w:val="28"/>
              </w:rPr>
              <w:tab/>
            </w:r>
            <w:r w:rsidRPr="002136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1362B">
              <w:rPr>
                <w:noProof/>
                <w:webHidden/>
                <w:sz w:val="28"/>
                <w:szCs w:val="28"/>
              </w:rPr>
              <w:instrText xml:space="preserve"> PAGEREF _Toc55759689 \h </w:instrText>
            </w:r>
            <w:r w:rsidRPr="0021362B">
              <w:rPr>
                <w:noProof/>
                <w:webHidden/>
                <w:sz w:val="28"/>
                <w:szCs w:val="28"/>
              </w:rPr>
            </w:r>
            <w:r w:rsidRPr="002136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3929">
              <w:rPr>
                <w:noProof/>
                <w:webHidden/>
                <w:sz w:val="28"/>
                <w:szCs w:val="28"/>
              </w:rPr>
              <w:t>6</w:t>
            </w:r>
            <w:r w:rsidRPr="002136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221627" w14:textId="340337A9" w:rsidR="0021362B" w:rsidRPr="0021362B" w:rsidRDefault="0021362B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5759690" w:history="1">
            <w:r w:rsidRPr="0021362B">
              <w:rPr>
                <w:rStyle w:val="a7"/>
                <w:noProof/>
                <w:sz w:val="28"/>
                <w:szCs w:val="28"/>
              </w:rPr>
              <w:t>Пример 3: случайное заполнение</w:t>
            </w:r>
            <w:r w:rsidRPr="0021362B">
              <w:rPr>
                <w:noProof/>
                <w:webHidden/>
                <w:sz w:val="28"/>
                <w:szCs w:val="28"/>
              </w:rPr>
              <w:tab/>
            </w:r>
            <w:r w:rsidRPr="002136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1362B">
              <w:rPr>
                <w:noProof/>
                <w:webHidden/>
                <w:sz w:val="28"/>
                <w:szCs w:val="28"/>
              </w:rPr>
              <w:instrText xml:space="preserve"> PAGEREF _Toc55759690 \h </w:instrText>
            </w:r>
            <w:r w:rsidRPr="0021362B">
              <w:rPr>
                <w:noProof/>
                <w:webHidden/>
                <w:sz w:val="28"/>
                <w:szCs w:val="28"/>
              </w:rPr>
            </w:r>
            <w:r w:rsidRPr="002136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3929">
              <w:rPr>
                <w:noProof/>
                <w:webHidden/>
                <w:sz w:val="28"/>
                <w:szCs w:val="28"/>
              </w:rPr>
              <w:t>7</w:t>
            </w:r>
            <w:r w:rsidRPr="002136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5C50EF" w14:textId="2CB8C19E" w:rsidR="005E410A" w:rsidRPr="005E410A" w:rsidRDefault="00B8591E" w:rsidP="005E410A">
          <w:pPr>
            <w:rPr>
              <w:b/>
              <w:bCs/>
            </w:rPr>
          </w:pPr>
          <w:r w:rsidRPr="0021362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0E28EB1" w14:textId="77777777" w:rsidR="005E410A" w:rsidRDefault="005E410A" w:rsidP="005E410A">
      <w:pPr>
        <w:pStyle w:val="af6"/>
      </w:pPr>
    </w:p>
    <w:p w14:paraId="0840955C" w14:textId="30AEA9AA" w:rsidR="005E410A" w:rsidRDefault="00B8591E" w:rsidP="005E410A">
      <w:pPr>
        <w:pStyle w:val="af6"/>
        <w:ind w:firstLine="0"/>
      </w:pPr>
      <w:r>
        <w:br w:type="page"/>
      </w:r>
    </w:p>
    <w:p w14:paraId="49D6426C" w14:textId="77777777" w:rsidR="00D87E59" w:rsidRDefault="00D87E59" w:rsidP="00D87E59">
      <w:pPr>
        <w:pStyle w:val="1"/>
        <w:spacing w:line="360" w:lineRule="auto"/>
      </w:pPr>
      <w:bookmarkStart w:id="1" w:name="_Toc55759685"/>
      <w:r>
        <w:lastRenderedPageBreak/>
        <w:t>Теоретическая часть</w:t>
      </w:r>
      <w:bookmarkEnd w:id="1"/>
    </w:p>
    <w:p w14:paraId="317EABC0" w14:textId="266665B9" w:rsidR="00D87E59" w:rsidRDefault="00D87E59" w:rsidP="00533AB5">
      <w:pPr>
        <w:pStyle w:val="af6"/>
      </w:pPr>
      <w:r>
        <w:t xml:space="preserve">Случайный процесс, протекающий в системе S, называется марковским, если он обладает следующим свойством: для каждого момента времени </w:t>
      </w:r>
      <w:r>
        <w:rPr>
          <w:rFonts w:ascii="Cambria Math" w:hAnsi="Cambria Math" w:cs="Cambria Math"/>
        </w:rPr>
        <w:t>𝑡</w:t>
      </w:r>
      <w:r>
        <w:t xml:space="preserve">0 вероятность любого состояния системы в будущем (при </w:t>
      </w:r>
      <w:r>
        <w:rPr>
          <w:rFonts w:ascii="Cambria Math" w:hAnsi="Cambria Math" w:cs="Cambria Math"/>
        </w:rPr>
        <w:t>𝑡</w:t>
      </w:r>
      <w:r>
        <w:t xml:space="preserve"> &gt; </w:t>
      </w:r>
      <w:r>
        <w:rPr>
          <w:rFonts w:ascii="Cambria Math" w:hAnsi="Cambria Math" w:cs="Cambria Math"/>
        </w:rPr>
        <w:t>𝑡</w:t>
      </w:r>
      <w:r>
        <w:t xml:space="preserve">0) зависит только от ее состояния в настоящем (при </w:t>
      </w:r>
      <w:r>
        <w:rPr>
          <w:rFonts w:ascii="Cambria Math" w:hAnsi="Cambria Math" w:cs="Cambria Math"/>
        </w:rPr>
        <w:t>𝑡</w:t>
      </w:r>
      <w:r>
        <w:t xml:space="preserve"> = </w:t>
      </w:r>
      <w:r>
        <w:rPr>
          <w:rFonts w:ascii="Cambria Math" w:hAnsi="Cambria Math" w:cs="Cambria Math"/>
        </w:rPr>
        <w:t>𝑡</w:t>
      </w:r>
      <w:r>
        <w:t xml:space="preserve">0) и не зависит от того, когда и каким образом система пришла в это состояние. Вероятностью i-го состояния называется вероятность </w:t>
      </w:r>
      <w:r>
        <w:rPr>
          <w:rFonts w:ascii="Cambria Math" w:hAnsi="Cambria Math" w:cs="Cambria Math"/>
        </w:rPr>
        <w:t>𝑝𝑖</w:t>
      </w:r>
      <w:r>
        <w:t>(</w:t>
      </w:r>
      <w:r>
        <w:rPr>
          <w:rFonts w:ascii="Cambria Math" w:hAnsi="Cambria Math" w:cs="Cambria Math"/>
        </w:rPr>
        <w:t>𝑡</w:t>
      </w:r>
      <w:r>
        <w:t>) того, что в момент t система будет находиться в</w:t>
      </w:r>
      <w:r w:rsidR="00533AB5">
        <w:t xml:space="preserve"> </w:t>
      </w:r>
      <w:r>
        <w:t xml:space="preserve">состоянии </w:t>
      </w:r>
      <w:r>
        <w:rPr>
          <w:rFonts w:ascii="Cambria Math" w:hAnsi="Cambria Math" w:cs="Cambria Math"/>
        </w:rPr>
        <w:t>𝑆𝑖</w:t>
      </w:r>
      <w:r>
        <w:t>.</w:t>
      </w:r>
      <w:r w:rsidR="00533AB5">
        <w:t xml:space="preserve"> </w:t>
      </w:r>
      <w:r>
        <w:t>Для любого момента t сумма вероятностей всех состояний равна</w:t>
      </w:r>
      <w:r w:rsidR="00533AB5">
        <w:t xml:space="preserve"> </w:t>
      </w:r>
      <w:r>
        <w:t>единице.</w:t>
      </w:r>
    </w:p>
    <w:p w14:paraId="41F22E02" w14:textId="77777777" w:rsidR="00A60C7F" w:rsidRDefault="00D87E59" w:rsidP="00D87E59">
      <w:pPr>
        <w:pStyle w:val="af6"/>
      </w:pPr>
      <w:r>
        <w:t>Для решения поставленной задачи, необходимо составить систему уравнений</w:t>
      </w:r>
      <w:r w:rsidR="00533AB5">
        <w:t xml:space="preserve"> </w:t>
      </w:r>
      <w:r>
        <w:t>Колмогорова по следующим принципам: в левой части каждого из уравнений</w:t>
      </w:r>
      <w:r w:rsidR="00533AB5">
        <w:t xml:space="preserve"> </w:t>
      </w:r>
      <w:r>
        <w:t>стоит производная вероятности i-го состояния; в правой части — сумма</w:t>
      </w:r>
      <w:r w:rsidR="00533AB5">
        <w:t xml:space="preserve"> </w:t>
      </w:r>
      <w:r>
        <w:t>произведений вероятностей всех состояний (из которых идут стрелки в данное</w:t>
      </w:r>
      <w:r w:rsidR="00533AB5">
        <w:t xml:space="preserve"> </w:t>
      </w:r>
      <w:r>
        <w:t>состояние), умноженная на интенсивности соответствующих потоков</w:t>
      </w:r>
      <w:r w:rsidR="00533AB5">
        <w:t xml:space="preserve"> </w:t>
      </w:r>
      <w:r>
        <w:t>событий, минус суммарная интенсивность всех потоков, выводящих систему</w:t>
      </w:r>
      <w:r w:rsidR="00533AB5">
        <w:t xml:space="preserve"> </w:t>
      </w:r>
      <w:r>
        <w:t>из данного состояния, умноженная на вероятность данного (i-го состояния).</w:t>
      </w:r>
    </w:p>
    <w:p w14:paraId="272355DB" w14:textId="76555030" w:rsidR="00A60C7F" w:rsidRDefault="00533AB5" w:rsidP="00A60C7F">
      <w:pPr>
        <w:pStyle w:val="2"/>
      </w:pPr>
      <w:bookmarkStart w:id="2" w:name="_Toc55759686"/>
      <w:r>
        <w:t>Пример</w:t>
      </w:r>
      <w:bookmarkEnd w:id="2"/>
      <w:r>
        <w:t xml:space="preserve"> </w:t>
      </w:r>
    </w:p>
    <w:p w14:paraId="3E8A87F6" w14:textId="784D903D" w:rsidR="00B8591E" w:rsidRDefault="00A60C7F" w:rsidP="00A60C7F">
      <w:pPr>
        <w:pStyle w:val="af6"/>
        <w:ind w:firstLine="0"/>
      </w:pPr>
      <w:r>
        <w:t>С</w:t>
      </w:r>
      <w:r w:rsidR="00533AB5">
        <w:t>истем</w:t>
      </w:r>
      <w:r>
        <w:t>а</w:t>
      </w:r>
      <w:r w:rsidR="00533AB5">
        <w:t xml:space="preserve"> име</w:t>
      </w:r>
      <w:r w:rsidR="00955EAA">
        <w:t>ет</w:t>
      </w:r>
      <w:r>
        <w:t xml:space="preserve"> </w:t>
      </w:r>
      <w:r w:rsidR="00533AB5">
        <w:t xml:space="preserve">3 состояния </w:t>
      </w:r>
      <w:r w:rsidR="00955EAA">
        <w:t>с матрицей интенсивностей, описанн</w:t>
      </w:r>
      <w:r w:rsidR="007C65A7">
        <w:t xml:space="preserve">ой </w:t>
      </w:r>
      <w:r w:rsidR="00955EAA">
        <w:t>в табл. 1.</w:t>
      </w:r>
    </w:p>
    <w:p w14:paraId="7E0292AE" w14:textId="14675FBD" w:rsidR="00A60C7F" w:rsidRPr="00A60C7F" w:rsidRDefault="00A60C7F" w:rsidP="00A60C7F">
      <w:pPr>
        <w:pStyle w:val="af6"/>
        <w:ind w:firstLine="0"/>
        <w:jc w:val="center"/>
      </w:pPr>
      <w:r>
        <w:t>Таблица 1 – матрица интенсивностей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99"/>
        <w:gridCol w:w="799"/>
        <w:gridCol w:w="799"/>
      </w:tblGrid>
      <w:tr w:rsidR="00533AB5" w:rsidRPr="00A60C7F" w14:paraId="611A617D" w14:textId="77777777" w:rsidTr="00CC74EC">
        <w:trPr>
          <w:trHeight w:val="316"/>
          <w:jc w:val="center"/>
        </w:trPr>
        <w:tc>
          <w:tcPr>
            <w:tcW w:w="799" w:type="dxa"/>
          </w:tcPr>
          <w:p w14:paraId="27434D1F" w14:textId="114A4672" w:rsidR="00533AB5" w:rsidRPr="00A60C7F" w:rsidRDefault="00533AB5" w:rsidP="00533AB5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 w:rsidRPr="00A60C7F">
              <w:rPr>
                <w:sz w:val="24"/>
                <w:szCs w:val="24"/>
              </w:rPr>
              <w:t>0</w:t>
            </w:r>
          </w:p>
        </w:tc>
        <w:tc>
          <w:tcPr>
            <w:tcW w:w="799" w:type="dxa"/>
          </w:tcPr>
          <w:p w14:paraId="5BF25B2D" w14:textId="07F10C65" w:rsidR="00533AB5" w:rsidRPr="00A60C7F" w:rsidRDefault="009F63D0" w:rsidP="00D87E59">
            <w:pPr>
              <w:pStyle w:val="af6"/>
              <w:ind w:firstLine="0"/>
              <w:rPr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01</m:t>
                    </m:r>
                  </m:sub>
                </m:sSub>
              </m:oMath>
            </m:oMathPara>
          </w:p>
        </w:tc>
        <w:tc>
          <w:tcPr>
            <w:tcW w:w="799" w:type="dxa"/>
          </w:tcPr>
          <w:p w14:paraId="7BA0C109" w14:textId="3B2CEF7F" w:rsidR="00533AB5" w:rsidRPr="00A60C7F" w:rsidRDefault="009F63D0" w:rsidP="00D87E59">
            <w:pPr>
              <w:pStyle w:val="af6"/>
              <w:ind w:firstLine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02</m:t>
                    </m:r>
                  </m:sub>
                </m:sSub>
              </m:oMath>
            </m:oMathPara>
          </w:p>
        </w:tc>
      </w:tr>
      <w:tr w:rsidR="00533AB5" w:rsidRPr="00A60C7F" w14:paraId="339A775E" w14:textId="77777777" w:rsidTr="00CC74EC">
        <w:trPr>
          <w:trHeight w:val="316"/>
          <w:jc w:val="center"/>
        </w:trPr>
        <w:tc>
          <w:tcPr>
            <w:tcW w:w="799" w:type="dxa"/>
          </w:tcPr>
          <w:p w14:paraId="4C1AF5EA" w14:textId="7A9D40CC" w:rsidR="00533AB5" w:rsidRPr="00A60C7F" w:rsidRDefault="009F63D0" w:rsidP="00D87E59">
            <w:pPr>
              <w:pStyle w:val="af6"/>
              <w:ind w:firstLine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799" w:type="dxa"/>
          </w:tcPr>
          <w:p w14:paraId="4158F55D" w14:textId="02AFC604" w:rsidR="00533AB5" w:rsidRPr="00A60C7F" w:rsidRDefault="00533AB5" w:rsidP="00533AB5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 w:rsidRPr="00A60C7F">
              <w:rPr>
                <w:sz w:val="24"/>
                <w:szCs w:val="24"/>
              </w:rPr>
              <w:t>0</w:t>
            </w:r>
          </w:p>
        </w:tc>
        <w:tc>
          <w:tcPr>
            <w:tcW w:w="799" w:type="dxa"/>
          </w:tcPr>
          <w:p w14:paraId="0CC9C515" w14:textId="714AD20F" w:rsidR="00533AB5" w:rsidRPr="00A60C7F" w:rsidRDefault="009F63D0" w:rsidP="00D87E59">
            <w:pPr>
              <w:pStyle w:val="af6"/>
              <w:ind w:firstLine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</w:tr>
      <w:tr w:rsidR="00533AB5" w:rsidRPr="00A60C7F" w14:paraId="502AB40D" w14:textId="77777777" w:rsidTr="00CC74EC">
        <w:trPr>
          <w:trHeight w:val="306"/>
          <w:jc w:val="center"/>
        </w:trPr>
        <w:tc>
          <w:tcPr>
            <w:tcW w:w="799" w:type="dxa"/>
          </w:tcPr>
          <w:p w14:paraId="47E22897" w14:textId="37F368E2" w:rsidR="00533AB5" w:rsidRPr="00A60C7F" w:rsidRDefault="009F63D0" w:rsidP="00D87E59">
            <w:pPr>
              <w:pStyle w:val="af6"/>
              <w:ind w:firstLine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sub>
                </m:sSub>
              </m:oMath>
            </m:oMathPara>
          </w:p>
        </w:tc>
        <w:tc>
          <w:tcPr>
            <w:tcW w:w="799" w:type="dxa"/>
          </w:tcPr>
          <w:p w14:paraId="4A3C01B8" w14:textId="16DE1C9A" w:rsidR="00533AB5" w:rsidRPr="00A60C7F" w:rsidRDefault="009F63D0" w:rsidP="00D87E59">
            <w:pPr>
              <w:pStyle w:val="af6"/>
              <w:ind w:firstLine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799" w:type="dxa"/>
          </w:tcPr>
          <w:p w14:paraId="7B1ADA04" w14:textId="697D3038" w:rsidR="00533AB5" w:rsidRPr="00A60C7F" w:rsidRDefault="00533AB5" w:rsidP="00533AB5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 w:rsidRPr="00A60C7F">
              <w:rPr>
                <w:sz w:val="24"/>
                <w:szCs w:val="24"/>
              </w:rPr>
              <w:t>0</w:t>
            </w:r>
          </w:p>
        </w:tc>
      </w:tr>
    </w:tbl>
    <w:p w14:paraId="5CBB8118" w14:textId="0A6CC60D" w:rsidR="00A60C7F" w:rsidRDefault="00A60C7F" w:rsidP="00D87E59">
      <w:pPr>
        <w:pStyle w:val="af6"/>
      </w:pPr>
    </w:p>
    <w:p w14:paraId="09F6A1B0" w14:textId="77777777" w:rsidR="006561A4" w:rsidRDefault="006561A4" w:rsidP="00D87E59">
      <w:pPr>
        <w:pStyle w:val="af6"/>
      </w:pPr>
    </w:p>
    <w:p w14:paraId="0D1BA74E" w14:textId="35641D0E" w:rsidR="0055278A" w:rsidRPr="00A60C7F" w:rsidRDefault="009F63D0" w:rsidP="00D87E59">
      <w:pPr>
        <w:pStyle w:val="af6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02</m:t>
                        </m:r>
                      </m:sub>
                    </m:sSub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2</m:t>
                    </m:r>
                  </m:sub>
                </m:sSub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2</m:t>
                    </m:r>
                  </m:sub>
                </m:sSub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20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02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1</m:t>
                    </m:r>
                  </m:sub>
                </m:sSub>
              </m:e>
            </m:eqArr>
          </m:e>
        </m:d>
      </m:oMath>
      <w:r w:rsidR="00A60C7F" w:rsidRPr="00A60C7F">
        <w:t xml:space="preserve">  </w:t>
      </w:r>
      <w:r w:rsidR="00A60C7F">
        <w:tab/>
      </w:r>
      <w:r w:rsidR="00A60C7F">
        <w:tab/>
      </w:r>
      <w:r w:rsidR="00A60C7F">
        <w:tab/>
      </w:r>
      <w:r w:rsidR="00A60C7F">
        <w:tab/>
      </w:r>
      <w:r w:rsidR="00A60C7F">
        <w:tab/>
      </w:r>
      <w:r w:rsidR="00A60C7F">
        <w:tab/>
        <w:t>(1)</w:t>
      </w:r>
    </w:p>
    <w:p w14:paraId="6E4A96A0" w14:textId="77777777" w:rsidR="00363D73" w:rsidRDefault="0055278A" w:rsidP="0055278A">
      <w:pPr>
        <w:pStyle w:val="af6"/>
      </w:pPr>
      <w:r>
        <w:br w:type="page"/>
      </w:r>
      <w:r w:rsidR="00584946">
        <w:lastRenderedPageBreak/>
        <w:t xml:space="preserve">Для получения предельных вероятностей, то есть вероятностей в стационарном режиме работы при </w:t>
      </w:r>
      <m:oMath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>→∞,</m:t>
        </m:r>
      </m:oMath>
      <w:r w:rsidR="00584946">
        <w:t xml:space="preserve"> необходимо приравнять левые части уравнений к нулю. Таким образом получается система линейных уравнений. Для решения полученной системы необходимо добавить условие нормировки (</w:t>
      </w:r>
      <m:oMath>
        <m:r>
          <w:rPr>
            <w:rFonts w:ascii="Cambria Math" w:hAnsi="Cambria Math" w:cs="Cambria Math"/>
            <w:vertAlign w:val="subscript"/>
          </w:rPr>
          <m:t>p</m:t>
        </m:r>
        <m:r>
          <w:rPr>
            <w:rFonts w:ascii="Cambria Math" w:hAnsi="Cambria Math"/>
            <w:vertAlign w:val="subscript"/>
          </w:rPr>
          <m:t>0+</m:t>
        </m:r>
        <m:r>
          <w:rPr>
            <w:rFonts w:ascii="Cambria Math" w:hAnsi="Cambria Math" w:cs="Cambria Math"/>
            <w:vertAlign w:val="subscript"/>
          </w:rPr>
          <m:t>p</m:t>
        </m:r>
        <m:r>
          <w:rPr>
            <w:rFonts w:ascii="Cambria Math" w:hAnsi="Cambria Math"/>
            <w:vertAlign w:val="subscript"/>
          </w:rPr>
          <m:t>1+</m:t>
        </m:r>
        <m:r>
          <w:rPr>
            <w:rFonts w:ascii="Cambria Math" w:hAnsi="Cambria Math" w:cs="Cambria Math"/>
            <w:vertAlign w:val="subscript"/>
          </w:rPr>
          <m:t>p</m:t>
        </m:r>
        <m:r>
          <w:rPr>
            <w:rFonts w:ascii="Cambria Math" w:hAnsi="Cambria Math"/>
            <w:vertAlign w:val="subscript"/>
          </w:rPr>
          <m:t>2=1</m:t>
        </m:r>
      </m:oMath>
      <w:r w:rsidR="00584946">
        <w:t xml:space="preserve">). </w:t>
      </w:r>
    </w:p>
    <w:p w14:paraId="07A463AF" w14:textId="77777777" w:rsidR="00363D73" w:rsidRDefault="00584946" w:rsidP="0055278A">
      <w:pPr>
        <w:pStyle w:val="af6"/>
      </w:pPr>
      <w:r>
        <w:t xml:space="preserve">После того, как предельные вероятности будут найдены, необходимо найти время. Для этого необходимо с интервалом </w:t>
      </w:r>
      <m:oMath>
        <m:r>
          <w:rPr>
            <w:rFonts w:ascii="Cambria Math" w:hAnsi="Cambria Math"/>
          </w:rPr>
          <m:t>Δt</m:t>
        </m:r>
      </m:oMath>
      <w:r>
        <w:t xml:space="preserve"> находить каждую вероятность в момент времени </w:t>
      </w:r>
      <m:oMath>
        <m:r>
          <w:rPr>
            <w:rFonts w:ascii="Cambria Math" w:hAnsi="Cambria Math" w:cs="Cambria Math"/>
          </w:rPr>
          <m:t>Δt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cs="Cambria Math"/>
          </w:rPr>
          <m:t>t</m:t>
        </m:r>
      </m:oMath>
      <w:r>
        <w:t>. Когда найденная вероятность будет равна соответствующей финальной с точностью до заданной погрешности, тогда можно завершить вычисления. На каждом шаге необходимо вычислять приращения для каждой вероятности (как функции):</w:t>
      </w:r>
      <w:r w:rsidR="00363D73" w:rsidRPr="00363D73">
        <w:t xml:space="preserve"> </w:t>
      </w:r>
    </w:p>
    <w:p w14:paraId="78E5BFC3" w14:textId="20FAA051" w:rsidR="00363D73" w:rsidRDefault="00363D73" w:rsidP="00363D73">
      <w:pPr>
        <w:pStyle w:val="af6"/>
        <w:jc w:val="center"/>
      </w:pP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="Calibri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01</m:t>
                    </m:r>
                  </m:sub>
                </m:sSub>
                <m:r>
                  <w:rPr>
                    <w:rFonts w:ascii="Cambria Math" w:eastAsia="Calibri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02</m:t>
                    </m:r>
                  </m:sub>
                </m:sSub>
                <m:ctrlPr>
                  <w:rPr>
                    <w:rFonts w:ascii="Cambria Math" w:eastAsia="Calibri" w:hAnsi="Cambria Math"/>
                    <w:i/>
                  </w:rPr>
                </m:ctrlPr>
              </m:e>
            </m:d>
            <m:sSub>
              <m:sSubPr>
                <m:ctrlPr>
                  <w:rPr>
                    <w:rFonts w:ascii="Cambria Math" w:eastAsia="Calibri" w:hAnsi="Cambria Math"/>
                    <w:i/>
                  </w:rPr>
                </m:ctrlPr>
              </m:sSubPr>
              <m:e>
                <m:r>
                  <w:rPr>
                    <w:rFonts w:ascii="Cambria Math" w:eastAsia="Calibri" w:hAnsi="Cambria Math"/>
                  </w:rPr>
                  <m:t>p</m:t>
                </m:r>
              </m:e>
              <m:sub>
                <m:r>
                  <w:rPr>
                    <w:rFonts w:ascii="Cambria Math" w:eastAsia="Calibri" w:hAnsi="Cambria Math"/>
                  </w:rPr>
                  <m:t>0</m:t>
                </m:r>
              </m:sub>
            </m:sSub>
            <m:r>
              <w:rPr>
                <w:rFonts w:ascii="Cambria Math" w:eastAsia="Calibri" w:hAnsi="Cambria Math"/>
              </w:rPr>
              <m:t>+</m:t>
            </m:r>
            <m:sSub>
              <m:sSubPr>
                <m:ctrlPr>
                  <w:rPr>
                    <w:rFonts w:ascii="Cambria Math" w:eastAsia="Calibri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b>
            </m:sSub>
            <m:sSub>
              <m:sSubPr>
                <m:ctrlPr>
                  <w:rPr>
                    <w:rFonts w:ascii="Cambria Math" w:eastAsia="Calibri" w:hAnsi="Cambria Math"/>
                    <w:i/>
                  </w:rPr>
                </m:ctrlPr>
              </m:sSubPr>
              <m:e>
                <m:r>
                  <w:rPr>
                    <w:rFonts w:ascii="Cambria Math" w:eastAsia="Calibri" w:hAnsi="Cambria Math"/>
                  </w:rPr>
                  <m:t>p</m:t>
                </m:r>
              </m:e>
              <m:sub>
                <m:r>
                  <w:rPr>
                    <w:rFonts w:ascii="Cambria Math" w:eastAsia="Calibri" w:hAnsi="Cambria Math"/>
                  </w:rPr>
                  <m:t>1</m:t>
                </m:r>
              </m:sub>
            </m:sSub>
            <m:r>
              <w:rPr>
                <w:rFonts w:ascii="Cambria Math" w:eastAsia="Calibri" w:hAnsi="Cambria Math"/>
              </w:rPr>
              <m:t>+</m:t>
            </m:r>
            <m:sSub>
              <m:sSubPr>
                <m:ctrlPr>
                  <w:rPr>
                    <w:rFonts w:ascii="Cambria Math" w:eastAsia="Calibri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20</m:t>
                </m:r>
              </m:sub>
            </m:sSub>
            <m:sSub>
              <m:sSubPr>
                <m:ctrlPr>
                  <w:rPr>
                    <w:rFonts w:ascii="Cambria Math" w:eastAsia="Calibri" w:hAnsi="Cambria Math"/>
                    <w:i/>
                  </w:rPr>
                </m:ctrlPr>
              </m:sSubPr>
              <m:e>
                <m:r>
                  <w:rPr>
                    <w:rFonts w:ascii="Cambria Math" w:eastAsia="Calibri" w:hAnsi="Cambria Math"/>
                  </w:rPr>
                  <m:t>p</m:t>
                </m:r>
              </m:e>
              <m:sub>
                <m:r>
                  <w:rPr>
                    <w:rFonts w:ascii="Cambria Math" w:eastAsia="Calibri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="Calibri" w:hAnsi="Cambria Math"/>
              </w:rPr>
              <m:t>∆t</m:t>
            </m:r>
          </m:den>
        </m:f>
      </m:oMath>
      <w:r w:rsidR="00584946">
        <w:t>.</w:t>
      </w:r>
    </w:p>
    <w:p w14:paraId="54A1D02E" w14:textId="3CDE5510" w:rsidR="002E3508" w:rsidRDefault="00AD0BF6" w:rsidP="0055278A">
      <w:pPr>
        <w:pStyle w:val="af6"/>
      </w:pPr>
      <w:r>
        <w:t>Н</w:t>
      </w:r>
      <w:r w:rsidR="00584946">
        <w:t xml:space="preserve">ачальные значения для </w:t>
      </w:r>
      <w:proofErr w:type="spellStart"/>
      <w:r w:rsidR="00584946">
        <w:t>dp</w:t>
      </w:r>
      <w:proofErr w:type="spellEnd"/>
      <w:r>
        <w:t xml:space="preserve"> задаются</w:t>
      </w:r>
      <w:r w:rsidR="00584946">
        <w:t xml:space="preserve">. </w:t>
      </w:r>
      <w:r>
        <w:t>Можно взять, например</w:t>
      </w:r>
      <w:r w:rsidR="00C42190">
        <w:t>,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584946">
        <w:t>, где n – количество состояний системы.</w:t>
      </w:r>
    </w:p>
    <w:p w14:paraId="444F83CE" w14:textId="77777777" w:rsidR="002E3508" w:rsidRPr="00AD0BF6" w:rsidRDefault="002E3508">
      <w:pPr>
        <w:rPr>
          <w:sz w:val="28"/>
          <w:szCs w:val="28"/>
        </w:rPr>
      </w:pPr>
      <w:r>
        <w:br w:type="page"/>
      </w:r>
    </w:p>
    <w:p w14:paraId="7134E5FA" w14:textId="09294A04" w:rsidR="00533AB5" w:rsidRDefault="002E3508" w:rsidP="002E3508">
      <w:pPr>
        <w:pStyle w:val="1"/>
      </w:pPr>
      <w:bookmarkStart w:id="3" w:name="_Toc55759687"/>
      <w:r>
        <w:lastRenderedPageBreak/>
        <w:t>Результаты</w:t>
      </w:r>
      <w:bookmarkEnd w:id="3"/>
    </w:p>
    <w:p w14:paraId="5501C7B0" w14:textId="44EEA177" w:rsidR="00835A9D" w:rsidRPr="00835A9D" w:rsidRDefault="00835A9D" w:rsidP="00835A9D">
      <w:pPr>
        <w:pStyle w:val="2"/>
      </w:pPr>
      <w:bookmarkStart w:id="4" w:name="_Toc55759688"/>
      <w:r>
        <w:t>Пример 1</w:t>
      </w:r>
      <w:bookmarkEnd w:id="4"/>
    </w:p>
    <w:p w14:paraId="1B0AC93F" w14:textId="53554510" w:rsidR="00835A9D" w:rsidRDefault="00835A9D" w:rsidP="00835A9D">
      <w:pPr>
        <w:pStyle w:val="af6"/>
        <w:ind w:firstLine="0"/>
        <w:jc w:val="center"/>
      </w:pPr>
      <w:r w:rsidRPr="00835A9D">
        <w:drawing>
          <wp:inline distT="0" distB="0" distL="0" distR="0" wp14:anchorId="345333B2" wp14:editId="36A6AC6B">
            <wp:extent cx="3352800" cy="25723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6363" cy="259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7A2B" w14:textId="0ABE8C04" w:rsidR="00334A19" w:rsidRPr="00334A19" w:rsidRDefault="003C3857" w:rsidP="00334A19">
      <w:pPr>
        <w:pStyle w:val="af6"/>
        <w:ind w:firstLine="0"/>
        <w:jc w:val="center"/>
      </w:pPr>
      <w:r>
        <w:t>Рис 1 – граф связей</w:t>
      </w:r>
      <w:r w:rsidR="00334A19">
        <w:t xml:space="preserve"> и интенсивностей системы</w:t>
      </w:r>
      <w:r w:rsidR="00334A19" w:rsidRPr="00334A19">
        <w:t xml:space="preserve"> </w:t>
      </w:r>
      <w:r w:rsidR="00334A19">
        <w:t>примера 1</w:t>
      </w:r>
    </w:p>
    <w:p w14:paraId="17213ECB" w14:textId="706F0115" w:rsidR="00835A9D" w:rsidRDefault="00835A9D" w:rsidP="00835A9D">
      <w:pPr>
        <w:pStyle w:val="af6"/>
        <w:ind w:firstLine="0"/>
      </w:pPr>
      <w:r>
        <w:t>Предельные вероятности: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835A9D" w14:paraId="14D7C4F2" w14:textId="77777777" w:rsidTr="00835A9D">
        <w:tc>
          <w:tcPr>
            <w:tcW w:w="1925" w:type="dxa"/>
          </w:tcPr>
          <w:p w14:paraId="71942257" w14:textId="7141EAF7" w:rsidR="00835A9D" w:rsidRDefault="00835A9D" w:rsidP="00835A9D">
            <w:pPr>
              <w:pStyle w:val="af6"/>
              <w:ind w:firstLine="0"/>
            </w:pPr>
            <w:r>
              <w:t>p0</w:t>
            </w:r>
          </w:p>
        </w:tc>
        <w:tc>
          <w:tcPr>
            <w:tcW w:w="1925" w:type="dxa"/>
          </w:tcPr>
          <w:p w14:paraId="5AF64636" w14:textId="579A2E5C" w:rsidR="00835A9D" w:rsidRDefault="00835A9D" w:rsidP="00835A9D">
            <w:pPr>
              <w:pStyle w:val="af6"/>
              <w:ind w:firstLine="0"/>
            </w:pPr>
            <w:r>
              <w:t>p1</w:t>
            </w:r>
          </w:p>
        </w:tc>
        <w:tc>
          <w:tcPr>
            <w:tcW w:w="1925" w:type="dxa"/>
          </w:tcPr>
          <w:p w14:paraId="34F060F5" w14:textId="75200B59" w:rsidR="00835A9D" w:rsidRPr="00835A9D" w:rsidRDefault="00835A9D" w:rsidP="00835A9D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926" w:type="dxa"/>
          </w:tcPr>
          <w:p w14:paraId="04C45A98" w14:textId="35D6111C" w:rsidR="00835A9D" w:rsidRPr="00835A9D" w:rsidRDefault="00835A9D" w:rsidP="00835A9D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926" w:type="dxa"/>
          </w:tcPr>
          <w:p w14:paraId="7BD4268C" w14:textId="06C2E2F8" w:rsidR="00835A9D" w:rsidRPr="00835A9D" w:rsidRDefault="00835A9D" w:rsidP="00835A9D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835A9D" w14:paraId="4C1D6250" w14:textId="77777777" w:rsidTr="00835A9D">
        <w:trPr>
          <w:trHeight w:val="417"/>
        </w:trPr>
        <w:tc>
          <w:tcPr>
            <w:tcW w:w="1925" w:type="dxa"/>
          </w:tcPr>
          <w:p w14:paraId="34AB2399" w14:textId="3AA05158" w:rsidR="00835A9D" w:rsidRDefault="00835A9D" w:rsidP="00835A9D">
            <w:pPr>
              <w:pStyle w:val="af6"/>
              <w:ind w:firstLine="0"/>
            </w:pPr>
            <w:r>
              <w:t>0.53933</w:t>
            </w:r>
          </w:p>
        </w:tc>
        <w:tc>
          <w:tcPr>
            <w:tcW w:w="1925" w:type="dxa"/>
          </w:tcPr>
          <w:p w14:paraId="24817A74" w14:textId="45B1CC34" w:rsidR="00835A9D" w:rsidRDefault="00835A9D" w:rsidP="00835A9D">
            <w:pPr>
              <w:pStyle w:val="af6"/>
              <w:ind w:firstLine="0"/>
            </w:pPr>
            <w:r>
              <w:t>0.13483</w:t>
            </w:r>
          </w:p>
        </w:tc>
        <w:tc>
          <w:tcPr>
            <w:tcW w:w="1925" w:type="dxa"/>
          </w:tcPr>
          <w:p w14:paraId="16436DC3" w14:textId="472CDF60" w:rsidR="00835A9D" w:rsidRDefault="00835A9D" w:rsidP="00835A9D">
            <w:pPr>
              <w:pStyle w:val="af6"/>
              <w:ind w:firstLine="0"/>
            </w:pPr>
            <w:r>
              <w:t>0.08989</w:t>
            </w:r>
          </w:p>
        </w:tc>
        <w:tc>
          <w:tcPr>
            <w:tcW w:w="1926" w:type="dxa"/>
          </w:tcPr>
          <w:p w14:paraId="33D69F77" w14:textId="529D3EE4" w:rsidR="00835A9D" w:rsidRDefault="00835A9D" w:rsidP="00835A9D">
            <w:pPr>
              <w:pStyle w:val="af6"/>
              <w:ind w:firstLine="0"/>
            </w:pPr>
            <w:r>
              <w:t>0.16854</w:t>
            </w:r>
          </w:p>
        </w:tc>
        <w:tc>
          <w:tcPr>
            <w:tcW w:w="1926" w:type="dxa"/>
          </w:tcPr>
          <w:p w14:paraId="4BB078F6" w14:textId="1ECCF622" w:rsidR="00835A9D" w:rsidRDefault="00835A9D" w:rsidP="00835A9D">
            <w:pPr>
              <w:pStyle w:val="af6"/>
              <w:ind w:firstLine="0"/>
            </w:pPr>
            <w:r>
              <w:t>0.06742</w:t>
            </w:r>
          </w:p>
        </w:tc>
      </w:tr>
    </w:tbl>
    <w:p w14:paraId="17C53315" w14:textId="24C391D3" w:rsidR="00835A9D" w:rsidRDefault="00835A9D" w:rsidP="00835A9D">
      <w:pPr>
        <w:pStyle w:val="af6"/>
        <w:ind w:firstLine="0"/>
      </w:pPr>
      <w:r>
        <w:t>Время стабилизации: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835A9D" w14:paraId="3861A280" w14:textId="77777777" w:rsidTr="00602420">
        <w:tc>
          <w:tcPr>
            <w:tcW w:w="1925" w:type="dxa"/>
          </w:tcPr>
          <w:p w14:paraId="7E169977" w14:textId="0135E1FB" w:rsidR="00835A9D" w:rsidRDefault="00835A9D" w:rsidP="00602420">
            <w:pPr>
              <w:pStyle w:val="af6"/>
              <w:ind w:firstLine="0"/>
            </w:pPr>
            <w:r>
              <w:rPr>
                <w:lang w:val="en-US"/>
              </w:rPr>
              <w:t>t</w:t>
            </w:r>
            <w:r>
              <w:t>0</w:t>
            </w:r>
          </w:p>
        </w:tc>
        <w:tc>
          <w:tcPr>
            <w:tcW w:w="1925" w:type="dxa"/>
          </w:tcPr>
          <w:p w14:paraId="440A6BA2" w14:textId="0AEEFE25" w:rsidR="00835A9D" w:rsidRDefault="00835A9D" w:rsidP="00602420">
            <w:pPr>
              <w:pStyle w:val="af6"/>
              <w:ind w:firstLine="0"/>
            </w:pPr>
            <w:r>
              <w:rPr>
                <w:lang w:val="en-US"/>
              </w:rPr>
              <w:t>t</w:t>
            </w:r>
            <w:r>
              <w:t>1</w:t>
            </w:r>
          </w:p>
        </w:tc>
        <w:tc>
          <w:tcPr>
            <w:tcW w:w="1925" w:type="dxa"/>
          </w:tcPr>
          <w:p w14:paraId="5ECFF400" w14:textId="2EC711C4" w:rsidR="00835A9D" w:rsidRPr="00835A9D" w:rsidRDefault="00835A9D" w:rsidP="00602420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lang w:val="en-US"/>
              </w:rPr>
              <w:t>2</w:t>
            </w:r>
          </w:p>
        </w:tc>
        <w:tc>
          <w:tcPr>
            <w:tcW w:w="1926" w:type="dxa"/>
          </w:tcPr>
          <w:p w14:paraId="6AD08F25" w14:textId="1B4EFCCB" w:rsidR="00835A9D" w:rsidRPr="00835A9D" w:rsidRDefault="00835A9D" w:rsidP="00602420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lang w:val="en-US"/>
              </w:rPr>
              <w:t>3</w:t>
            </w:r>
          </w:p>
        </w:tc>
        <w:tc>
          <w:tcPr>
            <w:tcW w:w="1926" w:type="dxa"/>
          </w:tcPr>
          <w:p w14:paraId="5E1074E7" w14:textId="25510C7B" w:rsidR="00835A9D" w:rsidRPr="00835A9D" w:rsidRDefault="00835A9D" w:rsidP="00602420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lang w:val="en-US"/>
              </w:rPr>
              <w:t>4</w:t>
            </w:r>
          </w:p>
        </w:tc>
      </w:tr>
      <w:tr w:rsidR="00835A9D" w14:paraId="218B3FE0" w14:textId="77777777" w:rsidTr="00602420">
        <w:trPr>
          <w:trHeight w:val="417"/>
        </w:trPr>
        <w:tc>
          <w:tcPr>
            <w:tcW w:w="1925" w:type="dxa"/>
          </w:tcPr>
          <w:p w14:paraId="14A3E783" w14:textId="2567B313" w:rsidR="00835A9D" w:rsidRPr="00835A9D" w:rsidRDefault="00835A9D" w:rsidP="00602420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1.935</w:t>
            </w:r>
          </w:p>
        </w:tc>
        <w:tc>
          <w:tcPr>
            <w:tcW w:w="1925" w:type="dxa"/>
          </w:tcPr>
          <w:p w14:paraId="6EF54C5A" w14:textId="2C197518" w:rsidR="00835A9D" w:rsidRPr="00835A9D" w:rsidRDefault="00835A9D" w:rsidP="00602420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2.67</w:t>
            </w:r>
          </w:p>
        </w:tc>
        <w:tc>
          <w:tcPr>
            <w:tcW w:w="1925" w:type="dxa"/>
          </w:tcPr>
          <w:p w14:paraId="537F08A3" w14:textId="621D0ED7" w:rsidR="00835A9D" w:rsidRPr="00835A9D" w:rsidRDefault="00835A9D" w:rsidP="00602420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0.896</w:t>
            </w:r>
          </w:p>
        </w:tc>
        <w:tc>
          <w:tcPr>
            <w:tcW w:w="1926" w:type="dxa"/>
          </w:tcPr>
          <w:p w14:paraId="4B7B3D71" w14:textId="357D5EFA" w:rsidR="00835A9D" w:rsidRPr="00835A9D" w:rsidRDefault="00835A9D" w:rsidP="00602420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3.707</w:t>
            </w:r>
          </w:p>
        </w:tc>
        <w:tc>
          <w:tcPr>
            <w:tcW w:w="1926" w:type="dxa"/>
          </w:tcPr>
          <w:p w14:paraId="51F0E4ED" w14:textId="6765EF84" w:rsidR="00835A9D" w:rsidRPr="00835A9D" w:rsidRDefault="00835A9D" w:rsidP="00602420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1.603</w:t>
            </w:r>
          </w:p>
        </w:tc>
      </w:tr>
    </w:tbl>
    <w:p w14:paraId="7DBE06C4" w14:textId="77777777" w:rsidR="00835A9D" w:rsidRDefault="00835A9D" w:rsidP="00835A9D">
      <w:pPr>
        <w:pStyle w:val="af6"/>
        <w:ind w:firstLine="0"/>
      </w:pPr>
    </w:p>
    <w:p w14:paraId="70204C6C" w14:textId="333163F5" w:rsidR="00835A9D" w:rsidRDefault="00835A9D" w:rsidP="00835A9D">
      <w:pPr>
        <w:pStyle w:val="af6"/>
        <w:ind w:firstLine="0"/>
        <w:jc w:val="center"/>
      </w:pPr>
      <w:r w:rsidRPr="00835A9D">
        <w:drawing>
          <wp:inline distT="0" distB="0" distL="0" distR="0" wp14:anchorId="16B1C831" wp14:editId="7A24C16D">
            <wp:extent cx="3743325" cy="279141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0384" cy="28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3FCE" w14:textId="4082CEFB" w:rsidR="00334A19" w:rsidRPr="00334A19" w:rsidRDefault="00334A19" w:rsidP="00334A19">
      <w:pPr>
        <w:pStyle w:val="af6"/>
        <w:ind w:firstLine="0"/>
        <w:jc w:val="center"/>
      </w:pPr>
      <w:r>
        <w:t>Рис 2 – графики вероятностей состояний как функции времени</w:t>
      </w:r>
    </w:p>
    <w:p w14:paraId="0E8D063F" w14:textId="4121F94C" w:rsidR="002F7548" w:rsidRDefault="002F7548" w:rsidP="00835A9D">
      <w:pPr>
        <w:pStyle w:val="af6"/>
        <w:ind w:firstLine="0"/>
        <w:jc w:val="center"/>
      </w:pPr>
      <w:r w:rsidRPr="002F7548">
        <w:lastRenderedPageBreak/>
        <w:drawing>
          <wp:inline distT="0" distB="0" distL="0" distR="0" wp14:anchorId="65A62B93" wp14:editId="32EE4B39">
            <wp:extent cx="4257049" cy="32480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5789" cy="325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9EE4" w14:textId="23AD690A" w:rsidR="00334A19" w:rsidRPr="00A44D93" w:rsidRDefault="00334A19" w:rsidP="00334A19">
      <w:pPr>
        <w:pStyle w:val="af6"/>
        <w:ind w:firstLine="0"/>
        <w:jc w:val="center"/>
      </w:pPr>
      <w:r>
        <w:t xml:space="preserve">Рис </w:t>
      </w:r>
      <w:r w:rsidRPr="00334A19">
        <w:t>3</w:t>
      </w:r>
      <w:r>
        <w:t xml:space="preserve"> – графики вероятностей состояний как функции времени</w:t>
      </w:r>
      <w:r w:rsidRPr="00334A19">
        <w:t xml:space="preserve">, </w:t>
      </w:r>
      <w:r>
        <w:t xml:space="preserve">при начальных условиях = </w:t>
      </w:r>
      <w:r w:rsidRPr="00334A19">
        <w:t>1/</w:t>
      </w:r>
      <w:r w:rsidR="00997849" w:rsidRPr="00A44D93">
        <w:t>5</w:t>
      </w:r>
    </w:p>
    <w:p w14:paraId="28E055FB" w14:textId="77777777" w:rsidR="00D814D0" w:rsidRPr="00A44D93" w:rsidRDefault="00D814D0" w:rsidP="00334A19">
      <w:pPr>
        <w:pStyle w:val="af6"/>
        <w:ind w:firstLine="0"/>
        <w:jc w:val="center"/>
      </w:pPr>
    </w:p>
    <w:p w14:paraId="0C899E97" w14:textId="1DBBC3A3" w:rsidR="002F7548" w:rsidRDefault="002F7548" w:rsidP="002F7548">
      <w:pPr>
        <w:pStyle w:val="2"/>
      </w:pPr>
      <w:bookmarkStart w:id="5" w:name="_Toc55759689"/>
      <w:r>
        <w:t>Пример 2</w:t>
      </w:r>
      <w:bookmarkEnd w:id="5"/>
    </w:p>
    <w:p w14:paraId="72B66417" w14:textId="6E0B8ECF" w:rsidR="002F7548" w:rsidRDefault="002F7548" w:rsidP="002F7548">
      <w:pPr>
        <w:pStyle w:val="af6"/>
        <w:ind w:firstLine="0"/>
        <w:jc w:val="center"/>
      </w:pPr>
      <w:r w:rsidRPr="002F7548">
        <w:drawing>
          <wp:inline distT="0" distB="0" distL="0" distR="0" wp14:anchorId="42415AF2" wp14:editId="32FD8763">
            <wp:extent cx="3200400" cy="24638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8896" cy="247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DC5D" w14:textId="414F551A" w:rsidR="00334A19" w:rsidRDefault="00334A19" w:rsidP="00334A19">
      <w:pPr>
        <w:pStyle w:val="af6"/>
        <w:ind w:firstLine="0"/>
        <w:jc w:val="center"/>
      </w:pPr>
      <w:r>
        <w:t xml:space="preserve">Рис </w:t>
      </w:r>
      <w:r w:rsidRPr="00334A19">
        <w:t>4</w:t>
      </w:r>
      <w:r>
        <w:t xml:space="preserve"> – граф связей и интенсивностей системы</w:t>
      </w:r>
      <w:r>
        <w:t xml:space="preserve"> примера 2</w:t>
      </w:r>
    </w:p>
    <w:p w14:paraId="1B8094E6" w14:textId="77777777" w:rsidR="00D814D0" w:rsidRDefault="00D814D0" w:rsidP="00334A19">
      <w:pPr>
        <w:pStyle w:val="af6"/>
        <w:ind w:firstLine="0"/>
        <w:jc w:val="center"/>
      </w:pPr>
    </w:p>
    <w:p w14:paraId="6497ABA4" w14:textId="13F79FD7" w:rsidR="00334A19" w:rsidRPr="00334A19" w:rsidRDefault="00334A19" w:rsidP="00334A19">
      <w:pPr>
        <w:pStyle w:val="af6"/>
        <w:ind w:firstLine="0"/>
      </w:pPr>
      <w:r>
        <w:t>Предельные вероятности: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</w:tblGrid>
      <w:tr w:rsidR="00334A19" w14:paraId="5F8533B5" w14:textId="77777777" w:rsidTr="00334A19">
        <w:trPr>
          <w:jc w:val="center"/>
        </w:trPr>
        <w:tc>
          <w:tcPr>
            <w:tcW w:w="1925" w:type="dxa"/>
          </w:tcPr>
          <w:p w14:paraId="076CF9B8" w14:textId="77777777" w:rsidR="00334A19" w:rsidRDefault="00334A19" w:rsidP="00602420">
            <w:pPr>
              <w:pStyle w:val="af6"/>
              <w:ind w:firstLine="0"/>
            </w:pPr>
            <w:r>
              <w:t>p0</w:t>
            </w:r>
          </w:p>
        </w:tc>
        <w:tc>
          <w:tcPr>
            <w:tcW w:w="1925" w:type="dxa"/>
          </w:tcPr>
          <w:p w14:paraId="7AB4C61B" w14:textId="77777777" w:rsidR="00334A19" w:rsidRDefault="00334A19" w:rsidP="00602420">
            <w:pPr>
              <w:pStyle w:val="af6"/>
              <w:ind w:firstLine="0"/>
            </w:pPr>
            <w:r>
              <w:t>p1</w:t>
            </w:r>
          </w:p>
        </w:tc>
        <w:tc>
          <w:tcPr>
            <w:tcW w:w="1925" w:type="dxa"/>
          </w:tcPr>
          <w:p w14:paraId="0420F7D8" w14:textId="77777777" w:rsidR="00334A19" w:rsidRPr="00835A9D" w:rsidRDefault="00334A19" w:rsidP="00334A19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926" w:type="dxa"/>
          </w:tcPr>
          <w:p w14:paraId="7FD0BAA9" w14:textId="77777777" w:rsidR="00334A19" w:rsidRPr="00835A9D" w:rsidRDefault="00334A19" w:rsidP="00602420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</w:tr>
      <w:tr w:rsidR="00334A19" w14:paraId="49085242" w14:textId="77777777" w:rsidTr="00334A19">
        <w:trPr>
          <w:trHeight w:val="417"/>
          <w:jc w:val="center"/>
        </w:trPr>
        <w:tc>
          <w:tcPr>
            <w:tcW w:w="1925" w:type="dxa"/>
          </w:tcPr>
          <w:p w14:paraId="141D9A99" w14:textId="12D2E9FF" w:rsidR="00334A19" w:rsidRDefault="00334A19" w:rsidP="00602420">
            <w:pPr>
              <w:pStyle w:val="af6"/>
              <w:ind w:firstLine="0"/>
            </w:pPr>
            <w:r>
              <w:t>0.33333</w:t>
            </w:r>
          </w:p>
        </w:tc>
        <w:tc>
          <w:tcPr>
            <w:tcW w:w="1925" w:type="dxa"/>
          </w:tcPr>
          <w:p w14:paraId="4EC08C04" w14:textId="501D3E98" w:rsidR="00334A19" w:rsidRDefault="00334A19" w:rsidP="00602420">
            <w:pPr>
              <w:pStyle w:val="af6"/>
              <w:ind w:firstLine="0"/>
            </w:pPr>
            <w:r>
              <w:t>0.22222</w:t>
            </w:r>
          </w:p>
        </w:tc>
        <w:tc>
          <w:tcPr>
            <w:tcW w:w="1925" w:type="dxa"/>
          </w:tcPr>
          <w:p w14:paraId="4BC84447" w14:textId="25917FC0" w:rsidR="00334A19" w:rsidRDefault="00334A19" w:rsidP="00602420">
            <w:pPr>
              <w:pStyle w:val="af6"/>
              <w:ind w:firstLine="0"/>
            </w:pPr>
            <w:r>
              <w:t>0.22222</w:t>
            </w:r>
          </w:p>
        </w:tc>
        <w:tc>
          <w:tcPr>
            <w:tcW w:w="1926" w:type="dxa"/>
          </w:tcPr>
          <w:p w14:paraId="5CF034ED" w14:textId="4E5DF4BF" w:rsidR="00334A19" w:rsidRDefault="00334A19" w:rsidP="00602420">
            <w:pPr>
              <w:pStyle w:val="af6"/>
              <w:ind w:firstLine="0"/>
            </w:pPr>
            <w:r>
              <w:t>0.22222</w:t>
            </w:r>
          </w:p>
        </w:tc>
      </w:tr>
    </w:tbl>
    <w:p w14:paraId="75B8DAA9" w14:textId="77777777" w:rsidR="00C86BB0" w:rsidRDefault="00C86BB0" w:rsidP="00334A19">
      <w:pPr>
        <w:pStyle w:val="af6"/>
        <w:ind w:firstLine="0"/>
      </w:pPr>
    </w:p>
    <w:p w14:paraId="5F488CAF" w14:textId="7DA31DBD" w:rsidR="00334A19" w:rsidRDefault="00334A19" w:rsidP="00334A19">
      <w:pPr>
        <w:pStyle w:val="af6"/>
        <w:ind w:firstLine="0"/>
      </w:pPr>
      <w:r>
        <w:lastRenderedPageBreak/>
        <w:t>Время стабилизации: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</w:tblGrid>
      <w:tr w:rsidR="00334A19" w14:paraId="4ABA45D8" w14:textId="77777777" w:rsidTr="00334A19">
        <w:trPr>
          <w:jc w:val="center"/>
        </w:trPr>
        <w:tc>
          <w:tcPr>
            <w:tcW w:w="1925" w:type="dxa"/>
          </w:tcPr>
          <w:p w14:paraId="7D4A0630" w14:textId="77777777" w:rsidR="00334A19" w:rsidRDefault="00334A19" w:rsidP="00602420">
            <w:pPr>
              <w:pStyle w:val="af6"/>
              <w:ind w:firstLine="0"/>
            </w:pPr>
            <w:r>
              <w:rPr>
                <w:lang w:val="en-US"/>
              </w:rPr>
              <w:t>t</w:t>
            </w:r>
            <w:r>
              <w:t>0</w:t>
            </w:r>
          </w:p>
        </w:tc>
        <w:tc>
          <w:tcPr>
            <w:tcW w:w="1925" w:type="dxa"/>
          </w:tcPr>
          <w:p w14:paraId="1BDC5FDE" w14:textId="77777777" w:rsidR="00334A19" w:rsidRDefault="00334A19" w:rsidP="00602420">
            <w:pPr>
              <w:pStyle w:val="af6"/>
              <w:ind w:firstLine="0"/>
            </w:pPr>
            <w:r>
              <w:rPr>
                <w:lang w:val="en-US"/>
              </w:rPr>
              <w:t>t</w:t>
            </w:r>
            <w:r>
              <w:t>1</w:t>
            </w:r>
          </w:p>
        </w:tc>
        <w:tc>
          <w:tcPr>
            <w:tcW w:w="1925" w:type="dxa"/>
          </w:tcPr>
          <w:p w14:paraId="70568802" w14:textId="77777777" w:rsidR="00334A19" w:rsidRPr="00835A9D" w:rsidRDefault="00334A19" w:rsidP="00602420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1926" w:type="dxa"/>
          </w:tcPr>
          <w:p w14:paraId="42ACB60E" w14:textId="77777777" w:rsidR="00334A19" w:rsidRPr="00835A9D" w:rsidRDefault="00334A19" w:rsidP="00602420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</w:tr>
      <w:tr w:rsidR="00334A19" w14:paraId="626CB4CE" w14:textId="77777777" w:rsidTr="00334A19">
        <w:trPr>
          <w:trHeight w:val="235"/>
          <w:jc w:val="center"/>
        </w:trPr>
        <w:tc>
          <w:tcPr>
            <w:tcW w:w="1925" w:type="dxa"/>
          </w:tcPr>
          <w:p w14:paraId="67163B38" w14:textId="5D143FC2" w:rsidR="00334A19" w:rsidRPr="00835A9D" w:rsidRDefault="00334A19" w:rsidP="00602420">
            <w:pPr>
              <w:pStyle w:val="af6"/>
              <w:ind w:firstLine="0"/>
              <w:rPr>
                <w:lang w:val="en-US"/>
              </w:rPr>
            </w:pPr>
            <w:r>
              <w:t>1.855</w:t>
            </w:r>
          </w:p>
        </w:tc>
        <w:tc>
          <w:tcPr>
            <w:tcW w:w="1925" w:type="dxa"/>
          </w:tcPr>
          <w:p w14:paraId="5AEAC5AF" w14:textId="106ECCC9" w:rsidR="00334A19" w:rsidRPr="00835A9D" w:rsidRDefault="00334A19" w:rsidP="00334A19">
            <w:pPr>
              <w:pStyle w:val="af6"/>
              <w:ind w:firstLine="0"/>
              <w:rPr>
                <w:lang w:val="en-US"/>
              </w:rPr>
            </w:pPr>
            <w:r>
              <w:t>1.235</w:t>
            </w:r>
          </w:p>
        </w:tc>
        <w:tc>
          <w:tcPr>
            <w:tcW w:w="1925" w:type="dxa"/>
          </w:tcPr>
          <w:p w14:paraId="7BAEAB74" w14:textId="0020DB4E" w:rsidR="00334A19" w:rsidRPr="00835A9D" w:rsidRDefault="00334A19" w:rsidP="00602420">
            <w:pPr>
              <w:pStyle w:val="af6"/>
              <w:ind w:firstLine="0"/>
              <w:rPr>
                <w:lang w:val="en-US"/>
              </w:rPr>
            </w:pPr>
            <w:r>
              <w:t>1.79</w:t>
            </w:r>
          </w:p>
        </w:tc>
        <w:tc>
          <w:tcPr>
            <w:tcW w:w="1926" w:type="dxa"/>
          </w:tcPr>
          <w:p w14:paraId="76F47C05" w14:textId="0802CD1C" w:rsidR="00334A19" w:rsidRPr="00835A9D" w:rsidRDefault="00334A19" w:rsidP="00602420">
            <w:pPr>
              <w:pStyle w:val="af6"/>
              <w:ind w:firstLine="0"/>
              <w:rPr>
                <w:lang w:val="en-US"/>
              </w:rPr>
            </w:pPr>
            <w:r>
              <w:t>1.</w:t>
            </w:r>
            <w:r>
              <w:t>1</w:t>
            </w:r>
            <w:r>
              <w:t>79</w:t>
            </w:r>
          </w:p>
        </w:tc>
      </w:tr>
    </w:tbl>
    <w:p w14:paraId="67BE84FB" w14:textId="27449AF2" w:rsidR="002F7548" w:rsidRDefault="002F7548" w:rsidP="00C10B10">
      <w:pPr>
        <w:pStyle w:val="af6"/>
        <w:ind w:firstLine="0"/>
        <w:jc w:val="center"/>
      </w:pPr>
      <w:r w:rsidRPr="002F7548">
        <w:drawing>
          <wp:inline distT="0" distB="0" distL="0" distR="0" wp14:anchorId="6295B4BD" wp14:editId="6388947F">
            <wp:extent cx="4573515" cy="3524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747" cy="353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4E05" w14:textId="11EC9384" w:rsidR="00C10B10" w:rsidRDefault="00C10B10" w:rsidP="00C10B10">
      <w:pPr>
        <w:pStyle w:val="af6"/>
        <w:ind w:firstLine="0"/>
        <w:jc w:val="center"/>
      </w:pPr>
      <w:r>
        <w:t xml:space="preserve">Рис </w:t>
      </w:r>
      <w:r>
        <w:t>5</w:t>
      </w:r>
      <w:r>
        <w:t xml:space="preserve"> – графики вероятностей состояний как функции времени</w:t>
      </w:r>
    </w:p>
    <w:p w14:paraId="3BE3DB3C" w14:textId="013A7F7E" w:rsidR="00C10B10" w:rsidRPr="00334A19" w:rsidRDefault="00C10B10" w:rsidP="00C10B10">
      <w:pPr>
        <w:pStyle w:val="2"/>
      </w:pPr>
      <w:bookmarkStart w:id="6" w:name="_Toc55759690"/>
      <w:r>
        <w:t>Пример 3</w:t>
      </w:r>
      <w:r w:rsidR="00195501">
        <w:t>: случайное заполнение</w:t>
      </w:r>
      <w:bookmarkEnd w:id="6"/>
    </w:p>
    <w:p w14:paraId="052D4624" w14:textId="26112113" w:rsidR="002F7548" w:rsidRDefault="002F7548"/>
    <w:p w14:paraId="1F6D16A5" w14:textId="66701EE0" w:rsidR="003C3857" w:rsidRDefault="003C3857" w:rsidP="003452FF">
      <w:pPr>
        <w:jc w:val="center"/>
        <w:rPr>
          <w:sz w:val="28"/>
          <w:szCs w:val="28"/>
        </w:rPr>
      </w:pPr>
      <w:r w:rsidRPr="003C3857">
        <w:rPr>
          <w:sz w:val="28"/>
          <w:szCs w:val="28"/>
        </w:rPr>
        <w:drawing>
          <wp:inline distT="0" distB="0" distL="0" distR="0" wp14:anchorId="12DA91A5" wp14:editId="594F770C">
            <wp:extent cx="4984008" cy="328612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6797" cy="329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F3DB" w14:textId="23F31D1C" w:rsidR="003452FF" w:rsidRDefault="003452FF" w:rsidP="003452FF">
      <w:pPr>
        <w:pStyle w:val="af6"/>
        <w:ind w:firstLine="0"/>
        <w:jc w:val="center"/>
      </w:pPr>
      <w:r>
        <w:t xml:space="preserve">Рис </w:t>
      </w:r>
      <w:r>
        <w:t>6</w:t>
      </w:r>
      <w:r>
        <w:t xml:space="preserve"> – граф связей и интенсивностей системы примера </w:t>
      </w:r>
      <w:r w:rsidR="00CA7149">
        <w:t>3</w:t>
      </w:r>
    </w:p>
    <w:p w14:paraId="37B4404F" w14:textId="77777777" w:rsidR="00477514" w:rsidRDefault="00477514" w:rsidP="00477514">
      <w:pPr>
        <w:pStyle w:val="af6"/>
        <w:ind w:firstLine="0"/>
      </w:pPr>
      <w:r>
        <w:lastRenderedPageBreak/>
        <w:t>Предельные вероятности: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7"/>
        <w:gridCol w:w="1656"/>
        <w:gridCol w:w="1656"/>
        <w:gridCol w:w="1657"/>
        <w:gridCol w:w="1657"/>
        <w:gridCol w:w="1344"/>
      </w:tblGrid>
      <w:tr w:rsidR="00477514" w14:paraId="4C85FA35" w14:textId="51DE839E" w:rsidTr="00477514">
        <w:tc>
          <w:tcPr>
            <w:tcW w:w="1657" w:type="dxa"/>
          </w:tcPr>
          <w:p w14:paraId="1913F39E" w14:textId="77777777" w:rsidR="00477514" w:rsidRDefault="00477514" w:rsidP="00602420">
            <w:pPr>
              <w:pStyle w:val="af6"/>
              <w:ind w:firstLine="0"/>
            </w:pPr>
            <w:r>
              <w:t>p0</w:t>
            </w:r>
          </w:p>
        </w:tc>
        <w:tc>
          <w:tcPr>
            <w:tcW w:w="1656" w:type="dxa"/>
          </w:tcPr>
          <w:p w14:paraId="2D75A182" w14:textId="77777777" w:rsidR="00477514" w:rsidRDefault="00477514" w:rsidP="00602420">
            <w:pPr>
              <w:pStyle w:val="af6"/>
              <w:ind w:firstLine="0"/>
            </w:pPr>
            <w:r>
              <w:t>p1</w:t>
            </w:r>
          </w:p>
        </w:tc>
        <w:tc>
          <w:tcPr>
            <w:tcW w:w="1656" w:type="dxa"/>
          </w:tcPr>
          <w:p w14:paraId="14C1B90B" w14:textId="77777777" w:rsidR="00477514" w:rsidRPr="00835A9D" w:rsidRDefault="00477514" w:rsidP="00602420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657" w:type="dxa"/>
          </w:tcPr>
          <w:p w14:paraId="66E4930A" w14:textId="77777777" w:rsidR="00477514" w:rsidRPr="00835A9D" w:rsidRDefault="00477514" w:rsidP="00602420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657" w:type="dxa"/>
          </w:tcPr>
          <w:p w14:paraId="69E9E1BD" w14:textId="77777777" w:rsidR="00477514" w:rsidRPr="00835A9D" w:rsidRDefault="00477514" w:rsidP="00602420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1344" w:type="dxa"/>
          </w:tcPr>
          <w:p w14:paraId="606C13F8" w14:textId="79DDA95D" w:rsidR="00477514" w:rsidRDefault="00477514" w:rsidP="00602420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</w:tr>
      <w:tr w:rsidR="00477514" w14:paraId="79323830" w14:textId="2D470D8D" w:rsidTr="00477514">
        <w:trPr>
          <w:trHeight w:val="417"/>
        </w:trPr>
        <w:tc>
          <w:tcPr>
            <w:tcW w:w="1657" w:type="dxa"/>
          </w:tcPr>
          <w:p w14:paraId="4ADCA855" w14:textId="4803CCDB" w:rsidR="00477514" w:rsidRDefault="007E14B2" w:rsidP="00602420">
            <w:pPr>
              <w:pStyle w:val="af6"/>
              <w:ind w:firstLine="0"/>
            </w:pPr>
            <w:r w:rsidRPr="003C3857">
              <w:t>0.19123</w:t>
            </w:r>
          </w:p>
        </w:tc>
        <w:tc>
          <w:tcPr>
            <w:tcW w:w="1656" w:type="dxa"/>
          </w:tcPr>
          <w:p w14:paraId="0E329FFF" w14:textId="579892B1" w:rsidR="00477514" w:rsidRDefault="007E14B2" w:rsidP="00602420">
            <w:pPr>
              <w:pStyle w:val="af6"/>
              <w:ind w:firstLine="0"/>
            </w:pPr>
            <w:r w:rsidRPr="003C3857">
              <w:t>0.20632</w:t>
            </w:r>
          </w:p>
        </w:tc>
        <w:tc>
          <w:tcPr>
            <w:tcW w:w="1656" w:type="dxa"/>
          </w:tcPr>
          <w:p w14:paraId="4730A851" w14:textId="765D7A73" w:rsidR="00477514" w:rsidRDefault="007E14B2" w:rsidP="00602420">
            <w:pPr>
              <w:pStyle w:val="af6"/>
              <w:ind w:firstLine="0"/>
            </w:pPr>
            <w:r w:rsidRPr="003C3857">
              <w:t>0.13148</w:t>
            </w:r>
          </w:p>
        </w:tc>
        <w:tc>
          <w:tcPr>
            <w:tcW w:w="1657" w:type="dxa"/>
          </w:tcPr>
          <w:p w14:paraId="30B60B7C" w14:textId="12D308B2" w:rsidR="00477514" w:rsidRDefault="007E14B2" w:rsidP="00602420">
            <w:pPr>
              <w:pStyle w:val="af6"/>
              <w:ind w:firstLine="0"/>
            </w:pPr>
            <w:r w:rsidRPr="003C3857">
              <w:t>0.12037</w:t>
            </w:r>
          </w:p>
        </w:tc>
        <w:tc>
          <w:tcPr>
            <w:tcW w:w="1657" w:type="dxa"/>
          </w:tcPr>
          <w:p w14:paraId="52E368A4" w14:textId="1205106F" w:rsidR="00477514" w:rsidRDefault="007E14B2" w:rsidP="00602420">
            <w:pPr>
              <w:pStyle w:val="af6"/>
              <w:ind w:firstLine="0"/>
            </w:pPr>
            <w:r w:rsidRPr="003C3857">
              <w:t>0.1459</w:t>
            </w:r>
          </w:p>
        </w:tc>
        <w:tc>
          <w:tcPr>
            <w:tcW w:w="1344" w:type="dxa"/>
          </w:tcPr>
          <w:p w14:paraId="19DFA8C0" w14:textId="0052C4A1" w:rsidR="00477514" w:rsidRDefault="007E14B2" w:rsidP="00602420">
            <w:pPr>
              <w:pStyle w:val="af6"/>
              <w:ind w:firstLine="0"/>
            </w:pPr>
            <w:r w:rsidRPr="003C3857">
              <w:t>0.20471</w:t>
            </w:r>
          </w:p>
        </w:tc>
      </w:tr>
    </w:tbl>
    <w:p w14:paraId="34E65D9C" w14:textId="77777777" w:rsidR="001A1F1B" w:rsidRDefault="001A1F1B" w:rsidP="00477514">
      <w:pPr>
        <w:pStyle w:val="af6"/>
        <w:ind w:firstLine="0"/>
      </w:pPr>
    </w:p>
    <w:p w14:paraId="16A276C3" w14:textId="18955B90" w:rsidR="00477514" w:rsidRDefault="00477514" w:rsidP="00477514">
      <w:pPr>
        <w:pStyle w:val="af6"/>
        <w:ind w:firstLine="0"/>
      </w:pPr>
      <w:r>
        <w:t>Время стабилизации: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39"/>
        <w:gridCol w:w="1601"/>
        <w:gridCol w:w="1639"/>
        <w:gridCol w:w="1639"/>
        <w:gridCol w:w="1639"/>
        <w:gridCol w:w="1470"/>
      </w:tblGrid>
      <w:tr w:rsidR="00477514" w14:paraId="3893DF8B" w14:textId="5842D0D0" w:rsidTr="00477514">
        <w:tc>
          <w:tcPr>
            <w:tcW w:w="1639" w:type="dxa"/>
          </w:tcPr>
          <w:p w14:paraId="71B2CAEA" w14:textId="77777777" w:rsidR="00477514" w:rsidRDefault="00477514" w:rsidP="00602420">
            <w:pPr>
              <w:pStyle w:val="af6"/>
              <w:ind w:firstLine="0"/>
            </w:pPr>
            <w:r>
              <w:rPr>
                <w:lang w:val="en-US"/>
              </w:rPr>
              <w:t>t</w:t>
            </w:r>
            <w:r>
              <w:t>0</w:t>
            </w:r>
          </w:p>
        </w:tc>
        <w:tc>
          <w:tcPr>
            <w:tcW w:w="1601" w:type="dxa"/>
          </w:tcPr>
          <w:p w14:paraId="731F560F" w14:textId="77777777" w:rsidR="00477514" w:rsidRDefault="00477514" w:rsidP="00602420">
            <w:pPr>
              <w:pStyle w:val="af6"/>
              <w:ind w:firstLine="0"/>
            </w:pPr>
            <w:r>
              <w:rPr>
                <w:lang w:val="en-US"/>
              </w:rPr>
              <w:t>t</w:t>
            </w:r>
            <w:r>
              <w:t>1</w:t>
            </w:r>
          </w:p>
        </w:tc>
        <w:tc>
          <w:tcPr>
            <w:tcW w:w="1639" w:type="dxa"/>
          </w:tcPr>
          <w:p w14:paraId="143582C0" w14:textId="77777777" w:rsidR="00477514" w:rsidRPr="00835A9D" w:rsidRDefault="00477514" w:rsidP="00602420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1639" w:type="dxa"/>
          </w:tcPr>
          <w:p w14:paraId="63E5B89E" w14:textId="77777777" w:rsidR="00477514" w:rsidRPr="00835A9D" w:rsidRDefault="00477514" w:rsidP="00602420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1639" w:type="dxa"/>
          </w:tcPr>
          <w:p w14:paraId="7EE8806D" w14:textId="77777777" w:rsidR="00477514" w:rsidRPr="00835A9D" w:rsidRDefault="00477514" w:rsidP="00602420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t4</w:t>
            </w:r>
          </w:p>
        </w:tc>
        <w:tc>
          <w:tcPr>
            <w:tcW w:w="1470" w:type="dxa"/>
          </w:tcPr>
          <w:p w14:paraId="1651B061" w14:textId="05AB8AE2" w:rsidR="00477514" w:rsidRDefault="007E14B2" w:rsidP="00602420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477514">
              <w:rPr>
                <w:lang w:val="en-US"/>
              </w:rPr>
              <w:t>5</w:t>
            </w:r>
          </w:p>
        </w:tc>
      </w:tr>
      <w:tr w:rsidR="00477514" w14:paraId="76B0BA23" w14:textId="56E83388" w:rsidTr="00477514">
        <w:trPr>
          <w:trHeight w:val="417"/>
        </w:trPr>
        <w:tc>
          <w:tcPr>
            <w:tcW w:w="1639" w:type="dxa"/>
          </w:tcPr>
          <w:p w14:paraId="1BF39A69" w14:textId="774ADDAD" w:rsidR="00477514" w:rsidRPr="00835A9D" w:rsidRDefault="007E14B2" w:rsidP="00602420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0.643</w:t>
            </w:r>
          </w:p>
        </w:tc>
        <w:tc>
          <w:tcPr>
            <w:tcW w:w="1601" w:type="dxa"/>
          </w:tcPr>
          <w:p w14:paraId="6B77697C" w14:textId="4DF4054E" w:rsidR="00477514" w:rsidRPr="00835A9D" w:rsidRDefault="007E14B2" w:rsidP="00602420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1.056</w:t>
            </w:r>
          </w:p>
        </w:tc>
        <w:tc>
          <w:tcPr>
            <w:tcW w:w="1639" w:type="dxa"/>
          </w:tcPr>
          <w:p w14:paraId="5F16B4DA" w14:textId="190C95CD" w:rsidR="00477514" w:rsidRPr="00835A9D" w:rsidRDefault="007E14B2" w:rsidP="00602420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0.644</w:t>
            </w:r>
          </w:p>
        </w:tc>
        <w:tc>
          <w:tcPr>
            <w:tcW w:w="1639" w:type="dxa"/>
          </w:tcPr>
          <w:p w14:paraId="05250450" w14:textId="6B470748" w:rsidR="00477514" w:rsidRPr="00835A9D" w:rsidRDefault="007E14B2" w:rsidP="00602420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1.141</w:t>
            </w:r>
          </w:p>
        </w:tc>
        <w:tc>
          <w:tcPr>
            <w:tcW w:w="1639" w:type="dxa"/>
          </w:tcPr>
          <w:p w14:paraId="782320DD" w14:textId="0341A234" w:rsidR="00477514" w:rsidRPr="00835A9D" w:rsidRDefault="007E14B2" w:rsidP="00602420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1.074</w:t>
            </w:r>
          </w:p>
        </w:tc>
        <w:tc>
          <w:tcPr>
            <w:tcW w:w="1470" w:type="dxa"/>
          </w:tcPr>
          <w:p w14:paraId="250DCE63" w14:textId="22E38D10" w:rsidR="00477514" w:rsidRDefault="007E14B2" w:rsidP="00602420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0.867</w:t>
            </w:r>
          </w:p>
        </w:tc>
      </w:tr>
    </w:tbl>
    <w:p w14:paraId="765D564E" w14:textId="77777777" w:rsidR="003452FF" w:rsidRDefault="003452FF">
      <w:pPr>
        <w:rPr>
          <w:sz w:val="28"/>
          <w:szCs w:val="28"/>
        </w:rPr>
      </w:pPr>
    </w:p>
    <w:p w14:paraId="3EED9A94" w14:textId="5D2B9C10" w:rsidR="003C3857" w:rsidRDefault="003C3857" w:rsidP="003C3857">
      <w:pPr>
        <w:rPr>
          <w:sz w:val="28"/>
          <w:szCs w:val="28"/>
          <w:lang w:val="en-US"/>
        </w:rPr>
      </w:pPr>
      <w:r w:rsidRPr="003C3857">
        <w:rPr>
          <w:sz w:val="28"/>
          <w:szCs w:val="28"/>
        </w:rPr>
        <w:drawing>
          <wp:inline distT="0" distB="0" distL="0" distR="0" wp14:anchorId="653AFFD1" wp14:editId="2374CFD1">
            <wp:extent cx="5715798" cy="41534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27D1" w14:textId="408B29AE" w:rsidR="000247F6" w:rsidRPr="000247F6" w:rsidRDefault="000247F6" w:rsidP="000247F6">
      <w:pPr>
        <w:pStyle w:val="af6"/>
        <w:ind w:firstLine="0"/>
        <w:jc w:val="center"/>
      </w:pPr>
      <w:r>
        <w:t xml:space="preserve">Рис </w:t>
      </w:r>
      <w:r w:rsidRPr="000247F6">
        <w:t>7</w:t>
      </w:r>
      <w:r>
        <w:t xml:space="preserve"> – графики вероятностей состояний как функции времени</w:t>
      </w:r>
      <w:r w:rsidRPr="00334A19">
        <w:t xml:space="preserve">, </w:t>
      </w:r>
      <w:r>
        <w:t xml:space="preserve">при начальных условиях = </w:t>
      </w:r>
      <w:r w:rsidRPr="00334A19">
        <w:t>1/</w:t>
      </w:r>
      <w:r w:rsidRPr="000247F6">
        <w:t>6</w:t>
      </w:r>
    </w:p>
    <w:p w14:paraId="6D0EF4A4" w14:textId="77777777" w:rsidR="000247F6" w:rsidRPr="000247F6" w:rsidRDefault="000247F6" w:rsidP="003C3857">
      <w:pPr>
        <w:rPr>
          <w:sz w:val="28"/>
          <w:szCs w:val="28"/>
        </w:rPr>
      </w:pPr>
    </w:p>
    <w:p w14:paraId="4D2D529B" w14:textId="77777777" w:rsidR="002F7548" w:rsidRPr="000247F6" w:rsidRDefault="002F7548" w:rsidP="002F7548">
      <w:pPr>
        <w:pStyle w:val="af6"/>
        <w:ind w:firstLine="0"/>
        <w:jc w:val="center"/>
      </w:pPr>
    </w:p>
    <w:sectPr w:rsidR="002F7548" w:rsidRPr="000247F6" w:rsidSect="00352AB5">
      <w:footerReference w:type="default" r:id="rId1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497EB" w14:textId="77777777" w:rsidR="009F63D0" w:rsidRDefault="009F63D0" w:rsidP="005A7A93">
      <w:r>
        <w:separator/>
      </w:r>
    </w:p>
    <w:p w14:paraId="6F94F86C" w14:textId="77777777" w:rsidR="009F63D0" w:rsidRDefault="009F63D0"/>
  </w:endnote>
  <w:endnote w:type="continuationSeparator" w:id="0">
    <w:p w14:paraId="65454D86" w14:textId="77777777" w:rsidR="009F63D0" w:rsidRDefault="009F63D0" w:rsidP="005A7A93">
      <w:r>
        <w:continuationSeparator/>
      </w:r>
    </w:p>
    <w:p w14:paraId="2EBBF994" w14:textId="77777777" w:rsidR="009F63D0" w:rsidRDefault="009F63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2B1680" w:rsidRDefault="002B168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2B1680" w:rsidRDefault="002B1680">
    <w:pPr>
      <w:pStyle w:val="ab"/>
    </w:pPr>
  </w:p>
  <w:p w14:paraId="5F8AA310" w14:textId="77777777" w:rsidR="002B1680" w:rsidRDefault="002B16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115AB" w14:textId="77777777" w:rsidR="009F63D0" w:rsidRDefault="009F63D0" w:rsidP="005A7A93">
      <w:r>
        <w:separator/>
      </w:r>
    </w:p>
    <w:p w14:paraId="0E992FF2" w14:textId="77777777" w:rsidR="009F63D0" w:rsidRDefault="009F63D0"/>
  </w:footnote>
  <w:footnote w:type="continuationSeparator" w:id="0">
    <w:p w14:paraId="5D830747" w14:textId="77777777" w:rsidR="009F63D0" w:rsidRDefault="009F63D0" w:rsidP="005A7A93">
      <w:r>
        <w:continuationSeparator/>
      </w:r>
    </w:p>
    <w:p w14:paraId="06BB1513" w14:textId="77777777" w:rsidR="009F63D0" w:rsidRDefault="009F63D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2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21"/>
  </w:num>
  <w:num w:numId="15">
    <w:abstractNumId w:val="17"/>
  </w:num>
  <w:num w:numId="16">
    <w:abstractNumId w:val="12"/>
  </w:num>
  <w:num w:numId="17">
    <w:abstractNumId w:val="10"/>
  </w:num>
  <w:num w:numId="18">
    <w:abstractNumId w:val="15"/>
  </w:num>
  <w:num w:numId="19">
    <w:abstractNumId w:val="16"/>
  </w:num>
  <w:num w:numId="20">
    <w:abstractNumId w:val="9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7642"/>
    <w:rsid w:val="000143E2"/>
    <w:rsid w:val="000235D1"/>
    <w:rsid w:val="000247F6"/>
    <w:rsid w:val="0003153F"/>
    <w:rsid w:val="000623E6"/>
    <w:rsid w:val="00071218"/>
    <w:rsid w:val="00087399"/>
    <w:rsid w:val="00090911"/>
    <w:rsid w:val="000939D9"/>
    <w:rsid w:val="000A1E68"/>
    <w:rsid w:val="000A4BDF"/>
    <w:rsid w:val="000A708B"/>
    <w:rsid w:val="000B188D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46347"/>
    <w:rsid w:val="00160606"/>
    <w:rsid w:val="00167804"/>
    <w:rsid w:val="0017063B"/>
    <w:rsid w:val="00177C65"/>
    <w:rsid w:val="00180620"/>
    <w:rsid w:val="00190449"/>
    <w:rsid w:val="00191C9A"/>
    <w:rsid w:val="0019449F"/>
    <w:rsid w:val="00195265"/>
    <w:rsid w:val="00195501"/>
    <w:rsid w:val="001965FE"/>
    <w:rsid w:val="001A1F1B"/>
    <w:rsid w:val="001A201A"/>
    <w:rsid w:val="001A63E1"/>
    <w:rsid w:val="001B5BD4"/>
    <w:rsid w:val="001D19E6"/>
    <w:rsid w:val="001D5D15"/>
    <w:rsid w:val="001E6636"/>
    <w:rsid w:val="001F2E5A"/>
    <w:rsid w:val="00201E72"/>
    <w:rsid w:val="0021362B"/>
    <w:rsid w:val="002156B1"/>
    <w:rsid w:val="00226C93"/>
    <w:rsid w:val="00232C8D"/>
    <w:rsid w:val="0023614F"/>
    <w:rsid w:val="00241931"/>
    <w:rsid w:val="0024241D"/>
    <w:rsid w:val="00243481"/>
    <w:rsid w:val="002573F3"/>
    <w:rsid w:val="00263E66"/>
    <w:rsid w:val="0026497F"/>
    <w:rsid w:val="00266926"/>
    <w:rsid w:val="0027436B"/>
    <w:rsid w:val="00277FCB"/>
    <w:rsid w:val="0029508A"/>
    <w:rsid w:val="002A0820"/>
    <w:rsid w:val="002A1F10"/>
    <w:rsid w:val="002B1680"/>
    <w:rsid w:val="002B16A5"/>
    <w:rsid w:val="002C25DB"/>
    <w:rsid w:val="002D36BD"/>
    <w:rsid w:val="002E2F0F"/>
    <w:rsid w:val="002E3508"/>
    <w:rsid w:val="002F7548"/>
    <w:rsid w:val="003048EF"/>
    <w:rsid w:val="00312E3A"/>
    <w:rsid w:val="003131C1"/>
    <w:rsid w:val="00315E44"/>
    <w:rsid w:val="00317D4B"/>
    <w:rsid w:val="00320384"/>
    <w:rsid w:val="003320F9"/>
    <w:rsid w:val="003321E2"/>
    <w:rsid w:val="00333689"/>
    <w:rsid w:val="0033463F"/>
    <w:rsid w:val="00334A19"/>
    <w:rsid w:val="00344AD3"/>
    <w:rsid w:val="003452FF"/>
    <w:rsid w:val="00350D43"/>
    <w:rsid w:val="00352AB5"/>
    <w:rsid w:val="00352D8A"/>
    <w:rsid w:val="0036116D"/>
    <w:rsid w:val="003628EC"/>
    <w:rsid w:val="00363D73"/>
    <w:rsid w:val="003640A5"/>
    <w:rsid w:val="0036584E"/>
    <w:rsid w:val="00372097"/>
    <w:rsid w:val="003724F3"/>
    <w:rsid w:val="00373BD5"/>
    <w:rsid w:val="00376734"/>
    <w:rsid w:val="00393953"/>
    <w:rsid w:val="003966F7"/>
    <w:rsid w:val="003A2F43"/>
    <w:rsid w:val="003B0FB0"/>
    <w:rsid w:val="003B13E0"/>
    <w:rsid w:val="003B68FE"/>
    <w:rsid w:val="003C3857"/>
    <w:rsid w:val="003D55C0"/>
    <w:rsid w:val="003D583E"/>
    <w:rsid w:val="003E151E"/>
    <w:rsid w:val="003E5015"/>
    <w:rsid w:val="003E59C3"/>
    <w:rsid w:val="003E6B34"/>
    <w:rsid w:val="003F1310"/>
    <w:rsid w:val="003F5B32"/>
    <w:rsid w:val="003F6BDC"/>
    <w:rsid w:val="00411AEE"/>
    <w:rsid w:val="00420C00"/>
    <w:rsid w:val="004257BC"/>
    <w:rsid w:val="004267BB"/>
    <w:rsid w:val="00430641"/>
    <w:rsid w:val="00430E61"/>
    <w:rsid w:val="00437788"/>
    <w:rsid w:val="00441563"/>
    <w:rsid w:val="0044433D"/>
    <w:rsid w:val="0045151B"/>
    <w:rsid w:val="004524F9"/>
    <w:rsid w:val="00464684"/>
    <w:rsid w:val="00466107"/>
    <w:rsid w:val="0047090B"/>
    <w:rsid w:val="00470BAF"/>
    <w:rsid w:val="00477514"/>
    <w:rsid w:val="004A3799"/>
    <w:rsid w:val="004C2136"/>
    <w:rsid w:val="004D37CD"/>
    <w:rsid w:val="004E1599"/>
    <w:rsid w:val="005006A7"/>
    <w:rsid w:val="005016AD"/>
    <w:rsid w:val="00503500"/>
    <w:rsid w:val="0053093E"/>
    <w:rsid w:val="00530EB2"/>
    <w:rsid w:val="00533AB5"/>
    <w:rsid w:val="005375A3"/>
    <w:rsid w:val="005423C8"/>
    <w:rsid w:val="0055278A"/>
    <w:rsid w:val="00552BC3"/>
    <w:rsid w:val="00552E89"/>
    <w:rsid w:val="00557B84"/>
    <w:rsid w:val="005608D9"/>
    <w:rsid w:val="00561343"/>
    <w:rsid w:val="00561614"/>
    <w:rsid w:val="00572D40"/>
    <w:rsid w:val="00584946"/>
    <w:rsid w:val="0059329C"/>
    <w:rsid w:val="005A2E8E"/>
    <w:rsid w:val="005A4265"/>
    <w:rsid w:val="005A65A3"/>
    <w:rsid w:val="005A6FB2"/>
    <w:rsid w:val="005A7A93"/>
    <w:rsid w:val="005B1420"/>
    <w:rsid w:val="005B53B1"/>
    <w:rsid w:val="005B7CEA"/>
    <w:rsid w:val="005C6797"/>
    <w:rsid w:val="005D5FD2"/>
    <w:rsid w:val="005E410A"/>
    <w:rsid w:val="00606B79"/>
    <w:rsid w:val="00615B37"/>
    <w:rsid w:val="00620AD9"/>
    <w:rsid w:val="00623C0E"/>
    <w:rsid w:val="00635E1C"/>
    <w:rsid w:val="00641B8A"/>
    <w:rsid w:val="0064441A"/>
    <w:rsid w:val="006561A4"/>
    <w:rsid w:val="0068128A"/>
    <w:rsid w:val="00682B40"/>
    <w:rsid w:val="00684A75"/>
    <w:rsid w:val="006A3BA3"/>
    <w:rsid w:val="006B3713"/>
    <w:rsid w:val="006D11DE"/>
    <w:rsid w:val="006E0A18"/>
    <w:rsid w:val="006E0BA7"/>
    <w:rsid w:val="006E5126"/>
    <w:rsid w:val="006E6672"/>
    <w:rsid w:val="006E6AD2"/>
    <w:rsid w:val="006E6D53"/>
    <w:rsid w:val="006F091D"/>
    <w:rsid w:val="006F7B35"/>
    <w:rsid w:val="00702DE0"/>
    <w:rsid w:val="007100DC"/>
    <w:rsid w:val="00711E3A"/>
    <w:rsid w:val="00724DA0"/>
    <w:rsid w:val="00744411"/>
    <w:rsid w:val="00752812"/>
    <w:rsid w:val="00764696"/>
    <w:rsid w:val="0077016D"/>
    <w:rsid w:val="0077322F"/>
    <w:rsid w:val="00777597"/>
    <w:rsid w:val="00785441"/>
    <w:rsid w:val="0079525E"/>
    <w:rsid w:val="007A5B9D"/>
    <w:rsid w:val="007C0EB9"/>
    <w:rsid w:val="007C1618"/>
    <w:rsid w:val="007C40F2"/>
    <w:rsid w:val="007C65A7"/>
    <w:rsid w:val="007D2CC5"/>
    <w:rsid w:val="007D448E"/>
    <w:rsid w:val="007D4B02"/>
    <w:rsid w:val="007E14B2"/>
    <w:rsid w:val="007E2F97"/>
    <w:rsid w:val="007F25AC"/>
    <w:rsid w:val="007F67AA"/>
    <w:rsid w:val="00802D60"/>
    <w:rsid w:val="008313B9"/>
    <w:rsid w:val="008330A9"/>
    <w:rsid w:val="00835A9D"/>
    <w:rsid w:val="00840479"/>
    <w:rsid w:val="00841750"/>
    <w:rsid w:val="00843665"/>
    <w:rsid w:val="00843D89"/>
    <w:rsid w:val="008540BE"/>
    <w:rsid w:val="00865A54"/>
    <w:rsid w:val="00871F31"/>
    <w:rsid w:val="0087407A"/>
    <w:rsid w:val="00874F54"/>
    <w:rsid w:val="00877D8E"/>
    <w:rsid w:val="00886D0D"/>
    <w:rsid w:val="008A0529"/>
    <w:rsid w:val="008A1474"/>
    <w:rsid w:val="008A4AFD"/>
    <w:rsid w:val="008A7F62"/>
    <w:rsid w:val="008C1D92"/>
    <w:rsid w:val="008C1E60"/>
    <w:rsid w:val="008D2BD0"/>
    <w:rsid w:val="008E52FB"/>
    <w:rsid w:val="008F3271"/>
    <w:rsid w:val="0090128A"/>
    <w:rsid w:val="0091005F"/>
    <w:rsid w:val="00911079"/>
    <w:rsid w:val="00923F5F"/>
    <w:rsid w:val="0092404D"/>
    <w:rsid w:val="009313F0"/>
    <w:rsid w:val="00934502"/>
    <w:rsid w:val="00942328"/>
    <w:rsid w:val="00943B19"/>
    <w:rsid w:val="009471D5"/>
    <w:rsid w:val="00955EAA"/>
    <w:rsid w:val="00957C77"/>
    <w:rsid w:val="00961C0A"/>
    <w:rsid w:val="0096264A"/>
    <w:rsid w:val="00963F4C"/>
    <w:rsid w:val="00971C90"/>
    <w:rsid w:val="009749B5"/>
    <w:rsid w:val="00976F50"/>
    <w:rsid w:val="009776C6"/>
    <w:rsid w:val="00981D2D"/>
    <w:rsid w:val="009876DB"/>
    <w:rsid w:val="00997849"/>
    <w:rsid w:val="009B7B9B"/>
    <w:rsid w:val="009C0141"/>
    <w:rsid w:val="009C4670"/>
    <w:rsid w:val="009C48E3"/>
    <w:rsid w:val="009C7CE9"/>
    <w:rsid w:val="009D0402"/>
    <w:rsid w:val="009E1606"/>
    <w:rsid w:val="009E4A07"/>
    <w:rsid w:val="009F0008"/>
    <w:rsid w:val="009F04A8"/>
    <w:rsid w:val="009F405A"/>
    <w:rsid w:val="009F63D0"/>
    <w:rsid w:val="009F6B69"/>
    <w:rsid w:val="009F7A36"/>
    <w:rsid w:val="00A279A6"/>
    <w:rsid w:val="00A335C6"/>
    <w:rsid w:val="00A400C3"/>
    <w:rsid w:val="00A41C38"/>
    <w:rsid w:val="00A44D93"/>
    <w:rsid w:val="00A51FB8"/>
    <w:rsid w:val="00A52910"/>
    <w:rsid w:val="00A60C7F"/>
    <w:rsid w:val="00A8127F"/>
    <w:rsid w:val="00A86280"/>
    <w:rsid w:val="00A922E8"/>
    <w:rsid w:val="00A949F5"/>
    <w:rsid w:val="00A96B99"/>
    <w:rsid w:val="00A9791A"/>
    <w:rsid w:val="00AA09FB"/>
    <w:rsid w:val="00AB111E"/>
    <w:rsid w:val="00AB126C"/>
    <w:rsid w:val="00AC1CC1"/>
    <w:rsid w:val="00AC2C98"/>
    <w:rsid w:val="00AC2DAD"/>
    <w:rsid w:val="00AC341F"/>
    <w:rsid w:val="00AD0BF6"/>
    <w:rsid w:val="00AD4A17"/>
    <w:rsid w:val="00AE18A9"/>
    <w:rsid w:val="00AE2EDF"/>
    <w:rsid w:val="00AE62A7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615E"/>
    <w:rsid w:val="00B116B0"/>
    <w:rsid w:val="00B13C92"/>
    <w:rsid w:val="00B21688"/>
    <w:rsid w:val="00B2473C"/>
    <w:rsid w:val="00B250BF"/>
    <w:rsid w:val="00B331D2"/>
    <w:rsid w:val="00B33A68"/>
    <w:rsid w:val="00B40E6F"/>
    <w:rsid w:val="00B479BE"/>
    <w:rsid w:val="00B7606F"/>
    <w:rsid w:val="00B83DCF"/>
    <w:rsid w:val="00B844E8"/>
    <w:rsid w:val="00B8591E"/>
    <w:rsid w:val="00B96076"/>
    <w:rsid w:val="00BA1ADE"/>
    <w:rsid w:val="00BB6555"/>
    <w:rsid w:val="00BB677A"/>
    <w:rsid w:val="00BC21DB"/>
    <w:rsid w:val="00BD2436"/>
    <w:rsid w:val="00BD2C3C"/>
    <w:rsid w:val="00BD551F"/>
    <w:rsid w:val="00BD767C"/>
    <w:rsid w:val="00BE0FDD"/>
    <w:rsid w:val="00BE5AFD"/>
    <w:rsid w:val="00BF0426"/>
    <w:rsid w:val="00BF2F0F"/>
    <w:rsid w:val="00C06F31"/>
    <w:rsid w:val="00C07147"/>
    <w:rsid w:val="00C07E45"/>
    <w:rsid w:val="00C10B10"/>
    <w:rsid w:val="00C16D19"/>
    <w:rsid w:val="00C17379"/>
    <w:rsid w:val="00C3391A"/>
    <w:rsid w:val="00C35922"/>
    <w:rsid w:val="00C36312"/>
    <w:rsid w:val="00C42190"/>
    <w:rsid w:val="00C44C87"/>
    <w:rsid w:val="00C62A16"/>
    <w:rsid w:val="00C64E83"/>
    <w:rsid w:val="00C7317A"/>
    <w:rsid w:val="00C74EC1"/>
    <w:rsid w:val="00C86BB0"/>
    <w:rsid w:val="00C87D67"/>
    <w:rsid w:val="00C92614"/>
    <w:rsid w:val="00C93929"/>
    <w:rsid w:val="00CA4AE4"/>
    <w:rsid w:val="00CA7149"/>
    <w:rsid w:val="00CB69A1"/>
    <w:rsid w:val="00CC0200"/>
    <w:rsid w:val="00CC74EC"/>
    <w:rsid w:val="00CD3582"/>
    <w:rsid w:val="00CD4579"/>
    <w:rsid w:val="00CE0574"/>
    <w:rsid w:val="00CE2A17"/>
    <w:rsid w:val="00CE3FA6"/>
    <w:rsid w:val="00D04AE5"/>
    <w:rsid w:val="00D23CED"/>
    <w:rsid w:val="00D31F0C"/>
    <w:rsid w:val="00D3350F"/>
    <w:rsid w:val="00D40ECA"/>
    <w:rsid w:val="00D40F50"/>
    <w:rsid w:val="00D469EB"/>
    <w:rsid w:val="00D549F2"/>
    <w:rsid w:val="00D57866"/>
    <w:rsid w:val="00D62F69"/>
    <w:rsid w:val="00D70579"/>
    <w:rsid w:val="00D814D0"/>
    <w:rsid w:val="00D82CAE"/>
    <w:rsid w:val="00D8363E"/>
    <w:rsid w:val="00D87E59"/>
    <w:rsid w:val="00D90F17"/>
    <w:rsid w:val="00DA47C1"/>
    <w:rsid w:val="00DA4A9A"/>
    <w:rsid w:val="00DA6D8B"/>
    <w:rsid w:val="00DB06E4"/>
    <w:rsid w:val="00DC5C05"/>
    <w:rsid w:val="00DD0F60"/>
    <w:rsid w:val="00DD74B2"/>
    <w:rsid w:val="00DE7225"/>
    <w:rsid w:val="00DF14BC"/>
    <w:rsid w:val="00DF2C9F"/>
    <w:rsid w:val="00DF3885"/>
    <w:rsid w:val="00E00665"/>
    <w:rsid w:val="00E02929"/>
    <w:rsid w:val="00E134E4"/>
    <w:rsid w:val="00E22C9E"/>
    <w:rsid w:val="00E32EEE"/>
    <w:rsid w:val="00E4276E"/>
    <w:rsid w:val="00E47D58"/>
    <w:rsid w:val="00E50D3A"/>
    <w:rsid w:val="00E522B2"/>
    <w:rsid w:val="00E6659E"/>
    <w:rsid w:val="00E6722B"/>
    <w:rsid w:val="00E739CA"/>
    <w:rsid w:val="00E75195"/>
    <w:rsid w:val="00E75791"/>
    <w:rsid w:val="00E75913"/>
    <w:rsid w:val="00E83D14"/>
    <w:rsid w:val="00E87DC5"/>
    <w:rsid w:val="00EA39F7"/>
    <w:rsid w:val="00EB055B"/>
    <w:rsid w:val="00EB6C0D"/>
    <w:rsid w:val="00EC736B"/>
    <w:rsid w:val="00ED1F14"/>
    <w:rsid w:val="00ED2191"/>
    <w:rsid w:val="00ED4B43"/>
    <w:rsid w:val="00ED65ED"/>
    <w:rsid w:val="00EE1356"/>
    <w:rsid w:val="00EF181D"/>
    <w:rsid w:val="00EF58C8"/>
    <w:rsid w:val="00EF7C67"/>
    <w:rsid w:val="00F04151"/>
    <w:rsid w:val="00F06BF6"/>
    <w:rsid w:val="00F07906"/>
    <w:rsid w:val="00F155B6"/>
    <w:rsid w:val="00F16B4D"/>
    <w:rsid w:val="00F210E5"/>
    <w:rsid w:val="00F21365"/>
    <w:rsid w:val="00F22CD9"/>
    <w:rsid w:val="00F2375F"/>
    <w:rsid w:val="00F23BCE"/>
    <w:rsid w:val="00F252BF"/>
    <w:rsid w:val="00F26544"/>
    <w:rsid w:val="00F26869"/>
    <w:rsid w:val="00F30761"/>
    <w:rsid w:val="00F5725B"/>
    <w:rsid w:val="00F65E31"/>
    <w:rsid w:val="00F76F4C"/>
    <w:rsid w:val="00F8547C"/>
    <w:rsid w:val="00FA4639"/>
    <w:rsid w:val="00FB40C6"/>
    <w:rsid w:val="00FB42E8"/>
    <w:rsid w:val="00FB69B3"/>
    <w:rsid w:val="00FC4471"/>
    <w:rsid w:val="00FE2838"/>
    <w:rsid w:val="00FE4DB4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af6">
    <w:name w:val="мойобычный"/>
    <w:basedOn w:val="a"/>
    <w:link w:val="af7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f7">
    <w:name w:val="мойобычный Знак"/>
    <w:basedOn w:val="a0"/>
    <w:link w:val="af6"/>
    <w:rsid w:val="00E739CA"/>
    <w:rPr>
      <w:sz w:val="28"/>
      <w:szCs w:val="28"/>
      <w:lang w:eastAsia="en-US"/>
    </w:rPr>
  </w:style>
  <w:style w:type="character" w:styleId="af8">
    <w:name w:val="Intense Emphasis"/>
    <w:basedOn w:val="a0"/>
    <w:uiPriority w:val="21"/>
    <w:qFormat/>
    <w:rsid w:val="004267BB"/>
    <w:rPr>
      <w:i/>
      <w:iCs/>
      <w:color w:val="4472C4" w:themeColor="accent1"/>
    </w:rPr>
  </w:style>
  <w:style w:type="table" w:styleId="5">
    <w:name w:val="Plain Table 5"/>
    <w:basedOn w:val="a1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831F-572F-41A5-94FE-F040D7A2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8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4341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Night</cp:lastModifiedBy>
  <cp:revision>113</cp:revision>
  <cp:lastPrinted>2020-11-08T17:28:00Z</cp:lastPrinted>
  <dcterms:created xsi:type="dcterms:W3CDTF">2020-02-13T12:55:00Z</dcterms:created>
  <dcterms:modified xsi:type="dcterms:W3CDTF">2020-11-08T17:34:00Z</dcterms:modified>
</cp:coreProperties>
</file>