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FFA2" w14:textId="3563844C" w:rsidR="00937A3C" w:rsidRPr="00DB67D2" w:rsidRDefault="00DB67D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1-</w:t>
      </w:r>
      <w:r w:rsidRPr="00DB67D2">
        <w:rPr>
          <w:rFonts w:asciiTheme="majorBidi" w:hAnsiTheme="majorBidi" w:cstheme="majorBidi"/>
          <w:b/>
          <w:bCs/>
          <w:sz w:val="24"/>
          <w:szCs w:val="24"/>
        </w:rPr>
        <w:t>page project proposal for NERS 590</w:t>
      </w:r>
      <w:r>
        <w:rPr>
          <w:rFonts w:asciiTheme="majorBidi" w:hAnsiTheme="majorBidi" w:cstheme="majorBidi"/>
          <w:b/>
          <w:bCs/>
          <w:sz w:val="24"/>
          <w:szCs w:val="24"/>
        </w:rPr>
        <w:t>: Applied AI/ML for Nuclear Engineers (1-page max)</w:t>
      </w:r>
    </w:p>
    <w:p w14:paraId="17DC43C7" w14:textId="55B96BD4" w:rsidR="00DB67D2" w:rsidRPr="00855C63" w:rsidRDefault="00DB67D2" w:rsidP="00DB67D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855C63">
        <w:rPr>
          <w:rFonts w:asciiTheme="majorBidi" w:hAnsiTheme="majorBidi" w:cstheme="majorBidi"/>
          <w:highlight w:val="yellow"/>
        </w:rPr>
        <w:t xml:space="preserve">Describe your problem statement in one paragraph. This is like an abstract of the project. </w:t>
      </w:r>
    </w:p>
    <w:p w14:paraId="55E13164" w14:textId="7EC6363B" w:rsidR="00DB67D2" w:rsidRPr="00DB67D2" w:rsidRDefault="00DB67D2" w:rsidP="00DB67D2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B67D2">
        <w:rPr>
          <w:rFonts w:asciiTheme="majorBidi" w:hAnsiTheme="majorBidi" w:cstheme="majorBidi"/>
        </w:rPr>
        <w:t xml:space="preserve">Describe your dataset. </w:t>
      </w:r>
    </w:p>
    <w:p w14:paraId="520FBE4C" w14:textId="1F5B79C8" w:rsidR="00DB67D2" w:rsidRPr="00855C63" w:rsidRDefault="00DB67D2" w:rsidP="00DB67D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855C63">
        <w:rPr>
          <w:rFonts w:asciiTheme="majorBidi" w:hAnsiTheme="majorBidi" w:cstheme="majorBidi"/>
          <w:highlight w:val="yellow"/>
        </w:rPr>
        <w:t>Describe the ML methods you plan to use.</w:t>
      </w:r>
    </w:p>
    <w:p w14:paraId="566363A8" w14:textId="65D58A1B" w:rsidR="00DB67D2" w:rsidRPr="00855C63" w:rsidRDefault="00DB67D2" w:rsidP="00DB67D2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855C63">
        <w:rPr>
          <w:rFonts w:asciiTheme="majorBidi" w:hAnsiTheme="majorBidi" w:cstheme="majorBidi"/>
        </w:rPr>
        <w:t>Describe any preprocessing and postprocessing techniques you may use for preparing your dataset and visualizing your results (e.g., metrics, plots, animations).</w:t>
      </w:r>
    </w:p>
    <w:p w14:paraId="3F8679B4" w14:textId="3E1323BC" w:rsidR="00DB67D2" w:rsidRPr="00855C63" w:rsidRDefault="00DB67D2" w:rsidP="00DB67D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855C63">
        <w:rPr>
          <w:rFonts w:asciiTheme="majorBidi" w:hAnsiTheme="majorBidi" w:cstheme="majorBidi"/>
          <w:highlight w:val="yellow"/>
        </w:rPr>
        <w:t>List your team members and the responsibilities of each member.</w:t>
      </w:r>
    </w:p>
    <w:p w14:paraId="07029840" w14:textId="4D8C42EC" w:rsidR="00DB67D2" w:rsidRPr="00855C63" w:rsidRDefault="00DB67D2" w:rsidP="00DB67D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855C63">
        <w:rPr>
          <w:rFonts w:asciiTheme="majorBidi" w:hAnsiTheme="majorBidi" w:cstheme="majorBidi"/>
          <w:highlight w:val="yellow"/>
        </w:rPr>
        <w:t>Potential for changes in the plan (e.g., adding new techniques you did not see in the course yet, finding other method variants if things did not work as planned, etc.)</w:t>
      </w:r>
    </w:p>
    <w:p w14:paraId="7EC1A952" w14:textId="77777777" w:rsidR="00DB67D2" w:rsidRPr="00DB67D2" w:rsidRDefault="00DB67D2" w:rsidP="00DB67D2">
      <w:pPr>
        <w:rPr>
          <w:rFonts w:asciiTheme="majorBidi" w:hAnsiTheme="majorBidi" w:cstheme="majorBidi"/>
        </w:rPr>
      </w:pPr>
    </w:p>
    <w:p w14:paraId="2373F8B1" w14:textId="77777777" w:rsidR="00DB67D2" w:rsidRPr="00DB67D2" w:rsidRDefault="00DB67D2">
      <w:pPr>
        <w:rPr>
          <w:rFonts w:asciiTheme="majorBidi" w:hAnsiTheme="majorBidi" w:cstheme="majorBidi"/>
        </w:rPr>
      </w:pPr>
    </w:p>
    <w:p w14:paraId="4AC06607" w14:textId="77777777" w:rsidR="00DB67D2" w:rsidRPr="00DB67D2" w:rsidRDefault="00DB67D2">
      <w:pPr>
        <w:rPr>
          <w:rFonts w:asciiTheme="majorBidi" w:hAnsiTheme="majorBidi" w:cstheme="majorBidi"/>
        </w:rPr>
      </w:pPr>
    </w:p>
    <w:p w14:paraId="57874FCE" w14:textId="77777777" w:rsidR="00DB67D2" w:rsidRPr="00DB67D2" w:rsidRDefault="00DB67D2">
      <w:pPr>
        <w:rPr>
          <w:rFonts w:asciiTheme="majorBidi" w:hAnsiTheme="majorBidi" w:cstheme="majorBidi"/>
        </w:rPr>
      </w:pPr>
    </w:p>
    <w:p w14:paraId="07CE932D" w14:textId="77777777" w:rsidR="00DB67D2" w:rsidRPr="00DB67D2" w:rsidRDefault="00DB67D2">
      <w:pPr>
        <w:rPr>
          <w:rFonts w:asciiTheme="majorBidi" w:hAnsiTheme="majorBidi" w:cstheme="majorBidi"/>
        </w:rPr>
      </w:pPr>
    </w:p>
    <w:p w14:paraId="27054DF2" w14:textId="77777777" w:rsidR="00DB67D2" w:rsidRPr="00DB67D2" w:rsidRDefault="00DB67D2">
      <w:pPr>
        <w:rPr>
          <w:rFonts w:asciiTheme="majorBidi" w:hAnsiTheme="majorBidi" w:cstheme="majorBidi"/>
        </w:rPr>
      </w:pPr>
    </w:p>
    <w:p w14:paraId="40FF3916" w14:textId="77777777" w:rsidR="00DB67D2" w:rsidRPr="00DB67D2" w:rsidRDefault="00DB67D2">
      <w:pPr>
        <w:rPr>
          <w:rFonts w:asciiTheme="majorBidi" w:hAnsiTheme="majorBidi" w:cstheme="majorBidi"/>
        </w:rPr>
      </w:pPr>
    </w:p>
    <w:p w14:paraId="5176F542" w14:textId="77777777" w:rsidR="00DB67D2" w:rsidRPr="00DB67D2" w:rsidRDefault="00DB67D2">
      <w:pPr>
        <w:rPr>
          <w:rFonts w:asciiTheme="majorBidi" w:hAnsiTheme="majorBidi" w:cstheme="majorBidi"/>
        </w:rPr>
      </w:pPr>
    </w:p>
    <w:p w14:paraId="6798E007" w14:textId="77777777" w:rsidR="00DB67D2" w:rsidRPr="00DB67D2" w:rsidRDefault="00DB67D2">
      <w:pPr>
        <w:rPr>
          <w:rFonts w:asciiTheme="majorBidi" w:hAnsiTheme="majorBidi" w:cstheme="majorBidi"/>
        </w:rPr>
      </w:pPr>
    </w:p>
    <w:p w14:paraId="53ED6CB0" w14:textId="77777777" w:rsidR="00DB67D2" w:rsidRPr="00DB67D2" w:rsidRDefault="00DB67D2">
      <w:pPr>
        <w:rPr>
          <w:rFonts w:asciiTheme="majorBidi" w:hAnsiTheme="majorBidi" w:cstheme="majorBidi"/>
        </w:rPr>
      </w:pPr>
    </w:p>
    <w:p w14:paraId="0C202F50" w14:textId="77777777" w:rsidR="00DB67D2" w:rsidRPr="00DB67D2" w:rsidRDefault="00DB67D2">
      <w:pPr>
        <w:rPr>
          <w:rFonts w:asciiTheme="majorBidi" w:hAnsiTheme="majorBidi" w:cstheme="majorBidi"/>
        </w:rPr>
      </w:pPr>
    </w:p>
    <w:p w14:paraId="7989F043" w14:textId="77777777" w:rsidR="00DB67D2" w:rsidRPr="00DB67D2" w:rsidRDefault="00DB67D2">
      <w:pPr>
        <w:rPr>
          <w:rFonts w:asciiTheme="majorBidi" w:hAnsiTheme="majorBidi" w:cstheme="majorBidi"/>
        </w:rPr>
      </w:pPr>
    </w:p>
    <w:p w14:paraId="315739CC" w14:textId="77777777" w:rsidR="00DB67D2" w:rsidRPr="00DB67D2" w:rsidRDefault="00DB67D2">
      <w:pPr>
        <w:rPr>
          <w:rFonts w:asciiTheme="majorBidi" w:hAnsiTheme="majorBidi" w:cstheme="majorBidi"/>
        </w:rPr>
      </w:pPr>
    </w:p>
    <w:p w14:paraId="124D9FC7" w14:textId="77777777" w:rsidR="00DB67D2" w:rsidRPr="00DB67D2" w:rsidRDefault="00DB67D2">
      <w:pPr>
        <w:rPr>
          <w:rFonts w:asciiTheme="majorBidi" w:hAnsiTheme="majorBidi" w:cstheme="majorBidi"/>
        </w:rPr>
      </w:pPr>
    </w:p>
    <w:p w14:paraId="1639D00E" w14:textId="77777777" w:rsidR="00DB67D2" w:rsidRPr="00DB67D2" w:rsidRDefault="00DB67D2">
      <w:pPr>
        <w:rPr>
          <w:rFonts w:asciiTheme="majorBidi" w:hAnsiTheme="majorBidi" w:cstheme="majorBidi"/>
        </w:rPr>
      </w:pPr>
    </w:p>
    <w:p w14:paraId="7379D516" w14:textId="77777777" w:rsidR="00DB67D2" w:rsidRPr="00DB67D2" w:rsidRDefault="00DB67D2">
      <w:pPr>
        <w:rPr>
          <w:rFonts w:asciiTheme="majorBidi" w:hAnsiTheme="majorBidi" w:cstheme="majorBidi"/>
        </w:rPr>
      </w:pPr>
    </w:p>
    <w:p w14:paraId="60B3059F" w14:textId="77777777" w:rsidR="00DB67D2" w:rsidRPr="00DB67D2" w:rsidRDefault="00DB67D2">
      <w:pPr>
        <w:rPr>
          <w:rFonts w:asciiTheme="majorBidi" w:hAnsiTheme="majorBidi" w:cstheme="majorBidi"/>
        </w:rPr>
      </w:pPr>
    </w:p>
    <w:p w14:paraId="3B7E8A74" w14:textId="77777777" w:rsidR="00DB67D2" w:rsidRPr="00DB67D2" w:rsidRDefault="00DB67D2">
      <w:pPr>
        <w:rPr>
          <w:rFonts w:asciiTheme="majorBidi" w:hAnsiTheme="majorBidi" w:cstheme="majorBidi"/>
        </w:rPr>
      </w:pPr>
    </w:p>
    <w:p w14:paraId="0A4BD670" w14:textId="77777777" w:rsidR="00DB67D2" w:rsidRPr="00DB67D2" w:rsidRDefault="00DB67D2">
      <w:pPr>
        <w:rPr>
          <w:rFonts w:asciiTheme="majorBidi" w:hAnsiTheme="majorBidi" w:cstheme="majorBidi"/>
        </w:rPr>
      </w:pPr>
    </w:p>
    <w:p w14:paraId="04F18899" w14:textId="77777777" w:rsidR="00DB67D2" w:rsidRDefault="00DB67D2">
      <w:pPr>
        <w:rPr>
          <w:rFonts w:asciiTheme="majorBidi" w:hAnsiTheme="majorBidi" w:cstheme="majorBidi"/>
        </w:rPr>
      </w:pPr>
    </w:p>
    <w:p w14:paraId="6DEC3F5B" w14:textId="77777777" w:rsidR="00DB67D2" w:rsidRDefault="00DB67D2">
      <w:pPr>
        <w:rPr>
          <w:rFonts w:asciiTheme="majorBidi" w:hAnsiTheme="majorBidi" w:cstheme="majorBidi"/>
        </w:rPr>
      </w:pPr>
    </w:p>
    <w:p w14:paraId="226F44A8" w14:textId="77777777" w:rsidR="00DB67D2" w:rsidRDefault="00DB67D2">
      <w:pPr>
        <w:rPr>
          <w:rFonts w:asciiTheme="majorBidi" w:hAnsiTheme="majorBidi" w:cstheme="majorBidi"/>
        </w:rPr>
      </w:pPr>
    </w:p>
    <w:p w14:paraId="057BC552" w14:textId="77777777" w:rsidR="00DB67D2" w:rsidRDefault="00DB67D2">
      <w:pPr>
        <w:rPr>
          <w:rFonts w:asciiTheme="majorBidi" w:hAnsiTheme="majorBidi" w:cstheme="majorBidi"/>
        </w:rPr>
      </w:pPr>
    </w:p>
    <w:p w14:paraId="600C1B17" w14:textId="21A9ADC3" w:rsidR="00DB67D2" w:rsidRPr="00DB67D2" w:rsidRDefault="00DB67D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B67D2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Appendix if needed: </w:t>
      </w:r>
    </w:p>
    <w:p w14:paraId="3200B636" w14:textId="652DD301" w:rsidR="00DB67D2" w:rsidRPr="00DB67D2" w:rsidRDefault="00DB67D2" w:rsidP="00DB67D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B67D2">
        <w:rPr>
          <w:rFonts w:asciiTheme="majorBidi" w:hAnsiTheme="majorBidi" w:cstheme="majorBidi"/>
          <w:sz w:val="24"/>
          <w:szCs w:val="24"/>
        </w:rPr>
        <w:t xml:space="preserve">List links to the dataset if applicable, add some sample figures/images form the data. </w:t>
      </w:r>
    </w:p>
    <w:p w14:paraId="132CDDEC" w14:textId="49AA648D" w:rsidR="00DB67D2" w:rsidRPr="00DB67D2" w:rsidRDefault="00DB67D2" w:rsidP="00DB67D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B67D2">
        <w:rPr>
          <w:rFonts w:asciiTheme="majorBidi" w:hAnsiTheme="majorBidi" w:cstheme="majorBidi"/>
          <w:sz w:val="24"/>
          <w:szCs w:val="24"/>
        </w:rPr>
        <w:t xml:space="preserve">List links to the methods you plan to use, GitHub repositories, Python packages, or references to the paper you plan to use. </w:t>
      </w:r>
    </w:p>
    <w:p w14:paraId="405CE973" w14:textId="77777777" w:rsidR="00DB67D2" w:rsidRDefault="00DB67D2">
      <w:pPr>
        <w:rPr>
          <w:rFonts w:asciiTheme="majorBidi" w:hAnsiTheme="majorBidi" w:cstheme="majorBidi"/>
        </w:rPr>
      </w:pPr>
    </w:p>
    <w:p w14:paraId="12F5DF98" w14:textId="77777777" w:rsidR="00855C63" w:rsidRDefault="00855C63">
      <w:pPr>
        <w:rPr>
          <w:rFonts w:asciiTheme="majorBidi" w:hAnsiTheme="majorBidi" w:cstheme="majorBidi"/>
        </w:rPr>
      </w:pPr>
    </w:p>
    <w:p w14:paraId="07094DFE" w14:textId="77777777" w:rsidR="00855C63" w:rsidRDefault="00855C63">
      <w:pPr>
        <w:rPr>
          <w:rFonts w:asciiTheme="majorBidi" w:hAnsiTheme="majorBidi" w:cstheme="majorBidi"/>
        </w:rPr>
      </w:pPr>
    </w:p>
    <w:p w14:paraId="5C5127D1" w14:textId="77777777" w:rsidR="00855C63" w:rsidRDefault="00855C63">
      <w:pPr>
        <w:rPr>
          <w:rFonts w:asciiTheme="majorBidi" w:hAnsiTheme="majorBidi" w:cstheme="majorBidi"/>
        </w:rPr>
      </w:pPr>
    </w:p>
    <w:p w14:paraId="0AC94476" w14:textId="77777777" w:rsidR="00855C63" w:rsidRDefault="00855C63">
      <w:pPr>
        <w:rPr>
          <w:rFonts w:asciiTheme="majorBidi" w:hAnsiTheme="majorBidi" w:cstheme="majorBidi"/>
        </w:rPr>
      </w:pPr>
    </w:p>
    <w:p w14:paraId="417FCFF0" w14:textId="77777777" w:rsidR="00855C63" w:rsidRDefault="00855C63">
      <w:pPr>
        <w:rPr>
          <w:rFonts w:asciiTheme="majorBidi" w:hAnsiTheme="majorBidi" w:cstheme="majorBidi"/>
        </w:rPr>
      </w:pPr>
    </w:p>
    <w:p w14:paraId="723EF1C5" w14:textId="77777777" w:rsidR="00855C63" w:rsidRDefault="00855C63">
      <w:pPr>
        <w:rPr>
          <w:rFonts w:asciiTheme="majorBidi" w:hAnsiTheme="majorBidi" w:cstheme="majorBidi"/>
        </w:rPr>
      </w:pPr>
    </w:p>
    <w:p w14:paraId="3F185656" w14:textId="77777777" w:rsidR="00855C63" w:rsidRDefault="00855C63">
      <w:pPr>
        <w:rPr>
          <w:rFonts w:asciiTheme="majorBidi" w:hAnsiTheme="majorBidi" w:cstheme="majorBidi"/>
        </w:rPr>
      </w:pPr>
    </w:p>
    <w:p w14:paraId="724D5812" w14:textId="77777777" w:rsidR="00855C63" w:rsidRDefault="00855C63">
      <w:pPr>
        <w:rPr>
          <w:rFonts w:asciiTheme="majorBidi" w:hAnsiTheme="majorBidi" w:cstheme="majorBidi"/>
        </w:rPr>
      </w:pPr>
    </w:p>
    <w:p w14:paraId="45F80164" w14:textId="77777777" w:rsidR="00855C63" w:rsidRDefault="00855C63">
      <w:pPr>
        <w:rPr>
          <w:rFonts w:asciiTheme="majorBidi" w:hAnsiTheme="majorBidi" w:cstheme="majorBidi"/>
        </w:rPr>
      </w:pPr>
    </w:p>
    <w:p w14:paraId="5BC8FD0B" w14:textId="77777777" w:rsidR="00855C63" w:rsidRDefault="00855C63">
      <w:pPr>
        <w:rPr>
          <w:rFonts w:asciiTheme="majorBidi" w:hAnsiTheme="majorBidi" w:cstheme="majorBidi"/>
        </w:rPr>
      </w:pPr>
    </w:p>
    <w:p w14:paraId="5021660A" w14:textId="77777777" w:rsidR="00855C63" w:rsidRDefault="00855C63">
      <w:pPr>
        <w:rPr>
          <w:rFonts w:asciiTheme="majorBidi" w:hAnsiTheme="majorBidi" w:cstheme="majorBidi"/>
        </w:rPr>
      </w:pPr>
    </w:p>
    <w:p w14:paraId="3CBF0261" w14:textId="77777777" w:rsidR="00855C63" w:rsidRDefault="00855C63">
      <w:pPr>
        <w:rPr>
          <w:rFonts w:asciiTheme="majorBidi" w:hAnsiTheme="majorBidi" w:cstheme="majorBidi"/>
        </w:rPr>
      </w:pPr>
    </w:p>
    <w:p w14:paraId="39BFB315" w14:textId="77777777" w:rsidR="00855C63" w:rsidRDefault="00855C63">
      <w:pPr>
        <w:rPr>
          <w:rFonts w:asciiTheme="majorBidi" w:hAnsiTheme="majorBidi" w:cstheme="majorBidi"/>
        </w:rPr>
      </w:pPr>
    </w:p>
    <w:p w14:paraId="3D2507BD" w14:textId="77777777" w:rsidR="00855C63" w:rsidRDefault="00855C63">
      <w:pPr>
        <w:rPr>
          <w:rFonts w:asciiTheme="majorBidi" w:hAnsiTheme="majorBidi" w:cstheme="majorBidi"/>
        </w:rPr>
      </w:pPr>
    </w:p>
    <w:p w14:paraId="25846A90" w14:textId="77777777" w:rsidR="00855C63" w:rsidRDefault="00855C63">
      <w:pPr>
        <w:rPr>
          <w:rFonts w:asciiTheme="majorBidi" w:hAnsiTheme="majorBidi" w:cstheme="majorBidi"/>
        </w:rPr>
      </w:pPr>
    </w:p>
    <w:p w14:paraId="5ED188F8" w14:textId="77777777" w:rsidR="00855C63" w:rsidRDefault="00855C63">
      <w:pPr>
        <w:rPr>
          <w:rFonts w:asciiTheme="majorBidi" w:hAnsiTheme="majorBidi" w:cstheme="majorBidi"/>
        </w:rPr>
      </w:pPr>
    </w:p>
    <w:p w14:paraId="07ECBCA4" w14:textId="77777777" w:rsidR="00855C63" w:rsidRDefault="00855C63">
      <w:pPr>
        <w:rPr>
          <w:rFonts w:asciiTheme="majorBidi" w:hAnsiTheme="majorBidi" w:cstheme="majorBidi"/>
        </w:rPr>
      </w:pPr>
    </w:p>
    <w:p w14:paraId="45F4590E" w14:textId="77777777" w:rsidR="00855C63" w:rsidRDefault="00855C63">
      <w:pPr>
        <w:rPr>
          <w:rFonts w:asciiTheme="majorBidi" w:hAnsiTheme="majorBidi" w:cstheme="majorBidi"/>
        </w:rPr>
      </w:pPr>
    </w:p>
    <w:p w14:paraId="63CDE19A" w14:textId="77777777" w:rsidR="00855C63" w:rsidRDefault="00855C63">
      <w:pPr>
        <w:rPr>
          <w:rFonts w:asciiTheme="majorBidi" w:hAnsiTheme="majorBidi" w:cstheme="majorBidi"/>
        </w:rPr>
      </w:pPr>
    </w:p>
    <w:p w14:paraId="07BB4C19" w14:textId="77777777" w:rsidR="00855C63" w:rsidRDefault="00855C63">
      <w:pPr>
        <w:rPr>
          <w:rFonts w:asciiTheme="majorBidi" w:hAnsiTheme="majorBidi" w:cstheme="majorBidi"/>
        </w:rPr>
      </w:pPr>
    </w:p>
    <w:p w14:paraId="712373BC" w14:textId="77777777" w:rsidR="00855C63" w:rsidRDefault="00855C63">
      <w:pPr>
        <w:rPr>
          <w:rFonts w:asciiTheme="majorBidi" w:hAnsiTheme="majorBidi" w:cstheme="majorBidi"/>
        </w:rPr>
      </w:pPr>
    </w:p>
    <w:p w14:paraId="62735197" w14:textId="77777777" w:rsidR="00855C63" w:rsidRDefault="00855C63">
      <w:pPr>
        <w:rPr>
          <w:rFonts w:asciiTheme="majorBidi" w:hAnsiTheme="majorBidi" w:cstheme="majorBidi"/>
        </w:rPr>
      </w:pPr>
    </w:p>
    <w:p w14:paraId="1DE536A4" w14:textId="77777777" w:rsidR="00855C63" w:rsidRDefault="00855C63">
      <w:pPr>
        <w:rPr>
          <w:rFonts w:asciiTheme="majorBidi" w:hAnsiTheme="majorBidi" w:cstheme="majorBidi"/>
        </w:rPr>
      </w:pPr>
    </w:p>
    <w:p w14:paraId="0106A191" w14:textId="77777777" w:rsidR="00855C63" w:rsidRDefault="00855C63">
      <w:pPr>
        <w:rPr>
          <w:rFonts w:asciiTheme="majorBidi" w:hAnsiTheme="majorBidi" w:cstheme="majorBidi"/>
        </w:rPr>
      </w:pPr>
    </w:p>
    <w:p w14:paraId="62F4A01E" w14:textId="77777777" w:rsidR="00855C63" w:rsidRDefault="00855C63">
      <w:pPr>
        <w:rPr>
          <w:rFonts w:asciiTheme="majorBidi" w:hAnsiTheme="majorBidi" w:cstheme="majorBidi"/>
        </w:rPr>
      </w:pPr>
    </w:p>
    <w:p w14:paraId="458D9164" w14:textId="5D3C7B76" w:rsidR="00855C63" w:rsidRDefault="0086317A" w:rsidP="0086317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6317A">
        <w:rPr>
          <w:rFonts w:asciiTheme="majorBidi" w:hAnsiTheme="majorBidi" w:cstheme="majorBidi"/>
          <w:b/>
          <w:bCs/>
          <w:sz w:val="36"/>
          <w:szCs w:val="36"/>
        </w:rPr>
        <w:lastRenderedPageBreak/>
        <w:t>Applied Machine Learning for Plasma Kinetics Simulation</w:t>
      </w:r>
    </w:p>
    <w:p w14:paraId="3419D34D" w14:textId="77777777" w:rsidR="0086317A" w:rsidRDefault="0086317A" w:rsidP="0086317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8ECD20A" w14:textId="795C24CD" w:rsidR="0086317A" w:rsidRDefault="0086317A" w:rsidP="0086317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6317A">
        <w:rPr>
          <w:rFonts w:asciiTheme="majorBidi" w:hAnsiTheme="majorBidi" w:cstheme="majorBidi"/>
          <w:b/>
          <w:bCs/>
          <w:sz w:val="24"/>
          <w:szCs w:val="24"/>
        </w:rPr>
        <w:t>Abstract</w:t>
      </w:r>
    </w:p>
    <w:p w14:paraId="1ADD3A2F" w14:textId="030B0D9B" w:rsidR="0086317A" w:rsidRDefault="0086317A" w:rsidP="0086317A">
      <w:pPr>
        <w:rPr>
          <w:rFonts w:asciiTheme="majorBidi" w:hAnsiTheme="majorBidi" w:cstheme="majorBidi"/>
          <w:sz w:val="24"/>
          <w:szCs w:val="24"/>
        </w:rPr>
      </w:pPr>
      <w:r w:rsidRPr="0086317A">
        <w:rPr>
          <w:rFonts w:asciiTheme="majorBidi" w:hAnsiTheme="majorBidi" w:cstheme="majorBidi"/>
          <w:sz w:val="24"/>
          <w:szCs w:val="24"/>
        </w:rPr>
        <w:t>Low-temperature plasma simulation is a multi-physics problem involving strong coupling among electron kinetics, plasma chemistry, transport, and external operating conditions.</w:t>
      </w:r>
      <w:r>
        <w:rPr>
          <w:rFonts w:asciiTheme="majorBidi" w:hAnsiTheme="majorBidi" w:cstheme="majorBidi"/>
          <w:sz w:val="24"/>
          <w:szCs w:val="24"/>
        </w:rPr>
        <w:t xml:space="preserve"> O</w:t>
      </w:r>
      <w:r w:rsidRPr="0086317A">
        <w:rPr>
          <w:rFonts w:asciiTheme="majorBidi" w:hAnsiTheme="majorBidi" w:cstheme="majorBidi"/>
          <w:sz w:val="24"/>
          <w:szCs w:val="24"/>
        </w:rPr>
        <w:t xml:space="preserve">ne of the major computational bottlenecks </w:t>
      </w:r>
      <w:r>
        <w:rPr>
          <w:rFonts w:asciiTheme="majorBidi" w:hAnsiTheme="majorBidi" w:cstheme="majorBidi"/>
          <w:sz w:val="24"/>
          <w:szCs w:val="24"/>
        </w:rPr>
        <w:t xml:space="preserve">in existed </w:t>
      </w:r>
      <w:proofErr w:type="spellStart"/>
      <w:r w:rsidRPr="0086317A">
        <w:rPr>
          <w:rFonts w:asciiTheme="majorBidi" w:hAnsiTheme="majorBidi" w:cstheme="majorBidi"/>
          <w:sz w:val="24"/>
          <w:szCs w:val="24"/>
        </w:rPr>
        <w:t>GlobalKin</w:t>
      </w:r>
      <w:proofErr w:type="spellEnd"/>
      <w:r w:rsidRPr="0086317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simulation model </w:t>
      </w:r>
      <w:r w:rsidRPr="0086317A">
        <w:rPr>
          <w:rFonts w:asciiTheme="majorBidi" w:hAnsiTheme="majorBidi" w:cstheme="majorBidi"/>
          <w:sz w:val="24"/>
          <w:szCs w:val="24"/>
        </w:rPr>
        <w:t xml:space="preserve">is </w:t>
      </w:r>
      <w:r w:rsidR="00C46FD0">
        <w:rPr>
          <w:rFonts w:asciiTheme="majorBidi" w:hAnsiTheme="majorBidi" w:cstheme="majorBidi"/>
          <w:sz w:val="24"/>
          <w:szCs w:val="24"/>
        </w:rPr>
        <w:t xml:space="preserve">time </w:t>
      </w:r>
      <w:r w:rsidRPr="0086317A">
        <w:rPr>
          <w:rFonts w:asciiTheme="majorBidi" w:hAnsiTheme="majorBidi" w:cstheme="majorBidi"/>
          <w:sz w:val="24"/>
          <w:szCs w:val="24"/>
        </w:rPr>
        <w:t>expensive because it must be repeatedly evaluated as plasma conditions change in time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Pr="0086317A">
        <w:rPr>
          <w:rFonts w:asciiTheme="majorBidi" w:hAnsiTheme="majorBidi" w:cstheme="majorBidi"/>
          <w:sz w:val="24"/>
          <w:szCs w:val="24"/>
        </w:rPr>
        <w:t>The goal of this project is to develop a machine-learning-assisted surrogate framework that accelerates plasma kinetics simulation while preserving the essential physics.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3428929" w14:textId="4B47BEA4" w:rsidR="0086317A" w:rsidRDefault="0086317A" w:rsidP="0086317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6317A">
        <w:rPr>
          <w:rFonts w:asciiTheme="majorBidi" w:hAnsiTheme="majorBidi" w:cstheme="majorBidi"/>
          <w:b/>
          <w:bCs/>
          <w:sz w:val="24"/>
          <w:szCs w:val="24"/>
        </w:rPr>
        <w:t>Model</w:t>
      </w:r>
    </w:p>
    <w:p w14:paraId="5D8E5E3C" w14:textId="088B3162" w:rsidR="0086317A" w:rsidRDefault="00CC111B" w:rsidP="00CC111B">
      <w:pPr>
        <w:rPr>
          <w:rFonts w:ascii="Times New Roman" w:hAnsi="Times New Roman" w:cs="Times New Roman"/>
          <w:sz w:val="24"/>
          <w:szCs w:val="24"/>
        </w:rPr>
      </w:pPr>
      <w:r w:rsidRPr="00CC111B">
        <w:rPr>
          <w:rFonts w:asciiTheme="majorBidi" w:hAnsiTheme="majorBidi" w:cstheme="majorBidi"/>
          <w:sz w:val="24"/>
          <w:szCs w:val="24"/>
        </w:rPr>
        <w:t>For the first stage, the project will train a supervised surrogate for the Boltzmann solver. The input features will include reduced electric field</w:t>
      </w:r>
      <w:r w:rsidRPr="00CC111B">
        <w:rPr>
          <w:rFonts w:ascii="Cambria Math" w:hAnsi="Cambria Math" w:cs="Cambria Math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E/N, </w:t>
      </w:r>
      <w:r>
        <w:rPr>
          <w:rFonts w:ascii="Times New Roman" w:hAnsi="Times New Roman" w:cs="Times New Roman"/>
          <w:sz w:val="24"/>
          <w:szCs w:val="24"/>
        </w:rPr>
        <w:t xml:space="preserve">gas temperature and </w:t>
      </w:r>
      <w:r w:rsidRPr="00CC111B">
        <w:rPr>
          <w:rFonts w:ascii="Times New Roman" w:hAnsi="Times New Roman" w:cs="Times New Roman"/>
          <w:sz w:val="24"/>
          <w:szCs w:val="24"/>
        </w:rPr>
        <w:t>charged and neutral densities</w:t>
      </w:r>
      <w:r>
        <w:rPr>
          <w:rFonts w:ascii="Times New Roman" w:hAnsi="Times New Roman" w:cs="Times New Roman"/>
          <w:sz w:val="24"/>
          <w:szCs w:val="24"/>
        </w:rPr>
        <w:t>. The output is electron energy distribution function (EEDF) which is high-dimensional structured output. A</w:t>
      </w:r>
      <w:r w:rsidRPr="00CC111B">
        <w:rPr>
          <w:rFonts w:ascii="Times New Roman" w:hAnsi="Times New Roman" w:cs="Times New Roman"/>
          <w:sz w:val="24"/>
          <w:szCs w:val="24"/>
        </w:rPr>
        <w:t xml:space="preserve"> good approach is to use a latent-space model</w:t>
      </w:r>
      <w:r>
        <w:rPr>
          <w:rFonts w:ascii="Times New Roman" w:hAnsi="Times New Roman" w:cs="Times New Roman"/>
          <w:sz w:val="24"/>
          <w:szCs w:val="24"/>
        </w:rPr>
        <w:t xml:space="preserve"> by compressing </w:t>
      </w:r>
      <w:r w:rsidRPr="00CC111B">
        <w:rPr>
          <w:rFonts w:ascii="Times New Roman" w:hAnsi="Times New Roman" w:cs="Times New Roman"/>
          <w:sz w:val="24"/>
          <w:szCs w:val="24"/>
        </w:rPr>
        <w:t>the EEDF into a small set of coefficients using principal component analysis (PCA) or an autoencoder</w:t>
      </w:r>
      <w:r>
        <w:rPr>
          <w:rFonts w:ascii="Times New Roman" w:hAnsi="Times New Roman" w:cs="Times New Roman"/>
          <w:sz w:val="24"/>
          <w:szCs w:val="24"/>
        </w:rPr>
        <w:t xml:space="preserve">. Then </w:t>
      </w:r>
      <w:r w:rsidRPr="00CC111B">
        <w:rPr>
          <w:rFonts w:ascii="Times New Roman" w:hAnsi="Times New Roman" w:cs="Times New Roman"/>
          <w:sz w:val="24"/>
          <w:szCs w:val="24"/>
        </w:rPr>
        <w:t>a neural network to predict those latent coefficients from the plasma state.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111B">
        <w:rPr>
          <w:rFonts w:ascii="Times New Roman" w:hAnsi="Times New Roman" w:cs="Times New Roman"/>
          <w:sz w:val="24"/>
          <w:szCs w:val="24"/>
        </w:rPr>
        <w:t>In parallel, a multi-output regression network can be trained to predict the rate coefficients directly.</w:t>
      </w:r>
      <w:r>
        <w:rPr>
          <w:rFonts w:ascii="Times New Roman" w:hAnsi="Times New Roman" w:cs="Times New Roman"/>
          <w:sz w:val="24"/>
          <w:szCs w:val="24"/>
        </w:rPr>
        <w:t xml:space="preserve"> Feed Forward Network with residual connections is likely the </w:t>
      </w:r>
      <w:r w:rsidRPr="00CC111B">
        <w:rPr>
          <w:rFonts w:ascii="Times New Roman" w:hAnsi="Times New Roman" w:cs="Times New Roman"/>
          <w:sz w:val="24"/>
          <w:szCs w:val="24"/>
        </w:rPr>
        <w:t>best initial model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46FD0" w:rsidRPr="00C46FD0">
        <w:rPr>
          <w:rFonts w:ascii="Times New Roman" w:hAnsi="Times New Roman" w:cs="Times New Roman"/>
          <w:sz w:val="24"/>
          <w:szCs w:val="24"/>
        </w:rPr>
        <w:t>To improve physical consistency, the loss function can include penalties that enforce non-negativity, smoothness, and agreement between EEDF-derived and directly predicted rate coefficients.</w:t>
      </w:r>
    </w:p>
    <w:p w14:paraId="4EC42A36" w14:textId="2615CECC" w:rsidR="00C46FD0" w:rsidRDefault="00C46FD0" w:rsidP="00CC11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second stage, </w:t>
      </w:r>
      <w:r w:rsidRPr="00C46FD0">
        <w:rPr>
          <w:rFonts w:ascii="Times New Roman" w:hAnsi="Times New Roman" w:cs="Times New Roman"/>
          <w:sz w:val="24"/>
          <w:szCs w:val="24"/>
        </w:rPr>
        <w:t xml:space="preserve">the project will build a surrogate for the time-dependent 0D plasma </w:t>
      </w:r>
      <w:r>
        <w:rPr>
          <w:rFonts w:ascii="Times New Roman" w:hAnsi="Times New Roman" w:cs="Times New Roman"/>
          <w:sz w:val="24"/>
          <w:szCs w:val="24"/>
        </w:rPr>
        <w:t xml:space="preserve">kinetics </w:t>
      </w:r>
      <w:r w:rsidRPr="00C46FD0">
        <w:rPr>
          <w:rFonts w:ascii="Times New Roman" w:hAnsi="Times New Roman" w:cs="Times New Roman"/>
          <w:sz w:val="24"/>
          <w:szCs w:val="24"/>
        </w:rPr>
        <w:t>simulation.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C46FD0">
        <w:rPr>
          <w:rFonts w:ascii="Times New Roman" w:hAnsi="Times New Roman" w:cs="Times New Roman"/>
          <w:sz w:val="24"/>
          <w:szCs w:val="24"/>
        </w:rPr>
        <w:t xml:space="preserve"> second learned model can be trained to approximate the time evolution of the plasma state using a Neural ODE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C46FD0">
        <w:rPr>
          <w:rFonts w:ascii="Times New Roman" w:hAnsi="Times New Roman" w:cs="Times New Roman"/>
          <w:sz w:val="24"/>
          <w:szCs w:val="24"/>
        </w:rPr>
        <w:t>recurrent neural network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46FD0">
        <w:rPr>
          <w:rFonts w:ascii="Times New Roman" w:hAnsi="Times New Roman" w:cs="Times New Roman"/>
          <w:sz w:val="24"/>
          <w:szCs w:val="24"/>
        </w:rPr>
        <w:t>Model performance will be evaluated using error metrics on EEDF shape, rate coefficients, and time-dependent species densities, as well as computational speedup relative to the original solver.</w:t>
      </w:r>
    </w:p>
    <w:p w14:paraId="536E6C8C" w14:textId="7CE4AD32" w:rsidR="00881460" w:rsidRDefault="00881460" w:rsidP="00CC111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mainly responsible for the data preparation and pre/postprocessing. </w:t>
      </w:r>
      <w:proofErr w:type="spellStart"/>
      <w:r>
        <w:rPr>
          <w:rFonts w:ascii="Times New Roman" w:hAnsi="Times New Roman" w:cs="Times New Roman"/>
          <w:sz w:val="24"/>
          <w:szCs w:val="24"/>
        </w:rPr>
        <w:t>Bingqing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work on the machine learning model development and parameter tuning. </w:t>
      </w:r>
    </w:p>
    <w:p w14:paraId="0E5D0B3F" w14:textId="54F62C37" w:rsidR="00C46FD0" w:rsidRDefault="00881460" w:rsidP="00CC111B">
      <w:pPr>
        <w:rPr>
          <w:rFonts w:ascii="Times New Roman" w:hAnsi="Times New Roman" w:cs="Times New Roman"/>
          <w:sz w:val="24"/>
          <w:szCs w:val="24"/>
        </w:rPr>
      </w:pPr>
      <w:r w:rsidRPr="00881460">
        <w:rPr>
          <w:rFonts w:ascii="Times New Roman" w:hAnsi="Times New Roman" w:cs="Times New Roman"/>
          <w:sz w:val="24"/>
          <w:szCs w:val="24"/>
        </w:rPr>
        <w:t xml:space="preserve">If the fully integrated machine learning surrogate for the coupled Boltzmann–ODE system does not achieve sufficient accuracy, the project will </w:t>
      </w:r>
      <w:r>
        <w:rPr>
          <w:rFonts w:ascii="Times New Roman" w:hAnsi="Times New Roman" w:cs="Times New Roman"/>
          <w:sz w:val="24"/>
          <w:szCs w:val="24"/>
        </w:rPr>
        <w:t xml:space="preserve">focus on </w:t>
      </w:r>
      <w:r w:rsidRPr="00881460">
        <w:rPr>
          <w:rFonts w:ascii="Times New Roman" w:hAnsi="Times New Roman" w:cs="Times New Roman"/>
          <w:sz w:val="24"/>
          <w:szCs w:val="24"/>
        </w:rPr>
        <w:t>appl</w:t>
      </w:r>
      <w:r>
        <w:rPr>
          <w:rFonts w:ascii="Times New Roman" w:hAnsi="Times New Roman" w:cs="Times New Roman"/>
          <w:sz w:val="24"/>
          <w:szCs w:val="24"/>
        </w:rPr>
        <w:t>ying</w:t>
      </w:r>
      <w:r w:rsidRPr="00881460">
        <w:rPr>
          <w:rFonts w:ascii="Times New Roman" w:hAnsi="Times New Roman" w:cs="Times New Roman"/>
          <w:sz w:val="24"/>
          <w:szCs w:val="24"/>
        </w:rPr>
        <w:t xml:space="preserve"> machine learning only to the Boltzmann solver </w:t>
      </w:r>
      <w:r w:rsidRPr="00881460">
        <w:rPr>
          <w:rFonts w:ascii="Times New Roman" w:hAnsi="Times New Roman" w:cs="Times New Roman"/>
          <w:sz w:val="24"/>
          <w:szCs w:val="24"/>
        </w:rPr>
        <w:t>to</w:t>
      </w:r>
      <w:r w:rsidRPr="00881460">
        <w:rPr>
          <w:rFonts w:ascii="Times New Roman" w:hAnsi="Times New Roman" w:cs="Times New Roman"/>
          <w:sz w:val="24"/>
          <w:szCs w:val="24"/>
        </w:rPr>
        <w:t xml:space="preserve"> accelerate the most computationally expensive part of the simulation.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1460">
        <w:rPr>
          <w:rFonts w:ascii="Times New Roman" w:hAnsi="Times New Roman" w:cs="Times New Roman"/>
          <w:sz w:val="24"/>
          <w:szCs w:val="24"/>
        </w:rPr>
        <w:t>In addition, techniques beyond those covered in the course, such as physics-informed neural networks may be explored if they improve predictive accuracy, physical consistency, or scalability.</w:t>
      </w:r>
    </w:p>
    <w:p w14:paraId="69F7E974" w14:textId="77777777" w:rsidR="00C46FD0" w:rsidRPr="00CC111B" w:rsidRDefault="00C46FD0" w:rsidP="00CC111B">
      <w:pPr>
        <w:rPr>
          <w:rFonts w:ascii="Times New Roman" w:hAnsi="Times New Roman" w:cs="Times New Roman"/>
          <w:sz w:val="24"/>
          <w:szCs w:val="24"/>
        </w:rPr>
      </w:pPr>
    </w:p>
    <w:sectPr w:rsidR="00C46FD0" w:rsidRPr="00CC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66495"/>
    <w:multiLevelType w:val="hybridMultilevel"/>
    <w:tmpl w:val="348EAE5E"/>
    <w:lvl w:ilvl="0" w:tplc="788062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4A7F25"/>
    <w:multiLevelType w:val="hybridMultilevel"/>
    <w:tmpl w:val="2BDA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10340">
    <w:abstractNumId w:val="1"/>
  </w:num>
  <w:num w:numId="2" w16cid:durableId="118143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D2"/>
    <w:rsid w:val="00054C42"/>
    <w:rsid w:val="003B45BE"/>
    <w:rsid w:val="005A3E5A"/>
    <w:rsid w:val="00855C63"/>
    <w:rsid w:val="0086317A"/>
    <w:rsid w:val="00881460"/>
    <w:rsid w:val="00937A3C"/>
    <w:rsid w:val="00C46FD0"/>
    <w:rsid w:val="00CC111B"/>
    <w:rsid w:val="00D8474C"/>
    <w:rsid w:val="00DB67D2"/>
    <w:rsid w:val="00E14539"/>
    <w:rsid w:val="00F5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90FA2"/>
  <w14:defaultImageDpi w14:val="32767"/>
  <w15:chartTrackingRefBased/>
  <w15:docId w15:val="{1834FE45-9D5C-4F21-914B-9BF1A1DB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Majdi Radaideh</dc:creator>
  <cp:keywords/>
  <dc:description/>
  <cp:lastModifiedBy>Wang, Bingqing</cp:lastModifiedBy>
  <cp:revision>5</cp:revision>
  <dcterms:created xsi:type="dcterms:W3CDTF">2024-08-18T14:38:00Z</dcterms:created>
  <dcterms:modified xsi:type="dcterms:W3CDTF">2026-03-16T02:44:00Z</dcterms:modified>
</cp:coreProperties>
</file>