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74467" w14:textId="77777777" w:rsidR="00025575" w:rsidRPr="00C133BF" w:rsidRDefault="00025575" w:rsidP="00025575">
      <w:pPr>
        <w:jc w:val="center"/>
        <w:rPr>
          <w:rFonts w:ascii="Helvetica" w:eastAsia="Times New Roman" w:hAnsi="Helvetica" w:cs="Helvetica"/>
          <w:b/>
          <w:color w:val="333333"/>
          <w:sz w:val="24"/>
          <w:szCs w:val="24"/>
          <w:lang w:eastAsia="en-GB"/>
        </w:rPr>
      </w:pPr>
      <w:r w:rsidRPr="00C133BF">
        <w:rPr>
          <w:rFonts w:ascii="Helvetica" w:eastAsia="Times New Roman" w:hAnsi="Helvetica" w:cs="Helvetica"/>
          <w:b/>
          <w:color w:val="333333"/>
          <w:sz w:val="24"/>
          <w:szCs w:val="24"/>
          <w:lang w:eastAsia="en-GB"/>
        </w:rPr>
        <w:t xml:space="preserve">About </w:t>
      </w:r>
      <w:r w:rsidR="00734DC6" w:rsidRPr="00C133BF">
        <w:rPr>
          <w:rFonts w:ascii="Helvetica" w:eastAsia="Times New Roman" w:hAnsi="Helvetica" w:cs="Helvetica"/>
          <w:b/>
          <w:color w:val="333333"/>
          <w:sz w:val="24"/>
          <w:szCs w:val="24"/>
          <w:lang w:eastAsia="en-GB"/>
        </w:rPr>
        <w:t>the TRAC tool</w:t>
      </w:r>
    </w:p>
    <w:p w14:paraId="3B682113" w14:textId="77777777" w:rsidR="009A02A6" w:rsidRDefault="009A02A6">
      <w:pPr>
        <w:rPr>
          <w:b/>
        </w:rPr>
      </w:pPr>
      <w:r w:rsidRPr="00C133BF">
        <w:rPr>
          <w:rFonts w:ascii="Helvetica" w:eastAsia="Times New Roman" w:hAnsi="Helvetica" w:cs="Helvetica"/>
          <w:b/>
          <w:color w:val="333333"/>
          <w:sz w:val="24"/>
          <w:szCs w:val="24"/>
          <w:lang w:eastAsia="en-GB"/>
        </w:rPr>
        <w:t>Contact:</w:t>
      </w:r>
      <w:r>
        <w:rPr>
          <w:b/>
        </w:rPr>
        <w:t xml:space="preserve"> </w:t>
      </w:r>
      <w:hyperlink r:id="rId6" w:history="1">
        <w:r w:rsidRPr="00B53EAB">
          <w:rPr>
            <w:rStyle w:val="Hyperlink"/>
            <w:b/>
          </w:rPr>
          <w:t>statistical.enquiries@nhsbt.nhs.uk</w:t>
        </w:r>
      </w:hyperlink>
      <w:r>
        <w:rPr>
          <w:b/>
        </w:rPr>
        <w:t xml:space="preserve"> </w:t>
      </w:r>
    </w:p>
    <w:p w14:paraId="24C9A0E8" w14:textId="77777777" w:rsidR="007F1342" w:rsidRPr="00C133BF" w:rsidRDefault="00025575">
      <w:pPr>
        <w:rPr>
          <w:rFonts w:ascii="Helvetica" w:eastAsia="Times New Roman" w:hAnsi="Helvetica" w:cs="Helvetica"/>
          <w:b/>
          <w:color w:val="333333"/>
          <w:sz w:val="24"/>
          <w:szCs w:val="24"/>
          <w:lang w:eastAsia="en-GB"/>
        </w:rPr>
      </w:pPr>
      <w:r w:rsidRPr="00C133BF">
        <w:rPr>
          <w:rFonts w:ascii="Helvetica" w:eastAsia="Times New Roman" w:hAnsi="Helvetica" w:cs="Helvetica"/>
          <w:b/>
          <w:color w:val="333333"/>
          <w:sz w:val="24"/>
          <w:szCs w:val="24"/>
          <w:lang w:eastAsia="en-GB"/>
        </w:rPr>
        <w:t>How it works</w:t>
      </w:r>
    </w:p>
    <w:p w14:paraId="662EB74D" w14:textId="266CEFCB" w:rsidR="00025575" w:rsidRDefault="00025575" w:rsidP="00025575">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estimates that the TRAC tool produces are derived from models developed by NHS Blood and Transplant (NHSBT) statisticians. </w:t>
      </w:r>
      <w:r w:rsidR="00734DC6">
        <w:rPr>
          <w:rFonts w:ascii="Helvetica" w:hAnsi="Helvetica" w:cs="Helvetica"/>
          <w:color w:val="333333"/>
        </w:rPr>
        <w:t xml:space="preserve">Statisticians work closely with transplant clinicians to compile a large list of potential variables </w:t>
      </w:r>
      <w:r w:rsidR="00B73720">
        <w:rPr>
          <w:rFonts w:ascii="Helvetica" w:hAnsi="Helvetica" w:cs="Helvetica"/>
          <w:color w:val="333333"/>
        </w:rPr>
        <w:t xml:space="preserve">from the UK Transplant Registry </w:t>
      </w:r>
      <w:r w:rsidR="00734DC6">
        <w:rPr>
          <w:rFonts w:ascii="Helvetica" w:hAnsi="Helvetica" w:cs="Helvetica"/>
          <w:color w:val="333333"/>
        </w:rPr>
        <w:t xml:space="preserve">to test in their models. Each of these variables are tested and kept in the model if found to </w:t>
      </w:r>
      <w:r w:rsidR="00CF03B4">
        <w:rPr>
          <w:rFonts w:ascii="Helvetica" w:hAnsi="Helvetica" w:cs="Helvetica"/>
          <w:color w:val="333333"/>
        </w:rPr>
        <w:t>have an important relationship with</w:t>
      </w:r>
      <w:r w:rsidR="00734DC6">
        <w:rPr>
          <w:rFonts w:ascii="Helvetica" w:hAnsi="Helvetica" w:cs="Helvetica"/>
          <w:color w:val="333333"/>
        </w:rPr>
        <w:t xml:space="preserve"> the outcome of interest (e.g. post-transplant survival). </w:t>
      </w:r>
      <w:r w:rsidR="00152144">
        <w:rPr>
          <w:rFonts w:ascii="Helvetica" w:hAnsi="Helvetica" w:cs="Helvetica"/>
          <w:color w:val="333333"/>
        </w:rPr>
        <w:t xml:space="preserve">These variables are referred to as ‘risk </w:t>
      </w:r>
      <w:proofErr w:type="gramStart"/>
      <w:r w:rsidR="00152144">
        <w:rPr>
          <w:rFonts w:ascii="Helvetica" w:hAnsi="Helvetica" w:cs="Helvetica"/>
          <w:color w:val="333333"/>
        </w:rPr>
        <w:t>factors’</w:t>
      </w:r>
      <w:proofErr w:type="gramEnd"/>
      <w:r w:rsidR="00152144">
        <w:rPr>
          <w:rFonts w:ascii="Helvetica" w:hAnsi="Helvetica" w:cs="Helvetica"/>
          <w:color w:val="333333"/>
        </w:rPr>
        <w:t xml:space="preserve">. </w:t>
      </w:r>
      <w:r w:rsidR="00734DC6">
        <w:rPr>
          <w:rFonts w:ascii="Helvetica" w:hAnsi="Helvetica" w:cs="Helvetica"/>
          <w:color w:val="333333"/>
        </w:rPr>
        <w:t>Some of the models used by the TRAC tool are also used regularly by NHSBT in their organ specific annual reports (</w:t>
      </w:r>
      <w:hyperlink r:id="rId7" w:history="1">
        <w:r w:rsidR="00734DC6" w:rsidRPr="00B53EAB">
          <w:rPr>
            <w:rStyle w:val="Hyperlink"/>
            <w:rFonts w:ascii="Helvetica" w:hAnsi="Helvetica" w:cs="Helvetica"/>
          </w:rPr>
          <w:t>https://www.odt.nhs.uk/statistics-and-reports/organ-specific-reports/</w:t>
        </w:r>
      </w:hyperlink>
      <w:r w:rsidR="00734DC6">
        <w:rPr>
          <w:rFonts w:ascii="Helvetica" w:hAnsi="Helvetica" w:cs="Helvetica"/>
          <w:color w:val="333333"/>
        </w:rPr>
        <w:t>)</w:t>
      </w:r>
      <w:r w:rsidR="00B73720">
        <w:rPr>
          <w:rFonts w:ascii="Helvetica" w:hAnsi="Helvetica" w:cs="Helvetica"/>
          <w:color w:val="333333"/>
        </w:rPr>
        <w:t xml:space="preserve"> and in other analyses</w:t>
      </w:r>
      <w:r w:rsidR="00734DC6">
        <w:rPr>
          <w:rFonts w:ascii="Helvetica" w:hAnsi="Helvetica" w:cs="Helvetica"/>
          <w:color w:val="333333"/>
        </w:rPr>
        <w:t xml:space="preserve">. </w:t>
      </w:r>
    </w:p>
    <w:p w14:paraId="293AE8B4" w14:textId="3C381211" w:rsidR="00734DC6" w:rsidRDefault="008D3361" w:rsidP="00734DC6">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At the end of the modelling process</w:t>
      </w:r>
      <w:r w:rsidR="00734DC6">
        <w:rPr>
          <w:rFonts w:ascii="Helvetica" w:hAnsi="Helvetica" w:cs="Helvetica"/>
          <w:color w:val="333333"/>
        </w:rPr>
        <w:t xml:space="preserve"> we obtain </w:t>
      </w:r>
      <w:r>
        <w:rPr>
          <w:rFonts w:ascii="Helvetica" w:hAnsi="Helvetica" w:cs="Helvetica"/>
          <w:color w:val="333333"/>
        </w:rPr>
        <w:t>values which we call ‘</w:t>
      </w:r>
      <w:r w:rsidR="00734DC6">
        <w:rPr>
          <w:rFonts w:ascii="Helvetica" w:hAnsi="Helvetica" w:cs="Helvetica"/>
          <w:color w:val="333333"/>
        </w:rPr>
        <w:t>parameter estimates</w:t>
      </w:r>
      <w:r>
        <w:rPr>
          <w:rFonts w:ascii="Helvetica" w:hAnsi="Helvetica" w:cs="Helvetica"/>
          <w:color w:val="333333"/>
        </w:rPr>
        <w:t>’</w:t>
      </w:r>
      <w:r w:rsidR="00734DC6">
        <w:rPr>
          <w:rFonts w:ascii="Helvetica" w:hAnsi="Helvetica" w:cs="Helvetica"/>
          <w:color w:val="333333"/>
        </w:rPr>
        <w:t xml:space="preserve"> which quantify the estimated impact of </w:t>
      </w:r>
      <w:r>
        <w:rPr>
          <w:rFonts w:ascii="Helvetica" w:hAnsi="Helvetica" w:cs="Helvetica"/>
          <w:color w:val="333333"/>
        </w:rPr>
        <w:t>each</w:t>
      </w:r>
      <w:r w:rsidR="00734DC6">
        <w:rPr>
          <w:rFonts w:ascii="Helvetica" w:hAnsi="Helvetica" w:cs="Helvetica"/>
          <w:color w:val="333333"/>
        </w:rPr>
        <w:t xml:space="preserve"> </w:t>
      </w:r>
      <w:r w:rsidR="00152144">
        <w:rPr>
          <w:rFonts w:ascii="Helvetica" w:hAnsi="Helvetica" w:cs="Helvetica"/>
          <w:color w:val="333333"/>
        </w:rPr>
        <w:t>risk factor</w:t>
      </w:r>
      <w:r w:rsidR="00734DC6">
        <w:rPr>
          <w:rFonts w:ascii="Helvetica" w:hAnsi="Helvetica" w:cs="Helvetica"/>
          <w:color w:val="333333"/>
        </w:rPr>
        <w:t xml:space="preserve"> upon the outcome of interest. </w:t>
      </w:r>
      <w:r>
        <w:rPr>
          <w:rFonts w:ascii="Helvetica" w:hAnsi="Helvetica" w:cs="Helvetica"/>
          <w:color w:val="333333"/>
        </w:rPr>
        <w:t xml:space="preserve">There will be an estimated baseline </w:t>
      </w:r>
      <w:r w:rsidR="00B73720">
        <w:rPr>
          <w:rFonts w:ascii="Helvetica" w:hAnsi="Helvetica" w:cs="Helvetica"/>
          <w:color w:val="333333"/>
        </w:rPr>
        <w:t xml:space="preserve">risk </w:t>
      </w:r>
      <w:r>
        <w:rPr>
          <w:rFonts w:ascii="Helvetica" w:hAnsi="Helvetica" w:cs="Helvetica"/>
          <w:color w:val="333333"/>
        </w:rPr>
        <w:t xml:space="preserve">curve plotted over time that </w:t>
      </w:r>
      <w:r w:rsidR="00CF03B4">
        <w:rPr>
          <w:rFonts w:ascii="Helvetica" w:hAnsi="Helvetica" w:cs="Helvetica"/>
          <w:color w:val="333333"/>
        </w:rPr>
        <w:t>represents an ‘average’ patient</w:t>
      </w:r>
      <w:r>
        <w:rPr>
          <w:rFonts w:ascii="Helvetica" w:hAnsi="Helvetica" w:cs="Helvetica"/>
          <w:color w:val="333333"/>
        </w:rPr>
        <w:t xml:space="preserve"> in the study cohort. The parameter estimates are then used by the TRAC tool to essentially shift this baseline curve </w:t>
      </w:r>
      <w:r w:rsidR="00734DC6">
        <w:rPr>
          <w:rFonts w:ascii="Helvetica" w:hAnsi="Helvetica" w:cs="Helvetica"/>
          <w:color w:val="333333"/>
        </w:rPr>
        <w:t xml:space="preserve">when the values of the </w:t>
      </w:r>
      <w:r w:rsidR="00152144">
        <w:rPr>
          <w:rFonts w:ascii="Helvetica" w:hAnsi="Helvetica" w:cs="Helvetica"/>
          <w:color w:val="333333"/>
        </w:rPr>
        <w:t>risk factors</w:t>
      </w:r>
      <w:r w:rsidR="00734DC6">
        <w:rPr>
          <w:rFonts w:ascii="Helvetica" w:hAnsi="Helvetica" w:cs="Helvetica"/>
          <w:color w:val="333333"/>
        </w:rPr>
        <w:t xml:space="preserve"> are changed</w:t>
      </w:r>
      <w:r w:rsidR="00CF03B4">
        <w:rPr>
          <w:rFonts w:ascii="Helvetica" w:hAnsi="Helvetica" w:cs="Helvetica"/>
          <w:color w:val="333333"/>
        </w:rPr>
        <w:t xml:space="preserve"> from the ‘average’ values</w:t>
      </w:r>
      <w:r w:rsidR="00734DC6">
        <w:rPr>
          <w:rFonts w:ascii="Helvetica" w:hAnsi="Helvetica" w:cs="Helvetica"/>
          <w:color w:val="333333"/>
        </w:rPr>
        <w:t xml:space="preserve">. </w:t>
      </w:r>
      <w:r w:rsidR="00434208">
        <w:rPr>
          <w:rFonts w:ascii="Helvetica" w:hAnsi="Helvetica" w:cs="Helvetica"/>
          <w:color w:val="333333"/>
        </w:rPr>
        <w:t xml:space="preserve">This way, the patient can plot a curve for values of the </w:t>
      </w:r>
      <w:r w:rsidR="00152144">
        <w:rPr>
          <w:rFonts w:ascii="Helvetica" w:hAnsi="Helvetica" w:cs="Helvetica"/>
          <w:color w:val="333333"/>
        </w:rPr>
        <w:t>risk factors</w:t>
      </w:r>
      <w:r w:rsidR="00434208">
        <w:rPr>
          <w:rFonts w:ascii="Helvetica" w:hAnsi="Helvetica" w:cs="Helvetica"/>
          <w:color w:val="333333"/>
        </w:rPr>
        <w:t xml:space="preserve"> that are relevant to their own circumstances. </w:t>
      </w:r>
    </w:p>
    <w:p w14:paraId="53FE122A" w14:textId="4E19EF6A" w:rsidR="00734DC6" w:rsidRDefault="00734DC6" w:rsidP="00734DC6">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Although the TRAC tool is based on reputable models, it cannot say what the </w:t>
      </w:r>
      <w:r w:rsidR="008D3361">
        <w:rPr>
          <w:rFonts w:ascii="Helvetica" w:hAnsi="Helvetica" w:cs="Helvetica"/>
          <w:color w:val="333333"/>
        </w:rPr>
        <w:t>outcomes for a particular patient will be</w:t>
      </w:r>
      <w:r>
        <w:rPr>
          <w:rFonts w:ascii="Helvetica" w:hAnsi="Helvetica" w:cs="Helvetica"/>
          <w:color w:val="333333"/>
        </w:rPr>
        <w:t xml:space="preserve">. It can only provide a summary of survival and waiting list outcomes for people in the past </w:t>
      </w:r>
      <w:r w:rsidR="00CF03B4">
        <w:rPr>
          <w:rFonts w:ascii="Helvetica" w:hAnsi="Helvetica" w:cs="Helvetica"/>
          <w:color w:val="333333"/>
        </w:rPr>
        <w:t>with</w:t>
      </w:r>
      <w:r>
        <w:rPr>
          <w:rFonts w:ascii="Helvetica" w:hAnsi="Helvetica" w:cs="Helvetica"/>
          <w:color w:val="333333"/>
        </w:rPr>
        <w:t xml:space="preserve"> similar characteristics.</w:t>
      </w:r>
    </w:p>
    <w:p w14:paraId="550BA7C1" w14:textId="63EACE8E" w:rsidR="00025575" w:rsidRDefault="00734DC6" w:rsidP="00734DC6">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257CE1"/>
          <w:sz w:val="27"/>
          <w:szCs w:val="27"/>
        </w:rPr>
        <w:t>The technical section</w:t>
      </w:r>
      <w:r>
        <w:rPr>
          <w:rFonts w:ascii="Helvetica" w:hAnsi="Helvetica" w:cs="Helvetica"/>
          <w:color w:val="333333"/>
        </w:rPr>
        <w:t xml:space="preserve"> has more detail on how </w:t>
      </w:r>
      <w:r w:rsidR="008D3361">
        <w:rPr>
          <w:rFonts w:ascii="Helvetica" w:hAnsi="Helvetica" w:cs="Helvetica"/>
          <w:color w:val="333333"/>
        </w:rPr>
        <w:t>the TRAC tool</w:t>
      </w:r>
      <w:r>
        <w:rPr>
          <w:rFonts w:ascii="Helvetica" w:hAnsi="Helvetica" w:cs="Helvetica"/>
          <w:color w:val="333333"/>
        </w:rPr>
        <w:t xml:space="preserve"> was developed</w:t>
      </w:r>
      <w:r w:rsidR="00B73720">
        <w:rPr>
          <w:rFonts w:ascii="Helvetica" w:hAnsi="Helvetica" w:cs="Helvetica"/>
          <w:color w:val="333333"/>
        </w:rPr>
        <w:t>.</w:t>
      </w:r>
    </w:p>
    <w:p w14:paraId="3B2F706E" w14:textId="77777777" w:rsidR="00734DC6" w:rsidRDefault="00734DC6" w:rsidP="00025575">
      <w:pPr>
        <w:pStyle w:val="NormalWeb"/>
        <w:shd w:val="clear" w:color="auto" w:fill="FFFFFF"/>
        <w:spacing w:before="0" w:beforeAutospacing="0" w:after="150" w:afterAutospacing="0"/>
        <w:rPr>
          <w:rFonts w:ascii="Helvetica" w:hAnsi="Helvetica" w:cs="Helvetica"/>
          <w:color w:val="333333"/>
        </w:rPr>
      </w:pPr>
    </w:p>
    <w:p w14:paraId="25F8F338" w14:textId="77777777" w:rsidR="00025575" w:rsidRPr="00C133BF" w:rsidRDefault="00025575">
      <w:pPr>
        <w:rPr>
          <w:rFonts w:ascii="Helvetica" w:eastAsia="Times New Roman" w:hAnsi="Helvetica" w:cs="Helvetica"/>
          <w:b/>
          <w:color w:val="333333"/>
          <w:sz w:val="24"/>
          <w:szCs w:val="24"/>
          <w:lang w:eastAsia="en-GB"/>
        </w:rPr>
      </w:pPr>
      <w:r w:rsidRPr="00C133BF">
        <w:rPr>
          <w:rFonts w:ascii="Helvetica" w:eastAsia="Times New Roman" w:hAnsi="Helvetica" w:cs="Helvetica"/>
          <w:b/>
          <w:color w:val="333333"/>
          <w:sz w:val="24"/>
          <w:szCs w:val="24"/>
          <w:lang w:eastAsia="en-GB"/>
        </w:rPr>
        <w:t>The technical section</w:t>
      </w:r>
    </w:p>
    <w:p w14:paraId="5A977B37" w14:textId="54029C29" w:rsidR="00685B08" w:rsidRDefault="00685B08" w:rsidP="00685B0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TRAC tool is an online tool designed to help clinicians and patients make informed decisions surrounding listing for transplantation and to visualise how outcomes for patients </w:t>
      </w:r>
      <w:r w:rsidR="00CF03B4">
        <w:rPr>
          <w:rFonts w:ascii="Helvetica" w:hAnsi="Helvetica" w:cs="Helvetica"/>
          <w:color w:val="333333"/>
        </w:rPr>
        <w:t xml:space="preserve">with </w:t>
      </w:r>
      <w:r>
        <w:rPr>
          <w:rFonts w:ascii="Helvetica" w:hAnsi="Helvetica" w:cs="Helvetica"/>
          <w:color w:val="333333"/>
        </w:rPr>
        <w:t>similar characteristics in the past have looked.</w:t>
      </w:r>
    </w:p>
    <w:p w14:paraId="005EDEF3" w14:textId="032DA4E5" w:rsidR="00685B08" w:rsidRDefault="00685B08" w:rsidP="00685B0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w:t>
      </w:r>
      <w:r w:rsidR="00C30AC6">
        <w:rPr>
          <w:rFonts w:ascii="Helvetica" w:hAnsi="Helvetica" w:cs="Helvetica"/>
          <w:color w:val="333333"/>
        </w:rPr>
        <w:t xml:space="preserve">tool </w:t>
      </w:r>
      <w:r>
        <w:rPr>
          <w:rFonts w:ascii="Helvetica" w:hAnsi="Helvetica" w:cs="Helvetica"/>
          <w:color w:val="333333"/>
        </w:rPr>
        <w:t xml:space="preserve">is easy to use: simply enter data for an individual patient on the following </w:t>
      </w:r>
      <w:r w:rsidR="00152144">
        <w:rPr>
          <w:rFonts w:ascii="Helvetica" w:hAnsi="Helvetica" w:cs="Helvetica"/>
          <w:color w:val="333333"/>
        </w:rPr>
        <w:t>risk factors</w:t>
      </w:r>
      <w:r>
        <w:rPr>
          <w:rFonts w:ascii="Helvetica" w:hAnsi="Helvetica" w:cs="Helvetica"/>
          <w:color w:val="333333"/>
        </w:rPr>
        <w:t>:</w:t>
      </w:r>
    </w:p>
    <w:p w14:paraId="529BCE51"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Sex</w:t>
      </w:r>
    </w:p>
    <w:p w14:paraId="3E46E28D"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Ethnic group</w:t>
      </w:r>
    </w:p>
    <w:p w14:paraId="406E1D61"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Blood group</w:t>
      </w:r>
    </w:p>
    <w:p w14:paraId="5B69EA21"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Lung </w:t>
      </w:r>
      <w:r w:rsidR="002147CA">
        <w:rPr>
          <w:rFonts w:ascii="Helvetica" w:hAnsi="Helvetica" w:cs="Helvetica"/>
          <w:color w:val="333333"/>
        </w:rPr>
        <w:t xml:space="preserve">primary </w:t>
      </w:r>
      <w:r>
        <w:rPr>
          <w:rFonts w:ascii="Helvetica" w:hAnsi="Helvetica" w:cs="Helvetica"/>
          <w:color w:val="333333"/>
        </w:rPr>
        <w:t>disease group</w:t>
      </w:r>
    </w:p>
    <w:p w14:paraId="0947D04E"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Previous thoracotomy</w:t>
      </w:r>
    </w:p>
    <w:p w14:paraId="230EEB6C"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hospital at registration</w:t>
      </w:r>
    </w:p>
    <w:p w14:paraId="0E6A52B9" w14:textId="77777777"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Age at registration</w:t>
      </w:r>
    </w:p>
    <w:p w14:paraId="1FF4376F" w14:textId="73ED400C" w:rsidR="00685B08" w:rsidRDefault="00685B0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BMI at registration</w:t>
      </w:r>
    </w:p>
    <w:p w14:paraId="6FBF07FD" w14:textId="32E1A243" w:rsidR="003E61A6" w:rsidRDefault="003E61A6"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Height at registration</w:t>
      </w:r>
    </w:p>
    <w:p w14:paraId="76FF67F3" w14:textId="091B8A0F" w:rsidR="00685B08" w:rsidRDefault="00B73720"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Transplant c</w:t>
      </w:r>
      <w:r w:rsidR="00685B08">
        <w:rPr>
          <w:rFonts w:ascii="Helvetica" w:hAnsi="Helvetica" w:cs="Helvetica"/>
          <w:color w:val="333333"/>
        </w:rPr>
        <w:t>entre</w:t>
      </w:r>
    </w:p>
    <w:p w14:paraId="3F43D22F" w14:textId="16BE72C5" w:rsidR="002147CA" w:rsidRDefault="00F837A8"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New York Heart Association (</w:t>
      </w:r>
      <w:r w:rsidR="002147CA">
        <w:rPr>
          <w:rFonts w:ascii="Helvetica" w:hAnsi="Helvetica" w:cs="Helvetica"/>
          <w:color w:val="333333"/>
        </w:rPr>
        <w:t>NYHA</w:t>
      </w:r>
      <w:r>
        <w:rPr>
          <w:rFonts w:ascii="Helvetica" w:hAnsi="Helvetica" w:cs="Helvetica"/>
          <w:color w:val="333333"/>
        </w:rPr>
        <w:t>)</w:t>
      </w:r>
      <w:r w:rsidR="002147CA">
        <w:rPr>
          <w:rFonts w:ascii="Helvetica" w:hAnsi="Helvetica" w:cs="Helvetica"/>
          <w:color w:val="333333"/>
        </w:rPr>
        <w:t xml:space="preserve"> Class</w:t>
      </w:r>
      <w:r>
        <w:rPr>
          <w:rFonts w:ascii="Helvetica" w:hAnsi="Helvetica" w:cs="Helvetica"/>
          <w:color w:val="333333"/>
        </w:rPr>
        <w:t>ification at registration</w:t>
      </w:r>
    </w:p>
    <w:p w14:paraId="27E3271F" w14:textId="77777777" w:rsidR="002147CA" w:rsidRDefault="002147CA"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Height at registration</w:t>
      </w:r>
    </w:p>
    <w:p w14:paraId="5060A621" w14:textId="77777777" w:rsidR="002147CA" w:rsidRDefault="002147CA"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Daily dose of prednisolone at registration</w:t>
      </w:r>
    </w:p>
    <w:p w14:paraId="26D21FF9" w14:textId="77777777" w:rsidR="002147CA" w:rsidRDefault="002147CA" w:rsidP="00685B08">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Forced vital capacity </w:t>
      </w:r>
      <w:r w:rsidR="00A8510C">
        <w:rPr>
          <w:rFonts w:ascii="Helvetica" w:hAnsi="Helvetica" w:cs="Helvetica"/>
          <w:color w:val="333333"/>
        </w:rPr>
        <w:t xml:space="preserve">(FVC) </w:t>
      </w:r>
      <w:r>
        <w:rPr>
          <w:rFonts w:ascii="Helvetica" w:hAnsi="Helvetica" w:cs="Helvetica"/>
          <w:color w:val="333333"/>
        </w:rPr>
        <w:t>at registration</w:t>
      </w:r>
    </w:p>
    <w:p w14:paraId="66216115" w14:textId="416C8302" w:rsidR="00685B08" w:rsidRDefault="00685B08" w:rsidP="00685B0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Estimates for 1) survival from time of listing (irrespective of </w:t>
      </w:r>
      <w:r w:rsidR="00AA1657">
        <w:rPr>
          <w:rFonts w:ascii="Helvetica" w:hAnsi="Helvetica" w:cs="Helvetica"/>
          <w:color w:val="333333"/>
        </w:rPr>
        <w:t xml:space="preserve">whether a </w:t>
      </w:r>
      <w:r>
        <w:rPr>
          <w:rFonts w:ascii="Helvetica" w:hAnsi="Helvetica" w:cs="Helvetica"/>
          <w:color w:val="333333"/>
        </w:rPr>
        <w:t>transplant</w:t>
      </w:r>
      <w:r w:rsidR="00AA1657">
        <w:rPr>
          <w:rFonts w:ascii="Helvetica" w:hAnsi="Helvetica" w:cs="Helvetica"/>
          <w:color w:val="333333"/>
        </w:rPr>
        <w:t xml:space="preserve"> was received</w:t>
      </w:r>
      <w:r>
        <w:rPr>
          <w:rFonts w:ascii="Helvetica" w:hAnsi="Helvetica" w:cs="Helvetica"/>
          <w:color w:val="333333"/>
        </w:rPr>
        <w:t>), 2) chance of transplant, 3) chance of death on the list and 4) chance of removal from the list are then presented from the time of listing</w:t>
      </w:r>
      <w:r w:rsidR="009A02A6">
        <w:rPr>
          <w:rFonts w:ascii="Helvetica" w:hAnsi="Helvetica" w:cs="Helvetica"/>
          <w:color w:val="333333"/>
        </w:rPr>
        <w:t>, over time,</w:t>
      </w:r>
      <w:r>
        <w:rPr>
          <w:rFonts w:ascii="Helvetica" w:hAnsi="Helvetica" w:cs="Helvetica"/>
          <w:color w:val="333333"/>
        </w:rPr>
        <w:t xml:space="preserve"> in visual and text formats.</w:t>
      </w:r>
    </w:p>
    <w:p w14:paraId="2996435D" w14:textId="44DD694B" w:rsidR="009A02A6" w:rsidRDefault="009A02A6" w:rsidP="00685B08">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In order to obtain estimates for post-transplant survival, simply enter additional information on the following </w:t>
      </w:r>
      <w:r w:rsidR="008D4CCD">
        <w:rPr>
          <w:rFonts w:ascii="Helvetica" w:hAnsi="Helvetica" w:cs="Helvetica"/>
          <w:color w:val="333333"/>
        </w:rPr>
        <w:t>risk factors</w:t>
      </w:r>
      <w:r>
        <w:rPr>
          <w:rFonts w:ascii="Helvetica" w:hAnsi="Helvetica" w:cs="Helvetica"/>
          <w:color w:val="333333"/>
        </w:rPr>
        <w:t xml:space="preserve"> (please note that these include donor</w:t>
      </w:r>
      <w:r w:rsidR="008D4CCD">
        <w:rPr>
          <w:rFonts w:ascii="Helvetica" w:hAnsi="Helvetica" w:cs="Helvetica"/>
          <w:color w:val="333333"/>
        </w:rPr>
        <w:t xml:space="preserve"> and transplant</w:t>
      </w:r>
      <w:r>
        <w:rPr>
          <w:rFonts w:ascii="Helvetica" w:hAnsi="Helvetica" w:cs="Helvetica"/>
          <w:color w:val="333333"/>
        </w:rPr>
        <w:t xml:space="preserve"> </w:t>
      </w:r>
      <w:r w:rsidR="00AA1657">
        <w:rPr>
          <w:rFonts w:ascii="Helvetica" w:hAnsi="Helvetica" w:cs="Helvetica"/>
          <w:color w:val="333333"/>
        </w:rPr>
        <w:t xml:space="preserve">related </w:t>
      </w:r>
      <w:r w:rsidR="00152144">
        <w:rPr>
          <w:rFonts w:ascii="Helvetica" w:hAnsi="Helvetica" w:cs="Helvetica"/>
          <w:color w:val="333333"/>
        </w:rPr>
        <w:t>risk factors</w:t>
      </w:r>
      <w:r>
        <w:rPr>
          <w:rFonts w:ascii="Helvetica" w:hAnsi="Helvetica" w:cs="Helvetica"/>
          <w:color w:val="333333"/>
        </w:rPr>
        <w:t>):</w:t>
      </w:r>
    </w:p>
    <w:p w14:paraId="04A30D5F" w14:textId="7D1D4812"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Donor CMV </w:t>
      </w:r>
      <w:r w:rsidR="00F837A8">
        <w:rPr>
          <w:rFonts w:ascii="Helvetica" w:hAnsi="Helvetica" w:cs="Helvetica"/>
          <w:color w:val="333333"/>
        </w:rPr>
        <w:t>(Cytomegalovirus)</w:t>
      </w:r>
      <w:r w:rsidR="00AA1657">
        <w:rPr>
          <w:rFonts w:ascii="Helvetica" w:hAnsi="Helvetica" w:cs="Helvetica"/>
          <w:color w:val="333333"/>
        </w:rPr>
        <w:t xml:space="preserve"> </w:t>
      </w:r>
      <w:r>
        <w:rPr>
          <w:rFonts w:ascii="Helvetica" w:hAnsi="Helvetica" w:cs="Helvetica"/>
          <w:color w:val="333333"/>
        </w:rPr>
        <w:t>status</w:t>
      </w:r>
    </w:p>
    <w:p w14:paraId="7E44AD08" w14:textId="77777777"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Donor smoking status</w:t>
      </w:r>
    </w:p>
    <w:p w14:paraId="2BAEFC9A" w14:textId="77777777"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Transplant type (single versus bilateral lung)</w:t>
      </w:r>
    </w:p>
    <w:p w14:paraId="731D5A9D" w14:textId="77777777"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Recipient age at transplant</w:t>
      </w:r>
    </w:p>
    <w:p w14:paraId="482A1B7E" w14:textId="66EB307D"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Donor to recipient calculated TLC </w:t>
      </w:r>
      <w:r w:rsidR="00F837A8">
        <w:rPr>
          <w:rFonts w:ascii="Helvetica" w:hAnsi="Helvetica" w:cs="Helvetica"/>
          <w:color w:val="333333"/>
        </w:rPr>
        <w:t xml:space="preserve">(Total Lung Capacity) </w:t>
      </w:r>
      <w:r>
        <w:rPr>
          <w:rFonts w:ascii="Helvetica" w:hAnsi="Helvetica" w:cs="Helvetica"/>
          <w:color w:val="333333"/>
        </w:rPr>
        <w:t>mismatch</w:t>
      </w:r>
    </w:p>
    <w:p w14:paraId="0D940FEB" w14:textId="77777777"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Recipient bilirubin at registration</w:t>
      </w:r>
    </w:p>
    <w:p w14:paraId="04337514" w14:textId="77777777" w:rsidR="009A02A6" w:rsidRDefault="009A02A6" w:rsidP="009A02A6">
      <w:pPr>
        <w:pStyle w:val="NormalWeb"/>
        <w:numPr>
          <w:ilvl w:val="0"/>
          <w:numId w:val="2"/>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Recipient cholesterol at registration</w:t>
      </w:r>
    </w:p>
    <w:p w14:paraId="451F376A" w14:textId="77777777" w:rsidR="00025575" w:rsidRDefault="00685B08">
      <w:pPr>
        <w:rPr>
          <w:b/>
        </w:rPr>
      </w:pPr>
      <w:r>
        <w:rPr>
          <w:rFonts w:ascii="Helvetica" w:hAnsi="Helvetica" w:cs="Helvetica"/>
          <w:color w:val="333333"/>
          <w:shd w:val="clear" w:color="auto" w:fill="FFFFFF"/>
        </w:rPr>
        <w:t>Click here to </w:t>
      </w:r>
      <w:r>
        <w:rPr>
          <w:color w:val="257CE1"/>
          <w:sz w:val="27"/>
          <w:szCs w:val="27"/>
        </w:rPr>
        <w:t>find out more about the algorithm</w:t>
      </w:r>
      <w:r w:rsidR="009A02A6">
        <w:rPr>
          <w:color w:val="257CE1"/>
          <w:sz w:val="27"/>
          <w:szCs w:val="27"/>
        </w:rPr>
        <w:t>s</w:t>
      </w:r>
      <w:r>
        <w:rPr>
          <w:color w:val="257CE1"/>
          <w:sz w:val="27"/>
          <w:szCs w:val="27"/>
        </w:rPr>
        <w:t>.</w:t>
      </w:r>
    </w:p>
    <w:p w14:paraId="599DAB5B" w14:textId="77777777" w:rsidR="00434208" w:rsidRDefault="00434208">
      <w:pPr>
        <w:rPr>
          <w:b/>
        </w:rPr>
      </w:pPr>
    </w:p>
    <w:p w14:paraId="10C3B7B3" w14:textId="77777777" w:rsidR="00434208" w:rsidRPr="00C133BF" w:rsidRDefault="00434208">
      <w:pPr>
        <w:rPr>
          <w:rFonts w:ascii="Helvetica" w:eastAsia="Times New Roman" w:hAnsi="Helvetica" w:cs="Helvetica"/>
          <w:b/>
          <w:color w:val="333333"/>
          <w:sz w:val="26"/>
          <w:szCs w:val="26"/>
          <w:lang w:eastAsia="en-GB"/>
        </w:rPr>
      </w:pPr>
      <w:r w:rsidRPr="00C133BF">
        <w:rPr>
          <w:rFonts w:ascii="Helvetica" w:eastAsia="Times New Roman" w:hAnsi="Helvetica" w:cs="Helvetica"/>
          <w:b/>
          <w:color w:val="333333"/>
          <w:sz w:val="26"/>
          <w:szCs w:val="26"/>
          <w:lang w:eastAsia="en-GB"/>
        </w:rPr>
        <w:t>The algorithms</w:t>
      </w:r>
    </w:p>
    <w:p w14:paraId="3F6B083F" w14:textId="6C3ED3B6" w:rsidR="00C133BF" w:rsidRDefault="00C133BF" w:rsidP="00C133BF">
      <w:pPr>
        <w:pStyle w:val="NormalWeb"/>
        <w:shd w:val="clear" w:color="auto" w:fill="FFFFFF"/>
        <w:spacing w:before="0" w:beforeAutospacing="0" w:after="150" w:afterAutospacing="0"/>
        <w:rPr>
          <w:rFonts w:ascii="Helvetica" w:hAnsi="Helvetica" w:cs="Helvetica"/>
          <w:color w:val="333333"/>
          <w:sz w:val="26"/>
          <w:szCs w:val="26"/>
        </w:rPr>
      </w:pPr>
      <w:r w:rsidRPr="00C133BF">
        <w:rPr>
          <w:rFonts w:ascii="Helvetica" w:hAnsi="Helvetica" w:cs="Helvetica"/>
          <w:color w:val="333333"/>
          <w:sz w:val="26"/>
          <w:szCs w:val="26"/>
        </w:rPr>
        <w:t xml:space="preserve">All models </w:t>
      </w:r>
      <w:r>
        <w:rPr>
          <w:rFonts w:ascii="Helvetica" w:hAnsi="Helvetica" w:cs="Helvetica"/>
          <w:color w:val="333333"/>
          <w:sz w:val="26"/>
          <w:szCs w:val="26"/>
        </w:rPr>
        <w:t xml:space="preserve">used by the TRAC tool </w:t>
      </w:r>
      <w:r w:rsidRPr="00C133BF">
        <w:rPr>
          <w:rFonts w:ascii="Helvetica" w:hAnsi="Helvetica" w:cs="Helvetica"/>
          <w:color w:val="333333"/>
          <w:sz w:val="26"/>
          <w:szCs w:val="26"/>
        </w:rPr>
        <w:t>were developed using</w:t>
      </w:r>
      <w:r>
        <w:rPr>
          <w:rFonts w:ascii="Helvetica" w:hAnsi="Helvetica" w:cs="Helvetica"/>
          <w:color w:val="333333"/>
          <w:sz w:val="26"/>
          <w:szCs w:val="26"/>
        </w:rPr>
        <w:t xml:space="preserve"> data obtained from the UK Transplant Registry held by NHS Blood and Transplant (NHSBT) as of 14 May 2016. The patient cohort comprised all adult (aged ≥16 years) first lung-only registrations </w:t>
      </w:r>
      <w:r w:rsidR="00900ACE">
        <w:rPr>
          <w:rFonts w:ascii="Helvetica" w:hAnsi="Helvetica" w:cs="Helvetica"/>
          <w:color w:val="333333"/>
          <w:sz w:val="26"/>
          <w:szCs w:val="26"/>
        </w:rPr>
        <w:t>(i</w:t>
      </w:r>
      <w:r w:rsidR="00F837A8">
        <w:rPr>
          <w:rFonts w:ascii="Helvetica" w:hAnsi="Helvetica" w:cs="Helvetica"/>
          <w:color w:val="333333"/>
          <w:sz w:val="26"/>
          <w:szCs w:val="26"/>
        </w:rPr>
        <w:t>.</w:t>
      </w:r>
      <w:r w:rsidR="00900ACE">
        <w:rPr>
          <w:rFonts w:ascii="Helvetica" w:hAnsi="Helvetica" w:cs="Helvetica"/>
          <w:color w:val="333333"/>
          <w:sz w:val="26"/>
          <w:szCs w:val="26"/>
        </w:rPr>
        <w:t>e</w:t>
      </w:r>
      <w:r w:rsidR="00F837A8">
        <w:rPr>
          <w:rFonts w:ascii="Helvetica" w:hAnsi="Helvetica" w:cs="Helvetica"/>
          <w:color w:val="333333"/>
          <w:sz w:val="26"/>
          <w:szCs w:val="26"/>
        </w:rPr>
        <w:t>.</w:t>
      </w:r>
      <w:r w:rsidR="00900ACE">
        <w:rPr>
          <w:rFonts w:ascii="Helvetica" w:hAnsi="Helvetica" w:cs="Helvetica"/>
          <w:color w:val="333333"/>
          <w:sz w:val="26"/>
          <w:szCs w:val="26"/>
        </w:rPr>
        <w:t xml:space="preserve"> people joining the transplant waiting list) </w:t>
      </w:r>
      <w:r>
        <w:rPr>
          <w:rFonts w:ascii="Helvetica" w:hAnsi="Helvetica" w:cs="Helvetica"/>
          <w:color w:val="333333"/>
          <w:sz w:val="26"/>
          <w:szCs w:val="26"/>
        </w:rPr>
        <w:t>between 1 January 2004 and 31 March 2014. Patients who met any of the following exclusion criteria were not studied: patients registered for a heart-lung block or other multiorgan transplant; patients registered on another organ transplant list (</w:t>
      </w:r>
      <w:proofErr w:type="spellStart"/>
      <w:r>
        <w:rPr>
          <w:rFonts w:ascii="Helvetica" w:hAnsi="Helvetica" w:cs="Helvetica"/>
          <w:color w:val="333333"/>
          <w:sz w:val="26"/>
          <w:szCs w:val="26"/>
        </w:rPr>
        <w:t>eg</w:t>
      </w:r>
      <w:proofErr w:type="spellEnd"/>
      <w:r>
        <w:rPr>
          <w:rFonts w:ascii="Helvetica" w:hAnsi="Helvetica" w:cs="Helvetica"/>
          <w:color w:val="333333"/>
          <w:sz w:val="26"/>
          <w:szCs w:val="26"/>
        </w:rPr>
        <w:t xml:space="preserve">, kidney list) either before, during or after their lung registration; patients registered outside the UK or not entitled to ’National Health Service (NHS) treatment and adult patients registered </w:t>
      </w:r>
      <w:r w:rsidR="00900ACE">
        <w:rPr>
          <w:rFonts w:ascii="Helvetica" w:hAnsi="Helvetica" w:cs="Helvetica"/>
          <w:color w:val="333333"/>
          <w:sz w:val="26"/>
          <w:szCs w:val="26"/>
        </w:rPr>
        <w:t xml:space="preserve">(for clinical reasons) </w:t>
      </w:r>
      <w:r>
        <w:rPr>
          <w:rFonts w:ascii="Helvetica" w:hAnsi="Helvetica" w:cs="Helvetica"/>
          <w:color w:val="333333"/>
          <w:sz w:val="26"/>
          <w:szCs w:val="26"/>
        </w:rPr>
        <w:t xml:space="preserve">on paediatric lists. </w:t>
      </w:r>
      <w:commentRangeStart w:id="0"/>
      <w:r w:rsidR="00C30AC6">
        <w:rPr>
          <w:rFonts w:ascii="Helvetica" w:hAnsi="Helvetica" w:cs="Helvetica"/>
          <w:color w:val="333333"/>
          <w:sz w:val="26"/>
          <w:szCs w:val="26"/>
        </w:rPr>
        <w:t>TRAC tool estimates will therefore not be applicable to patients who fall outside of th</w:t>
      </w:r>
      <w:r w:rsidR="00900ACE">
        <w:rPr>
          <w:rFonts w:ascii="Helvetica" w:hAnsi="Helvetica" w:cs="Helvetica"/>
          <w:color w:val="333333"/>
          <w:sz w:val="26"/>
          <w:szCs w:val="26"/>
        </w:rPr>
        <w:t>ese</w:t>
      </w:r>
      <w:r w:rsidR="00C30AC6">
        <w:rPr>
          <w:rFonts w:ascii="Helvetica" w:hAnsi="Helvetica" w:cs="Helvetica"/>
          <w:color w:val="333333"/>
          <w:sz w:val="26"/>
          <w:szCs w:val="26"/>
        </w:rPr>
        <w:t xml:space="preserve"> cohort criteria.</w:t>
      </w:r>
      <w:commentRangeEnd w:id="0"/>
      <w:r w:rsidR="00C30AC6">
        <w:rPr>
          <w:rStyle w:val="CommentReference"/>
          <w:rFonts w:asciiTheme="minorHAnsi" w:eastAsiaTheme="minorHAnsi" w:hAnsiTheme="minorHAnsi" w:cstheme="minorBidi"/>
          <w:lang w:eastAsia="en-US"/>
        </w:rPr>
        <w:commentReference w:id="0"/>
      </w:r>
    </w:p>
    <w:p w14:paraId="082837E6" w14:textId="2805483D" w:rsidR="00C133BF" w:rsidRDefault="00C133BF" w:rsidP="00C133BF">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lastRenderedPageBreak/>
        <w:t xml:space="preserve">Primary disease is recorded on the </w:t>
      </w:r>
      <w:r w:rsidR="00C30AC6">
        <w:rPr>
          <w:rFonts w:ascii="Helvetica" w:hAnsi="Helvetica" w:cs="Helvetica"/>
          <w:color w:val="333333"/>
          <w:sz w:val="26"/>
          <w:szCs w:val="26"/>
        </w:rPr>
        <w:t xml:space="preserve">NHSBT </w:t>
      </w:r>
      <w:r>
        <w:rPr>
          <w:rFonts w:ascii="Helvetica" w:hAnsi="Helvetica" w:cs="Helvetica"/>
          <w:color w:val="333333"/>
          <w:sz w:val="26"/>
          <w:szCs w:val="26"/>
        </w:rPr>
        <w:t>lung recipient registration form and the following groupings were used for the analysis: COPD (encompassing alpha-1-antitrypsin deficiency and emphysema), cystic fibrosis (CF</w:t>
      </w:r>
      <w:r w:rsidR="00EF1254">
        <w:rPr>
          <w:rFonts w:ascii="Helvetica" w:hAnsi="Helvetica" w:cs="Helvetica"/>
          <w:color w:val="333333"/>
          <w:sz w:val="26"/>
          <w:szCs w:val="26"/>
        </w:rPr>
        <w:t xml:space="preserve">, also encompassing patients with </w:t>
      </w:r>
      <w:proofErr w:type="spellStart"/>
      <w:r w:rsidR="00EF1254">
        <w:rPr>
          <w:rFonts w:ascii="Helvetica" w:hAnsi="Helvetica" w:cs="Helvetica"/>
          <w:color w:val="333333"/>
          <w:sz w:val="26"/>
          <w:szCs w:val="26"/>
        </w:rPr>
        <w:t>bronchitectasis</w:t>
      </w:r>
      <w:proofErr w:type="spellEnd"/>
      <w:r>
        <w:rPr>
          <w:rFonts w:ascii="Helvetica" w:hAnsi="Helvetica" w:cs="Helvetica"/>
          <w:color w:val="333333"/>
          <w:sz w:val="26"/>
          <w:szCs w:val="26"/>
        </w:rPr>
        <w:t>), pulmonary fibrosis (PF, encompassing all fibrotic lung diseases). All other lung diseases were grouped under the category ‘other’.</w:t>
      </w:r>
    </w:p>
    <w:p w14:paraId="6DB126F9" w14:textId="70F33B2E" w:rsidR="00306A5E" w:rsidRDefault="00306A5E" w:rsidP="00C133BF">
      <w:pPr>
        <w:pStyle w:val="NormalWeb"/>
        <w:shd w:val="clear" w:color="auto" w:fill="FFFFFF"/>
        <w:spacing w:before="0" w:beforeAutospacing="0" w:after="150" w:afterAutospacing="0"/>
        <w:rPr>
          <w:rFonts w:ascii="Helvetica" w:hAnsi="Helvetica" w:cs="Helvetica"/>
          <w:color w:val="333333"/>
          <w:sz w:val="26"/>
          <w:szCs w:val="26"/>
        </w:rPr>
      </w:pPr>
      <w:r>
        <w:rPr>
          <w:rFonts w:ascii="Helvetica" w:hAnsi="Helvetica" w:cs="Helvetica"/>
          <w:color w:val="333333"/>
          <w:sz w:val="26"/>
          <w:szCs w:val="26"/>
        </w:rPr>
        <w:t xml:space="preserve">For all models, </w:t>
      </w:r>
      <w:r>
        <w:rPr>
          <w:rFonts w:ascii="Helvetica" w:hAnsi="Helvetica" w:cs="Helvetica"/>
          <w:color w:val="333333"/>
          <w:sz w:val="26"/>
          <w:szCs w:val="26"/>
          <w:shd w:val="clear" w:color="auto" w:fill="FFFFFF"/>
        </w:rPr>
        <w:t>transplant centre was treated as a stratifying factor (i.e. a separate baseline risk curve was produced for each centre).</w:t>
      </w:r>
    </w:p>
    <w:p w14:paraId="09F53253" w14:textId="77777777" w:rsidR="00C133BF" w:rsidRDefault="00C133BF">
      <w:pPr>
        <w:rPr>
          <w:b/>
        </w:rPr>
      </w:pPr>
    </w:p>
    <w:p w14:paraId="1E983D5F" w14:textId="38959041" w:rsidR="00A37A96" w:rsidRPr="00C133BF" w:rsidRDefault="00EF1254" w:rsidP="003D12FE">
      <w:pPr>
        <w:pStyle w:val="ListParagraph"/>
        <w:numPr>
          <w:ilvl w:val="0"/>
          <w:numId w:val="3"/>
        </w:numPr>
        <w:rPr>
          <w:rFonts w:ascii="Helvetica" w:eastAsia="Times New Roman" w:hAnsi="Helvetica" w:cs="Helvetica"/>
          <w:color w:val="333333"/>
          <w:sz w:val="32"/>
          <w:szCs w:val="24"/>
          <w:lang w:eastAsia="en-GB"/>
        </w:rPr>
      </w:pPr>
      <w:proofErr w:type="gramStart"/>
      <w:r>
        <w:rPr>
          <w:b/>
          <w:sz w:val="28"/>
        </w:rPr>
        <w:t>Five</w:t>
      </w:r>
      <w:r w:rsidR="00147A79">
        <w:rPr>
          <w:b/>
          <w:sz w:val="28"/>
        </w:rPr>
        <w:t xml:space="preserve"> </w:t>
      </w:r>
      <w:r w:rsidR="008D4CCD">
        <w:rPr>
          <w:b/>
          <w:sz w:val="28"/>
        </w:rPr>
        <w:t>year</w:t>
      </w:r>
      <w:proofErr w:type="gramEnd"/>
      <w:r w:rsidR="009D025F">
        <w:rPr>
          <w:b/>
          <w:sz w:val="28"/>
        </w:rPr>
        <w:t xml:space="preserve"> s</w:t>
      </w:r>
      <w:r w:rsidR="009A02A6" w:rsidRPr="00C133BF">
        <w:rPr>
          <w:b/>
          <w:sz w:val="28"/>
        </w:rPr>
        <w:t>urvival from listing</w:t>
      </w:r>
      <w:r w:rsidR="00A37A96" w:rsidRPr="00C133BF">
        <w:rPr>
          <w:b/>
          <w:sz w:val="28"/>
        </w:rPr>
        <w:t xml:space="preserve"> </w:t>
      </w:r>
    </w:p>
    <w:p w14:paraId="51772739" w14:textId="220ECE78" w:rsidR="00434208" w:rsidRDefault="00C133BF">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 xml:space="preserve">Survival from registration was defined as the time from joining the transplant list until death, regardless of whether the patient received a transplant or not. These data were censored at one of the following time points: date of removal from the list if this occurred within </w:t>
      </w:r>
      <w:r w:rsidR="00125755">
        <w:rPr>
          <w:rFonts w:ascii="Helvetica" w:hAnsi="Helvetica" w:cs="Helvetica"/>
          <w:color w:val="333333"/>
          <w:sz w:val="26"/>
          <w:szCs w:val="26"/>
          <w:shd w:val="clear" w:color="auto" w:fill="FFFFFF"/>
        </w:rPr>
        <w:t>5 years</w:t>
      </w:r>
      <w:r>
        <w:rPr>
          <w:rFonts w:ascii="Helvetica" w:hAnsi="Helvetica" w:cs="Helvetica"/>
          <w:color w:val="333333"/>
          <w:sz w:val="26"/>
          <w:szCs w:val="26"/>
          <w:shd w:val="clear" w:color="auto" w:fill="FFFFFF"/>
        </w:rPr>
        <w:t xml:space="preserve"> of registration, the last known follow-up date post-transplant if this was within </w:t>
      </w:r>
      <w:r w:rsidR="00125755">
        <w:rPr>
          <w:rFonts w:ascii="Helvetica" w:hAnsi="Helvetica" w:cs="Helvetica"/>
          <w:color w:val="333333"/>
          <w:sz w:val="26"/>
          <w:szCs w:val="26"/>
          <w:shd w:val="clear" w:color="auto" w:fill="FFFFFF"/>
        </w:rPr>
        <w:t>5 years</w:t>
      </w:r>
      <w:r>
        <w:rPr>
          <w:rFonts w:ascii="Helvetica" w:hAnsi="Helvetica" w:cs="Helvetica"/>
          <w:color w:val="333333"/>
          <w:sz w:val="26"/>
          <w:szCs w:val="26"/>
          <w:shd w:val="clear" w:color="auto" w:fill="FFFFFF"/>
        </w:rPr>
        <w:t xml:space="preserve"> of registration or </w:t>
      </w:r>
      <w:r w:rsidR="00125755">
        <w:rPr>
          <w:rFonts w:ascii="Helvetica" w:hAnsi="Helvetica" w:cs="Helvetica"/>
          <w:color w:val="333333"/>
          <w:sz w:val="26"/>
          <w:szCs w:val="26"/>
          <w:shd w:val="clear" w:color="auto" w:fill="FFFFFF"/>
        </w:rPr>
        <w:t>5 years</w:t>
      </w:r>
      <w:r>
        <w:rPr>
          <w:rFonts w:ascii="Helvetica" w:hAnsi="Helvetica" w:cs="Helvetica"/>
          <w:color w:val="333333"/>
          <w:sz w:val="26"/>
          <w:szCs w:val="26"/>
          <w:shd w:val="clear" w:color="auto" w:fill="FFFFFF"/>
        </w:rPr>
        <w:t xml:space="preserve"> after </w:t>
      </w:r>
      <w:r w:rsidRPr="00AA1657">
        <w:rPr>
          <w:rFonts w:ascii="Helvetica" w:hAnsi="Helvetica" w:cs="Helvetica"/>
          <w:color w:val="333333"/>
          <w:sz w:val="26"/>
          <w:szCs w:val="26"/>
          <w:shd w:val="clear" w:color="auto" w:fill="FFFFFF"/>
        </w:rPr>
        <w:t>registration if the patient was still waiting at this time</w:t>
      </w:r>
      <w:r w:rsidR="00C54A3F" w:rsidRPr="00AA1657">
        <w:rPr>
          <w:rFonts w:ascii="Helvetica" w:hAnsi="Helvetica" w:cs="Helvetica"/>
          <w:color w:val="333333"/>
          <w:sz w:val="26"/>
          <w:szCs w:val="26"/>
          <w:shd w:val="clear" w:color="auto" w:fill="FFFFFF"/>
        </w:rPr>
        <w:t xml:space="preserve"> (either on the active or suspended list)</w:t>
      </w:r>
      <w:r w:rsidRPr="00AA1657">
        <w:rPr>
          <w:rFonts w:ascii="Helvetica" w:hAnsi="Helvetica" w:cs="Helvetica"/>
          <w:color w:val="333333"/>
          <w:sz w:val="26"/>
          <w:szCs w:val="26"/>
          <w:shd w:val="clear" w:color="auto" w:fill="FFFFFF"/>
        </w:rPr>
        <w:t>. The</w:t>
      </w:r>
      <w:r>
        <w:rPr>
          <w:rFonts w:ascii="Helvetica" w:hAnsi="Helvetica" w:cs="Helvetica"/>
          <w:color w:val="333333"/>
          <w:sz w:val="26"/>
          <w:szCs w:val="26"/>
          <w:shd w:val="clear" w:color="auto" w:fill="FFFFFF"/>
        </w:rPr>
        <w:t xml:space="preserve"> model used was based on the model that is regularly used by NHSBT in their annual cardiothoracic report (</w:t>
      </w:r>
      <w:hyperlink r:id="rId11" w:history="1">
        <w:r w:rsidRPr="00B53EAB">
          <w:rPr>
            <w:rStyle w:val="Hyperlink"/>
            <w:rFonts w:ascii="Helvetica" w:hAnsi="Helvetica" w:cs="Helvetica"/>
            <w:sz w:val="26"/>
            <w:szCs w:val="26"/>
            <w:shd w:val="clear" w:color="auto" w:fill="FFFFFF"/>
          </w:rPr>
          <w:t>https://www.odt.nhs.uk/statistics-and-reports/organ-specific-reports/</w:t>
        </w:r>
      </w:hyperlink>
      <w:r>
        <w:rPr>
          <w:rFonts w:ascii="Helvetica" w:hAnsi="Helvetica" w:cs="Helvetica"/>
          <w:color w:val="333333"/>
          <w:sz w:val="26"/>
          <w:szCs w:val="26"/>
          <w:shd w:val="clear" w:color="auto" w:fill="FFFFFF"/>
        </w:rPr>
        <w:t xml:space="preserve">). Specifically, this was a Cox proportional hazards model, which included the following </w:t>
      </w:r>
      <w:r w:rsidR="00CF03B4">
        <w:rPr>
          <w:rFonts w:ascii="Helvetica" w:hAnsi="Helvetica" w:cs="Helvetica"/>
          <w:color w:val="333333"/>
          <w:sz w:val="26"/>
          <w:szCs w:val="26"/>
          <w:shd w:val="clear" w:color="auto" w:fill="FFFFFF"/>
        </w:rPr>
        <w:t xml:space="preserve">recipient </w:t>
      </w:r>
      <w:r>
        <w:rPr>
          <w:rFonts w:ascii="Helvetica" w:hAnsi="Helvetica" w:cs="Helvetica"/>
          <w:color w:val="333333"/>
          <w:sz w:val="26"/>
          <w:szCs w:val="26"/>
          <w:shd w:val="clear" w:color="auto" w:fill="FFFFFF"/>
        </w:rPr>
        <w:t xml:space="preserve">risk factors: age, sex, ethnicity, blood group, body mass index (BMI), previous thoracotomy and in hospital at registration (yes/no).Unlike the annual </w:t>
      </w:r>
      <w:r w:rsidR="008D4CCD">
        <w:rPr>
          <w:rFonts w:ascii="Helvetica" w:hAnsi="Helvetica" w:cs="Helvetica"/>
          <w:color w:val="333333"/>
          <w:sz w:val="26"/>
          <w:szCs w:val="26"/>
          <w:shd w:val="clear" w:color="auto" w:fill="FFFFFF"/>
        </w:rPr>
        <w:t xml:space="preserve">cardiothoracic </w:t>
      </w:r>
      <w:r>
        <w:rPr>
          <w:rFonts w:ascii="Helvetica" w:hAnsi="Helvetica" w:cs="Helvetica"/>
          <w:color w:val="333333"/>
          <w:sz w:val="26"/>
          <w:szCs w:val="26"/>
          <w:shd w:val="clear" w:color="auto" w:fill="FFFFFF"/>
        </w:rPr>
        <w:t xml:space="preserve">report model, era was not included as a factor (due to the requirement of the model to generalise estimates for any period of time) and </w:t>
      </w:r>
      <w:r w:rsidR="00EF1254">
        <w:rPr>
          <w:rFonts w:ascii="Helvetica" w:hAnsi="Helvetica" w:cs="Helvetica"/>
          <w:color w:val="333333"/>
          <w:sz w:val="26"/>
          <w:szCs w:val="26"/>
          <w:shd w:val="clear" w:color="auto" w:fill="FFFFFF"/>
        </w:rPr>
        <w:t xml:space="preserve">transplant </w:t>
      </w:r>
      <w:r>
        <w:rPr>
          <w:rFonts w:ascii="Helvetica" w:hAnsi="Helvetica" w:cs="Helvetica"/>
          <w:color w:val="333333"/>
          <w:sz w:val="26"/>
          <w:szCs w:val="26"/>
          <w:shd w:val="clear" w:color="auto" w:fill="FFFFFF"/>
        </w:rPr>
        <w:t>centre was treated as a stratifying factor (i.e. a separate baseline survival curve was produced for each centre)</w:t>
      </w:r>
      <w:r w:rsidR="008D4CCD">
        <w:rPr>
          <w:rFonts w:ascii="Helvetica" w:hAnsi="Helvetica" w:cs="Helvetica"/>
          <w:color w:val="333333"/>
          <w:sz w:val="26"/>
          <w:szCs w:val="26"/>
          <w:shd w:val="clear" w:color="auto" w:fill="FFFFFF"/>
        </w:rPr>
        <w:t xml:space="preserve"> as opposed to a fixed or random effect</w:t>
      </w:r>
      <w:r>
        <w:rPr>
          <w:rFonts w:ascii="Helvetica" w:hAnsi="Helvetica" w:cs="Helvetica"/>
          <w:color w:val="333333"/>
          <w:sz w:val="26"/>
          <w:szCs w:val="26"/>
          <w:shd w:val="clear" w:color="auto" w:fill="FFFFFF"/>
        </w:rPr>
        <w:t xml:space="preserve">. </w:t>
      </w:r>
      <w:r w:rsidR="00EF1254">
        <w:rPr>
          <w:rFonts w:ascii="Helvetica" w:hAnsi="Helvetica" w:cs="Helvetica"/>
          <w:color w:val="333333"/>
          <w:sz w:val="26"/>
          <w:szCs w:val="26"/>
          <w:shd w:val="clear" w:color="auto" w:fill="FFFFFF"/>
        </w:rPr>
        <w:t xml:space="preserve">A centre and primary disease group interaction was also included. </w:t>
      </w:r>
    </w:p>
    <w:p w14:paraId="63289B02" w14:textId="77777777" w:rsidR="00C133BF" w:rsidRPr="00211F85" w:rsidRDefault="00C133BF" w:rsidP="00C133BF">
      <w:pPr>
        <w:pStyle w:val="NormalWeb"/>
        <w:shd w:val="clear" w:color="auto" w:fill="FFFFFF"/>
        <w:spacing w:before="0" w:beforeAutospacing="0" w:after="150" w:afterAutospacing="0"/>
        <w:rPr>
          <w:rFonts w:ascii="Helvetica" w:hAnsi="Helvetica" w:cs="Helvetica"/>
          <w:color w:val="333333"/>
        </w:rPr>
      </w:pPr>
      <w:r w:rsidRPr="00211F85">
        <w:rPr>
          <w:rFonts w:ascii="Helvetica" w:eastAsiaTheme="minorHAnsi" w:hAnsi="Helvetica" w:cs="Helvetica"/>
          <w:color w:val="333333"/>
          <w:sz w:val="26"/>
          <w:szCs w:val="26"/>
          <w:shd w:val="clear" w:color="auto" w:fill="FFFFFF"/>
          <w:lang w:eastAsia="en-US"/>
        </w:rPr>
        <w:t xml:space="preserve">Details of the </w:t>
      </w:r>
      <w:r w:rsidR="00211F85" w:rsidRPr="00211F85">
        <w:rPr>
          <w:rFonts w:ascii="Helvetica" w:eastAsiaTheme="minorHAnsi" w:hAnsi="Helvetica" w:cs="Helvetica"/>
          <w:color w:val="333333"/>
          <w:sz w:val="26"/>
          <w:szCs w:val="26"/>
          <w:shd w:val="clear" w:color="auto" w:fill="FFFFFF"/>
          <w:lang w:eastAsia="en-US"/>
        </w:rPr>
        <w:t xml:space="preserve">mathematical </w:t>
      </w:r>
      <w:r w:rsidRPr="00211F85">
        <w:rPr>
          <w:rFonts w:ascii="Helvetica" w:eastAsiaTheme="minorHAnsi" w:hAnsi="Helvetica" w:cs="Helvetica"/>
          <w:color w:val="333333"/>
          <w:sz w:val="26"/>
          <w:szCs w:val="26"/>
          <w:shd w:val="clear" w:color="auto" w:fill="FFFFFF"/>
          <w:lang w:eastAsia="en-US"/>
        </w:rPr>
        <w:t xml:space="preserve">form </w:t>
      </w:r>
      <w:r w:rsidR="00211F85" w:rsidRPr="00211F85">
        <w:rPr>
          <w:rFonts w:ascii="Helvetica" w:eastAsiaTheme="minorHAnsi" w:hAnsi="Helvetica" w:cs="Helvetica"/>
          <w:color w:val="333333"/>
          <w:sz w:val="26"/>
          <w:szCs w:val="26"/>
          <w:shd w:val="clear" w:color="auto" w:fill="FFFFFF"/>
          <w:lang w:eastAsia="en-US"/>
        </w:rPr>
        <w:t>of this model</w:t>
      </w:r>
      <w:r w:rsidRPr="00211F85">
        <w:rPr>
          <w:rFonts w:ascii="Helvetica" w:eastAsiaTheme="minorHAnsi" w:hAnsi="Helvetica" w:cs="Helvetica"/>
          <w:color w:val="333333"/>
          <w:sz w:val="26"/>
          <w:szCs w:val="26"/>
          <w:shd w:val="clear" w:color="auto" w:fill="FFFFFF"/>
          <w:lang w:eastAsia="en-US"/>
        </w:rPr>
        <w:t xml:space="preserve"> are given in </w:t>
      </w:r>
      <w:r w:rsidRPr="00211F85">
        <w:rPr>
          <w:rFonts w:ascii="Helvetica" w:hAnsi="Helvetica" w:cs="Helvetica"/>
          <w:color w:val="333333"/>
        </w:rPr>
        <w:t>the </w:t>
      </w:r>
      <w:hyperlink r:id="rId12" w:history="1">
        <w:r w:rsidRPr="00211F85">
          <w:rPr>
            <w:rStyle w:val="Hyperlink"/>
            <w:rFonts w:ascii="Helvetica" w:hAnsi="Helvetica" w:cs="Helvetica"/>
            <w:color w:val="337AB7"/>
            <w:u w:val="none"/>
          </w:rPr>
          <w:t> mathematical description</w:t>
        </w:r>
      </w:hyperlink>
      <w:r w:rsidRPr="00211F85">
        <w:rPr>
          <w:rFonts w:ascii="Helvetica" w:hAnsi="Helvetica" w:cs="Helvetica"/>
          <w:color w:val="333333"/>
        </w:rPr>
        <w:t>.</w:t>
      </w:r>
    </w:p>
    <w:p w14:paraId="27CF8BBF" w14:textId="19B1F64F" w:rsidR="00152144" w:rsidRPr="008D4CCD" w:rsidRDefault="00152144" w:rsidP="00C133BF">
      <w:pPr>
        <w:pStyle w:val="NormalWeb"/>
        <w:shd w:val="clear" w:color="auto" w:fill="FFFFFF"/>
        <w:spacing w:before="0" w:beforeAutospacing="0" w:after="150" w:afterAutospacing="0"/>
        <w:rPr>
          <w:rFonts w:ascii="Helvetica" w:eastAsiaTheme="minorHAnsi" w:hAnsi="Helvetica" w:cs="Helvetica"/>
          <w:color w:val="333333"/>
          <w:sz w:val="26"/>
          <w:szCs w:val="26"/>
          <w:shd w:val="clear" w:color="auto" w:fill="FFFFFF"/>
          <w:lang w:eastAsia="en-US"/>
        </w:rPr>
      </w:pPr>
      <w:r w:rsidRPr="00211F85">
        <w:rPr>
          <w:rFonts w:ascii="Helvetica" w:eastAsiaTheme="minorHAnsi" w:hAnsi="Helvetica" w:cs="Helvetica"/>
          <w:color w:val="333333"/>
          <w:sz w:val="26"/>
          <w:szCs w:val="26"/>
          <w:shd w:val="clear" w:color="auto" w:fill="FFFFFF"/>
          <w:lang w:eastAsia="en-US"/>
        </w:rPr>
        <w:t xml:space="preserve">The survival from listing </w:t>
      </w:r>
      <w:r w:rsidR="00C133BF" w:rsidRPr="00211F85">
        <w:rPr>
          <w:rFonts w:ascii="Helvetica" w:eastAsiaTheme="minorHAnsi" w:hAnsi="Helvetica" w:cs="Helvetica"/>
          <w:color w:val="333333"/>
          <w:sz w:val="26"/>
          <w:szCs w:val="26"/>
          <w:shd w:val="clear" w:color="auto" w:fill="FFFFFF"/>
          <w:lang w:eastAsia="en-US"/>
        </w:rPr>
        <w:t xml:space="preserve">proportional hazards model </w:t>
      </w:r>
      <w:r w:rsidRPr="00211F85">
        <w:rPr>
          <w:rFonts w:ascii="Helvetica" w:eastAsiaTheme="minorHAnsi" w:hAnsi="Helvetica" w:cs="Helvetica"/>
          <w:color w:val="333333"/>
          <w:sz w:val="26"/>
          <w:szCs w:val="26"/>
          <w:shd w:val="clear" w:color="auto" w:fill="FFFFFF"/>
          <w:lang w:eastAsia="en-US"/>
        </w:rPr>
        <w:t>operates such that</w:t>
      </w:r>
      <w:r w:rsidR="00C133BF" w:rsidRPr="00211F85">
        <w:rPr>
          <w:rFonts w:ascii="Helvetica" w:eastAsiaTheme="minorHAnsi" w:hAnsi="Helvetica" w:cs="Helvetica"/>
          <w:color w:val="333333"/>
          <w:sz w:val="26"/>
          <w:szCs w:val="26"/>
          <w:shd w:val="clear" w:color="auto" w:fill="FFFFFF"/>
          <w:lang w:eastAsia="en-US"/>
        </w:rPr>
        <w:t xml:space="preserve"> each risk factor multiplies the baseline cumulative hazard</w:t>
      </w:r>
      <w:r w:rsidR="00C133BF" w:rsidRPr="008D4CCD">
        <w:rPr>
          <w:rFonts w:ascii="Helvetica" w:eastAsiaTheme="minorHAnsi" w:hAnsi="Helvetica" w:cs="Helvetica"/>
          <w:color w:val="333333"/>
          <w:sz w:val="26"/>
          <w:szCs w:val="26"/>
          <w:shd w:val="clear" w:color="auto" w:fill="FFFFFF"/>
          <w:lang w:eastAsia="en-US"/>
        </w:rPr>
        <w:t xml:space="preserve"> by a fixed amount known as the hazard ratio or relative risk - essentially the proportional change in mortality risk. This means the cumulative hazard is the product of t</w:t>
      </w:r>
      <w:r w:rsidRPr="008D4CCD">
        <w:rPr>
          <w:rFonts w:ascii="Helvetica" w:eastAsiaTheme="minorHAnsi" w:hAnsi="Helvetica" w:cs="Helvetica"/>
          <w:color w:val="333333"/>
          <w:sz w:val="26"/>
          <w:szCs w:val="26"/>
          <w:shd w:val="clear" w:color="auto" w:fill="FFFFFF"/>
          <w:lang w:eastAsia="en-US"/>
        </w:rPr>
        <w:t xml:space="preserve">wo </w:t>
      </w:r>
      <w:r w:rsidR="00C133BF" w:rsidRPr="008D4CCD">
        <w:rPr>
          <w:rFonts w:ascii="Helvetica" w:eastAsiaTheme="minorHAnsi" w:hAnsi="Helvetica" w:cs="Helvetica"/>
          <w:color w:val="333333"/>
          <w:sz w:val="26"/>
          <w:szCs w:val="26"/>
          <w:shd w:val="clear" w:color="auto" w:fill="FFFFFF"/>
          <w:lang w:eastAsia="en-US"/>
        </w:rPr>
        <w:t xml:space="preserve">components: the baseline hazard (chances of dying </w:t>
      </w:r>
      <w:r w:rsidRPr="008D4CCD">
        <w:rPr>
          <w:rFonts w:ascii="Helvetica" w:eastAsiaTheme="minorHAnsi" w:hAnsi="Helvetica" w:cs="Helvetica"/>
          <w:color w:val="333333"/>
          <w:sz w:val="26"/>
          <w:szCs w:val="26"/>
          <w:shd w:val="clear" w:color="auto" w:fill="FFFFFF"/>
          <w:lang w:eastAsia="en-US"/>
        </w:rPr>
        <w:t>for a patient with a baseline set of characteristics at time of listing</w:t>
      </w:r>
      <w:r w:rsidR="00C133BF" w:rsidRPr="008D4CCD">
        <w:rPr>
          <w:rFonts w:ascii="Helvetica" w:eastAsiaTheme="minorHAnsi" w:hAnsi="Helvetica" w:cs="Helvetica"/>
          <w:color w:val="333333"/>
          <w:sz w:val="26"/>
          <w:szCs w:val="26"/>
          <w:shd w:val="clear" w:color="auto" w:fill="FFFFFF"/>
          <w:lang w:eastAsia="en-US"/>
        </w:rPr>
        <w:t>)</w:t>
      </w:r>
      <w:r w:rsidRPr="008D4CCD">
        <w:rPr>
          <w:rFonts w:ascii="Helvetica" w:eastAsiaTheme="minorHAnsi" w:hAnsi="Helvetica" w:cs="Helvetica"/>
          <w:color w:val="333333"/>
          <w:sz w:val="26"/>
          <w:szCs w:val="26"/>
          <w:shd w:val="clear" w:color="auto" w:fill="FFFFFF"/>
          <w:lang w:eastAsia="en-US"/>
        </w:rPr>
        <w:t xml:space="preserve"> and</w:t>
      </w:r>
      <w:r w:rsidR="00C133BF" w:rsidRPr="008D4CCD">
        <w:rPr>
          <w:rFonts w:ascii="Helvetica" w:eastAsiaTheme="minorHAnsi" w:hAnsi="Helvetica" w:cs="Helvetica"/>
          <w:color w:val="333333"/>
          <w:sz w:val="26"/>
          <w:szCs w:val="26"/>
          <w:shd w:val="clear" w:color="auto" w:fill="FFFFFF"/>
          <w:lang w:eastAsia="en-US"/>
        </w:rPr>
        <w:t xml:space="preserve"> the hazard ratios for the risk factors (the increased</w:t>
      </w:r>
      <w:r w:rsidRPr="008D4CCD">
        <w:rPr>
          <w:rFonts w:ascii="Helvetica" w:eastAsiaTheme="minorHAnsi" w:hAnsi="Helvetica" w:cs="Helvetica"/>
          <w:color w:val="333333"/>
          <w:sz w:val="26"/>
          <w:szCs w:val="26"/>
          <w:shd w:val="clear" w:color="auto" w:fill="FFFFFF"/>
          <w:lang w:eastAsia="en-US"/>
        </w:rPr>
        <w:t>/decreased</w:t>
      </w:r>
      <w:r w:rsidR="00C133BF" w:rsidRPr="008D4CCD">
        <w:rPr>
          <w:rFonts w:ascii="Helvetica" w:eastAsiaTheme="minorHAnsi" w:hAnsi="Helvetica" w:cs="Helvetica"/>
          <w:color w:val="333333"/>
          <w:sz w:val="26"/>
          <w:szCs w:val="26"/>
          <w:shd w:val="clear" w:color="auto" w:fill="FFFFFF"/>
          <w:lang w:eastAsia="en-US"/>
        </w:rPr>
        <w:t xml:space="preserve"> risk of death due to </w:t>
      </w:r>
      <w:r w:rsidRPr="008D4CCD">
        <w:rPr>
          <w:rFonts w:ascii="Helvetica" w:eastAsiaTheme="minorHAnsi" w:hAnsi="Helvetica" w:cs="Helvetica"/>
          <w:color w:val="333333"/>
          <w:sz w:val="26"/>
          <w:szCs w:val="26"/>
          <w:shd w:val="clear" w:color="auto" w:fill="FFFFFF"/>
          <w:lang w:eastAsia="en-US"/>
        </w:rPr>
        <w:t xml:space="preserve">changes in these risk factors compared to the baseline characteristics). </w:t>
      </w:r>
      <w:r w:rsidR="00147A79">
        <w:rPr>
          <w:rFonts w:ascii="Helvetica" w:eastAsiaTheme="minorHAnsi" w:hAnsi="Helvetica" w:cs="Helvetica"/>
          <w:color w:val="333333"/>
          <w:sz w:val="26"/>
          <w:szCs w:val="26"/>
          <w:shd w:val="clear" w:color="auto" w:fill="FFFFFF"/>
          <w:lang w:eastAsia="en-US"/>
        </w:rPr>
        <w:t>The cumulative hazard is then translated in to a survival function as described in the</w:t>
      </w:r>
      <w:hyperlink r:id="rId13" w:history="1">
        <w:r w:rsidR="00147A79" w:rsidRPr="00211F85">
          <w:rPr>
            <w:rStyle w:val="Hyperlink"/>
            <w:rFonts w:ascii="Helvetica" w:hAnsi="Helvetica" w:cs="Helvetica"/>
            <w:color w:val="337AB7"/>
            <w:u w:val="none"/>
          </w:rPr>
          <w:t xml:space="preserve"> mathematical </w:t>
        </w:r>
        <w:r w:rsidR="00147A79" w:rsidRPr="00211F85">
          <w:rPr>
            <w:rStyle w:val="Hyperlink"/>
            <w:rFonts w:ascii="Helvetica" w:hAnsi="Helvetica" w:cs="Helvetica"/>
            <w:color w:val="337AB7"/>
            <w:u w:val="none"/>
          </w:rPr>
          <w:lastRenderedPageBreak/>
          <w:t>description</w:t>
        </w:r>
      </w:hyperlink>
      <w:r w:rsidR="00147A79">
        <w:rPr>
          <w:rStyle w:val="Hyperlink"/>
          <w:rFonts w:ascii="Helvetica" w:hAnsi="Helvetica" w:cs="Helvetica"/>
          <w:color w:val="337AB7"/>
          <w:u w:val="none"/>
        </w:rPr>
        <w:t>.</w:t>
      </w:r>
      <w:r w:rsidR="00147A79">
        <w:rPr>
          <w:rFonts w:ascii="Helvetica" w:eastAsiaTheme="minorHAnsi" w:hAnsi="Helvetica" w:cs="Helvetica"/>
          <w:color w:val="333333"/>
          <w:sz w:val="26"/>
          <w:szCs w:val="26"/>
          <w:shd w:val="clear" w:color="auto" w:fill="FFFFFF"/>
          <w:lang w:eastAsia="en-US"/>
        </w:rPr>
        <w:t xml:space="preserve"> </w:t>
      </w:r>
      <w:r w:rsidRPr="008D4CCD">
        <w:rPr>
          <w:rFonts w:ascii="Helvetica" w:eastAsiaTheme="minorHAnsi" w:hAnsi="Helvetica" w:cs="Helvetica"/>
          <w:color w:val="333333"/>
          <w:sz w:val="26"/>
          <w:szCs w:val="26"/>
          <w:shd w:val="clear" w:color="auto" w:fill="FFFFFF"/>
          <w:lang w:eastAsia="en-US"/>
        </w:rPr>
        <w:t xml:space="preserve">The baseline characteristics and effect of each risk factor is shown in the table below. </w:t>
      </w:r>
    </w:p>
    <w:p w14:paraId="6030E711" w14:textId="2A4DD1E5" w:rsidR="00C133BF" w:rsidRPr="008D4CCD" w:rsidRDefault="00C133BF" w:rsidP="00C133BF">
      <w:pPr>
        <w:pStyle w:val="NormalWeb"/>
        <w:shd w:val="clear" w:color="auto" w:fill="FFFFFF"/>
        <w:spacing w:before="0" w:beforeAutospacing="0" w:after="150" w:afterAutospacing="0"/>
        <w:rPr>
          <w:rFonts w:ascii="Helvetica" w:eastAsiaTheme="minorHAnsi" w:hAnsi="Helvetica" w:cs="Helvetica"/>
          <w:color w:val="333333"/>
          <w:sz w:val="26"/>
          <w:szCs w:val="26"/>
          <w:shd w:val="clear" w:color="auto" w:fill="FFFFFF"/>
          <w:lang w:eastAsia="en-US"/>
        </w:rPr>
      </w:pPr>
      <w:r w:rsidRPr="008D4CCD">
        <w:rPr>
          <w:rFonts w:ascii="Helvetica" w:eastAsiaTheme="minorHAnsi" w:hAnsi="Helvetica" w:cs="Helvetica"/>
          <w:color w:val="333333"/>
          <w:sz w:val="26"/>
          <w:szCs w:val="26"/>
          <w:shd w:val="clear" w:color="auto" w:fill="FFFFFF"/>
          <w:lang w:eastAsia="en-US"/>
        </w:rPr>
        <w:t xml:space="preserve">Parameter estimates for </w:t>
      </w:r>
      <w:r w:rsidR="00147A79">
        <w:rPr>
          <w:rFonts w:ascii="Helvetica" w:eastAsiaTheme="minorHAnsi" w:hAnsi="Helvetica" w:cs="Helvetica"/>
          <w:color w:val="333333"/>
          <w:sz w:val="26"/>
          <w:szCs w:val="26"/>
          <w:shd w:val="clear" w:color="auto" w:fill="FFFFFF"/>
          <w:lang w:eastAsia="en-US"/>
        </w:rPr>
        <w:t>five</w:t>
      </w:r>
      <w:r w:rsidRPr="008D4CCD">
        <w:rPr>
          <w:rFonts w:ascii="Helvetica" w:eastAsiaTheme="minorHAnsi" w:hAnsi="Helvetica" w:cs="Helvetica"/>
          <w:color w:val="333333"/>
          <w:sz w:val="26"/>
          <w:szCs w:val="26"/>
          <w:shd w:val="clear" w:color="auto" w:fill="FFFFFF"/>
          <w:lang w:eastAsia="en-US"/>
        </w:rPr>
        <w:t>-year survival from listing:</w:t>
      </w:r>
    </w:p>
    <w:tbl>
      <w:tblPr>
        <w:tblStyle w:val="TableGrid"/>
        <w:tblW w:w="8100" w:type="dxa"/>
        <w:tblLook w:val="04A0" w:firstRow="1" w:lastRow="0" w:firstColumn="1" w:lastColumn="0" w:noHBand="0" w:noVBand="1"/>
      </w:tblPr>
      <w:tblGrid>
        <w:gridCol w:w="3400"/>
        <w:gridCol w:w="2500"/>
        <w:gridCol w:w="2200"/>
      </w:tblGrid>
      <w:tr w:rsidR="00C133BF" w:rsidRPr="00C133BF" w14:paraId="028DA48E" w14:textId="77777777" w:rsidTr="00C133BF">
        <w:trPr>
          <w:trHeight w:val="300"/>
        </w:trPr>
        <w:tc>
          <w:tcPr>
            <w:tcW w:w="3400" w:type="dxa"/>
            <w:noWrap/>
            <w:hideMark/>
          </w:tcPr>
          <w:p w14:paraId="4F1D585B" w14:textId="77777777" w:rsidR="00C133BF" w:rsidRPr="00C133BF" w:rsidRDefault="00152144" w:rsidP="00C133BF">
            <w:pPr>
              <w:rPr>
                <w:rFonts w:ascii="Arial" w:eastAsia="Times New Roman" w:hAnsi="Arial" w:cs="Arial"/>
                <w:b/>
                <w:bCs/>
                <w:color w:val="000000"/>
                <w:lang w:eastAsia="en-GB"/>
              </w:rPr>
            </w:pPr>
            <w:r>
              <w:rPr>
                <w:rFonts w:ascii="Arial" w:eastAsia="Times New Roman" w:hAnsi="Arial" w:cs="Arial"/>
                <w:b/>
                <w:bCs/>
                <w:color w:val="000000"/>
                <w:lang w:eastAsia="en-GB"/>
              </w:rPr>
              <w:t xml:space="preserve">Risk </w:t>
            </w:r>
            <w:r w:rsidR="00C133BF" w:rsidRPr="00C133BF">
              <w:rPr>
                <w:rFonts w:ascii="Arial" w:eastAsia="Times New Roman" w:hAnsi="Arial" w:cs="Arial"/>
                <w:b/>
                <w:bCs/>
                <w:color w:val="000000"/>
                <w:lang w:eastAsia="en-GB"/>
              </w:rPr>
              <w:t>Factor</w:t>
            </w:r>
          </w:p>
        </w:tc>
        <w:tc>
          <w:tcPr>
            <w:tcW w:w="2500" w:type="dxa"/>
            <w:noWrap/>
            <w:hideMark/>
          </w:tcPr>
          <w:p w14:paraId="33D38B74" w14:textId="77777777" w:rsidR="00C133BF" w:rsidRPr="00C133BF" w:rsidRDefault="00152144" w:rsidP="00C133BF">
            <w:pPr>
              <w:rPr>
                <w:rFonts w:ascii="Arial" w:eastAsia="Times New Roman" w:hAnsi="Arial" w:cs="Arial"/>
                <w:b/>
                <w:bCs/>
                <w:color w:val="000000"/>
                <w:lang w:eastAsia="en-GB"/>
              </w:rPr>
            </w:pPr>
            <w:r>
              <w:rPr>
                <w:rFonts w:ascii="Arial" w:eastAsia="Times New Roman" w:hAnsi="Arial" w:cs="Arial"/>
                <w:b/>
                <w:bCs/>
                <w:color w:val="000000"/>
                <w:lang w:eastAsia="en-GB"/>
              </w:rPr>
              <w:t>Factor level</w:t>
            </w:r>
          </w:p>
        </w:tc>
        <w:tc>
          <w:tcPr>
            <w:tcW w:w="2200" w:type="dxa"/>
            <w:noWrap/>
            <w:hideMark/>
          </w:tcPr>
          <w:p w14:paraId="5599A64C"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Parameter estimate</w:t>
            </w:r>
          </w:p>
        </w:tc>
      </w:tr>
      <w:tr w:rsidR="00C133BF" w:rsidRPr="00C133BF" w14:paraId="48CAB9A5" w14:textId="77777777" w:rsidTr="00C133BF">
        <w:trPr>
          <w:trHeight w:val="300"/>
        </w:trPr>
        <w:tc>
          <w:tcPr>
            <w:tcW w:w="3400" w:type="dxa"/>
            <w:noWrap/>
            <w:hideMark/>
          </w:tcPr>
          <w:p w14:paraId="0EEE8121"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Sex</w:t>
            </w:r>
          </w:p>
        </w:tc>
        <w:tc>
          <w:tcPr>
            <w:tcW w:w="2500" w:type="dxa"/>
            <w:noWrap/>
            <w:hideMark/>
          </w:tcPr>
          <w:p w14:paraId="6EDC828A"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Male</w:t>
            </w:r>
          </w:p>
        </w:tc>
        <w:tc>
          <w:tcPr>
            <w:tcW w:w="2200" w:type="dxa"/>
            <w:noWrap/>
            <w:hideMark/>
          </w:tcPr>
          <w:p w14:paraId="1C88D7C7"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0.02381</w:t>
            </w:r>
          </w:p>
        </w:tc>
      </w:tr>
      <w:tr w:rsidR="00C133BF" w:rsidRPr="00C133BF" w14:paraId="2028210A" w14:textId="77777777" w:rsidTr="00C133BF">
        <w:trPr>
          <w:trHeight w:val="300"/>
        </w:trPr>
        <w:tc>
          <w:tcPr>
            <w:tcW w:w="3400" w:type="dxa"/>
            <w:noWrap/>
            <w:hideMark/>
          </w:tcPr>
          <w:p w14:paraId="2440CC4E"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64EA8C3F"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Female</w:t>
            </w:r>
          </w:p>
        </w:tc>
        <w:tc>
          <w:tcPr>
            <w:tcW w:w="2200" w:type="dxa"/>
            <w:noWrap/>
            <w:hideMark/>
          </w:tcPr>
          <w:p w14:paraId="15134AC5"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05171D34" w14:textId="77777777" w:rsidTr="00C133BF">
        <w:trPr>
          <w:trHeight w:val="300"/>
        </w:trPr>
        <w:tc>
          <w:tcPr>
            <w:tcW w:w="3400" w:type="dxa"/>
            <w:noWrap/>
            <w:hideMark/>
          </w:tcPr>
          <w:p w14:paraId="3E883C53"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0B7EFEC4"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22006B0A"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56EFDE2B" w14:textId="77777777" w:rsidTr="00C133BF">
        <w:trPr>
          <w:trHeight w:val="300"/>
        </w:trPr>
        <w:tc>
          <w:tcPr>
            <w:tcW w:w="3400" w:type="dxa"/>
            <w:noWrap/>
            <w:hideMark/>
          </w:tcPr>
          <w:p w14:paraId="62C7FAB4"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Ethnic group</w:t>
            </w:r>
          </w:p>
        </w:tc>
        <w:tc>
          <w:tcPr>
            <w:tcW w:w="2500" w:type="dxa"/>
            <w:noWrap/>
            <w:hideMark/>
          </w:tcPr>
          <w:p w14:paraId="2CE9A8AE"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White</w:t>
            </w:r>
          </w:p>
        </w:tc>
        <w:tc>
          <w:tcPr>
            <w:tcW w:w="2200" w:type="dxa"/>
            <w:noWrap/>
            <w:hideMark/>
          </w:tcPr>
          <w:p w14:paraId="1AF8D429"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-0.14127</w:t>
            </w:r>
          </w:p>
        </w:tc>
      </w:tr>
      <w:tr w:rsidR="00C133BF" w:rsidRPr="00C133BF" w14:paraId="5E45A21C" w14:textId="77777777" w:rsidTr="00C133BF">
        <w:trPr>
          <w:trHeight w:val="300"/>
        </w:trPr>
        <w:tc>
          <w:tcPr>
            <w:tcW w:w="3400" w:type="dxa"/>
            <w:noWrap/>
            <w:hideMark/>
          </w:tcPr>
          <w:p w14:paraId="4B2AF714"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A55A3D7"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Non-white</w:t>
            </w:r>
          </w:p>
        </w:tc>
        <w:tc>
          <w:tcPr>
            <w:tcW w:w="2200" w:type="dxa"/>
            <w:noWrap/>
            <w:hideMark/>
          </w:tcPr>
          <w:p w14:paraId="527B4652"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63910F51" w14:textId="77777777" w:rsidTr="00C133BF">
        <w:trPr>
          <w:trHeight w:val="300"/>
        </w:trPr>
        <w:tc>
          <w:tcPr>
            <w:tcW w:w="3400" w:type="dxa"/>
            <w:noWrap/>
            <w:hideMark/>
          </w:tcPr>
          <w:p w14:paraId="306902B6"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799C13B"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7096C85A"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7DC5FE66" w14:textId="77777777" w:rsidTr="00C133BF">
        <w:trPr>
          <w:trHeight w:val="300"/>
        </w:trPr>
        <w:tc>
          <w:tcPr>
            <w:tcW w:w="3400" w:type="dxa"/>
            <w:noWrap/>
            <w:hideMark/>
          </w:tcPr>
          <w:p w14:paraId="4F05828C"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Blood group</w:t>
            </w:r>
          </w:p>
        </w:tc>
        <w:tc>
          <w:tcPr>
            <w:tcW w:w="2500" w:type="dxa"/>
            <w:noWrap/>
            <w:hideMark/>
          </w:tcPr>
          <w:p w14:paraId="216E12D2"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w:t>
            </w:r>
          </w:p>
        </w:tc>
        <w:tc>
          <w:tcPr>
            <w:tcW w:w="2200" w:type="dxa"/>
            <w:noWrap/>
            <w:hideMark/>
          </w:tcPr>
          <w:p w14:paraId="16D4D397"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-0.06262</w:t>
            </w:r>
          </w:p>
        </w:tc>
      </w:tr>
      <w:tr w:rsidR="00C133BF" w:rsidRPr="00C133BF" w14:paraId="023E9A1E" w14:textId="77777777" w:rsidTr="00C133BF">
        <w:trPr>
          <w:trHeight w:val="300"/>
        </w:trPr>
        <w:tc>
          <w:tcPr>
            <w:tcW w:w="3400" w:type="dxa"/>
            <w:noWrap/>
            <w:hideMark/>
          </w:tcPr>
          <w:p w14:paraId="2FBD9840"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17869935"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A</w:t>
            </w:r>
          </w:p>
        </w:tc>
        <w:tc>
          <w:tcPr>
            <w:tcW w:w="2200" w:type="dxa"/>
            <w:noWrap/>
            <w:hideMark/>
          </w:tcPr>
          <w:p w14:paraId="21B04472"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-0.09483</w:t>
            </w:r>
          </w:p>
        </w:tc>
      </w:tr>
      <w:tr w:rsidR="00C133BF" w:rsidRPr="00C133BF" w14:paraId="2492930C" w14:textId="77777777" w:rsidTr="00C133BF">
        <w:trPr>
          <w:trHeight w:val="300"/>
        </w:trPr>
        <w:tc>
          <w:tcPr>
            <w:tcW w:w="3400" w:type="dxa"/>
            <w:noWrap/>
            <w:hideMark/>
          </w:tcPr>
          <w:p w14:paraId="36AB1610"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5C7A4140"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B</w:t>
            </w:r>
          </w:p>
        </w:tc>
        <w:tc>
          <w:tcPr>
            <w:tcW w:w="2200" w:type="dxa"/>
            <w:noWrap/>
            <w:hideMark/>
          </w:tcPr>
          <w:p w14:paraId="59261222"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-0.0026</w:t>
            </w:r>
          </w:p>
        </w:tc>
      </w:tr>
      <w:tr w:rsidR="00C133BF" w:rsidRPr="00C133BF" w14:paraId="08240140" w14:textId="77777777" w:rsidTr="00C133BF">
        <w:trPr>
          <w:trHeight w:val="300"/>
        </w:trPr>
        <w:tc>
          <w:tcPr>
            <w:tcW w:w="3400" w:type="dxa"/>
            <w:noWrap/>
            <w:hideMark/>
          </w:tcPr>
          <w:p w14:paraId="261FEE08"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31FB6500"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AB</w:t>
            </w:r>
          </w:p>
        </w:tc>
        <w:tc>
          <w:tcPr>
            <w:tcW w:w="2200" w:type="dxa"/>
            <w:noWrap/>
            <w:hideMark/>
          </w:tcPr>
          <w:p w14:paraId="145E7E67"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29AAFFA8" w14:textId="77777777" w:rsidTr="00C133BF">
        <w:trPr>
          <w:trHeight w:val="300"/>
        </w:trPr>
        <w:tc>
          <w:tcPr>
            <w:tcW w:w="3400" w:type="dxa"/>
            <w:noWrap/>
            <w:hideMark/>
          </w:tcPr>
          <w:p w14:paraId="6850A0D5"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7836E823"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6D7481F8"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039B5850" w14:textId="77777777" w:rsidTr="00C133BF">
        <w:trPr>
          <w:trHeight w:val="300"/>
        </w:trPr>
        <w:tc>
          <w:tcPr>
            <w:tcW w:w="3400" w:type="dxa"/>
            <w:noWrap/>
            <w:hideMark/>
          </w:tcPr>
          <w:p w14:paraId="201E8D8D"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Disease group</w:t>
            </w:r>
          </w:p>
        </w:tc>
        <w:tc>
          <w:tcPr>
            <w:tcW w:w="2500" w:type="dxa"/>
            <w:noWrap/>
            <w:hideMark/>
          </w:tcPr>
          <w:p w14:paraId="4F291291"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CF</w:t>
            </w:r>
          </w:p>
        </w:tc>
        <w:tc>
          <w:tcPr>
            <w:tcW w:w="2200" w:type="dxa"/>
            <w:noWrap/>
            <w:hideMark/>
          </w:tcPr>
          <w:p w14:paraId="75BA354A"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0.44096</w:t>
            </w:r>
          </w:p>
        </w:tc>
      </w:tr>
      <w:tr w:rsidR="00C133BF" w:rsidRPr="00C133BF" w14:paraId="4AD8F8EA" w14:textId="77777777" w:rsidTr="00C133BF">
        <w:trPr>
          <w:trHeight w:val="300"/>
        </w:trPr>
        <w:tc>
          <w:tcPr>
            <w:tcW w:w="3400" w:type="dxa"/>
            <w:noWrap/>
            <w:hideMark/>
          </w:tcPr>
          <w:p w14:paraId="7997B56C"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C17F18F"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Other</w:t>
            </w:r>
          </w:p>
        </w:tc>
        <w:tc>
          <w:tcPr>
            <w:tcW w:w="2200" w:type="dxa"/>
            <w:noWrap/>
            <w:hideMark/>
          </w:tcPr>
          <w:p w14:paraId="4D9AE892"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0.51052</w:t>
            </w:r>
          </w:p>
        </w:tc>
      </w:tr>
      <w:tr w:rsidR="00C133BF" w:rsidRPr="00C133BF" w14:paraId="7EB856D0" w14:textId="77777777" w:rsidTr="00C133BF">
        <w:trPr>
          <w:trHeight w:val="300"/>
        </w:trPr>
        <w:tc>
          <w:tcPr>
            <w:tcW w:w="3400" w:type="dxa"/>
            <w:noWrap/>
            <w:hideMark/>
          </w:tcPr>
          <w:p w14:paraId="00D1F49D"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11A1E91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PF</w:t>
            </w:r>
          </w:p>
        </w:tc>
        <w:tc>
          <w:tcPr>
            <w:tcW w:w="2200" w:type="dxa"/>
            <w:noWrap/>
            <w:hideMark/>
          </w:tcPr>
          <w:p w14:paraId="0B776708"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0.6237</w:t>
            </w:r>
          </w:p>
        </w:tc>
      </w:tr>
      <w:tr w:rsidR="00C133BF" w:rsidRPr="00C133BF" w14:paraId="50C3D642" w14:textId="77777777" w:rsidTr="00C133BF">
        <w:trPr>
          <w:trHeight w:val="300"/>
        </w:trPr>
        <w:tc>
          <w:tcPr>
            <w:tcW w:w="3400" w:type="dxa"/>
            <w:noWrap/>
            <w:hideMark/>
          </w:tcPr>
          <w:p w14:paraId="00E754E7"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5B0CA01"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COPD</w:t>
            </w:r>
          </w:p>
        </w:tc>
        <w:tc>
          <w:tcPr>
            <w:tcW w:w="2200" w:type="dxa"/>
            <w:noWrap/>
            <w:hideMark/>
          </w:tcPr>
          <w:p w14:paraId="2A426906"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62C18F29" w14:textId="77777777" w:rsidTr="00C133BF">
        <w:trPr>
          <w:trHeight w:val="300"/>
        </w:trPr>
        <w:tc>
          <w:tcPr>
            <w:tcW w:w="3400" w:type="dxa"/>
            <w:noWrap/>
            <w:hideMark/>
          </w:tcPr>
          <w:p w14:paraId="03FF7BF8"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7B439256"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6A51E4C0"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035B05C5" w14:textId="77777777" w:rsidTr="00C133BF">
        <w:trPr>
          <w:trHeight w:val="300"/>
        </w:trPr>
        <w:tc>
          <w:tcPr>
            <w:tcW w:w="3400" w:type="dxa"/>
            <w:noWrap/>
            <w:hideMark/>
          </w:tcPr>
          <w:p w14:paraId="369E09F0"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Previous thoracotomy</w:t>
            </w:r>
          </w:p>
        </w:tc>
        <w:tc>
          <w:tcPr>
            <w:tcW w:w="2500" w:type="dxa"/>
            <w:noWrap/>
            <w:hideMark/>
          </w:tcPr>
          <w:p w14:paraId="67F00132"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No</w:t>
            </w:r>
          </w:p>
        </w:tc>
        <w:tc>
          <w:tcPr>
            <w:tcW w:w="2200" w:type="dxa"/>
            <w:noWrap/>
            <w:hideMark/>
          </w:tcPr>
          <w:p w14:paraId="7D6AC02A"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0.08859</w:t>
            </w:r>
          </w:p>
        </w:tc>
      </w:tr>
      <w:tr w:rsidR="00C133BF" w:rsidRPr="00C133BF" w14:paraId="44918431" w14:textId="77777777" w:rsidTr="00C133BF">
        <w:trPr>
          <w:trHeight w:val="300"/>
        </w:trPr>
        <w:tc>
          <w:tcPr>
            <w:tcW w:w="3400" w:type="dxa"/>
            <w:noWrap/>
            <w:hideMark/>
          </w:tcPr>
          <w:p w14:paraId="55F90971"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DEC1AB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Yes</w:t>
            </w:r>
          </w:p>
        </w:tc>
        <w:tc>
          <w:tcPr>
            <w:tcW w:w="2200" w:type="dxa"/>
            <w:noWrap/>
            <w:hideMark/>
          </w:tcPr>
          <w:p w14:paraId="75C93F62"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3179FDED" w14:textId="77777777" w:rsidTr="00C133BF">
        <w:trPr>
          <w:trHeight w:val="300"/>
        </w:trPr>
        <w:tc>
          <w:tcPr>
            <w:tcW w:w="3400" w:type="dxa"/>
            <w:noWrap/>
            <w:hideMark/>
          </w:tcPr>
          <w:p w14:paraId="1D8933BB"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33923DF0"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0C5EF216"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4E50DD67" w14:textId="77777777" w:rsidTr="00C133BF">
        <w:trPr>
          <w:trHeight w:val="300"/>
        </w:trPr>
        <w:tc>
          <w:tcPr>
            <w:tcW w:w="3400" w:type="dxa"/>
            <w:noWrap/>
            <w:hideMark/>
          </w:tcPr>
          <w:p w14:paraId="300F2EF6"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In hospital at registration</w:t>
            </w:r>
          </w:p>
        </w:tc>
        <w:tc>
          <w:tcPr>
            <w:tcW w:w="2500" w:type="dxa"/>
            <w:noWrap/>
            <w:hideMark/>
          </w:tcPr>
          <w:p w14:paraId="5189603E"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No</w:t>
            </w:r>
          </w:p>
        </w:tc>
        <w:tc>
          <w:tcPr>
            <w:tcW w:w="2200" w:type="dxa"/>
            <w:noWrap/>
            <w:hideMark/>
          </w:tcPr>
          <w:p w14:paraId="1E3E124D"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-0.71756</w:t>
            </w:r>
          </w:p>
        </w:tc>
      </w:tr>
      <w:tr w:rsidR="00C133BF" w:rsidRPr="00C133BF" w14:paraId="167CE7B4" w14:textId="77777777" w:rsidTr="00C133BF">
        <w:trPr>
          <w:trHeight w:val="300"/>
        </w:trPr>
        <w:tc>
          <w:tcPr>
            <w:tcW w:w="3400" w:type="dxa"/>
            <w:noWrap/>
            <w:hideMark/>
          </w:tcPr>
          <w:p w14:paraId="0F4A928F"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3AE53F22"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Yes</w:t>
            </w:r>
          </w:p>
        </w:tc>
        <w:tc>
          <w:tcPr>
            <w:tcW w:w="2200" w:type="dxa"/>
            <w:noWrap/>
            <w:hideMark/>
          </w:tcPr>
          <w:p w14:paraId="07B3C443"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r w:rsidR="00152144">
              <w:rPr>
                <w:rFonts w:ascii="Arial" w:eastAsia="Times New Roman" w:hAnsi="Arial" w:cs="Arial"/>
                <w:color w:val="000000"/>
                <w:lang w:eastAsia="en-GB"/>
              </w:rPr>
              <w:t xml:space="preserve"> (baseline)</w:t>
            </w:r>
          </w:p>
        </w:tc>
      </w:tr>
      <w:tr w:rsidR="00C133BF" w:rsidRPr="00C133BF" w14:paraId="7D6F3E82" w14:textId="77777777" w:rsidTr="00C133BF">
        <w:trPr>
          <w:trHeight w:val="300"/>
        </w:trPr>
        <w:tc>
          <w:tcPr>
            <w:tcW w:w="3400" w:type="dxa"/>
            <w:noWrap/>
            <w:hideMark/>
          </w:tcPr>
          <w:p w14:paraId="50D1A20E"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1542DFBC"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418DF14F"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3CD2FBC0" w14:textId="77777777" w:rsidTr="00C133BF">
        <w:trPr>
          <w:trHeight w:val="300"/>
        </w:trPr>
        <w:tc>
          <w:tcPr>
            <w:tcW w:w="3400" w:type="dxa"/>
            <w:noWrap/>
            <w:hideMark/>
          </w:tcPr>
          <w:p w14:paraId="2FBE0720"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Age at registration</w:t>
            </w:r>
          </w:p>
        </w:tc>
        <w:tc>
          <w:tcPr>
            <w:tcW w:w="2500" w:type="dxa"/>
            <w:noWrap/>
            <w:hideMark/>
          </w:tcPr>
          <w:p w14:paraId="282420E1" w14:textId="77777777" w:rsidR="00C133BF" w:rsidRPr="00C133BF" w:rsidRDefault="00211F85" w:rsidP="00C133BF">
            <w:pPr>
              <w:rPr>
                <w:rFonts w:ascii="Arial" w:eastAsia="Times New Roman" w:hAnsi="Arial" w:cs="Arial"/>
                <w:color w:val="000000"/>
                <w:lang w:eastAsia="en-GB"/>
              </w:rPr>
            </w:pPr>
            <w:r>
              <w:rPr>
                <w:rFonts w:ascii="Arial" w:eastAsia="Times New Roman" w:hAnsi="Arial" w:cs="Arial"/>
                <w:color w:val="000000"/>
                <w:lang w:eastAsia="en-GB"/>
              </w:rPr>
              <w:t xml:space="preserve">Per </w:t>
            </w:r>
            <w:r w:rsidR="00C133BF" w:rsidRPr="00C133BF">
              <w:rPr>
                <w:rFonts w:ascii="Arial" w:eastAsia="Times New Roman" w:hAnsi="Arial" w:cs="Arial"/>
                <w:color w:val="000000"/>
                <w:lang w:eastAsia="en-GB"/>
              </w:rPr>
              <w:t>unit increase</w:t>
            </w:r>
          </w:p>
        </w:tc>
        <w:tc>
          <w:tcPr>
            <w:tcW w:w="2200" w:type="dxa"/>
            <w:noWrap/>
            <w:hideMark/>
          </w:tcPr>
          <w:p w14:paraId="0D0E31CE" w14:textId="77777777" w:rsid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0.00282</w:t>
            </w:r>
          </w:p>
          <w:p w14:paraId="74996C0C" w14:textId="547B32B5" w:rsidR="00152144" w:rsidRPr="00C133BF" w:rsidRDefault="00152144" w:rsidP="00C133BF">
            <w:pPr>
              <w:jc w:val="right"/>
              <w:rPr>
                <w:rFonts w:ascii="Arial" w:eastAsia="Times New Roman" w:hAnsi="Arial" w:cs="Arial"/>
                <w:color w:val="000000"/>
                <w:lang w:eastAsia="en-GB"/>
              </w:rPr>
            </w:pPr>
          </w:p>
        </w:tc>
      </w:tr>
      <w:tr w:rsidR="00C133BF" w:rsidRPr="00C133BF" w14:paraId="1DA0603D" w14:textId="77777777" w:rsidTr="00C133BF">
        <w:trPr>
          <w:trHeight w:val="300"/>
        </w:trPr>
        <w:tc>
          <w:tcPr>
            <w:tcW w:w="3400" w:type="dxa"/>
            <w:noWrap/>
            <w:hideMark/>
          </w:tcPr>
          <w:p w14:paraId="0510C41A"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6F3FDAA1"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7FB353BC"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63A767D6" w14:textId="77777777" w:rsidTr="00C133BF">
        <w:trPr>
          <w:trHeight w:val="300"/>
        </w:trPr>
        <w:tc>
          <w:tcPr>
            <w:tcW w:w="3400" w:type="dxa"/>
            <w:noWrap/>
            <w:hideMark/>
          </w:tcPr>
          <w:p w14:paraId="2C98D143"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BMI at registration</w:t>
            </w:r>
          </w:p>
        </w:tc>
        <w:tc>
          <w:tcPr>
            <w:tcW w:w="2500" w:type="dxa"/>
            <w:noWrap/>
            <w:hideMark/>
          </w:tcPr>
          <w:p w14:paraId="7DA0CDA7" w14:textId="77777777" w:rsidR="00C133BF" w:rsidRPr="00C133BF" w:rsidRDefault="00211F85" w:rsidP="00C133BF">
            <w:pPr>
              <w:rPr>
                <w:rFonts w:ascii="Arial" w:eastAsia="Times New Roman" w:hAnsi="Arial" w:cs="Arial"/>
                <w:color w:val="000000"/>
                <w:lang w:eastAsia="en-GB"/>
              </w:rPr>
            </w:pPr>
            <w:r>
              <w:rPr>
                <w:rFonts w:ascii="Arial" w:eastAsia="Times New Roman" w:hAnsi="Arial" w:cs="Arial"/>
                <w:color w:val="000000"/>
                <w:lang w:eastAsia="en-GB"/>
              </w:rPr>
              <w:t xml:space="preserve">Per </w:t>
            </w:r>
            <w:r w:rsidR="00C133BF" w:rsidRPr="00C133BF">
              <w:rPr>
                <w:rFonts w:ascii="Arial" w:eastAsia="Times New Roman" w:hAnsi="Arial" w:cs="Arial"/>
                <w:color w:val="000000"/>
                <w:lang w:eastAsia="en-GB"/>
              </w:rPr>
              <w:t>unit increase</w:t>
            </w:r>
          </w:p>
        </w:tc>
        <w:tc>
          <w:tcPr>
            <w:tcW w:w="2200" w:type="dxa"/>
            <w:noWrap/>
            <w:hideMark/>
          </w:tcPr>
          <w:p w14:paraId="6BEC4F34" w14:textId="166689C7" w:rsidR="00152144" w:rsidRPr="00C133BF" w:rsidRDefault="00C133BF" w:rsidP="00E967E7">
            <w:pPr>
              <w:jc w:val="right"/>
              <w:rPr>
                <w:rFonts w:ascii="Arial" w:eastAsia="Times New Roman" w:hAnsi="Arial" w:cs="Arial"/>
                <w:color w:val="000000"/>
                <w:lang w:eastAsia="en-GB"/>
              </w:rPr>
            </w:pPr>
            <w:r w:rsidRPr="00C133BF">
              <w:rPr>
                <w:rFonts w:ascii="Arial" w:eastAsia="Times New Roman" w:hAnsi="Arial" w:cs="Arial"/>
                <w:color w:val="000000"/>
                <w:lang w:eastAsia="en-GB"/>
              </w:rPr>
              <w:t>-0.01452</w:t>
            </w:r>
          </w:p>
        </w:tc>
      </w:tr>
      <w:tr w:rsidR="00C133BF" w:rsidRPr="00C133BF" w14:paraId="44CCAC1B" w14:textId="77777777" w:rsidTr="00C133BF">
        <w:trPr>
          <w:trHeight w:val="300"/>
        </w:trPr>
        <w:tc>
          <w:tcPr>
            <w:tcW w:w="3400" w:type="dxa"/>
            <w:noWrap/>
            <w:hideMark/>
          </w:tcPr>
          <w:p w14:paraId="284776F4"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58AB2BEE" w14:textId="77777777" w:rsidR="00C133BF" w:rsidRPr="00C133BF" w:rsidRDefault="00C133BF" w:rsidP="00C133BF">
            <w:pPr>
              <w:rPr>
                <w:rFonts w:ascii="Times New Roman" w:eastAsia="Times New Roman" w:hAnsi="Times New Roman" w:cs="Times New Roman"/>
                <w:sz w:val="20"/>
                <w:szCs w:val="20"/>
                <w:lang w:eastAsia="en-GB"/>
              </w:rPr>
            </w:pPr>
          </w:p>
        </w:tc>
        <w:tc>
          <w:tcPr>
            <w:tcW w:w="2200" w:type="dxa"/>
            <w:noWrap/>
            <w:hideMark/>
          </w:tcPr>
          <w:p w14:paraId="39C139A1" w14:textId="77777777" w:rsidR="00C133BF" w:rsidRPr="00C133BF" w:rsidRDefault="00C133BF" w:rsidP="00C133BF">
            <w:pPr>
              <w:rPr>
                <w:rFonts w:ascii="Times New Roman" w:eastAsia="Times New Roman" w:hAnsi="Times New Roman" w:cs="Times New Roman"/>
                <w:sz w:val="20"/>
                <w:szCs w:val="20"/>
                <w:lang w:eastAsia="en-GB"/>
              </w:rPr>
            </w:pPr>
          </w:p>
        </w:tc>
      </w:tr>
      <w:tr w:rsidR="00C133BF" w:rsidRPr="00C133BF" w14:paraId="7D7BD126" w14:textId="77777777" w:rsidTr="00C133BF">
        <w:trPr>
          <w:trHeight w:val="300"/>
        </w:trPr>
        <w:tc>
          <w:tcPr>
            <w:tcW w:w="3400" w:type="dxa"/>
            <w:vMerge w:val="restart"/>
            <w:hideMark/>
          </w:tcPr>
          <w:p w14:paraId="7AF360BF" w14:textId="77777777" w:rsidR="00C133BF" w:rsidRPr="00C133BF" w:rsidRDefault="00C133BF" w:rsidP="00C133BF">
            <w:pPr>
              <w:rPr>
                <w:rFonts w:ascii="Arial" w:eastAsia="Times New Roman" w:hAnsi="Arial" w:cs="Arial"/>
                <w:b/>
                <w:bCs/>
                <w:color w:val="000000"/>
                <w:lang w:eastAsia="en-GB"/>
              </w:rPr>
            </w:pPr>
            <w:r w:rsidRPr="00C133BF">
              <w:rPr>
                <w:rFonts w:ascii="Arial" w:eastAsia="Times New Roman" w:hAnsi="Arial" w:cs="Arial"/>
                <w:b/>
                <w:bCs/>
                <w:color w:val="000000"/>
                <w:lang w:eastAsia="en-GB"/>
              </w:rPr>
              <w:t>Interaction between centre and disease group</w:t>
            </w:r>
          </w:p>
        </w:tc>
        <w:tc>
          <w:tcPr>
            <w:tcW w:w="2500" w:type="dxa"/>
            <w:noWrap/>
            <w:hideMark/>
          </w:tcPr>
          <w:p w14:paraId="65D37087"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CF and Papworth</w:t>
            </w:r>
          </w:p>
        </w:tc>
        <w:tc>
          <w:tcPr>
            <w:tcW w:w="2200" w:type="dxa"/>
            <w:noWrap/>
            <w:hideMark/>
          </w:tcPr>
          <w:p w14:paraId="7B90CFAB"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-0.10414</w:t>
            </w:r>
          </w:p>
        </w:tc>
      </w:tr>
      <w:tr w:rsidR="00C133BF" w:rsidRPr="00C133BF" w14:paraId="74F8DF0D" w14:textId="77777777" w:rsidTr="00C133BF">
        <w:trPr>
          <w:trHeight w:val="300"/>
        </w:trPr>
        <w:tc>
          <w:tcPr>
            <w:tcW w:w="3400" w:type="dxa"/>
            <w:vMerge/>
            <w:hideMark/>
          </w:tcPr>
          <w:p w14:paraId="12138CBA" w14:textId="77777777" w:rsidR="00C133BF" w:rsidRPr="00C133BF" w:rsidRDefault="00C133BF" w:rsidP="00C133BF">
            <w:pPr>
              <w:rPr>
                <w:rFonts w:ascii="Arial" w:eastAsia="Times New Roman" w:hAnsi="Arial" w:cs="Arial"/>
                <w:b/>
                <w:bCs/>
                <w:color w:val="000000"/>
                <w:lang w:eastAsia="en-GB"/>
              </w:rPr>
            </w:pPr>
          </w:p>
        </w:tc>
        <w:tc>
          <w:tcPr>
            <w:tcW w:w="2500" w:type="dxa"/>
            <w:noWrap/>
            <w:hideMark/>
          </w:tcPr>
          <w:p w14:paraId="130A8108"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CF and Harefield</w:t>
            </w:r>
          </w:p>
        </w:tc>
        <w:tc>
          <w:tcPr>
            <w:tcW w:w="2200" w:type="dxa"/>
            <w:noWrap/>
            <w:hideMark/>
          </w:tcPr>
          <w:p w14:paraId="1504D1FF"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0.00217</w:t>
            </w:r>
          </w:p>
        </w:tc>
      </w:tr>
      <w:tr w:rsidR="00C133BF" w:rsidRPr="00C133BF" w14:paraId="26C1C57D" w14:textId="77777777" w:rsidTr="00C133BF">
        <w:trPr>
          <w:trHeight w:val="300"/>
        </w:trPr>
        <w:tc>
          <w:tcPr>
            <w:tcW w:w="3400" w:type="dxa"/>
            <w:noWrap/>
            <w:hideMark/>
          </w:tcPr>
          <w:p w14:paraId="0A91F781"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1CD0B40E"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CF and Birmingham</w:t>
            </w:r>
          </w:p>
        </w:tc>
        <w:tc>
          <w:tcPr>
            <w:tcW w:w="2200" w:type="dxa"/>
            <w:noWrap/>
            <w:hideMark/>
          </w:tcPr>
          <w:p w14:paraId="0D984CAA"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0.01827</w:t>
            </w:r>
          </w:p>
        </w:tc>
      </w:tr>
      <w:tr w:rsidR="00C133BF" w:rsidRPr="00C133BF" w14:paraId="56998C1A" w14:textId="77777777" w:rsidTr="00C133BF">
        <w:trPr>
          <w:trHeight w:val="300"/>
        </w:trPr>
        <w:tc>
          <w:tcPr>
            <w:tcW w:w="3400" w:type="dxa"/>
            <w:noWrap/>
            <w:hideMark/>
          </w:tcPr>
          <w:p w14:paraId="72C21AEF"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1B902A7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CF and Manchester</w:t>
            </w:r>
          </w:p>
        </w:tc>
        <w:tc>
          <w:tcPr>
            <w:tcW w:w="2200" w:type="dxa"/>
            <w:noWrap/>
            <w:hideMark/>
          </w:tcPr>
          <w:p w14:paraId="04B95FB6"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-0.08704</w:t>
            </w:r>
          </w:p>
        </w:tc>
      </w:tr>
      <w:tr w:rsidR="00C133BF" w:rsidRPr="00C133BF" w14:paraId="0FD2542D" w14:textId="77777777" w:rsidTr="00C133BF">
        <w:trPr>
          <w:trHeight w:val="285"/>
        </w:trPr>
        <w:tc>
          <w:tcPr>
            <w:tcW w:w="3400" w:type="dxa"/>
            <w:noWrap/>
            <w:hideMark/>
          </w:tcPr>
          <w:p w14:paraId="5BA0AA1E"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3DAB3796"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Other and Papworth</w:t>
            </w:r>
          </w:p>
        </w:tc>
        <w:tc>
          <w:tcPr>
            <w:tcW w:w="2200" w:type="dxa"/>
            <w:noWrap/>
            <w:hideMark/>
          </w:tcPr>
          <w:p w14:paraId="6C80448A"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0.07221</w:t>
            </w:r>
          </w:p>
        </w:tc>
      </w:tr>
      <w:tr w:rsidR="00C133BF" w:rsidRPr="00C133BF" w14:paraId="5840D093" w14:textId="77777777" w:rsidTr="00C133BF">
        <w:trPr>
          <w:trHeight w:val="285"/>
        </w:trPr>
        <w:tc>
          <w:tcPr>
            <w:tcW w:w="3400" w:type="dxa"/>
            <w:hideMark/>
          </w:tcPr>
          <w:p w14:paraId="12F40782"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36D0D2CE"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Other and Harefield</w:t>
            </w:r>
          </w:p>
        </w:tc>
        <w:tc>
          <w:tcPr>
            <w:tcW w:w="2200" w:type="dxa"/>
            <w:noWrap/>
            <w:hideMark/>
          </w:tcPr>
          <w:p w14:paraId="0433F4BE"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-0.29172</w:t>
            </w:r>
          </w:p>
        </w:tc>
      </w:tr>
      <w:tr w:rsidR="00C133BF" w:rsidRPr="00C133BF" w14:paraId="17C2DEA5" w14:textId="77777777" w:rsidTr="00C133BF">
        <w:trPr>
          <w:trHeight w:val="285"/>
        </w:trPr>
        <w:tc>
          <w:tcPr>
            <w:tcW w:w="3400" w:type="dxa"/>
            <w:hideMark/>
          </w:tcPr>
          <w:p w14:paraId="498E700B"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786D2B43"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Other and Birmingham</w:t>
            </w:r>
          </w:p>
        </w:tc>
        <w:tc>
          <w:tcPr>
            <w:tcW w:w="2200" w:type="dxa"/>
            <w:noWrap/>
            <w:hideMark/>
          </w:tcPr>
          <w:p w14:paraId="0F219E4E"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-0.36563</w:t>
            </w:r>
          </w:p>
        </w:tc>
      </w:tr>
      <w:tr w:rsidR="00C133BF" w:rsidRPr="00C133BF" w14:paraId="3A37A217" w14:textId="77777777" w:rsidTr="00C133BF">
        <w:trPr>
          <w:trHeight w:val="285"/>
        </w:trPr>
        <w:tc>
          <w:tcPr>
            <w:tcW w:w="3400" w:type="dxa"/>
            <w:noWrap/>
            <w:hideMark/>
          </w:tcPr>
          <w:p w14:paraId="29E41E49"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2F6A8ECB"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Other and Manchester</w:t>
            </w:r>
          </w:p>
        </w:tc>
        <w:tc>
          <w:tcPr>
            <w:tcW w:w="2200" w:type="dxa"/>
            <w:noWrap/>
            <w:hideMark/>
          </w:tcPr>
          <w:p w14:paraId="25F4C509"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0.07678</w:t>
            </w:r>
          </w:p>
        </w:tc>
      </w:tr>
      <w:tr w:rsidR="00C133BF" w:rsidRPr="00C133BF" w14:paraId="0804D308" w14:textId="77777777" w:rsidTr="00C133BF">
        <w:trPr>
          <w:trHeight w:val="285"/>
        </w:trPr>
        <w:tc>
          <w:tcPr>
            <w:tcW w:w="3400" w:type="dxa"/>
            <w:noWrap/>
            <w:hideMark/>
          </w:tcPr>
          <w:p w14:paraId="03523290"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036A6880"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PF and Papworth</w:t>
            </w:r>
          </w:p>
        </w:tc>
        <w:tc>
          <w:tcPr>
            <w:tcW w:w="2200" w:type="dxa"/>
            <w:noWrap/>
            <w:hideMark/>
          </w:tcPr>
          <w:p w14:paraId="2437B418"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0.47684</w:t>
            </w:r>
          </w:p>
        </w:tc>
      </w:tr>
      <w:tr w:rsidR="00C133BF" w:rsidRPr="00C133BF" w14:paraId="580A5724" w14:textId="77777777" w:rsidTr="00C133BF">
        <w:trPr>
          <w:trHeight w:val="285"/>
        </w:trPr>
        <w:tc>
          <w:tcPr>
            <w:tcW w:w="3400" w:type="dxa"/>
            <w:noWrap/>
            <w:hideMark/>
          </w:tcPr>
          <w:p w14:paraId="3C2087BA"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703B40A"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PF and Harefield</w:t>
            </w:r>
          </w:p>
        </w:tc>
        <w:tc>
          <w:tcPr>
            <w:tcW w:w="2200" w:type="dxa"/>
            <w:noWrap/>
            <w:hideMark/>
          </w:tcPr>
          <w:p w14:paraId="741EAE1C"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0.38515</w:t>
            </w:r>
          </w:p>
        </w:tc>
      </w:tr>
      <w:tr w:rsidR="00C133BF" w:rsidRPr="00C133BF" w14:paraId="7B9CF667" w14:textId="77777777" w:rsidTr="00C133BF">
        <w:trPr>
          <w:trHeight w:val="285"/>
        </w:trPr>
        <w:tc>
          <w:tcPr>
            <w:tcW w:w="3400" w:type="dxa"/>
            <w:noWrap/>
            <w:hideMark/>
          </w:tcPr>
          <w:p w14:paraId="1FBDDA5E"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516F1D4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PF and Birmingham</w:t>
            </w:r>
          </w:p>
        </w:tc>
        <w:tc>
          <w:tcPr>
            <w:tcW w:w="2200" w:type="dxa"/>
            <w:noWrap/>
            <w:hideMark/>
          </w:tcPr>
          <w:p w14:paraId="2EC2A0BB"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-0.2256</w:t>
            </w:r>
          </w:p>
        </w:tc>
      </w:tr>
      <w:tr w:rsidR="00C133BF" w:rsidRPr="00C133BF" w14:paraId="53E70A1D" w14:textId="77777777" w:rsidTr="00C133BF">
        <w:trPr>
          <w:trHeight w:val="285"/>
        </w:trPr>
        <w:tc>
          <w:tcPr>
            <w:tcW w:w="3400" w:type="dxa"/>
            <w:noWrap/>
            <w:hideMark/>
          </w:tcPr>
          <w:p w14:paraId="4FA5D0C4"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2746D91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PF and Manchester</w:t>
            </w:r>
          </w:p>
        </w:tc>
        <w:tc>
          <w:tcPr>
            <w:tcW w:w="2200" w:type="dxa"/>
            <w:noWrap/>
            <w:hideMark/>
          </w:tcPr>
          <w:p w14:paraId="6402A0FE"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0.5759</w:t>
            </w:r>
          </w:p>
        </w:tc>
      </w:tr>
      <w:tr w:rsidR="00C133BF" w:rsidRPr="00C133BF" w14:paraId="1F253B60" w14:textId="77777777" w:rsidTr="00C133BF">
        <w:trPr>
          <w:trHeight w:val="285"/>
        </w:trPr>
        <w:tc>
          <w:tcPr>
            <w:tcW w:w="3400" w:type="dxa"/>
            <w:noWrap/>
            <w:hideMark/>
          </w:tcPr>
          <w:p w14:paraId="617BCC35"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6555E6A4"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COPD and Papworth</w:t>
            </w:r>
          </w:p>
        </w:tc>
        <w:tc>
          <w:tcPr>
            <w:tcW w:w="2200" w:type="dxa"/>
            <w:noWrap/>
            <w:hideMark/>
          </w:tcPr>
          <w:p w14:paraId="2B7E162B"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p>
        </w:tc>
      </w:tr>
      <w:tr w:rsidR="00C133BF" w:rsidRPr="00C133BF" w14:paraId="29F8789C" w14:textId="77777777" w:rsidTr="00C133BF">
        <w:trPr>
          <w:trHeight w:val="285"/>
        </w:trPr>
        <w:tc>
          <w:tcPr>
            <w:tcW w:w="3400" w:type="dxa"/>
            <w:noWrap/>
            <w:hideMark/>
          </w:tcPr>
          <w:p w14:paraId="72639DD9"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72AB9513"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COPD and Harefield</w:t>
            </w:r>
          </w:p>
        </w:tc>
        <w:tc>
          <w:tcPr>
            <w:tcW w:w="2200" w:type="dxa"/>
            <w:noWrap/>
            <w:hideMark/>
          </w:tcPr>
          <w:p w14:paraId="3B82F4DC"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p>
        </w:tc>
      </w:tr>
      <w:tr w:rsidR="00C133BF" w:rsidRPr="00C133BF" w14:paraId="394DDFEB" w14:textId="77777777" w:rsidTr="00C133BF">
        <w:trPr>
          <w:trHeight w:val="285"/>
        </w:trPr>
        <w:tc>
          <w:tcPr>
            <w:tcW w:w="3400" w:type="dxa"/>
            <w:noWrap/>
            <w:hideMark/>
          </w:tcPr>
          <w:p w14:paraId="3C37C699"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42CAB1D3"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COPD and Birmingham</w:t>
            </w:r>
          </w:p>
        </w:tc>
        <w:tc>
          <w:tcPr>
            <w:tcW w:w="2200" w:type="dxa"/>
            <w:noWrap/>
            <w:hideMark/>
          </w:tcPr>
          <w:p w14:paraId="7514C81C"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p>
        </w:tc>
      </w:tr>
      <w:tr w:rsidR="00C133BF" w:rsidRPr="00C133BF" w14:paraId="258AC8A8" w14:textId="77777777" w:rsidTr="00C133BF">
        <w:trPr>
          <w:trHeight w:val="285"/>
        </w:trPr>
        <w:tc>
          <w:tcPr>
            <w:tcW w:w="3400" w:type="dxa"/>
            <w:noWrap/>
            <w:hideMark/>
          </w:tcPr>
          <w:p w14:paraId="7B941D0C" w14:textId="77777777" w:rsidR="00C133BF" w:rsidRPr="00C133BF" w:rsidRDefault="00C133BF" w:rsidP="00C133BF">
            <w:pPr>
              <w:jc w:val="right"/>
              <w:rPr>
                <w:rFonts w:ascii="Arial" w:eastAsia="Times New Roman" w:hAnsi="Arial" w:cs="Arial"/>
                <w:color w:val="000000"/>
                <w:lang w:eastAsia="en-GB"/>
              </w:rPr>
            </w:pPr>
          </w:p>
        </w:tc>
        <w:tc>
          <w:tcPr>
            <w:tcW w:w="2500" w:type="dxa"/>
            <w:noWrap/>
            <w:hideMark/>
          </w:tcPr>
          <w:p w14:paraId="7C2B5E06" w14:textId="77777777" w:rsidR="00C133BF" w:rsidRPr="00C133BF" w:rsidRDefault="00C133BF" w:rsidP="00C133BF">
            <w:pPr>
              <w:rPr>
                <w:rFonts w:ascii="Arial" w:eastAsia="Times New Roman" w:hAnsi="Arial" w:cs="Arial"/>
                <w:color w:val="000000"/>
                <w:lang w:eastAsia="en-GB"/>
              </w:rPr>
            </w:pPr>
            <w:r w:rsidRPr="00C133BF">
              <w:rPr>
                <w:rFonts w:ascii="Arial" w:eastAsia="Times New Roman" w:hAnsi="Arial" w:cs="Arial"/>
                <w:color w:val="000000"/>
                <w:lang w:eastAsia="en-GB"/>
              </w:rPr>
              <w:t>COPD and Manchester</w:t>
            </w:r>
          </w:p>
        </w:tc>
        <w:tc>
          <w:tcPr>
            <w:tcW w:w="2200" w:type="dxa"/>
            <w:noWrap/>
            <w:hideMark/>
          </w:tcPr>
          <w:p w14:paraId="26C3185F" w14:textId="77777777" w:rsidR="00C133BF" w:rsidRPr="00C133BF" w:rsidRDefault="00C133BF" w:rsidP="00C133BF">
            <w:pPr>
              <w:jc w:val="right"/>
              <w:rPr>
                <w:rFonts w:ascii="Arial" w:eastAsia="Times New Roman" w:hAnsi="Arial" w:cs="Arial"/>
                <w:color w:val="000000"/>
                <w:lang w:eastAsia="en-GB"/>
              </w:rPr>
            </w:pPr>
            <w:r w:rsidRPr="00C133BF">
              <w:rPr>
                <w:rFonts w:ascii="Arial" w:eastAsia="Times New Roman" w:hAnsi="Arial" w:cs="Arial"/>
                <w:color w:val="000000"/>
                <w:lang w:eastAsia="en-GB"/>
              </w:rPr>
              <w:t>0</w:t>
            </w:r>
          </w:p>
        </w:tc>
      </w:tr>
    </w:tbl>
    <w:p w14:paraId="5840AE32" w14:textId="77777777" w:rsidR="00C133BF" w:rsidRDefault="00C133BF" w:rsidP="00C133BF">
      <w:pPr>
        <w:pStyle w:val="NormalWeb"/>
        <w:shd w:val="clear" w:color="auto" w:fill="FFFFFF"/>
        <w:spacing w:before="0" w:beforeAutospacing="0" w:after="150" w:afterAutospacing="0"/>
        <w:rPr>
          <w:rFonts w:ascii="Helvetica" w:hAnsi="Helvetica" w:cs="Helvetica"/>
          <w:color w:val="333333"/>
        </w:rPr>
      </w:pPr>
    </w:p>
    <w:p w14:paraId="446793D9" w14:textId="580F794B" w:rsidR="00C133BF" w:rsidRPr="00152144" w:rsidRDefault="00147A79" w:rsidP="00152144">
      <w:pPr>
        <w:pStyle w:val="ListParagraph"/>
        <w:numPr>
          <w:ilvl w:val="0"/>
          <w:numId w:val="3"/>
        </w:numPr>
        <w:rPr>
          <w:b/>
          <w:sz w:val="28"/>
        </w:rPr>
      </w:pPr>
      <w:r>
        <w:rPr>
          <w:b/>
          <w:sz w:val="28"/>
        </w:rPr>
        <w:t>F</w:t>
      </w:r>
      <w:r w:rsidR="0045261A">
        <w:rPr>
          <w:b/>
          <w:sz w:val="28"/>
        </w:rPr>
        <w:t>ive</w:t>
      </w:r>
      <w:r w:rsidR="009D025F">
        <w:rPr>
          <w:b/>
          <w:sz w:val="28"/>
        </w:rPr>
        <w:t>-year p</w:t>
      </w:r>
      <w:r w:rsidR="00152144" w:rsidRPr="00152144">
        <w:rPr>
          <w:b/>
          <w:sz w:val="28"/>
        </w:rPr>
        <w:t>ost-transplant survival</w:t>
      </w:r>
    </w:p>
    <w:p w14:paraId="549FC3F2" w14:textId="617AB4A5" w:rsidR="00152144" w:rsidRDefault="00152144" w:rsidP="00152144">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Post-transplant survival was defined as the time from transplant until the time of death. These data were censored at time of last follow-up</w:t>
      </w:r>
      <w:r w:rsidR="00634415">
        <w:rPr>
          <w:rFonts w:ascii="Helvetica" w:hAnsi="Helvetica" w:cs="Helvetica"/>
          <w:color w:val="333333"/>
          <w:sz w:val="26"/>
          <w:szCs w:val="26"/>
          <w:shd w:val="clear" w:color="auto" w:fill="FFFFFF"/>
        </w:rPr>
        <w:t xml:space="preserve"> where no death was reported</w:t>
      </w:r>
      <w:r>
        <w:rPr>
          <w:rFonts w:ascii="Helvetica" w:hAnsi="Helvetica" w:cs="Helvetica"/>
          <w:color w:val="333333"/>
          <w:sz w:val="26"/>
          <w:szCs w:val="26"/>
          <w:shd w:val="clear" w:color="auto" w:fill="FFFFFF"/>
        </w:rPr>
        <w:t xml:space="preserve">. The model used was taken from </w:t>
      </w:r>
      <w:r w:rsidR="00634415">
        <w:rPr>
          <w:rFonts w:ascii="Helvetica" w:hAnsi="Helvetica" w:cs="Helvetica"/>
          <w:color w:val="333333"/>
          <w:sz w:val="26"/>
          <w:szCs w:val="26"/>
          <w:shd w:val="clear" w:color="auto" w:fill="FFFFFF"/>
        </w:rPr>
        <w:t xml:space="preserve">the </w:t>
      </w:r>
      <w:r>
        <w:rPr>
          <w:rFonts w:ascii="Helvetica" w:hAnsi="Helvetica" w:cs="Helvetica"/>
          <w:color w:val="333333"/>
          <w:sz w:val="26"/>
          <w:szCs w:val="26"/>
          <w:shd w:val="clear" w:color="auto" w:fill="FFFFFF"/>
        </w:rPr>
        <w:t>NHSBT  annual cardiothoracic report</w:t>
      </w:r>
      <w:r w:rsidR="00E26B96">
        <w:rPr>
          <w:rFonts w:ascii="Helvetica" w:hAnsi="Helvetica" w:cs="Helvetica"/>
          <w:color w:val="333333"/>
          <w:sz w:val="26"/>
          <w:szCs w:val="26"/>
          <w:shd w:val="clear" w:color="auto" w:fill="FFFFFF"/>
        </w:rPr>
        <w:t xml:space="preserve"> ((</w:t>
      </w:r>
      <w:hyperlink r:id="rId14" w:history="1">
        <w:r w:rsidR="00E26B96" w:rsidRPr="00B53EAB">
          <w:rPr>
            <w:rStyle w:val="Hyperlink"/>
            <w:rFonts w:ascii="Helvetica" w:hAnsi="Helvetica" w:cs="Helvetica"/>
            <w:sz w:val="26"/>
            <w:szCs w:val="26"/>
            <w:shd w:val="clear" w:color="auto" w:fill="FFFFFF"/>
          </w:rPr>
          <w:t>https://www.odt.nhs.uk/statistics-and-reports/organ-specific-reports/</w:t>
        </w:r>
      </w:hyperlink>
      <w:r w:rsidR="00E26B96">
        <w:rPr>
          <w:rFonts w:ascii="Helvetica" w:hAnsi="Helvetica" w:cs="Helvetica"/>
          <w:color w:val="333333"/>
          <w:sz w:val="26"/>
          <w:szCs w:val="26"/>
          <w:shd w:val="clear" w:color="auto" w:fill="FFFFFF"/>
        </w:rPr>
        <w:t>). </w:t>
      </w:r>
      <w:r>
        <w:rPr>
          <w:rFonts w:ascii="Helvetica" w:hAnsi="Helvetica" w:cs="Helvetica"/>
          <w:color w:val="333333"/>
          <w:sz w:val="26"/>
          <w:szCs w:val="26"/>
          <w:shd w:val="clear" w:color="auto" w:fill="FFFFFF"/>
        </w:rPr>
        <w:t xml:space="preserve"> This was a Cox proportional hazards model, which included the following risk factors: donor cytomegalovirus status; donor history of smoking; recipient daily dose of prednisolone at registration; donor/recipient predicted </w:t>
      </w:r>
      <w:r w:rsidR="00EF1254">
        <w:rPr>
          <w:rFonts w:ascii="Helvetica" w:hAnsi="Helvetica" w:cs="Helvetica"/>
          <w:color w:val="333333"/>
          <w:sz w:val="26"/>
          <w:szCs w:val="26"/>
          <w:shd w:val="clear" w:color="auto" w:fill="FFFFFF"/>
        </w:rPr>
        <w:t>Total lung capacity (</w:t>
      </w:r>
      <w:r>
        <w:rPr>
          <w:rFonts w:ascii="Helvetica" w:hAnsi="Helvetica" w:cs="Helvetica"/>
          <w:color w:val="333333"/>
          <w:sz w:val="26"/>
          <w:szCs w:val="26"/>
          <w:shd w:val="clear" w:color="auto" w:fill="FFFFFF"/>
        </w:rPr>
        <w:t>TLC</w:t>
      </w:r>
      <w:r w:rsidR="00EF1254">
        <w:rPr>
          <w:rFonts w:ascii="Helvetica" w:hAnsi="Helvetica" w:cs="Helvetica"/>
          <w:color w:val="333333"/>
          <w:sz w:val="26"/>
          <w:szCs w:val="26"/>
          <w:shd w:val="clear" w:color="auto" w:fill="FFFFFF"/>
        </w:rPr>
        <w:t>)</w:t>
      </w:r>
      <w:r>
        <w:rPr>
          <w:rFonts w:ascii="Helvetica" w:hAnsi="Helvetica" w:cs="Helvetica"/>
          <w:color w:val="333333"/>
          <w:sz w:val="26"/>
          <w:szCs w:val="26"/>
          <w:shd w:val="clear" w:color="auto" w:fill="FFFFFF"/>
        </w:rPr>
        <w:t xml:space="preserve"> mismatch</w:t>
      </w:r>
      <w:r w:rsidR="00EF1254">
        <w:rPr>
          <w:rFonts w:ascii="Helvetica" w:hAnsi="Helvetica" w:cs="Helvetica"/>
          <w:color w:val="333333"/>
          <w:sz w:val="26"/>
          <w:szCs w:val="26"/>
          <w:shd w:val="clear" w:color="auto" w:fill="FFFFFF"/>
        </w:rPr>
        <w:t xml:space="preserve"> between donor and recipient</w:t>
      </w:r>
      <w:r>
        <w:rPr>
          <w:rFonts w:ascii="Helvetica" w:hAnsi="Helvetica" w:cs="Helvetica"/>
          <w:color w:val="333333"/>
          <w:sz w:val="26"/>
          <w:szCs w:val="26"/>
          <w:shd w:val="clear" w:color="auto" w:fill="FFFFFF"/>
        </w:rPr>
        <w:t xml:space="preserve">; recipient </w:t>
      </w:r>
      <w:r w:rsidR="00EF1254" w:rsidRPr="005C4686">
        <w:rPr>
          <w:rFonts w:ascii="Helvetica" w:hAnsi="Helvetica" w:cs="Helvetica"/>
          <w:color w:val="333333"/>
          <w:sz w:val="26"/>
          <w:szCs w:val="26"/>
          <w:shd w:val="clear" w:color="auto" w:fill="FFFFFF"/>
        </w:rPr>
        <w:t xml:space="preserve">Forced </w:t>
      </w:r>
      <w:r w:rsidR="00EF1254">
        <w:rPr>
          <w:rFonts w:ascii="Helvetica" w:hAnsi="Helvetica" w:cs="Helvetica"/>
          <w:color w:val="333333"/>
          <w:sz w:val="26"/>
          <w:szCs w:val="26"/>
          <w:shd w:val="clear" w:color="auto" w:fill="FFFFFF"/>
        </w:rPr>
        <w:t>V</w:t>
      </w:r>
      <w:r w:rsidR="00EF1254" w:rsidRPr="005C4686">
        <w:rPr>
          <w:rFonts w:ascii="Helvetica" w:hAnsi="Helvetica" w:cs="Helvetica"/>
          <w:color w:val="333333"/>
          <w:sz w:val="26"/>
          <w:szCs w:val="26"/>
          <w:shd w:val="clear" w:color="auto" w:fill="FFFFFF"/>
        </w:rPr>
        <w:t xml:space="preserve">ital </w:t>
      </w:r>
      <w:r w:rsidR="00EF1254">
        <w:rPr>
          <w:rFonts w:ascii="Helvetica" w:hAnsi="Helvetica" w:cs="Helvetica"/>
          <w:color w:val="333333"/>
          <w:sz w:val="26"/>
          <w:szCs w:val="26"/>
          <w:shd w:val="clear" w:color="auto" w:fill="FFFFFF"/>
        </w:rPr>
        <w:t>C</w:t>
      </w:r>
      <w:r w:rsidR="00EF1254" w:rsidRPr="005C4686">
        <w:rPr>
          <w:rFonts w:ascii="Helvetica" w:hAnsi="Helvetica" w:cs="Helvetica"/>
          <w:color w:val="333333"/>
          <w:sz w:val="26"/>
          <w:szCs w:val="26"/>
          <w:shd w:val="clear" w:color="auto" w:fill="FFFFFF"/>
        </w:rPr>
        <w:t>apacity</w:t>
      </w:r>
      <w:r w:rsidR="00EF1254">
        <w:rPr>
          <w:rFonts w:ascii="Helvetica" w:hAnsi="Helvetica" w:cs="Helvetica"/>
          <w:color w:val="333333"/>
          <w:sz w:val="26"/>
          <w:szCs w:val="26"/>
          <w:shd w:val="clear" w:color="auto" w:fill="FFFFFF"/>
        </w:rPr>
        <w:t xml:space="preserve"> (</w:t>
      </w:r>
      <w:r>
        <w:rPr>
          <w:rFonts w:ascii="Helvetica" w:hAnsi="Helvetica" w:cs="Helvetica"/>
          <w:color w:val="333333"/>
          <w:sz w:val="26"/>
          <w:szCs w:val="26"/>
          <w:shd w:val="clear" w:color="auto" w:fill="FFFFFF"/>
        </w:rPr>
        <w:t xml:space="preserve">FVC at registration; recipient bilirubin at registration; recipient cholesterol at registration; recipient age at transplant; ischaemia time (hours); transplant type (single vs bilateral transplant); primary disease group (CF, COPD, PF, other) and </w:t>
      </w:r>
      <w:r w:rsidR="00A21E3A">
        <w:rPr>
          <w:rFonts w:ascii="Helvetica" w:hAnsi="Helvetica" w:cs="Helvetica"/>
          <w:color w:val="333333"/>
          <w:sz w:val="26"/>
          <w:szCs w:val="26"/>
          <w:shd w:val="clear" w:color="auto" w:fill="FFFFFF"/>
        </w:rPr>
        <w:t xml:space="preserve">an interaction term between </w:t>
      </w:r>
      <w:r>
        <w:rPr>
          <w:rFonts w:ascii="Helvetica" w:hAnsi="Helvetica" w:cs="Helvetica"/>
          <w:color w:val="333333"/>
          <w:sz w:val="26"/>
          <w:szCs w:val="26"/>
          <w:shd w:val="clear" w:color="auto" w:fill="FFFFFF"/>
        </w:rPr>
        <w:t xml:space="preserve">primary disease group </w:t>
      </w:r>
      <w:r w:rsidR="00A21E3A">
        <w:rPr>
          <w:rFonts w:ascii="Helvetica" w:hAnsi="Helvetica" w:cs="Helvetica"/>
          <w:color w:val="333333"/>
          <w:sz w:val="26"/>
          <w:szCs w:val="26"/>
          <w:shd w:val="clear" w:color="auto" w:fill="FFFFFF"/>
        </w:rPr>
        <w:t>and</w:t>
      </w:r>
      <w:r>
        <w:rPr>
          <w:rFonts w:ascii="Helvetica" w:hAnsi="Helvetica" w:cs="Helvetica"/>
          <w:color w:val="333333"/>
          <w:sz w:val="26"/>
          <w:szCs w:val="26"/>
          <w:shd w:val="clear" w:color="auto" w:fill="FFFFFF"/>
        </w:rPr>
        <w:t xml:space="preserve"> transplant type.</w:t>
      </w:r>
    </w:p>
    <w:p w14:paraId="102D0C22" w14:textId="371056BE" w:rsidR="00E26B96" w:rsidRDefault="009D025F" w:rsidP="00152144">
      <w:pPr>
        <w:rPr>
          <w:rFonts w:ascii="Helvetica" w:hAnsi="Helvetica" w:cs="Helvetica"/>
          <w:color w:val="333333"/>
          <w:sz w:val="26"/>
          <w:szCs w:val="26"/>
          <w:shd w:val="clear" w:color="auto" w:fill="FFFFFF"/>
        </w:rPr>
      </w:pPr>
      <w:r w:rsidRPr="009D025F">
        <w:rPr>
          <w:rFonts w:ascii="Helvetica" w:hAnsi="Helvetica" w:cs="Helvetica"/>
          <w:color w:val="333333"/>
          <w:sz w:val="26"/>
          <w:szCs w:val="26"/>
          <w:shd w:val="clear" w:color="auto" w:fill="FFFFFF"/>
        </w:rPr>
        <w:t xml:space="preserve">Recipient age was incorporated as a non-linear variable through the inclusion of </w:t>
      </w:r>
      <w:r>
        <w:rPr>
          <w:rFonts w:ascii="Helvetica" w:hAnsi="Helvetica" w:cs="Helvetica"/>
          <w:color w:val="333333"/>
          <w:sz w:val="26"/>
          <w:szCs w:val="26"/>
          <w:shd w:val="clear" w:color="auto" w:fill="FFFFFF"/>
        </w:rPr>
        <w:t xml:space="preserve">natural cubic </w:t>
      </w:r>
      <w:r w:rsidRPr="009D025F">
        <w:rPr>
          <w:rFonts w:ascii="Helvetica" w:hAnsi="Helvetica" w:cs="Helvetica"/>
          <w:color w:val="333333"/>
          <w:sz w:val="26"/>
          <w:szCs w:val="26"/>
          <w:shd w:val="clear" w:color="auto" w:fill="FFFFFF"/>
        </w:rPr>
        <w:t>spline terms</w:t>
      </w:r>
      <w:r>
        <w:rPr>
          <w:rFonts w:ascii="Helvetica" w:hAnsi="Helvetica" w:cs="Helvetica"/>
          <w:color w:val="333333"/>
          <w:sz w:val="26"/>
          <w:szCs w:val="26"/>
          <w:shd w:val="clear" w:color="auto" w:fill="FFFFFF"/>
        </w:rPr>
        <w:t xml:space="preserve"> with ‘knots’ at the 5</w:t>
      </w:r>
      <w:r w:rsidRPr="009D025F">
        <w:rPr>
          <w:rFonts w:ascii="Helvetica" w:hAnsi="Helvetica" w:cs="Helvetica"/>
          <w:color w:val="333333"/>
          <w:sz w:val="26"/>
          <w:szCs w:val="26"/>
          <w:shd w:val="clear" w:color="auto" w:fill="FFFFFF"/>
          <w:vertAlign w:val="superscript"/>
        </w:rPr>
        <w:t>th</w:t>
      </w:r>
      <w:r>
        <w:rPr>
          <w:rFonts w:ascii="Helvetica" w:hAnsi="Helvetica" w:cs="Helvetica"/>
          <w:color w:val="333333"/>
          <w:sz w:val="26"/>
          <w:szCs w:val="26"/>
          <w:shd w:val="clear" w:color="auto" w:fill="FFFFFF"/>
        </w:rPr>
        <w:t>, 35</w:t>
      </w:r>
      <w:r w:rsidRPr="009D025F">
        <w:rPr>
          <w:rFonts w:ascii="Helvetica" w:hAnsi="Helvetica" w:cs="Helvetica"/>
          <w:color w:val="333333"/>
          <w:sz w:val="26"/>
          <w:szCs w:val="26"/>
          <w:shd w:val="clear" w:color="auto" w:fill="FFFFFF"/>
          <w:vertAlign w:val="superscript"/>
        </w:rPr>
        <w:t>th</w:t>
      </w:r>
      <w:r>
        <w:rPr>
          <w:rFonts w:ascii="Helvetica" w:hAnsi="Helvetica" w:cs="Helvetica"/>
          <w:color w:val="333333"/>
          <w:sz w:val="26"/>
          <w:szCs w:val="26"/>
          <w:shd w:val="clear" w:color="auto" w:fill="FFFFFF"/>
        </w:rPr>
        <w:t>, 65</w:t>
      </w:r>
      <w:r w:rsidRPr="009D025F">
        <w:rPr>
          <w:rFonts w:ascii="Helvetica" w:hAnsi="Helvetica" w:cs="Helvetica"/>
          <w:color w:val="333333"/>
          <w:sz w:val="26"/>
          <w:szCs w:val="26"/>
          <w:shd w:val="clear" w:color="auto" w:fill="FFFFFF"/>
          <w:vertAlign w:val="superscript"/>
        </w:rPr>
        <w:t>th</w:t>
      </w:r>
      <w:r>
        <w:rPr>
          <w:rFonts w:ascii="Helvetica" w:hAnsi="Helvetica" w:cs="Helvetica"/>
          <w:color w:val="333333"/>
          <w:sz w:val="26"/>
          <w:szCs w:val="26"/>
          <w:shd w:val="clear" w:color="auto" w:fill="FFFFFF"/>
        </w:rPr>
        <w:t xml:space="preserve"> and 95</w:t>
      </w:r>
      <w:r w:rsidRPr="009D025F">
        <w:rPr>
          <w:rFonts w:ascii="Helvetica" w:hAnsi="Helvetica" w:cs="Helvetica"/>
          <w:color w:val="333333"/>
          <w:sz w:val="26"/>
          <w:szCs w:val="26"/>
          <w:shd w:val="clear" w:color="auto" w:fill="FFFFFF"/>
          <w:vertAlign w:val="superscript"/>
        </w:rPr>
        <w:t>th</w:t>
      </w:r>
      <w:r>
        <w:rPr>
          <w:rFonts w:ascii="Helvetica" w:hAnsi="Helvetica" w:cs="Helvetica"/>
          <w:color w:val="333333"/>
          <w:sz w:val="26"/>
          <w:szCs w:val="26"/>
          <w:shd w:val="clear" w:color="auto" w:fill="FFFFFF"/>
        </w:rPr>
        <w:t xml:space="preserve"> percentile values of the observed range of recipient age. </w:t>
      </w:r>
    </w:p>
    <w:p w14:paraId="690CE90E" w14:textId="77777777" w:rsidR="009D025F" w:rsidRPr="00211F85" w:rsidRDefault="009D025F" w:rsidP="009D025F">
      <w:pPr>
        <w:pStyle w:val="NormalWeb"/>
        <w:shd w:val="clear" w:color="auto" w:fill="FFFFFF"/>
        <w:spacing w:before="0" w:beforeAutospacing="0" w:after="150" w:afterAutospacing="0"/>
        <w:rPr>
          <w:rFonts w:ascii="Helvetica" w:hAnsi="Helvetica" w:cs="Helvetica"/>
          <w:color w:val="333333"/>
        </w:rPr>
      </w:pPr>
      <w:r w:rsidRPr="00211F85">
        <w:rPr>
          <w:rFonts w:ascii="Helvetica" w:eastAsiaTheme="minorHAnsi" w:hAnsi="Helvetica" w:cs="Helvetica"/>
          <w:color w:val="333333"/>
          <w:sz w:val="26"/>
          <w:szCs w:val="26"/>
          <w:shd w:val="clear" w:color="auto" w:fill="FFFFFF"/>
          <w:lang w:eastAsia="en-US"/>
        </w:rPr>
        <w:t xml:space="preserve">Details of the mathematical form of this model are given in </w:t>
      </w:r>
      <w:r w:rsidRPr="00211F85">
        <w:rPr>
          <w:rFonts w:ascii="Helvetica" w:hAnsi="Helvetica" w:cs="Helvetica"/>
          <w:color w:val="333333"/>
        </w:rPr>
        <w:t>the </w:t>
      </w:r>
      <w:hyperlink r:id="rId15" w:history="1">
        <w:r w:rsidRPr="00211F85">
          <w:rPr>
            <w:rStyle w:val="Hyperlink"/>
            <w:rFonts w:ascii="Helvetica" w:hAnsi="Helvetica" w:cs="Helvetica"/>
            <w:color w:val="337AB7"/>
            <w:u w:val="none"/>
          </w:rPr>
          <w:t> mathematical description</w:t>
        </w:r>
      </w:hyperlink>
      <w:r w:rsidRPr="00211F85">
        <w:rPr>
          <w:rFonts w:ascii="Helvetica" w:hAnsi="Helvetica" w:cs="Helvetica"/>
          <w:color w:val="333333"/>
        </w:rPr>
        <w:t>.</w:t>
      </w:r>
    </w:p>
    <w:p w14:paraId="2F55B3BA" w14:textId="61625822" w:rsidR="009D025F" w:rsidRPr="008D4CCD" w:rsidRDefault="009D025F" w:rsidP="009D025F">
      <w:pPr>
        <w:pStyle w:val="NormalWeb"/>
        <w:shd w:val="clear" w:color="auto" w:fill="FFFFFF"/>
        <w:spacing w:before="0" w:beforeAutospacing="0" w:after="150" w:afterAutospacing="0"/>
        <w:rPr>
          <w:rFonts w:ascii="Helvetica" w:eastAsiaTheme="minorHAnsi" w:hAnsi="Helvetica" w:cs="Helvetica"/>
          <w:color w:val="333333"/>
          <w:sz w:val="26"/>
          <w:szCs w:val="26"/>
          <w:shd w:val="clear" w:color="auto" w:fill="FFFFFF"/>
          <w:lang w:eastAsia="en-US"/>
        </w:rPr>
      </w:pPr>
      <w:r w:rsidRPr="00211F85">
        <w:rPr>
          <w:rFonts w:ascii="Helvetica" w:eastAsiaTheme="minorHAnsi" w:hAnsi="Helvetica" w:cs="Helvetica"/>
          <w:color w:val="333333"/>
          <w:sz w:val="26"/>
          <w:szCs w:val="26"/>
          <w:shd w:val="clear" w:color="auto" w:fill="FFFFFF"/>
          <w:lang w:eastAsia="en-US"/>
        </w:rPr>
        <w:t xml:space="preserve">The </w:t>
      </w:r>
      <w:r>
        <w:rPr>
          <w:rFonts w:ascii="Helvetica" w:eastAsiaTheme="minorHAnsi" w:hAnsi="Helvetica" w:cs="Helvetica"/>
          <w:color w:val="333333"/>
          <w:sz w:val="26"/>
          <w:szCs w:val="26"/>
          <w:shd w:val="clear" w:color="auto" w:fill="FFFFFF"/>
          <w:lang w:eastAsia="en-US"/>
        </w:rPr>
        <w:t>post-transplant survival</w:t>
      </w:r>
      <w:r w:rsidRPr="00211F85">
        <w:rPr>
          <w:rFonts w:ascii="Helvetica" w:eastAsiaTheme="minorHAnsi" w:hAnsi="Helvetica" w:cs="Helvetica"/>
          <w:color w:val="333333"/>
          <w:sz w:val="26"/>
          <w:szCs w:val="26"/>
          <w:shd w:val="clear" w:color="auto" w:fill="FFFFFF"/>
          <w:lang w:eastAsia="en-US"/>
        </w:rPr>
        <w:t xml:space="preserve"> proportional hazards model operates such that each risk factor multiplies the baseline cumulative hazard</w:t>
      </w:r>
      <w:r w:rsidRPr="008D4CCD">
        <w:rPr>
          <w:rFonts w:ascii="Helvetica" w:eastAsiaTheme="minorHAnsi" w:hAnsi="Helvetica" w:cs="Helvetica"/>
          <w:color w:val="333333"/>
          <w:sz w:val="26"/>
          <w:szCs w:val="26"/>
          <w:shd w:val="clear" w:color="auto" w:fill="FFFFFF"/>
          <w:lang w:eastAsia="en-US"/>
        </w:rPr>
        <w:t xml:space="preserve"> by a fixed amount known as the hazard ratio or relative risk - essentially the proportional change in mortality risk. This means the cumulative hazard is the product of two components: the baseline hazard (chances of dying for a patient with a baseline set of characteristics at </w:t>
      </w:r>
      <w:r>
        <w:rPr>
          <w:rFonts w:ascii="Helvetica" w:eastAsiaTheme="minorHAnsi" w:hAnsi="Helvetica" w:cs="Helvetica"/>
          <w:color w:val="333333"/>
          <w:sz w:val="26"/>
          <w:szCs w:val="26"/>
          <w:shd w:val="clear" w:color="auto" w:fill="FFFFFF"/>
          <w:lang w:eastAsia="en-US"/>
        </w:rPr>
        <w:t>time of transplant</w:t>
      </w:r>
      <w:r w:rsidRPr="008D4CCD">
        <w:rPr>
          <w:rFonts w:ascii="Helvetica" w:eastAsiaTheme="minorHAnsi" w:hAnsi="Helvetica" w:cs="Helvetica"/>
          <w:color w:val="333333"/>
          <w:sz w:val="26"/>
          <w:szCs w:val="26"/>
          <w:shd w:val="clear" w:color="auto" w:fill="FFFFFF"/>
          <w:lang w:eastAsia="en-US"/>
        </w:rPr>
        <w:t xml:space="preserve">) and the hazard ratios for the risk factors (the increased/decreased risk of death due to changes in these risk factors compared to the baseline characteristics). </w:t>
      </w:r>
      <w:r w:rsidR="00147A79">
        <w:rPr>
          <w:rFonts w:ascii="Helvetica" w:eastAsiaTheme="minorHAnsi" w:hAnsi="Helvetica" w:cs="Helvetica"/>
          <w:color w:val="333333"/>
          <w:sz w:val="26"/>
          <w:szCs w:val="26"/>
          <w:shd w:val="clear" w:color="auto" w:fill="FFFFFF"/>
          <w:lang w:eastAsia="en-US"/>
        </w:rPr>
        <w:t>The cumulative hazard is then translated in to a survival function as described in the</w:t>
      </w:r>
      <w:hyperlink r:id="rId16" w:history="1">
        <w:r w:rsidR="00147A79" w:rsidRPr="00211F85">
          <w:rPr>
            <w:rStyle w:val="Hyperlink"/>
            <w:rFonts w:ascii="Helvetica" w:hAnsi="Helvetica" w:cs="Helvetica"/>
            <w:color w:val="337AB7"/>
            <w:u w:val="none"/>
          </w:rPr>
          <w:t> mathematical description</w:t>
        </w:r>
      </w:hyperlink>
      <w:r w:rsidR="00147A79">
        <w:rPr>
          <w:rStyle w:val="Hyperlink"/>
          <w:rFonts w:ascii="Helvetica" w:hAnsi="Helvetica" w:cs="Helvetica"/>
          <w:color w:val="337AB7"/>
          <w:u w:val="none"/>
        </w:rPr>
        <w:t>.</w:t>
      </w:r>
      <w:r w:rsidR="00147A79">
        <w:rPr>
          <w:rFonts w:ascii="Helvetica" w:eastAsiaTheme="minorHAnsi" w:hAnsi="Helvetica" w:cs="Helvetica"/>
          <w:color w:val="333333"/>
          <w:sz w:val="26"/>
          <w:szCs w:val="26"/>
          <w:shd w:val="clear" w:color="auto" w:fill="FFFFFF"/>
          <w:lang w:eastAsia="en-US"/>
        </w:rPr>
        <w:t xml:space="preserve"> </w:t>
      </w:r>
      <w:r w:rsidRPr="008D4CCD">
        <w:rPr>
          <w:rFonts w:ascii="Helvetica" w:eastAsiaTheme="minorHAnsi" w:hAnsi="Helvetica" w:cs="Helvetica"/>
          <w:color w:val="333333"/>
          <w:sz w:val="26"/>
          <w:szCs w:val="26"/>
          <w:shd w:val="clear" w:color="auto" w:fill="FFFFFF"/>
          <w:lang w:eastAsia="en-US"/>
        </w:rPr>
        <w:t xml:space="preserve">The baseline characteristics and effect of each risk factor is shown in the table below. </w:t>
      </w:r>
    </w:p>
    <w:p w14:paraId="12598AA3" w14:textId="1048EBA7" w:rsidR="00E26B96" w:rsidRDefault="00E26B96" w:rsidP="00E26B96">
      <w:pPr>
        <w:pStyle w:val="NormalWeb"/>
        <w:shd w:val="clear" w:color="auto" w:fill="FFFFFF"/>
        <w:spacing w:before="0" w:beforeAutospacing="0" w:after="150" w:afterAutospacing="0"/>
        <w:rPr>
          <w:rFonts w:ascii="Helvetica" w:hAnsi="Helvetica" w:cs="Helvetica"/>
          <w:color w:val="333333"/>
          <w:sz w:val="26"/>
          <w:szCs w:val="26"/>
          <w:shd w:val="clear" w:color="auto" w:fill="FFFFFF"/>
        </w:rPr>
      </w:pPr>
      <w:r>
        <w:rPr>
          <w:rFonts w:ascii="Helvetica" w:hAnsi="Helvetica" w:cs="Helvetica"/>
          <w:color w:val="333333"/>
        </w:rPr>
        <w:t>Parameter estimates</w:t>
      </w:r>
      <w:r w:rsidRPr="00C133BF">
        <w:rPr>
          <w:rFonts w:ascii="Helvetica" w:hAnsi="Helvetica" w:cs="Helvetica"/>
          <w:color w:val="333333"/>
        </w:rPr>
        <w:t xml:space="preserve"> for </w:t>
      </w:r>
      <w:r w:rsidR="0045261A">
        <w:rPr>
          <w:rFonts w:ascii="Helvetica" w:hAnsi="Helvetica" w:cs="Helvetica"/>
          <w:color w:val="333333"/>
        </w:rPr>
        <w:t>five</w:t>
      </w:r>
      <w:r w:rsidRPr="00C133BF">
        <w:rPr>
          <w:rFonts w:ascii="Helvetica" w:hAnsi="Helvetica" w:cs="Helvetica"/>
          <w:color w:val="333333"/>
        </w:rPr>
        <w:t xml:space="preserve">-year </w:t>
      </w:r>
      <w:r>
        <w:rPr>
          <w:rFonts w:ascii="Helvetica" w:hAnsi="Helvetica" w:cs="Helvetica"/>
          <w:color w:val="333333"/>
        </w:rPr>
        <w:t>post-transplant survival:</w:t>
      </w:r>
    </w:p>
    <w:tbl>
      <w:tblPr>
        <w:tblStyle w:val="TableGrid"/>
        <w:tblW w:w="9380" w:type="dxa"/>
        <w:tblLook w:val="04A0" w:firstRow="1" w:lastRow="0" w:firstColumn="1" w:lastColumn="0" w:noHBand="0" w:noVBand="1"/>
      </w:tblPr>
      <w:tblGrid>
        <w:gridCol w:w="4680"/>
        <w:gridCol w:w="2500"/>
        <w:gridCol w:w="2200"/>
      </w:tblGrid>
      <w:tr w:rsidR="00005F2B" w:rsidRPr="00005F2B" w14:paraId="70FB0E93" w14:textId="77777777" w:rsidTr="00005F2B">
        <w:trPr>
          <w:trHeight w:val="300"/>
        </w:trPr>
        <w:tc>
          <w:tcPr>
            <w:tcW w:w="4680" w:type="dxa"/>
            <w:noWrap/>
            <w:hideMark/>
          </w:tcPr>
          <w:p w14:paraId="10284265"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Factor</w:t>
            </w:r>
          </w:p>
        </w:tc>
        <w:tc>
          <w:tcPr>
            <w:tcW w:w="2500" w:type="dxa"/>
            <w:noWrap/>
            <w:hideMark/>
          </w:tcPr>
          <w:p w14:paraId="7387DDFD"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Level</w:t>
            </w:r>
          </w:p>
        </w:tc>
        <w:tc>
          <w:tcPr>
            <w:tcW w:w="2200" w:type="dxa"/>
            <w:noWrap/>
            <w:hideMark/>
          </w:tcPr>
          <w:p w14:paraId="3E5C2B6F"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Parameter estimate</w:t>
            </w:r>
          </w:p>
        </w:tc>
      </w:tr>
      <w:tr w:rsidR="00005F2B" w:rsidRPr="00005F2B" w14:paraId="5282DFC7" w14:textId="77777777" w:rsidTr="00005F2B">
        <w:trPr>
          <w:trHeight w:val="300"/>
        </w:trPr>
        <w:tc>
          <w:tcPr>
            <w:tcW w:w="4680" w:type="dxa"/>
            <w:noWrap/>
            <w:hideMark/>
          </w:tcPr>
          <w:p w14:paraId="6A6B01A7"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Donor CMV</w:t>
            </w:r>
          </w:p>
        </w:tc>
        <w:tc>
          <w:tcPr>
            <w:tcW w:w="2500" w:type="dxa"/>
            <w:noWrap/>
            <w:hideMark/>
          </w:tcPr>
          <w:p w14:paraId="262B655F"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Negative</w:t>
            </w:r>
          </w:p>
        </w:tc>
        <w:tc>
          <w:tcPr>
            <w:tcW w:w="2200" w:type="dxa"/>
            <w:noWrap/>
            <w:hideMark/>
          </w:tcPr>
          <w:p w14:paraId="69DCB118"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-0.27408</w:t>
            </w:r>
          </w:p>
        </w:tc>
      </w:tr>
      <w:tr w:rsidR="00005F2B" w:rsidRPr="00005F2B" w14:paraId="5BAF131D" w14:textId="77777777" w:rsidTr="00005F2B">
        <w:trPr>
          <w:trHeight w:val="300"/>
        </w:trPr>
        <w:tc>
          <w:tcPr>
            <w:tcW w:w="4680" w:type="dxa"/>
            <w:noWrap/>
            <w:hideMark/>
          </w:tcPr>
          <w:p w14:paraId="01CFAB04"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16E06424"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Positive</w:t>
            </w:r>
          </w:p>
        </w:tc>
        <w:tc>
          <w:tcPr>
            <w:tcW w:w="2200" w:type="dxa"/>
            <w:noWrap/>
            <w:hideMark/>
          </w:tcPr>
          <w:p w14:paraId="396E6896"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r w:rsidR="00E26B96">
              <w:rPr>
                <w:rFonts w:ascii="Arial" w:eastAsia="Times New Roman" w:hAnsi="Arial" w:cs="Arial"/>
                <w:color w:val="000000"/>
                <w:lang w:eastAsia="en-GB"/>
              </w:rPr>
              <w:t xml:space="preserve"> (baseline)</w:t>
            </w:r>
          </w:p>
        </w:tc>
      </w:tr>
      <w:tr w:rsidR="00005F2B" w:rsidRPr="00005F2B" w14:paraId="6C8928C7" w14:textId="77777777" w:rsidTr="00005F2B">
        <w:trPr>
          <w:trHeight w:val="300"/>
        </w:trPr>
        <w:tc>
          <w:tcPr>
            <w:tcW w:w="4680" w:type="dxa"/>
            <w:noWrap/>
            <w:hideMark/>
          </w:tcPr>
          <w:p w14:paraId="667D2A75"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6AD2AC0F"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2F1FA852"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4D9EBC1E" w14:textId="77777777" w:rsidTr="00005F2B">
        <w:trPr>
          <w:trHeight w:val="300"/>
        </w:trPr>
        <w:tc>
          <w:tcPr>
            <w:tcW w:w="4680" w:type="dxa"/>
            <w:noWrap/>
            <w:hideMark/>
          </w:tcPr>
          <w:p w14:paraId="64EE5613"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Donor history of smoking</w:t>
            </w:r>
          </w:p>
        </w:tc>
        <w:tc>
          <w:tcPr>
            <w:tcW w:w="2500" w:type="dxa"/>
            <w:noWrap/>
            <w:hideMark/>
          </w:tcPr>
          <w:p w14:paraId="2668F371"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No</w:t>
            </w:r>
          </w:p>
        </w:tc>
        <w:tc>
          <w:tcPr>
            <w:tcW w:w="2200" w:type="dxa"/>
            <w:noWrap/>
            <w:hideMark/>
          </w:tcPr>
          <w:p w14:paraId="234FF60B"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-0.29989</w:t>
            </w:r>
          </w:p>
        </w:tc>
      </w:tr>
      <w:tr w:rsidR="00005F2B" w:rsidRPr="00005F2B" w14:paraId="794DF05C" w14:textId="77777777" w:rsidTr="00005F2B">
        <w:trPr>
          <w:trHeight w:val="300"/>
        </w:trPr>
        <w:tc>
          <w:tcPr>
            <w:tcW w:w="4680" w:type="dxa"/>
            <w:noWrap/>
            <w:hideMark/>
          </w:tcPr>
          <w:p w14:paraId="5DA3A69C"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6A3B9519"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Yes</w:t>
            </w:r>
          </w:p>
        </w:tc>
        <w:tc>
          <w:tcPr>
            <w:tcW w:w="2200" w:type="dxa"/>
            <w:noWrap/>
            <w:hideMark/>
          </w:tcPr>
          <w:p w14:paraId="0AD3C58A"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r w:rsidR="00E26B96">
              <w:rPr>
                <w:rFonts w:ascii="Arial" w:eastAsia="Times New Roman" w:hAnsi="Arial" w:cs="Arial"/>
                <w:color w:val="000000"/>
                <w:lang w:eastAsia="en-GB"/>
              </w:rPr>
              <w:t xml:space="preserve"> (baseline)</w:t>
            </w:r>
          </w:p>
        </w:tc>
      </w:tr>
      <w:tr w:rsidR="00005F2B" w:rsidRPr="00005F2B" w14:paraId="003AE6FE" w14:textId="77777777" w:rsidTr="00005F2B">
        <w:trPr>
          <w:trHeight w:val="300"/>
        </w:trPr>
        <w:tc>
          <w:tcPr>
            <w:tcW w:w="4680" w:type="dxa"/>
            <w:noWrap/>
            <w:hideMark/>
          </w:tcPr>
          <w:p w14:paraId="3E0AE039"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4248CCA3"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7DDF7290"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639141F8" w14:textId="77777777" w:rsidTr="00005F2B">
        <w:trPr>
          <w:trHeight w:val="300"/>
        </w:trPr>
        <w:tc>
          <w:tcPr>
            <w:tcW w:w="4680" w:type="dxa"/>
            <w:vMerge w:val="restart"/>
            <w:hideMark/>
          </w:tcPr>
          <w:p w14:paraId="6EBC484E"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Recipient daily dose of prednisolone at registration</w:t>
            </w:r>
          </w:p>
        </w:tc>
        <w:tc>
          <w:tcPr>
            <w:tcW w:w="2500" w:type="dxa"/>
            <w:noWrap/>
            <w:hideMark/>
          </w:tcPr>
          <w:p w14:paraId="482ED4B8"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0</w:t>
            </w:r>
          </w:p>
        </w:tc>
        <w:tc>
          <w:tcPr>
            <w:tcW w:w="2200" w:type="dxa"/>
            <w:noWrap/>
            <w:hideMark/>
          </w:tcPr>
          <w:p w14:paraId="47A36CC9"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-0.51788</w:t>
            </w:r>
          </w:p>
        </w:tc>
      </w:tr>
      <w:tr w:rsidR="00005F2B" w:rsidRPr="00005F2B" w14:paraId="079833E3" w14:textId="77777777" w:rsidTr="00005F2B">
        <w:trPr>
          <w:trHeight w:val="300"/>
        </w:trPr>
        <w:tc>
          <w:tcPr>
            <w:tcW w:w="4680" w:type="dxa"/>
            <w:vMerge/>
            <w:hideMark/>
          </w:tcPr>
          <w:p w14:paraId="569CB6F6" w14:textId="77777777" w:rsidR="00005F2B" w:rsidRPr="00005F2B" w:rsidRDefault="00005F2B" w:rsidP="00005F2B">
            <w:pPr>
              <w:rPr>
                <w:rFonts w:ascii="Arial" w:eastAsia="Times New Roman" w:hAnsi="Arial" w:cs="Arial"/>
                <w:b/>
                <w:bCs/>
                <w:color w:val="000000"/>
                <w:lang w:eastAsia="en-GB"/>
              </w:rPr>
            </w:pPr>
          </w:p>
        </w:tc>
        <w:tc>
          <w:tcPr>
            <w:tcW w:w="2500" w:type="dxa"/>
            <w:noWrap/>
            <w:hideMark/>
          </w:tcPr>
          <w:p w14:paraId="5523DC79"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&lt;15</w:t>
            </w:r>
          </w:p>
        </w:tc>
        <w:tc>
          <w:tcPr>
            <w:tcW w:w="2200" w:type="dxa"/>
            <w:noWrap/>
            <w:hideMark/>
          </w:tcPr>
          <w:p w14:paraId="5BCDF761"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-0.31793</w:t>
            </w:r>
          </w:p>
        </w:tc>
      </w:tr>
      <w:tr w:rsidR="00005F2B" w:rsidRPr="00005F2B" w14:paraId="3CF3B967" w14:textId="77777777" w:rsidTr="00005F2B">
        <w:trPr>
          <w:trHeight w:val="300"/>
        </w:trPr>
        <w:tc>
          <w:tcPr>
            <w:tcW w:w="4680" w:type="dxa"/>
            <w:hideMark/>
          </w:tcPr>
          <w:p w14:paraId="750B314D"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496F4CC2"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&gt;=15</w:t>
            </w:r>
          </w:p>
        </w:tc>
        <w:tc>
          <w:tcPr>
            <w:tcW w:w="2200" w:type="dxa"/>
            <w:noWrap/>
            <w:hideMark/>
          </w:tcPr>
          <w:p w14:paraId="4DE09CFF" w14:textId="77777777" w:rsidR="00005F2B" w:rsidRPr="00005F2B" w:rsidRDefault="00005F2B" w:rsidP="00005F2B">
            <w:pPr>
              <w:jc w:val="right"/>
              <w:rPr>
                <w:rFonts w:ascii="Arial" w:eastAsia="Times New Roman" w:hAnsi="Arial" w:cs="Arial"/>
                <w:b/>
                <w:color w:val="000000"/>
                <w:lang w:eastAsia="en-GB"/>
              </w:rPr>
            </w:pPr>
            <w:r w:rsidRPr="00005F2B">
              <w:rPr>
                <w:rFonts w:ascii="Arial" w:eastAsia="Times New Roman" w:hAnsi="Arial" w:cs="Arial"/>
                <w:color w:val="000000"/>
                <w:lang w:eastAsia="en-GB"/>
              </w:rPr>
              <w:t>0</w:t>
            </w:r>
            <w:r w:rsidR="00E26B96">
              <w:rPr>
                <w:rFonts w:ascii="Arial" w:eastAsia="Times New Roman" w:hAnsi="Arial" w:cs="Arial"/>
                <w:color w:val="000000"/>
                <w:lang w:eastAsia="en-GB"/>
              </w:rPr>
              <w:t xml:space="preserve"> (baseline)</w:t>
            </w:r>
          </w:p>
        </w:tc>
      </w:tr>
      <w:tr w:rsidR="00005F2B" w:rsidRPr="00005F2B" w14:paraId="20A3C63F" w14:textId="77777777" w:rsidTr="00005F2B">
        <w:trPr>
          <w:trHeight w:val="300"/>
        </w:trPr>
        <w:tc>
          <w:tcPr>
            <w:tcW w:w="4680" w:type="dxa"/>
            <w:noWrap/>
            <w:hideMark/>
          </w:tcPr>
          <w:p w14:paraId="6D1C8B4B"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7B18A524"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7B8461AB"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59D19703" w14:textId="77777777" w:rsidTr="00005F2B">
        <w:trPr>
          <w:trHeight w:val="300"/>
        </w:trPr>
        <w:tc>
          <w:tcPr>
            <w:tcW w:w="4680" w:type="dxa"/>
            <w:noWrap/>
            <w:hideMark/>
          </w:tcPr>
          <w:p w14:paraId="45F932BB"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Transplant type</w:t>
            </w:r>
          </w:p>
        </w:tc>
        <w:tc>
          <w:tcPr>
            <w:tcW w:w="2500" w:type="dxa"/>
            <w:noWrap/>
            <w:hideMark/>
          </w:tcPr>
          <w:p w14:paraId="041C1398"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Single lung</w:t>
            </w:r>
          </w:p>
        </w:tc>
        <w:tc>
          <w:tcPr>
            <w:tcW w:w="2200" w:type="dxa"/>
            <w:noWrap/>
            <w:hideMark/>
          </w:tcPr>
          <w:p w14:paraId="442851A9"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-0.04581</w:t>
            </w:r>
          </w:p>
        </w:tc>
      </w:tr>
      <w:tr w:rsidR="00005F2B" w:rsidRPr="00005F2B" w14:paraId="31FD30D1" w14:textId="77777777" w:rsidTr="00005F2B">
        <w:trPr>
          <w:trHeight w:val="300"/>
        </w:trPr>
        <w:tc>
          <w:tcPr>
            <w:tcW w:w="4680" w:type="dxa"/>
            <w:noWrap/>
            <w:hideMark/>
          </w:tcPr>
          <w:p w14:paraId="589B2707"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533528AF"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Bilateral lung</w:t>
            </w:r>
          </w:p>
        </w:tc>
        <w:tc>
          <w:tcPr>
            <w:tcW w:w="2200" w:type="dxa"/>
            <w:noWrap/>
            <w:hideMark/>
          </w:tcPr>
          <w:p w14:paraId="3966A60E"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r w:rsidR="00E26B96">
              <w:rPr>
                <w:rFonts w:ascii="Arial" w:eastAsia="Times New Roman" w:hAnsi="Arial" w:cs="Arial"/>
                <w:color w:val="000000"/>
                <w:lang w:eastAsia="en-GB"/>
              </w:rPr>
              <w:t xml:space="preserve"> (baseline)</w:t>
            </w:r>
          </w:p>
        </w:tc>
      </w:tr>
      <w:tr w:rsidR="00005F2B" w:rsidRPr="00005F2B" w14:paraId="1040CADC" w14:textId="77777777" w:rsidTr="00005F2B">
        <w:trPr>
          <w:trHeight w:val="300"/>
        </w:trPr>
        <w:tc>
          <w:tcPr>
            <w:tcW w:w="4680" w:type="dxa"/>
            <w:noWrap/>
            <w:hideMark/>
          </w:tcPr>
          <w:p w14:paraId="59469193"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34B9178"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05184CA3"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0E5C0468" w14:textId="77777777" w:rsidTr="00005F2B">
        <w:trPr>
          <w:trHeight w:val="300"/>
        </w:trPr>
        <w:tc>
          <w:tcPr>
            <w:tcW w:w="4680" w:type="dxa"/>
            <w:noWrap/>
            <w:hideMark/>
          </w:tcPr>
          <w:p w14:paraId="20B30287"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Disease Group</w:t>
            </w:r>
          </w:p>
        </w:tc>
        <w:tc>
          <w:tcPr>
            <w:tcW w:w="2500" w:type="dxa"/>
            <w:noWrap/>
            <w:hideMark/>
          </w:tcPr>
          <w:p w14:paraId="0E74AA82"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CF</w:t>
            </w:r>
          </w:p>
        </w:tc>
        <w:tc>
          <w:tcPr>
            <w:tcW w:w="2200" w:type="dxa"/>
            <w:noWrap/>
            <w:hideMark/>
          </w:tcPr>
          <w:p w14:paraId="2CBDF490"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-0.49712</w:t>
            </w:r>
          </w:p>
        </w:tc>
      </w:tr>
      <w:tr w:rsidR="00005F2B" w:rsidRPr="00005F2B" w14:paraId="24E3E144" w14:textId="77777777" w:rsidTr="00005F2B">
        <w:trPr>
          <w:trHeight w:val="300"/>
        </w:trPr>
        <w:tc>
          <w:tcPr>
            <w:tcW w:w="4680" w:type="dxa"/>
            <w:noWrap/>
            <w:hideMark/>
          </w:tcPr>
          <w:p w14:paraId="7B21BB91"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5825B18F"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Other</w:t>
            </w:r>
          </w:p>
        </w:tc>
        <w:tc>
          <w:tcPr>
            <w:tcW w:w="2200" w:type="dxa"/>
            <w:noWrap/>
            <w:hideMark/>
          </w:tcPr>
          <w:p w14:paraId="39199131"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0.21874</w:t>
            </w:r>
          </w:p>
        </w:tc>
      </w:tr>
      <w:tr w:rsidR="00005F2B" w:rsidRPr="00005F2B" w14:paraId="5B6E8094" w14:textId="77777777" w:rsidTr="00005F2B">
        <w:trPr>
          <w:trHeight w:val="300"/>
        </w:trPr>
        <w:tc>
          <w:tcPr>
            <w:tcW w:w="4680" w:type="dxa"/>
            <w:noWrap/>
            <w:hideMark/>
          </w:tcPr>
          <w:p w14:paraId="5545A6B9"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6C19E9CF"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PF</w:t>
            </w:r>
          </w:p>
        </w:tc>
        <w:tc>
          <w:tcPr>
            <w:tcW w:w="2200" w:type="dxa"/>
            <w:noWrap/>
            <w:hideMark/>
          </w:tcPr>
          <w:p w14:paraId="392BABE7"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-0.13768</w:t>
            </w:r>
          </w:p>
        </w:tc>
      </w:tr>
      <w:tr w:rsidR="00005F2B" w:rsidRPr="00005F2B" w14:paraId="038C6BDD" w14:textId="77777777" w:rsidTr="00005F2B">
        <w:trPr>
          <w:trHeight w:val="300"/>
        </w:trPr>
        <w:tc>
          <w:tcPr>
            <w:tcW w:w="4680" w:type="dxa"/>
            <w:noWrap/>
            <w:hideMark/>
          </w:tcPr>
          <w:p w14:paraId="3947886E"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849B590"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COPD</w:t>
            </w:r>
          </w:p>
        </w:tc>
        <w:tc>
          <w:tcPr>
            <w:tcW w:w="2200" w:type="dxa"/>
            <w:noWrap/>
            <w:hideMark/>
          </w:tcPr>
          <w:p w14:paraId="0EC70160"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r w:rsidR="00E26B96">
              <w:rPr>
                <w:rFonts w:ascii="Arial" w:eastAsia="Times New Roman" w:hAnsi="Arial" w:cs="Arial"/>
                <w:color w:val="000000"/>
                <w:lang w:eastAsia="en-GB"/>
              </w:rPr>
              <w:t xml:space="preserve"> (baseline)</w:t>
            </w:r>
          </w:p>
        </w:tc>
      </w:tr>
      <w:tr w:rsidR="00005F2B" w:rsidRPr="00005F2B" w14:paraId="79D39046" w14:textId="77777777" w:rsidTr="00005F2B">
        <w:trPr>
          <w:trHeight w:val="300"/>
        </w:trPr>
        <w:tc>
          <w:tcPr>
            <w:tcW w:w="4680" w:type="dxa"/>
            <w:noWrap/>
            <w:hideMark/>
          </w:tcPr>
          <w:p w14:paraId="3D12A24D"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EE9337A"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23687815"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9D025F" w14:paraId="03405007" w14:textId="77777777" w:rsidTr="00005F2B">
        <w:trPr>
          <w:trHeight w:val="300"/>
        </w:trPr>
        <w:tc>
          <w:tcPr>
            <w:tcW w:w="4680" w:type="dxa"/>
            <w:vMerge w:val="restart"/>
            <w:hideMark/>
          </w:tcPr>
          <w:p w14:paraId="4452B4AE" w14:textId="77777777" w:rsidR="00005F2B" w:rsidRPr="009D025F" w:rsidRDefault="00005F2B" w:rsidP="00005F2B">
            <w:pPr>
              <w:rPr>
                <w:rFonts w:ascii="Arial" w:eastAsia="Times New Roman" w:hAnsi="Arial" w:cs="Arial"/>
                <w:b/>
                <w:bCs/>
                <w:color w:val="000000"/>
                <w:lang w:eastAsia="en-GB"/>
              </w:rPr>
            </w:pPr>
            <w:r w:rsidRPr="009D025F">
              <w:rPr>
                <w:rFonts w:ascii="Arial" w:eastAsia="Times New Roman" w:hAnsi="Arial" w:cs="Arial"/>
                <w:b/>
                <w:bCs/>
                <w:color w:val="000000"/>
                <w:lang w:eastAsia="en-GB"/>
              </w:rPr>
              <w:t>Recipient age at transplant (spline with knots at 22, 46, 56, 63)</w:t>
            </w:r>
          </w:p>
        </w:tc>
        <w:tc>
          <w:tcPr>
            <w:tcW w:w="2500" w:type="dxa"/>
            <w:noWrap/>
            <w:hideMark/>
          </w:tcPr>
          <w:p w14:paraId="33EA5CBD" w14:textId="77777777" w:rsidR="00005F2B" w:rsidRPr="009D025F" w:rsidRDefault="00005F2B" w:rsidP="00005F2B">
            <w:pPr>
              <w:rPr>
                <w:rFonts w:ascii="Arial" w:eastAsia="Times New Roman" w:hAnsi="Arial" w:cs="Arial"/>
                <w:color w:val="000000"/>
                <w:lang w:eastAsia="en-GB"/>
              </w:rPr>
            </w:pPr>
            <w:r w:rsidRPr="009D025F">
              <w:rPr>
                <w:rFonts w:ascii="Arial" w:eastAsia="Times New Roman" w:hAnsi="Arial" w:cs="Arial"/>
                <w:color w:val="000000"/>
                <w:lang w:eastAsia="en-GB"/>
              </w:rPr>
              <w:t>β1</w:t>
            </w:r>
          </w:p>
        </w:tc>
        <w:tc>
          <w:tcPr>
            <w:tcW w:w="2200" w:type="dxa"/>
            <w:noWrap/>
            <w:hideMark/>
          </w:tcPr>
          <w:p w14:paraId="40F49D38" w14:textId="77777777" w:rsidR="00005F2B" w:rsidRPr="009D025F" w:rsidRDefault="00005F2B" w:rsidP="00005F2B">
            <w:pPr>
              <w:jc w:val="right"/>
              <w:rPr>
                <w:rFonts w:ascii="Arial" w:eastAsia="Times New Roman" w:hAnsi="Arial" w:cs="Arial"/>
                <w:color w:val="000000"/>
                <w:lang w:eastAsia="en-GB"/>
              </w:rPr>
            </w:pPr>
            <w:r w:rsidRPr="009D025F">
              <w:rPr>
                <w:rFonts w:ascii="Arial" w:eastAsia="Times New Roman" w:hAnsi="Arial" w:cs="Arial"/>
                <w:color w:val="000000"/>
                <w:lang w:eastAsia="en-GB"/>
              </w:rPr>
              <w:t>-0.04681</w:t>
            </w:r>
          </w:p>
        </w:tc>
      </w:tr>
      <w:tr w:rsidR="00005F2B" w:rsidRPr="009D025F" w14:paraId="1B6812E9" w14:textId="77777777" w:rsidTr="00005F2B">
        <w:trPr>
          <w:trHeight w:val="300"/>
        </w:trPr>
        <w:tc>
          <w:tcPr>
            <w:tcW w:w="4680" w:type="dxa"/>
            <w:vMerge/>
            <w:hideMark/>
          </w:tcPr>
          <w:p w14:paraId="554AD87C" w14:textId="77777777" w:rsidR="00005F2B" w:rsidRPr="009D025F" w:rsidRDefault="00005F2B" w:rsidP="00005F2B">
            <w:pPr>
              <w:rPr>
                <w:rFonts w:ascii="Arial" w:eastAsia="Times New Roman" w:hAnsi="Arial" w:cs="Arial"/>
                <w:b/>
                <w:bCs/>
                <w:color w:val="000000"/>
                <w:lang w:eastAsia="en-GB"/>
              </w:rPr>
            </w:pPr>
          </w:p>
        </w:tc>
        <w:tc>
          <w:tcPr>
            <w:tcW w:w="2500" w:type="dxa"/>
            <w:noWrap/>
            <w:hideMark/>
          </w:tcPr>
          <w:p w14:paraId="335FF2E1" w14:textId="77777777" w:rsidR="00005F2B" w:rsidRPr="009D025F" w:rsidRDefault="00005F2B" w:rsidP="00005F2B">
            <w:pPr>
              <w:rPr>
                <w:rFonts w:ascii="Arial" w:eastAsia="Times New Roman" w:hAnsi="Arial" w:cs="Arial"/>
                <w:color w:val="000000"/>
                <w:lang w:eastAsia="en-GB"/>
              </w:rPr>
            </w:pPr>
            <w:r w:rsidRPr="009D025F">
              <w:rPr>
                <w:rFonts w:ascii="Arial" w:eastAsia="Times New Roman" w:hAnsi="Arial" w:cs="Arial"/>
                <w:color w:val="000000"/>
                <w:lang w:eastAsia="en-GB"/>
              </w:rPr>
              <w:t>β2</w:t>
            </w:r>
          </w:p>
        </w:tc>
        <w:tc>
          <w:tcPr>
            <w:tcW w:w="2200" w:type="dxa"/>
            <w:noWrap/>
            <w:hideMark/>
          </w:tcPr>
          <w:p w14:paraId="02F56674" w14:textId="77777777" w:rsidR="00005F2B" w:rsidRPr="009D025F" w:rsidRDefault="00005F2B" w:rsidP="00005F2B">
            <w:pPr>
              <w:jc w:val="right"/>
              <w:rPr>
                <w:rFonts w:ascii="Arial" w:eastAsia="Times New Roman" w:hAnsi="Arial" w:cs="Arial"/>
                <w:color w:val="000000"/>
                <w:lang w:eastAsia="en-GB"/>
              </w:rPr>
            </w:pPr>
            <w:r w:rsidRPr="009D025F">
              <w:rPr>
                <w:rFonts w:ascii="Arial" w:eastAsia="Times New Roman" w:hAnsi="Arial" w:cs="Arial"/>
                <w:color w:val="000000"/>
                <w:lang w:eastAsia="en-GB"/>
              </w:rPr>
              <w:t>0.00152</w:t>
            </w:r>
          </w:p>
        </w:tc>
      </w:tr>
      <w:tr w:rsidR="00005F2B" w:rsidRPr="009D025F" w14:paraId="71C36CD6" w14:textId="77777777" w:rsidTr="00005F2B">
        <w:trPr>
          <w:trHeight w:val="300"/>
        </w:trPr>
        <w:tc>
          <w:tcPr>
            <w:tcW w:w="4680" w:type="dxa"/>
            <w:vMerge/>
            <w:hideMark/>
          </w:tcPr>
          <w:p w14:paraId="02AA32EB" w14:textId="77777777" w:rsidR="00005F2B" w:rsidRPr="009D025F" w:rsidRDefault="00005F2B" w:rsidP="00005F2B">
            <w:pPr>
              <w:rPr>
                <w:rFonts w:ascii="Arial" w:eastAsia="Times New Roman" w:hAnsi="Arial" w:cs="Arial"/>
                <w:b/>
                <w:bCs/>
                <w:color w:val="000000"/>
                <w:lang w:eastAsia="en-GB"/>
              </w:rPr>
            </w:pPr>
          </w:p>
        </w:tc>
        <w:tc>
          <w:tcPr>
            <w:tcW w:w="2500" w:type="dxa"/>
            <w:noWrap/>
            <w:hideMark/>
          </w:tcPr>
          <w:p w14:paraId="56700350" w14:textId="77777777" w:rsidR="00005F2B" w:rsidRPr="009D025F" w:rsidRDefault="00005F2B" w:rsidP="00005F2B">
            <w:pPr>
              <w:rPr>
                <w:rFonts w:ascii="Arial" w:eastAsia="Times New Roman" w:hAnsi="Arial" w:cs="Arial"/>
                <w:color w:val="000000"/>
                <w:lang w:eastAsia="en-GB"/>
              </w:rPr>
            </w:pPr>
            <w:r w:rsidRPr="009D025F">
              <w:rPr>
                <w:rFonts w:ascii="Arial" w:eastAsia="Times New Roman" w:hAnsi="Arial" w:cs="Arial"/>
                <w:color w:val="000000"/>
                <w:lang w:eastAsia="en-GB"/>
              </w:rPr>
              <w:t>β3</w:t>
            </w:r>
          </w:p>
        </w:tc>
        <w:tc>
          <w:tcPr>
            <w:tcW w:w="2200" w:type="dxa"/>
            <w:noWrap/>
            <w:hideMark/>
          </w:tcPr>
          <w:p w14:paraId="223BF8C5" w14:textId="77777777" w:rsidR="00005F2B" w:rsidRPr="009D025F" w:rsidRDefault="00005F2B" w:rsidP="00005F2B">
            <w:pPr>
              <w:jc w:val="right"/>
              <w:rPr>
                <w:rFonts w:ascii="Arial" w:eastAsia="Times New Roman" w:hAnsi="Arial" w:cs="Arial"/>
                <w:color w:val="000000"/>
                <w:lang w:eastAsia="en-GB"/>
              </w:rPr>
            </w:pPr>
            <w:r w:rsidRPr="009D025F">
              <w:rPr>
                <w:rFonts w:ascii="Arial" w:eastAsia="Times New Roman" w:hAnsi="Arial" w:cs="Arial"/>
                <w:color w:val="000000"/>
                <w:lang w:eastAsia="en-GB"/>
              </w:rPr>
              <w:t>-0.00342</w:t>
            </w:r>
          </w:p>
        </w:tc>
      </w:tr>
      <w:tr w:rsidR="00005F2B" w:rsidRPr="00005F2B" w14:paraId="4EA64D56" w14:textId="77777777" w:rsidTr="00005F2B">
        <w:trPr>
          <w:trHeight w:val="300"/>
        </w:trPr>
        <w:tc>
          <w:tcPr>
            <w:tcW w:w="4680" w:type="dxa"/>
            <w:noWrap/>
            <w:hideMark/>
          </w:tcPr>
          <w:p w14:paraId="713354AF"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5944C305"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3DFA83FD"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27023081" w14:textId="77777777" w:rsidTr="00005F2B">
        <w:trPr>
          <w:trHeight w:val="300"/>
        </w:trPr>
        <w:tc>
          <w:tcPr>
            <w:tcW w:w="4680" w:type="dxa"/>
            <w:noWrap/>
            <w:hideMark/>
          </w:tcPr>
          <w:p w14:paraId="5CF1C092" w14:textId="77777777" w:rsidR="00005F2B" w:rsidRPr="00005F2B" w:rsidRDefault="00005F2B" w:rsidP="00005F2B">
            <w:pPr>
              <w:rPr>
                <w:rFonts w:ascii="Arial" w:eastAsia="Times New Roman" w:hAnsi="Arial" w:cs="Arial"/>
                <w:b/>
                <w:bCs/>
                <w:color w:val="000000"/>
                <w:lang w:eastAsia="en-GB"/>
              </w:rPr>
            </w:pPr>
            <w:proofErr w:type="spellStart"/>
            <w:proofErr w:type="gramStart"/>
            <w:r w:rsidRPr="00005F2B">
              <w:rPr>
                <w:rFonts w:ascii="Arial" w:eastAsia="Times New Roman" w:hAnsi="Arial" w:cs="Arial"/>
                <w:b/>
                <w:bCs/>
                <w:color w:val="000000"/>
                <w:lang w:eastAsia="en-GB"/>
              </w:rPr>
              <w:t>Donor:recipient</w:t>
            </w:r>
            <w:proofErr w:type="spellEnd"/>
            <w:proofErr w:type="gramEnd"/>
            <w:r w:rsidRPr="00005F2B">
              <w:rPr>
                <w:rFonts w:ascii="Arial" w:eastAsia="Times New Roman" w:hAnsi="Arial" w:cs="Arial"/>
                <w:b/>
                <w:bCs/>
                <w:color w:val="000000"/>
                <w:lang w:eastAsia="en-GB"/>
              </w:rPr>
              <w:t xml:space="preserve"> calculated TLC mismatch</w:t>
            </w:r>
          </w:p>
        </w:tc>
        <w:tc>
          <w:tcPr>
            <w:tcW w:w="2500" w:type="dxa"/>
            <w:noWrap/>
            <w:hideMark/>
          </w:tcPr>
          <w:p w14:paraId="41758332"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unit increase</w:t>
            </w:r>
          </w:p>
        </w:tc>
        <w:tc>
          <w:tcPr>
            <w:tcW w:w="2200" w:type="dxa"/>
            <w:noWrap/>
            <w:hideMark/>
          </w:tcPr>
          <w:p w14:paraId="5A310E65" w14:textId="6A9E5E6C" w:rsidR="00E26B96" w:rsidRPr="00005F2B" w:rsidRDefault="00005F2B" w:rsidP="00E967E7">
            <w:pPr>
              <w:jc w:val="right"/>
              <w:rPr>
                <w:rFonts w:ascii="Arial" w:eastAsia="Times New Roman" w:hAnsi="Arial" w:cs="Arial"/>
                <w:color w:val="000000"/>
                <w:lang w:eastAsia="en-GB"/>
              </w:rPr>
            </w:pPr>
            <w:r w:rsidRPr="00005F2B">
              <w:rPr>
                <w:rFonts w:ascii="Arial" w:eastAsia="Times New Roman" w:hAnsi="Arial" w:cs="Arial"/>
                <w:color w:val="000000"/>
                <w:lang w:eastAsia="en-GB"/>
              </w:rPr>
              <w:t>0.12000</w:t>
            </w:r>
          </w:p>
        </w:tc>
      </w:tr>
      <w:tr w:rsidR="00005F2B" w:rsidRPr="00005F2B" w14:paraId="7ECAAB53" w14:textId="77777777" w:rsidTr="00005F2B">
        <w:trPr>
          <w:trHeight w:val="300"/>
        </w:trPr>
        <w:tc>
          <w:tcPr>
            <w:tcW w:w="4680" w:type="dxa"/>
            <w:noWrap/>
            <w:hideMark/>
          </w:tcPr>
          <w:p w14:paraId="1A0B895A"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47A0F5EC"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0507295E"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7D07FF64" w14:textId="77777777" w:rsidTr="00005F2B">
        <w:trPr>
          <w:trHeight w:val="300"/>
        </w:trPr>
        <w:tc>
          <w:tcPr>
            <w:tcW w:w="4680" w:type="dxa"/>
            <w:noWrap/>
            <w:hideMark/>
          </w:tcPr>
          <w:p w14:paraId="401B877D"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Recipient FVC at registration</w:t>
            </w:r>
          </w:p>
        </w:tc>
        <w:tc>
          <w:tcPr>
            <w:tcW w:w="2500" w:type="dxa"/>
            <w:noWrap/>
            <w:hideMark/>
          </w:tcPr>
          <w:p w14:paraId="7B299575"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unit increase</w:t>
            </w:r>
          </w:p>
        </w:tc>
        <w:tc>
          <w:tcPr>
            <w:tcW w:w="2200" w:type="dxa"/>
            <w:noWrap/>
            <w:hideMark/>
          </w:tcPr>
          <w:p w14:paraId="0CF70F06" w14:textId="0DABD8A6" w:rsidR="00E26B96" w:rsidRPr="00005F2B" w:rsidRDefault="00005F2B" w:rsidP="00E967E7">
            <w:pPr>
              <w:jc w:val="right"/>
              <w:rPr>
                <w:rFonts w:ascii="Arial" w:eastAsia="Times New Roman" w:hAnsi="Arial" w:cs="Arial"/>
                <w:color w:val="000000"/>
                <w:lang w:eastAsia="en-GB"/>
              </w:rPr>
            </w:pPr>
            <w:r w:rsidRPr="00005F2B">
              <w:rPr>
                <w:rFonts w:ascii="Arial" w:eastAsia="Times New Roman" w:hAnsi="Arial" w:cs="Arial"/>
                <w:color w:val="000000"/>
                <w:lang w:eastAsia="en-GB"/>
              </w:rPr>
              <w:t>-0.01838</w:t>
            </w:r>
          </w:p>
        </w:tc>
      </w:tr>
      <w:tr w:rsidR="00005F2B" w:rsidRPr="00005F2B" w14:paraId="730FBD6E" w14:textId="77777777" w:rsidTr="00005F2B">
        <w:trPr>
          <w:trHeight w:val="300"/>
        </w:trPr>
        <w:tc>
          <w:tcPr>
            <w:tcW w:w="4680" w:type="dxa"/>
            <w:noWrap/>
            <w:hideMark/>
          </w:tcPr>
          <w:p w14:paraId="36DD9198"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6D274E35"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17F026DD"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7A782FE3" w14:textId="77777777" w:rsidTr="00005F2B">
        <w:trPr>
          <w:trHeight w:val="300"/>
        </w:trPr>
        <w:tc>
          <w:tcPr>
            <w:tcW w:w="4680" w:type="dxa"/>
            <w:noWrap/>
            <w:hideMark/>
          </w:tcPr>
          <w:p w14:paraId="3DE31A4D"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Recipient bilirubin at registration</w:t>
            </w:r>
          </w:p>
        </w:tc>
        <w:tc>
          <w:tcPr>
            <w:tcW w:w="2500" w:type="dxa"/>
            <w:noWrap/>
            <w:hideMark/>
          </w:tcPr>
          <w:p w14:paraId="4C74C0D5"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unit increase</w:t>
            </w:r>
          </w:p>
        </w:tc>
        <w:tc>
          <w:tcPr>
            <w:tcW w:w="2200" w:type="dxa"/>
            <w:noWrap/>
            <w:hideMark/>
          </w:tcPr>
          <w:p w14:paraId="18972BCE" w14:textId="4C7DFB0C" w:rsidR="00E26B96" w:rsidRPr="00005F2B" w:rsidRDefault="00005F2B" w:rsidP="00E967E7">
            <w:pPr>
              <w:jc w:val="right"/>
              <w:rPr>
                <w:rFonts w:ascii="Arial" w:eastAsia="Times New Roman" w:hAnsi="Arial" w:cs="Arial"/>
                <w:color w:val="000000"/>
                <w:lang w:eastAsia="en-GB"/>
              </w:rPr>
            </w:pPr>
            <w:r w:rsidRPr="00005F2B">
              <w:rPr>
                <w:rFonts w:ascii="Arial" w:eastAsia="Times New Roman" w:hAnsi="Arial" w:cs="Arial"/>
                <w:color w:val="000000"/>
                <w:lang w:eastAsia="en-GB"/>
              </w:rPr>
              <w:t>-0.0005104</w:t>
            </w:r>
          </w:p>
        </w:tc>
      </w:tr>
      <w:tr w:rsidR="00005F2B" w:rsidRPr="00005F2B" w14:paraId="3AA50EC3" w14:textId="77777777" w:rsidTr="00005F2B">
        <w:trPr>
          <w:trHeight w:val="300"/>
        </w:trPr>
        <w:tc>
          <w:tcPr>
            <w:tcW w:w="4680" w:type="dxa"/>
            <w:noWrap/>
            <w:hideMark/>
          </w:tcPr>
          <w:p w14:paraId="6FD1FE30"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661178D6"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47559E41"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5F5A28C8" w14:textId="77777777" w:rsidTr="00005F2B">
        <w:trPr>
          <w:trHeight w:val="300"/>
        </w:trPr>
        <w:tc>
          <w:tcPr>
            <w:tcW w:w="4680" w:type="dxa"/>
            <w:noWrap/>
            <w:hideMark/>
          </w:tcPr>
          <w:p w14:paraId="69341EF0"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Recipient cholesterol at registration</w:t>
            </w:r>
          </w:p>
        </w:tc>
        <w:tc>
          <w:tcPr>
            <w:tcW w:w="2500" w:type="dxa"/>
            <w:noWrap/>
            <w:hideMark/>
          </w:tcPr>
          <w:p w14:paraId="0F93BDB3"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unit increase</w:t>
            </w:r>
          </w:p>
        </w:tc>
        <w:tc>
          <w:tcPr>
            <w:tcW w:w="2200" w:type="dxa"/>
            <w:noWrap/>
            <w:hideMark/>
          </w:tcPr>
          <w:p w14:paraId="26A33CA4" w14:textId="7091CABA" w:rsidR="00E26B96" w:rsidRPr="00005F2B" w:rsidRDefault="00005F2B" w:rsidP="00E967E7">
            <w:pPr>
              <w:jc w:val="right"/>
              <w:rPr>
                <w:rFonts w:ascii="Arial" w:eastAsia="Times New Roman" w:hAnsi="Arial" w:cs="Arial"/>
                <w:color w:val="000000"/>
                <w:lang w:eastAsia="en-GB"/>
              </w:rPr>
            </w:pPr>
            <w:r w:rsidRPr="00005F2B">
              <w:rPr>
                <w:rFonts w:ascii="Arial" w:eastAsia="Times New Roman" w:hAnsi="Arial" w:cs="Arial"/>
                <w:color w:val="000000"/>
                <w:lang w:eastAsia="en-GB"/>
              </w:rPr>
              <w:t>-0.33890</w:t>
            </w:r>
          </w:p>
        </w:tc>
      </w:tr>
      <w:tr w:rsidR="00005F2B" w:rsidRPr="00005F2B" w14:paraId="717C7822" w14:textId="77777777" w:rsidTr="00005F2B">
        <w:trPr>
          <w:trHeight w:val="285"/>
        </w:trPr>
        <w:tc>
          <w:tcPr>
            <w:tcW w:w="4680" w:type="dxa"/>
            <w:noWrap/>
            <w:hideMark/>
          </w:tcPr>
          <w:p w14:paraId="20DB6C41"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1CD4CD29" w14:textId="77777777" w:rsidR="00005F2B" w:rsidRPr="00005F2B" w:rsidRDefault="00005F2B" w:rsidP="00005F2B">
            <w:pPr>
              <w:rPr>
                <w:rFonts w:ascii="Times New Roman" w:eastAsia="Times New Roman" w:hAnsi="Times New Roman" w:cs="Times New Roman"/>
                <w:sz w:val="20"/>
                <w:szCs w:val="20"/>
                <w:lang w:eastAsia="en-GB"/>
              </w:rPr>
            </w:pPr>
          </w:p>
        </w:tc>
        <w:tc>
          <w:tcPr>
            <w:tcW w:w="2200" w:type="dxa"/>
            <w:noWrap/>
            <w:hideMark/>
          </w:tcPr>
          <w:p w14:paraId="2ACF65AD" w14:textId="77777777" w:rsidR="00005F2B" w:rsidRPr="00005F2B" w:rsidRDefault="00005F2B" w:rsidP="00005F2B">
            <w:pPr>
              <w:rPr>
                <w:rFonts w:ascii="Times New Roman" w:eastAsia="Times New Roman" w:hAnsi="Times New Roman" w:cs="Times New Roman"/>
                <w:sz w:val="20"/>
                <w:szCs w:val="20"/>
                <w:lang w:eastAsia="en-GB"/>
              </w:rPr>
            </w:pPr>
          </w:p>
        </w:tc>
      </w:tr>
      <w:tr w:rsidR="00005F2B" w:rsidRPr="00005F2B" w14:paraId="50DEE199" w14:textId="77777777" w:rsidTr="00005F2B">
        <w:trPr>
          <w:trHeight w:val="285"/>
        </w:trPr>
        <w:tc>
          <w:tcPr>
            <w:tcW w:w="4680" w:type="dxa"/>
            <w:vMerge w:val="restart"/>
            <w:hideMark/>
          </w:tcPr>
          <w:p w14:paraId="4F19ABD5" w14:textId="77777777" w:rsidR="00005F2B" w:rsidRPr="00005F2B" w:rsidRDefault="00005F2B" w:rsidP="00005F2B">
            <w:pPr>
              <w:rPr>
                <w:rFonts w:ascii="Arial" w:eastAsia="Times New Roman" w:hAnsi="Arial" w:cs="Arial"/>
                <w:b/>
                <w:bCs/>
                <w:color w:val="000000"/>
                <w:lang w:eastAsia="en-GB"/>
              </w:rPr>
            </w:pPr>
            <w:r w:rsidRPr="00005F2B">
              <w:rPr>
                <w:rFonts w:ascii="Arial" w:eastAsia="Times New Roman" w:hAnsi="Arial" w:cs="Arial"/>
                <w:b/>
                <w:bCs/>
                <w:color w:val="000000"/>
                <w:lang w:eastAsia="en-GB"/>
              </w:rPr>
              <w:t>Interaction between transplant type and disease group</w:t>
            </w:r>
          </w:p>
        </w:tc>
        <w:tc>
          <w:tcPr>
            <w:tcW w:w="2500" w:type="dxa"/>
            <w:noWrap/>
            <w:hideMark/>
          </w:tcPr>
          <w:p w14:paraId="26E1F168"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Single lung and Other</w:t>
            </w:r>
          </w:p>
        </w:tc>
        <w:tc>
          <w:tcPr>
            <w:tcW w:w="2200" w:type="dxa"/>
            <w:noWrap/>
            <w:hideMark/>
          </w:tcPr>
          <w:p w14:paraId="44F6F341"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-0.27878</w:t>
            </w:r>
          </w:p>
        </w:tc>
      </w:tr>
      <w:tr w:rsidR="00005F2B" w:rsidRPr="00005F2B" w14:paraId="50ABECE6" w14:textId="77777777" w:rsidTr="00005F2B">
        <w:trPr>
          <w:trHeight w:val="285"/>
        </w:trPr>
        <w:tc>
          <w:tcPr>
            <w:tcW w:w="4680" w:type="dxa"/>
            <w:vMerge/>
            <w:hideMark/>
          </w:tcPr>
          <w:p w14:paraId="11819462" w14:textId="77777777" w:rsidR="00005F2B" w:rsidRPr="00005F2B" w:rsidRDefault="00005F2B" w:rsidP="00005F2B">
            <w:pPr>
              <w:rPr>
                <w:rFonts w:ascii="Arial" w:eastAsia="Times New Roman" w:hAnsi="Arial" w:cs="Arial"/>
                <w:b/>
                <w:bCs/>
                <w:color w:val="000000"/>
                <w:lang w:eastAsia="en-GB"/>
              </w:rPr>
            </w:pPr>
          </w:p>
        </w:tc>
        <w:tc>
          <w:tcPr>
            <w:tcW w:w="2500" w:type="dxa"/>
            <w:noWrap/>
            <w:hideMark/>
          </w:tcPr>
          <w:p w14:paraId="3326395C"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Single lung and PF</w:t>
            </w:r>
          </w:p>
        </w:tc>
        <w:tc>
          <w:tcPr>
            <w:tcW w:w="2200" w:type="dxa"/>
            <w:noWrap/>
            <w:hideMark/>
          </w:tcPr>
          <w:p w14:paraId="5C735C61"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0.34847</w:t>
            </w:r>
          </w:p>
        </w:tc>
      </w:tr>
      <w:tr w:rsidR="00005F2B" w:rsidRPr="00005F2B" w14:paraId="377B1EC2" w14:textId="77777777" w:rsidTr="00005F2B">
        <w:trPr>
          <w:trHeight w:val="285"/>
        </w:trPr>
        <w:tc>
          <w:tcPr>
            <w:tcW w:w="4680" w:type="dxa"/>
            <w:noWrap/>
            <w:hideMark/>
          </w:tcPr>
          <w:p w14:paraId="6EAC1077"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5A00880F"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Single lung and CF</w:t>
            </w:r>
          </w:p>
        </w:tc>
        <w:tc>
          <w:tcPr>
            <w:tcW w:w="2200" w:type="dxa"/>
            <w:noWrap/>
            <w:hideMark/>
          </w:tcPr>
          <w:p w14:paraId="617097C4"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r w:rsidR="00005F2B" w:rsidRPr="00005F2B" w14:paraId="33986672" w14:textId="77777777" w:rsidTr="00005F2B">
        <w:trPr>
          <w:trHeight w:val="285"/>
        </w:trPr>
        <w:tc>
          <w:tcPr>
            <w:tcW w:w="4680" w:type="dxa"/>
            <w:noWrap/>
            <w:hideMark/>
          </w:tcPr>
          <w:p w14:paraId="0957C92E"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7CD8EE1"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Single lung and COPD</w:t>
            </w:r>
          </w:p>
        </w:tc>
        <w:tc>
          <w:tcPr>
            <w:tcW w:w="2200" w:type="dxa"/>
            <w:noWrap/>
            <w:hideMark/>
          </w:tcPr>
          <w:p w14:paraId="73EF04CF"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r w:rsidR="00005F2B" w:rsidRPr="00005F2B" w14:paraId="1AB16495" w14:textId="77777777" w:rsidTr="00005F2B">
        <w:trPr>
          <w:trHeight w:val="285"/>
        </w:trPr>
        <w:tc>
          <w:tcPr>
            <w:tcW w:w="4680" w:type="dxa"/>
            <w:noWrap/>
            <w:hideMark/>
          </w:tcPr>
          <w:p w14:paraId="789EF6F5"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5750327"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Bilateral lung and Other</w:t>
            </w:r>
          </w:p>
        </w:tc>
        <w:tc>
          <w:tcPr>
            <w:tcW w:w="2200" w:type="dxa"/>
            <w:noWrap/>
            <w:hideMark/>
          </w:tcPr>
          <w:p w14:paraId="7506A33D"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r w:rsidR="00005F2B" w:rsidRPr="00005F2B" w14:paraId="4EE26B6A" w14:textId="77777777" w:rsidTr="00005F2B">
        <w:trPr>
          <w:trHeight w:val="285"/>
        </w:trPr>
        <w:tc>
          <w:tcPr>
            <w:tcW w:w="4680" w:type="dxa"/>
            <w:noWrap/>
            <w:hideMark/>
          </w:tcPr>
          <w:p w14:paraId="226C60B4"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32C69230"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Bilateral lung and PF</w:t>
            </w:r>
          </w:p>
        </w:tc>
        <w:tc>
          <w:tcPr>
            <w:tcW w:w="2200" w:type="dxa"/>
            <w:noWrap/>
            <w:hideMark/>
          </w:tcPr>
          <w:p w14:paraId="06E30924"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r w:rsidR="00005F2B" w:rsidRPr="00005F2B" w14:paraId="2DC274E5" w14:textId="77777777" w:rsidTr="00005F2B">
        <w:trPr>
          <w:trHeight w:val="285"/>
        </w:trPr>
        <w:tc>
          <w:tcPr>
            <w:tcW w:w="4680" w:type="dxa"/>
            <w:noWrap/>
            <w:hideMark/>
          </w:tcPr>
          <w:p w14:paraId="5F3FAA55"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28765D24"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Bilateral lung and CF</w:t>
            </w:r>
          </w:p>
        </w:tc>
        <w:tc>
          <w:tcPr>
            <w:tcW w:w="2200" w:type="dxa"/>
            <w:noWrap/>
            <w:hideMark/>
          </w:tcPr>
          <w:p w14:paraId="5FDFF4E2"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r w:rsidR="00005F2B" w:rsidRPr="00005F2B" w14:paraId="5CD77B54" w14:textId="77777777" w:rsidTr="00005F2B">
        <w:trPr>
          <w:trHeight w:val="285"/>
        </w:trPr>
        <w:tc>
          <w:tcPr>
            <w:tcW w:w="4680" w:type="dxa"/>
            <w:noWrap/>
            <w:hideMark/>
          </w:tcPr>
          <w:p w14:paraId="180B3329" w14:textId="77777777" w:rsidR="00005F2B" w:rsidRPr="00005F2B" w:rsidRDefault="00005F2B" w:rsidP="00005F2B">
            <w:pPr>
              <w:jc w:val="right"/>
              <w:rPr>
                <w:rFonts w:ascii="Arial" w:eastAsia="Times New Roman" w:hAnsi="Arial" w:cs="Arial"/>
                <w:color w:val="000000"/>
                <w:lang w:eastAsia="en-GB"/>
              </w:rPr>
            </w:pPr>
          </w:p>
        </w:tc>
        <w:tc>
          <w:tcPr>
            <w:tcW w:w="2500" w:type="dxa"/>
            <w:noWrap/>
            <w:hideMark/>
          </w:tcPr>
          <w:p w14:paraId="00B667B1" w14:textId="77777777" w:rsidR="00005F2B" w:rsidRPr="00005F2B" w:rsidRDefault="00005F2B" w:rsidP="00005F2B">
            <w:pPr>
              <w:rPr>
                <w:rFonts w:ascii="Arial" w:eastAsia="Times New Roman" w:hAnsi="Arial" w:cs="Arial"/>
                <w:color w:val="000000"/>
                <w:lang w:eastAsia="en-GB"/>
              </w:rPr>
            </w:pPr>
            <w:r w:rsidRPr="00005F2B">
              <w:rPr>
                <w:rFonts w:ascii="Arial" w:eastAsia="Times New Roman" w:hAnsi="Arial" w:cs="Arial"/>
                <w:color w:val="000000"/>
                <w:lang w:eastAsia="en-GB"/>
              </w:rPr>
              <w:t>Bilateral lung and COPD</w:t>
            </w:r>
          </w:p>
        </w:tc>
        <w:tc>
          <w:tcPr>
            <w:tcW w:w="2200" w:type="dxa"/>
            <w:noWrap/>
            <w:hideMark/>
          </w:tcPr>
          <w:p w14:paraId="70B4A2D3" w14:textId="77777777" w:rsidR="00005F2B" w:rsidRPr="00005F2B" w:rsidRDefault="00005F2B" w:rsidP="00005F2B">
            <w:pPr>
              <w:jc w:val="right"/>
              <w:rPr>
                <w:rFonts w:ascii="Arial" w:eastAsia="Times New Roman" w:hAnsi="Arial" w:cs="Arial"/>
                <w:color w:val="000000"/>
                <w:lang w:eastAsia="en-GB"/>
              </w:rPr>
            </w:pPr>
            <w:r w:rsidRPr="00005F2B">
              <w:rPr>
                <w:rFonts w:ascii="Arial" w:eastAsia="Times New Roman" w:hAnsi="Arial" w:cs="Arial"/>
                <w:color w:val="000000"/>
                <w:lang w:eastAsia="en-GB"/>
              </w:rPr>
              <w:t>0</w:t>
            </w:r>
          </w:p>
        </w:tc>
      </w:tr>
    </w:tbl>
    <w:p w14:paraId="51A32280" w14:textId="77777777" w:rsidR="00AE26BE" w:rsidRDefault="00AE26BE" w:rsidP="00152144">
      <w:pPr>
        <w:rPr>
          <w:b/>
        </w:rPr>
      </w:pPr>
    </w:p>
    <w:p w14:paraId="7A6F724C" w14:textId="77777777" w:rsidR="00AE26BE" w:rsidRDefault="00AE26BE" w:rsidP="00AE26BE">
      <w:pPr>
        <w:pStyle w:val="ListParagraph"/>
        <w:numPr>
          <w:ilvl w:val="0"/>
          <w:numId w:val="3"/>
        </w:numPr>
        <w:rPr>
          <w:b/>
          <w:sz w:val="28"/>
        </w:rPr>
      </w:pPr>
      <w:r>
        <w:rPr>
          <w:b/>
          <w:sz w:val="28"/>
        </w:rPr>
        <w:t>Chance of transplant, death on the list and removal from the list</w:t>
      </w:r>
    </w:p>
    <w:p w14:paraId="73C8AE99" w14:textId="77777777" w:rsidR="00E16B60" w:rsidRDefault="00AE26BE" w:rsidP="00E16B6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sz w:val="26"/>
          <w:szCs w:val="26"/>
          <w:shd w:val="clear" w:color="auto" w:fill="FFFFFF"/>
        </w:rPr>
        <w:t xml:space="preserve">Receiving a transplant is one of three competing </w:t>
      </w:r>
      <w:r w:rsidR="00C33FE8">
        <w:rPr>
          <w:rFonts w:ascii="Helvetica" w:hAnsi="Helvetica" w:cs="Helvetica"/>
          <w:color w:val="333333"/>
          <w:sz w:val="26"/>
          <w:szCs w:val="26"/>
          <w:shd w:val="clear" w:color="auto" w:fill="FFFFFF"/>
        </w:rPr>
        <w:t>events</w:t>
      </w:r>
      <w:r>
        <w:rPr>
          <w:rFonts w:ascii="Helvetica" w:hAnsi="Helvetica" w:cs="Helvetica"/>
          <w:color w:val="333333"/>
          <w:sz w:val="26"/>
          <w:szCs w:val="26"/>
          <w:shd w:val="clear" w:color="auto" w:fill="FFFFFF"/>
        </w:rPr>
        <w:t xml:space="preserve"> (transplant, death on the list, removal from the list) </w:t>
      </w:r>
      <w:r w:rsidR="009D025F">
        <w:rPr>
          <w:rFonts w:ascii="Helvetica" w:hAnsi="Helvetica" w:cs="Helvetica"/>
          <w:color w:val="333333"/>
          <w:sz w:val="26"/>
          <w:szCs w:val="26"/>
          <w:shd w:val="clear" w:color="auto" w:fill="FFFFFF"/>
        </w:rPr>
        <w:t xml:space="preserve">that a patient is ‘at risk of’ upon </w:t>
      </w:r>
      <w:r>
        <w:rPr>
          <w:rFonts w:ascii="Helvetica" w:hAnsi="Helvetica" w:cs="Helvetica"/>
          <w:color w:val="333333"/>
          <w:sz w:val="26"/>
          <w:szCs w:val="26"/>
          <w:shd w:val="clear" w:color="auto" w:fill="FFFFFF"/>
        </w:rPr>
        <w:t xml:space="preserve">entering the lung transplant list. Therefore, </w:t>
      </w:r>
      <w:r w:rsidR="009D025F">
        <w:rPr>
          <w:rFonts w:ascii="Helvetica" w:hAnsi="Helvetica" w:cs="Helvetica"/>
          <w:color w:val="333333"/>
          <w:sz w:val="26"/>
          <w:szCs w:val="26"/>
          <w:shd w:val="clear" w:color="auto" w:fill="FFFFFF"/>
        </w:rPr>
        <w:t xml:space="preserve">a model for each of these outcomes was developed </w:t>
      </w:r>
      <w:r w:rsidR="009D025F">
        <w:rPr>
          <w:rFonts w:ascii="Helvetica" w:hAnsi="Helvetica" w:cs="Helvetica"/>
          <w:color w:val="333333"/>
          <w:sz w:val="26"/>
          <w:szCs w:val="26"/>
          <w:shd w:val="clear" w:color="auto" w:fill="FFFFFF"/>
        </w:rPr>
        <w:lastRenderedPageBreak/>
        <w:t>using Fine</w:t>
      </w:r>
      <w:r w:rsidR="00C33FE8">
        <w:rPr>
          <w:rFonts w:ascii="Helvetica" w:hAnsi="Helvetica" w:cs="Helvetica"/>
          <w:color w:val="333333"/>
          <w:sz w:val="26"/>
          <w:szCs w:val="26"/>
          <w:shd w:val="clear" w:color="auto" w:fill="FFFFFF"/>
        </w:rPr>
        <w:t xml:space="preserve"> and </w:t>
      </w:r>
      <w:proofErr w:type="spellStart"/>
      <w:r w:rsidR="009D025F">
        <w:rPr>
          <w:rFonts w:ascii="Helvetica" w:hAnsi="Helvetica" w:cs="Helvetica"/>
          <w:color w:val="333333"/>
          <w:sz w:val="26"/>
          <w:szCs w:val="26"/>
          <w:shd w:val="clear" w:color="auto" w:fill="FFFFFF"/>
        </w:rPr>
        <w:t>Gray</w:t>
      </w:r>
      <w:proofErr w:type="spellEnd"/>
      <w:r w:rsidR="009D025F">
        <w:rPr>
          <w:rFonts w:ascii="Helvetica" w:hAnsi="Helvetica" w:cs="Helvetica"/>
          <w:color w:val="333333"/>
          <w:sz w:val="26"/>
          <w:szCs w:val="26"/>
          <w:shd w:val="clear" w:color="auto" w:fill="FFFFFF"/>
        </w:rPr>
        <w:t xml:space="preserve"> methodology</w:t>
      </w:r>
      <w:r w:rsidR="00653CE0">
        <w:rPr>
          <w:rFonts w:ascii="Helvetica" w:hAnsi="Helvetica" w:cs="Helvetica"/>
          <w:color w:val="333333"/>
          <w:sz w:val="26"/>
          <w:szCs w:val="26"/>
          <w:shd w:val="clear" w:color="auto" w:fill="FFFFFF"/>
        </w:rPr>
        <w:t xml:space="preserve"> (Fine and </w:t>
      </w:r>
      <w:proofErr w:type="spellStart"/>
      <w:r w:rsidR="00653CE0">
        <w:rPr>
          <w:rFonts w:ascii="Helvetica" w:hAnsi="Helvetica" w:cs="Helvetica"/>
          <w:color w:val="333333"/>
          <w:sz w:val="26"/>
          <w:szCs w:val="26"/>
          <w:shd w:val="clear" w:color="auto" w:fill="FFFFFF"/>
        </w:rPr>
        <w:t>Gray</w:t>
      </w:r>
      <w:proofErr w:type="spellEnd"/>
      <w:r w:rsidR="00653CE0">
        <w:rPr>
          <w:rFonts w:ascii="Helvetica" w:hAnsi="Helvetica" w:cs="Helvetica"/>
          <w:color w:val="333333"/>
          <w:sz w:val="26"/>
          <w:szCs w:val="26"/>
          <w:shd w:val="clear" w:color="auto" w:fill="FFFFFF"/>
        </w:rPr>
        <w:t>, 1999)</w:t>
      </w:r>
      <w:r w:rsidR="009D025F">
        <w:rPr>
          <w:rFonts w:ascii="Helvetica" w:hAnsi="Helvetica" w:cs="Helvetica"/>
          <w:color w:val="333333"/>
          <w:sz w:val="26"/>
          <w:szCs w:val="26"/>
          <w:shd w:val="clear" w:color="auto" w:fill="FFFFFF"/>
        </w:rPr>
        <w:t>.</w:t>
      </w:r>
      <w:r>
        <w:rPr>
          <w:rFonts w:ascii="Helvetica" w:hAnsi="Helvetica" w:cs="Helvetica"/>
          <w:color w:val="333333"/>
          <w:sz w:val="26"/>
          <w:szCs w:val="26"/>
          <w:shd w:val="clear" w:color="auto" w:fill="FFFFFF"/>
        </w:rPr>
        <w:t> </w:t>
      </w:r>
      <w:r w:rsidR="00E16B60" w:rsidRPr="00211F85">
        <w:rPr>
          <w:rFonts w:ascii="Helvetica" w:eastAsiaTheme="minorHAnsi" w:hAnsi="Helvetica" w:cs="Helvetica"/>
          <w:color w:val="333333"/>
          <w:sz w:val="26"/>
          <w:szCs w:val="26"/>
          <w:shd w:val="clear" w:color="auto" w:fill="FFFFFF"/>
          <w:lang w:eastAsia="en-US"/>
        </w:rPr>
        <w:t>Details of the mathematical form of th</w:t>
      </w:r>
      <w:r w:rsidR="00E16B60">
        <w:rPr>
          <w:rFonts w:ascii="Helvetica" w:eastAsiaTheme="minorHAnsi" w:hAnsi="Helvetica" w:cs="Helvetica"/>
          <w:color w:val="333333"/>
          <w:sz w:val="26"/>
          <w:szCs w:val="26"/>
          <w:shd w:val="clear" w:color="auto" w:fill="FFFFFF"/>
          <w:lang w:eastAsia="en-US"/>
        </w:rPr>
        <w:t>ese</w:t>
      </w:r>
      <w:r w:rsidR="00E16B60" w:rsidRPr="00211F85">
        <w:rPr>
          <w:rFonts w:ascii="Helvetica" w:eastAsiaTheme="minorHAnsi" w:hAnsi="Helvetica" w:cs="Helvetica"/>
          <w:color w:val="333333"/>
          <w:sz w:val="26"/>
          <w:szCs w:val="26"/>
          <w:shd w:val="clear" w:color="auto" w:fill="FFFFFF"/>
          <w:lang w:eastAsia="en-US"/>
        </w:rPr>
        <w:t xml:space="preserve"> model</w:t>
      </w:r>
      <w:r w:rsidR="00E16B60">
        <w:rPr>
          <w:rFonts w:ascii="Helvetica" w:eastAsiaTheme="minorHAnsi" w:hAnsi="Helvetica" w:cs="Helvetica"/>
          <w:color w:val="333333"/>
          <w:sz w:val="26"/>
          <w:szCs w:val="26"/>
          <w:shd w:val="clear" w:color="auto" w:fill="FFFFFF"/>
          <w:lang w:eastAsia="en-US"/>
        </w:rPr>
        <w:t>s</w:t>
      </w:r>
      <w:r w:rsidR="00E16B60" w:rsidRPr="00211F85">
        <w:rPr>
          <w:rFonts w:ascii="Helvetica" w:eastAsiaTheme="minorHAnsi" w:hAnsi="Helvetica" w:cs="Helvetica"/>
          <w:color w:val="333333"/>
          <w:sz w:val="26"/>
          <w:szCs w:val="26"/>
          <w:shd w:val="clear" w:color="auto" w:fill="FFFFFF"/>
          <w:lang w:eastAsia="en-US"/>
        </w:rPr>
        <w:t xml:space="preserve"> are given in </w:t>
      </w:r>
      <w:r w:rsidR="00E16B60" w:rsidRPr="00211F85">
        <w:rPr>
          <w:rFonts w:ascii="Helvetica" w:hAnsi="Helvetica" w:cs="Helvetica"/>
          <w:color w:val="333333"/>
        </w:rPr>
        <w:t>the </w:t>
      </w:r>
      <w:hyperlink r:id="rId17" w:history="1">
        <w:r w:rsidR="00E16B60" w:rsidRPr="00211F85">
          <w:rPr>
            <w:rStyle w:val="Hyperlink"/>
            <w:rFonts w:ascii="Helvetica" w:hAnsi="Helvetica" w:cs="Helvetica"/>
            <w:color w:val="337AB7"/>
            <w:u w:val="none"/>
          </w:rPr>
          <w:t> mathematical description</w:t>
        </w:r>
      </w:hyperlink>
      <w:r w:rsidR="00E16B60" w:rsidRPr="00211F85">
        <w:rPr>
          <w:rFonts w:ascii="Helvetica" w:hAnsi="Helvetica" w:cs="Helvetica"/>
          <w:color w:val="333333"/>
        </w:rPr>
        <w:t>.</w:t>
      </w:r>
    </w:p>
    <w:p w14:paraId="3590AD45" w14:textId="54897BEF" w:rsidR="003D12FE" w:rsidRDefault="00553F07" w:rsidP="003D12FE">
      <w:pPr>
        <w:pStyle w:val="NormalWeb"/>
        <w:shd w:val="clear" w:color="auto" w:fill="FFFFFF"/>
        <w:spacing w:before="0" w:beforeAutospacing="0" w:after="150" w:afterAutospacing="0"/>
        <w:rPr>
          <w:rFonts w:ascii="Helvetica" w:hAnsi="Helvetica" w:cs="Helvetica"/>
          <w:color w:val="333333"/>
        </w:rPr>
      </w:pPr>
      <w:r>
        <w:rPr>
          <w:rFonts w:ascii="Helvetica" w:eastAsiaTheme="minorHAnsi" w:hAnsi="Helvetica" w:cs="Helvetica"/>
          <w:color w:val="333333"/>
          <w:sz w:val="26"/>
          <w:szCs w:val="26"/>
          <w:shd w:val="clear" w:color="auto" w:fill="FFFFFF"/>
          <w:lang w:eastAsia="en-US"/>
        </w:rPr>
        <w:t xml:space="preserve">Each patient in the cohort was assigned to 1 of 4 categories: </w:t>
      </w:r>
      <w:r w:rsidR="00C33FE8">
        <w:rPr>
          <w:rFonts w:ascii="Helvetica" w:eastAsiaTheme="minorHAnsi" w:hAnsi="Helvetica" w:cs="Helvetica"/>
          <w:color w:val="333333"/>
          <w:sz w:val="26"/>
          <w:szCs w:val="26"/>
          <w:shd w:val="clear" w:color="auto" w:fill="FFFFFF"/>
          <w:lang w:eastAsia="en-US"/>
        </w:rPr>
        <w:t xml:space="preserve">1) </w:t>
      </w:r>
      <w:r>
        <w:rPr>
          <w:rFonts w:ascii="Helvetica" w:eastAsiaTheme="minorHAnsi" w:hAnsi="Helvetica" w:cs="Helvetica"/>
          <w:color w:val="333333"/>
          <w:sz w:val="26"/>
          <w:szCs w:val="26"/>
          <w:shd w:val="clear" w:color="auto" w:fill="FFFFFF"/>
          <w:lang w:eastAsia="en-US"/>
        </w:rPr>
        <w:t>transplanted</w:t>
      </w:r>
      <w:r w:rsidR="00C33FE8">
        <w:rPr>
          <w:rFonts w:ascii="Helvetica" w:eastAsiaTheme="minorHAnsi" w:hAnsi="Helvetica" w:cs="Helvetica"/>
          <w:color w:val="333333"/>
          <w:sz w:val="26"/>
          <w:szCs w:val="26"/>
          <w:shd w:val="clear" w:color="auto" w:fill="FFFFFF"/>
          <w:lang w:eastAsia="en-US"/>
        </w:rPr>
        <w:t>, 2) died on the list, 3) removed from the list, 4) still waiting on the list</w:t>
      </w:r>
      <w:r w:rsidR="00966527">
        <w:rPr>
          <w:rFonts w:ascii="Helvetica" w:eastAsiaTheme="minorHAnsi" w:hAnsi="Helvetica" w:cs="Helvetica"/>
          <w:color w:val="333333"/>
          <w:sz w:val="26"/>
          <w:szCs w:val="26"/>
          <w:shd w:val="clear" w:color="auto" w:fill="FFFFFF"/>
          <w:lang w:eastAsia="en-US"/>
        </w:rPr>
        <w:t>,</w:t>
      </w:r>
      <w:r w:rsidR="00C33FE8">
        <w:rPr>
          <w:rFonts w:ascii="Helvetica" w:eastAsiaTheme="minorHAnsi" w:hAnsi="Helvetica" w:cs="Helvetica"/>
          <w:color w:val="333333"/>
          <w:sz w:val="26"/>
          <w:szCs w:val="26"/>
          <w:shd w:val="clear" w:color="auto" w:fill="FFFFFF"/>
          <w:lang w:eastAsia="en-US"/>
        </w:rPr>
        <w:t xml:space="preserve"> as at </w:t>
      </w:r>
      <w:r w:rsidR="00C33FE8">
        <w:rPr>
          <w:rFonts w:ascii="Helvetica" w:hAnsi="Helvetica" w:cs="Helvetica"/>
          <w:color w:val="333333"/>
          <w:sz w:val="26"/>
          <w:szCs w:val="26"/>
        </w:rPr>
        <w:t xml:space="preserve">14 May 2016. </w:t>
      </w:r>
      <w:r w:rsidR="00C33FE8" w:rsidRPr="005C4686">
        <w:rPr>
          <w:rFonts w:ascii="Helvetica" w:hAnsi="Helvetica" w:cs="Helvetica"/>
          <w:color w:val="333333"/>
          <w:sz w:val="26"/>
          <w:szCs w:val="26"/>
        </w:rPr>
        <w:t>Patients who were suspended</w:t>
      </w:r>
      <w:r w:rsidR="0045261A" w:rsidRPr="005C4686">
        <w:rPr>
          <w:rFonts w:ascii="Helvetica" w:hAnsi="Helvetica" w:cs="Helvetica"/>
          <w:color w:val="333333"/>
          <w:sz w:val="26"/>
          <w:szCs w:val="26"/>
        </w:rPr>
        <w:t xml:space="preserve"> </w:t>
      </w:r>
      <w:r w:rsidR="00EF1254" w:rsidRPr="005C4686">
        <w:rPr>
          <w:rFonts w:ascii="Helvetica" w:hAnsi="Helvetica" w:cs="Helvetica"/>
          <w:color w:val="333333"/>
          <w:sz w:val="26"/>
          <w:szCs w:val="26"/>
        </w:rPr>
        <w:t>were</w:t>
      </w:r>
      <w:r w:rsidR="0045261A" w:rsidRPr="005C4686">
        <w:rPr>
          <w:rFonts w:ascii="Helvetica" w:hAnsi="Helvetica" w:cs="Helvetica"/>
          <w:color w:val="333333"/>
          <w:sz w:val="26"/>
          <w:szCs w:val="26"/>
        </w:rPr>
        <w:t xml:space="preserve"> </w:t>
      </w:r>
      <w:r w:rsidR="00EF1254" w:rsidRPr="005C4686">
        <w:rPr>
          <w:rFonts w:ascii="Helvetica" w:hAnsi="Helvetica" w:cs="Helvetica"/>
          <w:color w:val="333333"/>
          <w:sz w:val="26"/>
          <w:szCs w:val="26"/>
        </w:rPr>
        <w:t>classed</w:t>
      </w:r>
      <w:r w:rsidR="0045261A" w:rsidRPr="005C4686">
        <w:rPr>
          <w:rFonts w:ascii="Helvetica" w:hAnsi="Helvetica" w:cs="Helvetica"/>
          <w:color w:val="333333"/>
          <w:sz w:val="26"/>
          <w:szCs w:val="26"/>
        </w:rPr>
        <w:t xml:space="preserve"> as still waiting on the list</w:t>
      </w:r>
      <w:r w:rsidR="00C33FE8" w:rsidRPr="005C4686">
        <w:rPr>
          <w:rFonts w:ascii="Helvetica" w:hAnsi="Helvetica" w:cs="Helvetica"/>
          <w:color w:val="333333"/>
          <w:sz w:val="26"/>
          <w:szCs w:val="26"/>
        </w:rPr>
        <w:t xml:space="preserve">. </w:t>
      </w:r>
      <w:r w:rsidR="00E16B60" w:rsidRPr="005C4686">
        <w:rPr>
          <w:rFonts w:ascii="Helvetica" w:hAnsi="Helvetica" w:cs="Helvetica"/>
          <w:color w:val="333333"/>
          <w:sz w:val="26"/>
          <w:szCs w:val="26"/>
        </w:rPr>
        <w:t>Three</w:t>
      </w:r>
      <w:r w:rsidR="00C33FE8" w:rsidRPr="005C4686">
        <w:rPr>
          <w:rFonts w:ascii="Helvetica" w:hAnsi="Helvetica" w:cs="Helvetica"/>
          <w:color w:val="333333"/>
          <w:sz w:val="26"/>
          <w:szCs w:val="26"/>
        </w:rPr>
        <w:t xml:space="preserve"> F</w:t>
      </w:r>
      <w:r w:rsidR="00C33FE8">
        <w:rPr>
          <w:rFonts w:ascii="Helvetica" w:hAnsi="Helvetica" w:cs="Helvetica"/>
          <w:color w:val="333333"/>
          <w:sz w:val="26"/>
          <w:szCs w:val="26"/>
        </w:rPr>
        <w:t xml:space="preserve">ine </w:t>
      </w:r>
      <w:r w:rsidR="00E16B60">
        <w:rPr>
          <w:rFonts w:ascii="Helvetica" w:hAnsi="Helvetica" w:cs="Helvetica"/>
          <w:color w:val="333333"/>
          <w:sz w:val="26"/>
          <w:szCs w:val="26"/>
        </w:rPr>
        <w:t xml:space="preserve">and </w:t>
      </w:r>
      <w:proofErr w:type="spellStart"/>
      <w:r w:rsidR="00C33FE8">
        <w:rPr>
          <w:rFonts w:ascii="Helvetica" w:hAnsi="Helvetica" w:cs="Helvetica"/>
          <w:color w:val="333333"/>
          <w:sz w:val="26"/>
          <w:szCs w:val="26"/>
        </w:rPr>
        <w:t>Gray</w:t>
      </w:r>
      <w:proofErr w:type="spellEnd"/>
      <w:r w:rsidR="00C33FE8">
        <w:rPr>
          <w:rFonts w:ascii="Helvetica" w:hAnsi="Helvetica" w:cs="Helvetica"/>
          <w:color w:val="333333"/>
          <w:sz w:val="26"/>
          <w:szCs w:val="26"/>
        </w:rPr>
        <w:t xml:space="preserve"> regression model</w:t>
      </w:r>
      <w:r w:rsidR="00E16B60">
        <w:rPr>
          <w:rFonts w:ascii="Helvetica" w:hAnsi="Helvetica" w:cs="Helvetica"/>
          <w:color w:val="333333"/>
          <w:sz w:val="26"/>
          <w:szCs w:val="26"/>
        </w:rPr>
        <w:t>s were</w:t>
      </w:r>
      <w:r w:rsidR="00C33FE8">
        <w:rPr>
          <w:rFonts w:ascii="Helvetica" w:hAnsi="Helvetica" w:cs="Helvetica"/>
          <w:color w:val="333333"/>
          <w:sz w:val="26"/>
          <w:szCs w:val="26"/>
        </w:rPr>
        <w:t xml:space="preserve"> developed</w:t>
      </w:r>
      <w:r w:rsidR="00E16B60">
        <w:rPr>
          <w:rFonts w:ascii="Helvetica" w:hAnsi="Helvetica" w:cs="Helvetica"/>
          <w:color w:val="333333"/>
          <w:sz w:val="26"/>
          <w:szCs w:val="26"/>
        </w:rPr>
        <w:t xml:space="preserve"> which each produced a Cumulative Incidence Function (CIF), one for each of the three competing risks of interest. </w:t>
      </w:r>
    </w:p>
    <w:p w14:paraId="0129E68F" w14:textId="7D625F4A" w:rsidR="00E16B60" w:rsidRDefault="00E16B60" w:rsidP="003D12FE">
      <w:pPr>
        <w:pStyle w:val="NormalWeb"/>
        <w:shd w:val="clear" w:color="auto" w:fill="FFFFFF"/>
        <w:spacing w:before="0" w:beforeAutospacing="0" w:after="150" w:afterAutospacing="0"/>
        <w:rPr>
          <w:rFonts w:ascii="Helvetica" w:eastAsiaTheme="minorHAnsi" w:hAnsi="Helvetica" w:cs="Helvetica"/>
          <w:color w:val="333333"/>
          <w:sz w:val="26"/>
          <w:szCs w:val="26"/>
          <w:shd w:val="clear" w:color="auto" w:fill="FFFFFF"/>
          <w:lang w:eastAsia="en-US"/>
        </w:rPr>
      </w:pPr>
      <w:r>
        <w:rPr>
          <w:rFonts w:ascii="Helvetica" w:eastAsiaTheme="minorHAnsi" w:hAnsi="Helvetica" w:cs="Helvetica"/>
          <w:color w:val="333333"/>
          <w:sz w:val="26"/>
          <w:szCs w:val="26"/>
          <w:shd w:val="clear" w:color="auto" w:fill="FFFFFF"/>
          <w:lang w:eastAsia="en-US"/>
        </w:rPr>
        <w:t xml:space="preserve">The CIF </w:t>
      </w:r>
      <w:r w:rsidRPr="008D4CCD">
        <w:rPr>
          <w:rFonts w:ascii="Helvetica" w:eastAsiaTheme="minorHAnsi" w:hAnsi="Helvetica" w:cs="Helvetica"/>
          <w:color w:val="333333"/>
          <w:sz w:val="26"/>
          <w:szCs w:val="26"/>
          <w:shd w:val="clear" w:color="auto" w:fill="FFFFFF"/>
          <w:lang w:eastAsia="en-US"/>
        </w:rPr>
        <w:t>is the product of two components: the baseline</w:t>
      </w:r>
      <w:r w:rsidR="00E919CB">
        <w:rPr>
          <w:rFonts w:ascii="Helvetica" w:eastAsiaTheme="minorHAnsi" w:hAnsi="Helvetica" w:cs="Helvetica"/>
          <w:color w:val="333333"/>
          <w:sz w:val="26"/>
          <w:szCs w:val="26"/>
          <w:shd w:val="clear" w:color="auto" w:fill="FFFFFF"/>
          <w:lang w:eastAsia="en-US"/>
        </w:rPr>
        <w:t xml:space="preserve"> </w:t>
      </w:r>
      <w:proofErr w:type="spellStart"/>
      <w:r w:rsidR="00E919CB">
        <w:rPr>
          <w:rFonts w:ascii="Helvetica" w:eastAsiaTheme="minorHAnsi" w:hAnsi="Helvetica" w:cs="Helvetica"/>
          <w:color w:val="333333"/>
          <w:sz w:val="26"/>
          <w:szCs w:val="26"/>
          <w:shd w:val="clear" w:color="auto" w:fill="FFFFFF"/>
          <w:lang w:eastAsia="en-US"/>
        </w:rPr>
        <w:t>subdistribution</w:t>
      </w:r>
      <w:proofErr w:type="spellEnd"/>
      <w:r w:rsidRPr="008D4CCD">
        <w:rPr>
          <w:rFonts w:ascii="Helvetica" w:eastAsiaTheme="minorHAnsi" w:hAnsi="Helvetica" w:cs="Helvetica"/>
          <w:color w:val="333333"/>
          <w:sz w:val="26"/>
          <w:szCs w:val="26"/>
          <w:shd w:val="clear" w:color="auto" w:fill="FFFFFF"/>
          <w:lang w:eastAsia="en-US"/>
        </w:rPr>
        <w:t xml:space="preserve"> hazard (</w:t>
      </w:r>
      <w:r w:rsidR="009B44A9">
        <w:rPr>
          <w:rFonts w:ascii="Helvetica" w:eastAsiaTheme="minorHAnsi" w:hAnsi="Helvetica" w:cs="Helvetica"/>
          <w:color w:val="333333"/>
          <w:sz w:val="26"/>
          <w:szCs w:val="26"/>
          <w:shd w:val="clear" w:color="auto" w:fill="FFFFFF"/>
          <w:lang w:eastAsia="en-US"/>
        </w:rPr>
        <w:t xml:space="preserve">representing the </w:t>
      </w:r>
      <w:r w:rsidRPr="008D4CCD">
        <w:rPr>
          <w:rFonts w:ascii="Helvetica" w:eastAsiaTheme="minorHAnsi" w:hAnsi="Helvetica" w:cs="Helvetica"/>
          <w:color w:val="333333"/>
          <w:sz w:val="26"/>
          <w:szCs w:val="26"/>
          <w:shd w:val="clear" w:color="auto" w:fill="FFFFFF"/>
          <w:lang w:eastAsia="en-US"/>
        </w:rPr>
        <w:t xml:space="preserve">chances of </w:t>
      </w:r>
      <w:r>
        <w:rPr>
          <w:rFonts w:ascii="Helvetica" w:eastAsiaTheme="minorHAnsi" w:hAnsi="Helvetica" w:cs="Helvetica"/>
          <w:color w:val="333333"/>
          <w:sz w:val="26"/>
          <w:szCs w:val="26"/>
          <w:shd w:val="clear" w:color="auto" w:fill="FFFFFF"/>
          <w:lang w:eastAsia="en-US"/>
        </w:rPr>
        <w:t xml:space="preserve">risk event </w:t>
      </w:r>
      <w:r w:rsidRPr="00E16B60">
        <w:rPr>
          <w:rFonts w:ascii="Helvetica" w:eastAsiaTheme="minorHAnsi" w:hAnsi="Helvetica" w:cs="Helvetica"/>
          <w:i/>
          <w:color w:val="333333"/>
          <w:sz w:val="26"/>
          <w:szCs w:val="26"/>
          <w:shd w:val="clear" w:color="auto" w:fill="FFFFFF"/>
          <w:lang w:eastAsia="en-US"/>
        </w:rPr>
        <w:t>k</w:t>
      </w:r>
      <w:r>
        <w:rPr>
          <w:rFonts w:ascii="Helvetica" w:eastAsiaTheme="minorHAnsi" w:hAnsi="Helvetica" w:cs="Helvetica"/>
          <w:color w:val="333333"/>
          <w:sz w:val="26"/>
          <w:szCs w:val="26"/>
          <w:shd w:val="clear" w:color="auto" w:fill="FFFFFF"/>
          <w:lang w:eastAsia="en-US"/>
        </w:rPr>
        <w:t xml:space="preserve"> </w:t>
      </w:r>
      <w:proofErr w:type="spellStart"/>
      <w:r>
        <w:rPr>
          <w:rFonts w:ascii="Helvetica" w:eastAsiaTheme="minorHAnsi" w:hAnsi="Helvetica" w:cs="Helvetica"/>
          <w:color w:val="333333"/>
          <w:sz w:val="26"/>
          <w:szCs w:val="26"/>
          <w:shd w:val="clear" w:color="auto" w:fill="FFFFFF"/>
          <w:lang w:eastAsia="en-US"/>
        </w:rPr>
        <w:t>occuring</w:t>
      </w:r>
      <w:proofErr w:type="spellEnd"/>
      <w:r>
        <w:rPr>
          <w:rFonts w:ascii="Helvetica" w:eastAsiaTheme="minorHAnsi" w:hAnsi="Helvetica" w:cs="Helvetica"/>
          <w:color w:val="333333"/>
          <w:sz w:val="26"/>
          <w:szCs w:val="26"/>
          <w:shd w:val="clear" w:color="auto" w:fill="FFFFFF"/>
          <w:lang w:eastAsia="en-US"/>
        </w:rPr>
        <w:t xml:space="preserve"> for</w:t>
      </w:r>
      <w:r w:rsidRPr="008D4CCD">
        <w:rPr>
          <w:rFonts w:ascii="Helvetica" w:eastAsiaTheme="minorHAnsi" w:hAnsi="Helvetica" w:cs="Helvetica"/>
          <w:color w:val="333333"/>
          <w:sz w:val="26"/>
          <w:szCs w:val="26"/>
          <w:shd w:val="clear" w:color="auto" w:fill="FFFFFF"/>
          <w:lang w:eastAsia="en-US"/>
        </w:rPr>
        <w:t xml:space="preserve"> a</w:t>
      </w:r>
      <w:r w:rsidR="009B44A9">
        <w:rPr>
          <w:rFonts w:ascii="Helvetica" w:eastAsiaTheme="minorHAnsi" w:hAnsi="Helvetica" w:cs="Helvetica"/>
          <w:color w:val="333333"/>
          <w:sz w:val="26"/>
          <w:szCs w:val="26"/>
          <w:shd w:val="clear" w:color="auto" w:fill="FFFFFF"/>
          <w:lang w:eastAsia="en-US"/>
        </w:rPr>
        <w:t>n ‘average’</w:t>
      </w:r>
      <w:r w:rsidRPr="008D4CCD">
        <w:rPr>
          <w:rFonts w:ascii="Helvetica" w:eastAsiaTheme="minorHAnsi" w:hAnsi="Helvetica" w:cs="Helvetica"/>
          <w:color w:val="333333"/>
          <w:sz w:val="26"/>
          <w:szCs w:val="26"/>
          <w:shd w:val="clear" w:color="auto" w:fill="FFFFFF"/>
          <w:lang w:eastAsia="en-US"/>
        </w:rPr>
        <w:t xml:space="preserve"> patient at </w:t>
      </w:r>
      <w:r>
        <w:rPr>
          <w:rFonts w:ascii="Helvetica" w:eastAsiaTheme="minorHAnsi" w:hAnsi="Helvetica" w:cs="Helvetica"/>
          <w:color w:val="333333"/>
          <w:sz w:val="26"/>
          <w:szCs w:val="26"/>
          <w:shd w:val="clear" w:color="auto" w:fill="FFFFFF"/>
          <w:lang w:eastAsia="en-US"/>
        </w:rPr>
        <w:t xml:space="preserve">time of </w:t>
      </w:r>
      <w:r w:rsidR="00E919CB">
        <w:rPr>
          <w:rFonts w:ascii="Helvetica" w:eastAsiaTheme="minorHAnsi" w:hAnsi="Helvetica" w:cs="Helvetica"/>
          <w:color w:val="333333"/>
          <w:sz w:val="26"/>
          <w:szCs w:val="26"/>
          <w:shd w:val="clear" w:color="auto" w:fill="FFFFFF"/>
          <w:lang w:eastAsia="en-US"/>
        </w:rPr>
        <w:t>listing</w:t>
      </w:r>
      <w:r w:rsidRPr="008D4CCD">
        <w:rPr>
          <w:rFonts w:ascii="Helvetica" w:eastAsiaTheme="minorHAnsi" w:hAnsi="Helvetica" w:cs="Helvetica"/>
          <w:color w:val="333333"/>
          <w:sz w:val="26"/>
          <w:szCs w:val="26"/>
          <w:shd w:val="clear" w:color="auto" w:fill="FFFFFF"/>
          <w:lang w:eastAsia="en-US"/>
        </w:rPr>
        <w:t xml:space="preserve">) and the </w:t>
      </w:r>
      <w:r w:rsidR="00E919CB">
        <w:rPr>
          <w:rFonts w:ascii="Helvetica" w:eastAsiaTheme="minorHAnsi" w:hAnsi="Helvetica" w:cs="Helvetica"/>
          <w:color w:val="333333"/>
          <w:sz w:val="26"/>
          <w:szCs w:val="26"/>
          <w:shd w:val="clear" w:color="auto" w:fill="FFFFFF"/>
          <w:lang w:eastAsia="en-US"/>
        </w:rPr>
        <w:t>additional effects of</w:t>
      </w:r>
      <w:r w:rsidRPr="008D4CCD">
        <w:rPr>
          <w:rFonts w:ascii="Helvetica" w:eastAsiaTheme="minorHAnsi" w:hAnsi="Helvetica" w:cs="Helvetica"/>
          <w:color w:val="333333"/>
          <w:sz w:val="26"/>
          <w:szCs w:val="26"/>
          <w:shd w:val="clear" w:color="auto" w:fill="FFFFFF"/>
          <w:lang w:eastAsia="en-US"/>
        </w:rPr>
        <w:t xml:space="preserve"> risk factors (the increased/decreased risk of </w:t>
      </w:r>
      <w:r w:rsidR="00E919CB">
        <w:rPr>
          <w:rFonts w:ascii="Helvetica" w:eastAsiaTheme="minorHAnsi" w:hAnsi="Helvetica" w:cs="Helvetica"/>
          <w:color w:val="333333"/>
          <w:sz w:val="26"/>
          <w:szCs w:val="26"/>
          <w:shd w:val="clear" w:color="auto" w:fill="FFFFFF"/>
          <w:lang w:eastAsia="en-US"/>
        </w:rPr>
        <w:t xml:space="preserve">risk event </w:t>
      </w:r>
      <w:r w:rsidR="00E919CB" w:rsidRPr="00E919CB">
        <w:rPr>
          <w:rFonts w:ascii="Helvetica" w:eastAsiaTheme="minorHAnsi" w:hAnsi="Helvetica" w:cs="Helvetica"/>
          <w:i/>
          <w:color w:val="333333"/>
          <w:sz w:val="26"/>
          <w:szCs w:val="26"/>
          <w:shd w:val="clear" w:color="auto" w:fill="FFFFFF"/>
          <w:lang w:eastAsia="en-US"/>
        </w:rPr>
        <w:t>k</w:t>
      </w:r>
      <w:r w:rsidRPr="008D4CCD">
        <w:rPr>
          <w:rFonts w:ascii="Helvetica" w:eastAsiaTheme="minorHAnsi" w:hAnsi="Helvetica" w:cs="Helvetica"/>
          <w:color w:val="333333"/>
          <w:sz w:val="26"/>
          <w:szCs w:val="26"/>
          <w:shd w:val="clear" w:color="auto" w:fill="FFFFFF"/>
          <w:lang w:eastAsia="en-US"/>
        </w:rPr>
        <w:t xml:space="preserve"> due to changes in these risk factors compared to the </w:t>
      </w:r>
      <w:r w:rsidR="009B44A9">
        <w:rPr>
          <w:rFonts w:ascii="Helvetica" w:eastAsiaTheme="minorHAnsi" w:hAnsi="Helvetica" w:cs="Helvetica"/>
          <w:color w:val="333333"/>
          <w:sz w:val="26"/>
          <w:szCs w:val="26"/>
          <w:shd w:val="clear" w:color="auto" w:fill="FFFFFF"/>
          <w:lang w:eastAsia="en-US"/>
        </w:rPr>
        <w:t>’average’ patient</w:t>
      </w:r>
      <w:r w:rsidRPr="008D4CCD">
        <w:rPr>
          <w:rFonts w:ascii="Helvetica" w:eastAsiaTheme="minorHAnsi" w:hAnsi="Helvetica" w:cs="Helvetica"/>
          <w:color w:val="333333"/>
          <w:sz w:val="26"/>
          <w:szCs w:val="26"/>
          <w:shd w:val="clear" w:color="auto" w:fill="FFFFFF"/>
          <w:lang w:eastAsia="en-US"/>
        </w:rPr>
        <w:t xml:space="preserve">). </w:t>
      </w:r>
    </w:p>
    <w:p w14:paraId="443281B6" w14:textId="789A3B52" w:rsidR="003D12FE" w:rsidRDefault="003D12FE" w:rsidP="005C4686">
      <w:pPr>
        <w:pStyle w:val="NormalWeb"/>
        <w:shd w:val="clear" w:color="auto" w:fill="FFFFFF"/>
        <w:spacing w:before="0" w:beforeAutospacing="0" w:after="150" w:afterAutospacing="0"/>
        <w:sectPr w:rsidR="003D12FE">
          <w:pgSz w:w="11906" w:h="16838"/>
          <w:pgMar w:top="1440" w:right="1440" w:bottom="1440" w:left="1440" w:header="708" w:footer="708" w:gutter="0"/>
          <w:cols w:space="708"/>
          <w:docGrid w:linePitch="360"/>
        </w:sectPr>
      </w:pPr>
      <w:r w:rsidRPr="008D4CCD">
        <w:rPr>
          <w:rFonts w:ascii="Helvetica" w:eastAsiaTheme="minorHAnsi" w:hAnsi="Helvetica" w:cs="Helvetica"/>
          <w:color w:val="333333"/>
          <w:sz w:val="26"/>
          <w:szCs w:val="26"/>
          <w:shd w:val="clear" w:color="auto" w:fill="FFFFFF"/>
          <w:lang w:eastAsia="en-US"/>
        </w:rPr>
        <w:t xml:space="preserve">The baseline characteristics and effect of each risk factor </w:t>
      </w:r>
      <w:r w:rsidR="00634415">
        <w:rPr>
          <w:rFonts w:ascii="Helvetica" w:eastAsiaTheme="minorHAnsi" w:hAnsi="Helvetica" w:cs="Helvetica"/>
          <w:color w:val="333333"/>
          <w:sz w:val="26"/>
          <w:szCs w:val="26"/>
          <w:shd w:val="clear" w:color="auto" w:fill="FFFFFF"/>
          <w:lang w:eastAsia="en-US"/>
        </w:rPr>
        <w:t>are</w:t>
      </w:r>
      <w:r w:rsidRPr="008D4CCD">
        <w:rPr>
          <w:rFonts w:ascii="Helvetica" w:eastAsiaTheme="minorHAnsi" w:hAnsi="Helvetica" w:cs="Helvetica"/>
          <w:color w:val="333333"/>
          <w:sz w:val="26"/>
          <w:szCs w:val="26"/>
          <w:shd w:val="clear" w:color="auto" w:fill="FFFFFF"/>
          <w:lang w:eastAsia="en-US"/>
        </w:rPr>
        <w:t xml:space="preserve"> shown in the table below. </w:t>
      </w:r>
      <w:r w:rsidR="006D02AB">
        <w:rPr>
          <w:rFonts w:ascii="Helvetica" w:eastAsiaTheme="minorHAnsi" w:hAnsi="Helvetica" w:cs="Helvetica"/>
          <w:color w:val="333333"/>
          <w:sz w:val="26"/>
          <w:szCs w:val="26"/>
          <w:shd w:val="clear" w:color="auto" w:fill="FFFFFF"/>
          <w:lang w:eastAsia="en-US"/>
        </w:rPr>
        <w:t xml:space="preserve">Note that if a parameter estimate is indicated as ‘NA’, the associated risk factor is not included in the model (as it was not found to be statistically significant). </w:t>
      </w:r>
    </w:p>
    <w:tbl>
      <w:tblPr>
        <w:tblStyle w:val="TableGrid"/>
        <w:tblW w:w="13780" w:type="dxa"/>
        <w:tblLook w:val="04A0" w:firstRow="1" w:lastRow="0" w:firstColumn="1" w:lastColumn="0" w:noHBand="0" w:noVBand="1"/>
      </w:tblPr>
      <w:tblGrid>
        <w:gridCol w:w="4680"/>
        <w:gridCol w:w="2500"/>
        <w:gridCol w:w="2200"/>
        <w:gridCol w:w="2200"/>
        <w:gridCol w:w="2200"/>
      </w:tblGrid>
      <w:tr w:rsidR="003D12FE" w:rsidRPr="00005F2B" w14:paraId="64D0FE68" w14:textId="463608CF" w:rsidTr="003D12FE">
        <w:trPr>
          <w:trHeight w:val="300"/>
        </w:trPr>
        <w:tc>
          <w:tcPr>
            <w:tcW w:w="4680" w:type="dxa"/>
            <w:noWrap/>
          </w:tcPr>
          <w:p w14:paraId="1534B32C" w14:textId="77777777" w:rsidR="003D12FE" w:rsidRPr="00005F2B" w:rsidRDefault="003D12FE" w:rsidP="003D12FE">
            <w:pPr>
              <w:rPr>
                <w:rFonts w:ascii="Arial" w:eastAsia="Times New Roman" w:hAnsi="Arial" w:cs="Arial"/>
                <w:b/>
                <w:bCs/>
                <w:color w:val="000000"/>
                <w:lang w:eastAsia="en-GB"/>
              </w:rPr>
            </w:pPr>
          </w:p>
        </w:tc>
        <w:tc>
          <w:tcPr>
            <w:tcW w:w="2500" w:type="dxa"/>
            <w:noWrap/>
          </w:tcPr>
          <w:p w14:paraId="21CA650B" w14:textId="77777777" w:rsidR="003D12FE" w:rsidRPr="00005F2B" w:rsidRDefault="003D12FE" w:rsidP="003D12FE">
            <w:pPr>
              <w:rPr>
                <w:rFonts w:ascii="Arial" w:eastAsia="Times New Roman" w:hAnsi="Arial" w:cs="Arial"/>
                <w:b/>
                <w:bCs/>
                <w:color w:val="000000"/>
                <w:lang w:eastAsia="en-GB"/>
              </w:rPr>
            </w:pPr>
          </w:p>
        </w:tc>
        <w:tc>
          <w:tcPr>
            <w:tcW w:w="2200" w:type="dxa"/>
            <w:noWrap/>
          </w:tcPr>
          <w:p w14:paraId="6C932A77" w14:textId="46BBAAFC" w:rsidR="003D12FE" w:rsidRPr="00005F2B" w:rsidRDefault="003D12FE" w:rsidP="003D12FE">
            <w:pPr>
              <w:rPr>
                <w:rFonts w:ascii="Arial" w:eastAsia="Times New Roman" w:hAnsi="Arial" w:cs="Arial"/>
                <w:b/>
                <w:bCs/>
                <w:color w:val="000000"/>
                <w:lang w:eastAsia="en-GB"/>
              </w:rPr>
            </w:pPr>
            <w:r>
              <w:rPr>
                <w:rFonts w:ascii="Arial" w:eastAsia="Times New Roman" w:hAnsi="Arial" w:cs="Arial"/>
                <w:b/>
                <w:bCs/>
                <w:color w:val="000000"/>
                <w:lang w:eastAsia="en-GB"/>
              </w:rPr>
              <w:t>Chance of transplant</w:t>
            </w:r>
            <w:r w:rsidR="005C4686">
              <w:rPr>
                <w:rFonts w:ascii="Arial" w:eastAsia="Times New Roman" w:hAnsi="Arial" w:cs="Arial"/>
                <w:b/>
                <w:bCs/>
                <w:color w:val="000000"/>
                <w:lang w:eastAsia="en-GB"/>
              </w:rPr>
              <w:t xml:space="preserve"> model</w:t>
            </w:r>
          </w:p>
        </w:tc>
        <w:tc>
          <w:tcPr>
            <w:tcW w:w="2200" w:type="dxa"/>
          </w:tcPr>
          <w:p w14:paraId="30B916A8" w14:textId="5E9FAD3B" w:rsidR="003D12FE" w:rsidRDefault="003D12FE" w:rsidP="003D12FE">
            <w:pPr>
              <w:rPr>
                <w:rFonts w:ascii="Arial" w:eastAsia="Times New Roman" w:hAnsi="Arial" w:cs="Arial"/>
                <w:b/>
                <w:bCs/>
                <w:color w:val="000000"/>
                <w:lang w:eastAsia="en-GB"/>
              </w:rPr>
            </w:pPr>
            <w:r>
              <w:rPr>
                <w:rFonts w:ascii="Arial" w:eastAsia="Times New Roman" w:hAnsi="Arial" w:cs="Arial"/>
                <w:b/>
                <w:bCs/>
                <w:color w:val="000000"/>
                <w:lang w:eastAsia="en-GB"/>
              </w:rPr>
              <w:t>Chance of death on the list</w:t>
            </w:r>
            <w:r w:rsidR="005C4686">
              <w:rPr>
                <w:rFonts w:ascii="Arial" w:eastAsia="Times New Roman" w:hAnsi="Arial" w:cs="Arial"/>
                <w:b/>
                <w:bCs/>
                <w:color w:val="000000"/>
                <w:lang w:eastAsia="en-GB"/>
              </w:rPr>
              <w:t xml:space="preserve"> model</w:t>
            </w:r>
          </w:p>
        </w:tc>
        <w:tc>
          <w:tcPr>
            <w:tcW w:w="2200" w:type="dxa"/>
          </w:tcPr>
          <w:p w14:paraId="21FCD1C1" w14:textId="62394787" w:rsidR="003D12FE" w:rsidRDefault="003D12FE" w:rsidP="003D12FE">
            <w:pPr>
              <w:rPr>
                <w:rFonts w:ascii="Arial" w:eastAsia="Times New Roman" w:hAnsi="Arial" w:cs="Arial"/>
                <w:b/>
                <w:bCs/>
                <w:color w:val="000000"/>
                <w:lang w:eastAsia="en-GB"/>
              </w:rPr>
            </w:pPr>
            <w:r>
              <w:rPr>
                <w:rFonts w:ascii="Arial" w:eastAsia="Times New Roman" w:hAnsi="Arial" w:cs="Arial"/>
                <w:b/>
                <w:bCs/>
                <w:color w:val="000000"/>
                <w:lang w:eastAsia="en-GB"/>
              </w:rPr>
              <w:t>Chance of removal from the list</w:t>
            </w:r>
            <w:r w:rsidR="005C4686">
              <w:rPr>
                <w:rFonts w:ascii="Arial" w:eastAsia="Times New Roman" w:hAnsi="Arial" w:cs="Arial"/>
                <w:b/>
                <w:bCs/>
                <w:color w:val="000000"/>
                <w:lang w:eastAsia="en-GB"/>
              </w:rPr>
              <w:t xml:space="preserve"> model</w:t>
            </w:r>
          </w:p>
        </w:tc>
      </w:tr>
      <w:tr w:rsidR="003D12FE" w:rsidRPr="00005F2B" w14:paraId="5C1FA6ED" w14:textId="7B07A9CF" w:rsidTr="003D12FE">
        <w:trPr>
          <w:trHeight w:val="300"/>
        </w:trPr>
        <w:tc>
          <w:tcPr>
            <w:tcW w:w="4680" w:type="dxa"/>
            <w:noWrap/>
            <w:hideMark/>
          </w:tcPr>
          <w:p w14:paraId="7C314A60" w14:textId="77777777" w:rsidR="003D12FE" w:rsidRPr="005C4686" w:rsidRDefault="003D12FE" w:rsidP="003D12FE">
            <w:pPr>
              <w:rPr>
                <w:rFonts w:ascii="Arial" w:eastAsia="Times New Roman" w:hAnsi="Arial" w:cs="Arial"/>
                <w:b/>
                <w:bCs/>
                <w:color w:val="000000"/>
                <w:lang w:eastAsia="en-GB"/>
              </w:rPr>
            </w:pPr>
            <w:r w:rsidRPr="005C4686">
              <w:rPr>
                <w:rFonts w:ascii="Arial" w:eastAsia="Times New Roman" w:hAnsi="Arial" w:cs="Arial"/>
                <w:b/>
                <w:bCs/>
                <w:color w:val="000000"/>
                <w:lang w:eastAsia="en-GB"/>
              </w:rPr>
              <w:t>Factor</w:t>
            </w:r>
          </w:p>
        </w:tc>
        <w:tc>
          <w:tcPr>
            <w:tcW w:w="2500" w:type="dxa"/>
            <w:noWrap/>
            <w:hideMark/>
          </w:tcPr>
          <w:p w14:paraId="09FF429C" w14:textId="77777777" w:rsidR="003D12FE" w:rsidRPr="005C4686" w:rsidRDefault="003D12FE" w:rsidP="003D12FE">
            <w:pPr>
              <w:rPr>
                <w:rFonts w:ascii="Arial" w:eastAsia="Times New Roman" w:hAnsi="Arial" w:cs="Arial"/>
                <w:b/>
                <w:bCs/>
                <w:color w:val="000000"/>
                <w:lang w:eastAsia="en-GB"/>
              </w:rPr>
            </w:pPr>
            <w:r w:rsidRPr="005C4686">
              <w:rPr>
                <w:rFonts w:ascii="Arial" w:eastAsia="Times New Roman" w:hAnsi="Arial" w:cs="Arial"/>
                <w:b/>
                <w:bCs/>
                <w:color w:val="000000"/>
                <w:lang w:eastAsia="en-GB"/>
              </w:rPr>
              <w:t>Level</w:t>
            </w:r>
          </w:p>
        </w:tc>
        <w:tc>
          <w:tcPr>
            <w:tcW w:w="2200" w:type="dxa"/>
            <w:noWrap/>
            <w:hideMark/>
          </w:tcPr>
          <w:p w14:paraId="20AB065B" w14:textId="77777777" w:rsidR="003D12FE" w:rsidRPr="005C4686" w:rsidRDefault="003D12FE" w:rsidP="003D12FE">
            <w:pPr>
              <w:rPr>
                <w:rFonts w:ascii="Arial" w:eastAsia="Times New Roman" w:hAnsi="Arial" w:cs="Arial"/>
                <w:b/>
                <w:bCs/>
                <w:color w:val="000000"/>
                <w:lang w:eastAsia="en-GB"/>
              </w:rPr>
            </w:pPr>
            <w:r w:rsidRPr="005C4686">
              <w:rPr>
                <w:rFonts w:ascii="Arial" w:eastAsia="Times New Roman" w:hAnsi="Arial" w:cs="Arial"/>
                <w:b/>
                <w:bCs/>
                <w:color w:val="000000"/>
                <w:lang w:eastAsia="en-GB"/>
              </w:rPr>
              <w:t>Parameter estimate</w:t>
            </w:r>
          </w:p>
        </w:tc>
        <w:tc>
          <w:tcPr>
            <w:tcW w:w="2200" w:type="dxa"/>
          </w:tcPr>
          <w:p w14:paraId="69F1D908" w14:textId="20343934" w:rsidR="003D12FE" w:rsidRPr="005C4686" w:rsidRDefault="003D12FE" w:rsidP="003D12FE">
            <w:pPr>
              <w:rPr>
                <w:rFonts w:ascii="Arial" w:eastAsia="Times New Roman" w:hAnsi="Arial" w:cs="Arial"/>
                <w:b/>
                <w:bCs/>
                <w:color w:val="000000"/>
                <w:lang w:eastAsia="en-GB"/>
              </w:rPr>
            </w:pPr>
            <w:r w:rsidRPr="005C4686">
              <w:rPr>
                <w:rFonts w:ascii="Arial" w:eastAsia="Times New Roman" w:hAnsi="Arial" w:cs="Arial"/>
                <w:b/>
                <w:bCs/>
                <w:color w:val="000000"/>
                <w:lang w:eastAsia="en-GB"/>
              </w:rPr>
              <w:t>Parameter estimate</w:t>
            </w:r>
          </w:p>
        </w:tc>
        <w:tc>
          <w:tcPr>
            <w:tcW w:w="2200" w:type="dxa"/>
          </w:tcPr>
          <w:p w14:paraId="700A5C16" w14:textId="4444CC7E" w:rsidR="003D12FE" w:rsidRPr="005C4686" w:rsidRDefault="003D12FE" w:rsidP="003D12FE">
            <w:pPr>
              <w:rPr>
                <w:rFonts w:ascii="Arial" w:eastAsia="Times New Roman" w:hAnsi="Arial" w:cs="Arial"/>
                <w:b/>
                <w:bCs/>
                <w:color w:val="000000"/>
                <w:lang w:eastAsia="en-GB"/>
              </w:rPr>
            </w:pPr>
            <w:r w:rsidRPr="005C4686">
              <w:rPr>
                <w:rFonts w:ascii="Arial" w:eastAsia="Times New Roman" w:hAnsi="Arial" w:cs="Arial"/>
                <w:b/>
                <w:bCs/>
                <w:color w:val="000000"/>
                <w:lang w:eastAsia="en-GB"/>
              </w:rPr>
              <w:t>Parameter estimate</w:t>
            </w:r>
          </w:p>
        </w:tc>
      </w:tr>
      <w:tr w:rsidR="0045261A" w:rsidRPr="00005F2B" w14:paraId="1464C7EB" w14:textId="587BBBCA" w:rsidTr="0045261A">
        <w:trPr>
          <w:trHeight w:val="300"/>
        </w:trPr>
        <w:tc>
          <w:tcPr>
            <w:tcW w:w="4680" w:type="dxa"/>
            <w:noWrap/>
            <w:vAlign w:val="bottom"/>
          </w:tcPr>
          <w:p w14:paraId="4553B215" w14:textId="140E203A"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Sex</w:t>
            </w:r>
          </w:p>
        </w:tc>
        <w:tc>
          <w:tcPr>
            <w:tcW w:w="2500" w:type="dxa"/>
            <w:noWrap/>
            <w:vAlign w:val="bottom"/>
          </w:tcPr>
          <w:p w14:paraId="36E39D41" w14:textId="7CF712DB"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Male</w:t>
            </w:r>
          </w:p>
        </w:tc>
        <w:tc>
          <w:tcPr>
            <w:tcW w:w="2200" w:type="dxa"/>
            <w:noWrap/>
            <w:vAlign w:val="bottom"/>
          </w:tcPr>
          <w:p w14:paraId="5514A758" w14:textId="2D9B47D5"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0.09037</w:t>
            </w:r>
          </w:p>
        </w:tc>
        <w:tc>
          <w:tcPr>
            <w:tcW w:w="2200" w:type="dxa"/>
            <w:vAlign w:val="bottom"/>
          </w:tcPr>
          <w:p w14:paraId="2B09CCB2" w14:textId="6F38DC91"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0.29382</w:t>
            </w:r>
          </w:p>
        </w:tc>
        <w:tc>
          <w:tcPr>
            <w:tcW w:w="2200" w:type="dxa"/>
            <w:vAlign w:val="bottom"/>
          </w:tcPr>
          <w:p w14:paraId="1DE021B5" w14:textId="5EAC6461"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-0.23781</w:t>
            </w:r>
          </w:p>
        </w:tc>
      </w:tr>
      <w:tr w:rsidR="0045261A" w:rsidRPr="00005F2B" w14:paraId="4EE1BBDD" w14:textId="3A79D0C1" w:rsidTr="0045261A">
        <w:trPr>
          <w:trHeight w:val="300"/>
        </w:trPr>
        <w:tc>
          <w:tcPr>
            <w:tcW w:w="4680" w:type="dxa"/>
            <w:noWrap/>
            <w:vAlign w:val="bottom"/>
          </w:tcPr>
          <w:p w14:paraId="795639E4"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7BF7D084" w14:textId="02D710D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Female</w:t>
            </w:r>
            <w:r w:rsidR="00147A79">
              <w:rPr>
                <w:rFonts w:ascii="Arial" w:eastAsia="Times New Roman" w:hAnsi="Arial" w:cs="Arial"/>
                <w:color w:val="000000"/>
                <w:lang w:eastAsia="en-GB"/>
              </w:rPr>
              <w:t xml:space="preserve"> (baseline)</w:t>
            </w:r>
          </w:p>
        </w:tc>
        <w:tc>
          <w:tcPr>
            <w:tcW w:w="2200" w:type="dxa"/>
            <w:noWrap/>
            <w:vAlign w:val="bottom"/>
          </w:tcPr>
          <w:p w14:paraId="6D075F59" w14:textId="07E468F0"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vAlign w:val="bottom"/>
          </w:tcPr>
          <w:p w14:paraId="0C7FB0A6" w14:textId="73728DA0"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w:t>
            </w:r>
          </w:p>
        </w:tc>
        <w:tc>
          <w:tcPr>
            <w:tcW w:w="2200" w:type="dxa"/>
            <w:vAlign w:val="bottom"/>
          </w:tcPr>
          <w:p w14:paraId="6E4A5833" w14:textId="1693CF22"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w:t>
            </w:r>
          </w:p>
        </w:tc>
      </w:tr>
      <w:tr w:rsidR="0045261A" w:rsidRPr="00005F2B" w14:paraId="755C309F" w14:textId="35267F6F" w:rsidTr="0045261A">
        <w:trPr>
          <w:trHeight w:val="300"/>
        </w:trPr>
        <w:tc>
          <w:tcPr>
            <w:tcW w:w="4680" w:type="dxa"/>
            <w:noWrap/>
            <w:vAlign w:val="bottom"/>
          </w:tcPr>
          <w:p w14:paraId="44F0E1BB"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6810919B" w14:textId="77777777" w:rsidR="0045261A" w:rsidRPr="0045261A" w:rsidRDefault="0045261A" w:rsidP="0045261A">
            <w:pPr>
              <w:rPr>
                <w:rFonts w:ascii="Arial" w:eastAsia="Times New Roman" w:hAnsi="Arial" w:cs="Arial"/>
                <w:lang w:eastAsia="en-GB"/>
              </w:rPr>
            </w:pPr>
          </w:p>
        </w:tc>
        <w:tc>
          <w:tcPr>
            <w:tcW w:w="2200" w:type="dxa"/>
            <w:noWrap/>
            <w:vAlign w:val="bottom"/>
          </w:tcPr>
          <w:p w14:paraId="5EAEDCDF" w14:textId="77777777" w:rsidR="0045261A" w:rsidRPr="0045261A" w:rsidRDefault="0045261A" w:rsidP="0045261A">
            <w:pPr>
              <w:jc w:val="right"/>
              <w:rPr>
                <w:rFonts w:ascii="Arial" w:eastAsia="Times New Roman" w:hAnsi="Arial" w:cs="Arial"/>
                <w:lang w:eastAsia="en-GB"/>
              </w:rPr>
            </w:pPr>
          </w:p>
        </w:tc>
        <w:tc>
          <w:tcPr>
            <w:tcW w:w="2200" w:type="dxa"/>
            <w:vAlign w:val="bottom"/>
          </w:tcPr>
          <w:p w14:paraId="7089A4B0" w14:textId="77777777" w:rsidR="0045261A" w:rsidRPr="0045261A" w:rsidRDefault="0045261A" w:rsidP="0045261A">
            <w:pPr>
              <w:jc w:val="right"/>
              <w:rPr>
                <w:rFonts w:ascii="Arial" w:eastAsia="Times New Roman" w:hAnsi="Arial" w:cs="Arial"/>
                <w:lang w:eastAsia="en-GB"/>
              </w:rPr>
            </w:pPr>
          </w:p>
        </w:tc>
        <w:tc>
          <w:tcPr>
            <w:tcW w:w="2200" w:type="dxa"/>
          </w:tcPr>
          <w:p w14:paraId="20F3962D" w14:textId="77777777" w:rsidR="0045261A" w:rsidRPr="0045261A" w:rsidRDefault="0045261A" w:rsidP="0045261A">
            <w:pPr>
              <w:jc w:val="right"/>
              <w:rPr>
                <w:rFonts w:ascii="Arial" w:eastAsia="Times New Roman" w:hAnsi="Arial" w:cs="Arial"/>
                <w:lang w:eastAsia="en-GB"/>
              </w:rPr>
            </w:pPr>
          </w:p>
        </w:tc>
      </w:tr>
      <w:tr w:rsidR="0045261A" w:rsidRPr="00005F2B" w14:paraId="5AE6AA67" w14:textId="3BD4EF73" w:rsidTr="0045261A">
        <w:trPr>
          <w:trHeight w:val="300"/>
        </w:trPr>
        <w:tc>
          <w:tcPr>
            <w:tcW w:w="4680" w:type="dxa"/>
            <w:noWrap/>
            <w:vAlign w:val="bottom"/>
          </w:tcPr>
          <w:p w14:paraId="6CC24D41" w14:textId="609A725D"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Disease group</w:t>
            </w:r>
          </w:p>
        </w:tc>
        <w:tc>
          <w:tcPr>
            <w:tcW w:w="2500" w:type="dxa"/>
            <w:noWrap/>
            <w:vAlign w:val="bottom"/>
          </w:tcPr>
          <w:p w14:paraId="751A9C70" w14:textId="202235F3"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w:t>
            </w:r>
          </w:p>
        </w:tc>
        <w:tc>
          <w:tcPr>
            <w:tcW w:w="2200" w:type="dxa"/>
            <w:noWrap/>
            <w:vAlign w:val="bottom"/>
          </w:tcPr>
          <w:p w14:paraId="18F06F33" w14:textId="5B7C6EC9"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-0.6157</w:t>
            </w:r>
          </w:p>
        </w:tc>
        <w:tc>
          <w:tcPr>
            <w:tcW w:w="2200" w:type="dxa"/>
            <w:vAlign w:val="bottom"/>
          </w:tcPr>
          <w:p w14:paraId="2583E950" w14:textId="0CB02325"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1.2652</w:t>
            </w:r>
          </w:p>
        </w:tc>
        <w:tc>
          <w:tcPr>
            <w:tcW w:w="2200" w:type="dxa"/>
          </w:tcPr>
          <w:p w14:paraId="72F2E3F8" w14:textId="549A7B2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90C968F" w14:textId="6B208F16" w:rsidTr="0045261A">
        <w:trPr>
          <w:trHeight w:val="300"/>
        </w:trPr>
        <w:tc>
          <w:tcPr>
            <w:tcW w:w="4680" w:type="dxa"/>
            <w:noWrap/>
            <w:vAlign w:val="bottom"/>
          </w:tcPr>
          <w:p w14:paraId="5E241811"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29BC3E89" w14:textId="4FB3081C"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w:t>
            </w:r>
          </w:p>
        </w:tc>
        <w:tc>
          <w:tcPr>
            <w:tcW w:w="2200" w:type="dxa"/>
            <w:noWrap/>
            <w:vAlign w:val="bottom"/>
          </w:tcPr>
          <w:p w14:paraId="35B7D900" w14:textId="224AF403"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-0.39355</w:t>
            </w:r>
          </w:p>
        </w:tc>
        <w:tc>
          <w:tcPr>
            <w:tcW w:w="2200" w:type="dxa"/>
            <w:vAlign w:val="bottom"/>
          </w:tcPr>
          <w:p w14:paraId="4CFB535B" w14:textId="5C410B32"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1.06977</w:t>
            </w:r>
          </w:p>
        </w:tc>
        <w:tc>
          <w:tcPr>
            <w:tcW w:w="2200" w:type="dxa"/>
          </w:tcPr>
          <w:p w14:paraId="5B1E31B5" w14:textId="5FEE1DCA"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8D6F9AD" w14:textId="3065CA31" w:rsidTr="0045261A">
        <w:trPr>
          <w:trHeight w:val="300"/>
        </w:trPr>
        <w:tc>
          <w:tcPr>
            <w:tcW w:w="4680" w:type="dxa"/>
            <w:noWrap/>
            <w:vAlign w:val="bottom"/>
          </w:tcPr>
          <w:p w14:paraId="22F8E9AE"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42298A1C" w14:textId="307FE8C3"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PF</w:t>
            </w:r>
          </w:p>
        </w:tc>
        <w:tc>
          <w:tcPr>
            <w:tcW w:w="2200" w:type="dxa"/>
            <w:noWrap/>
            <w:vAlign w:val="bottom"/>
          </w:tcPr>
          <w:p w14:paraId="4EA41C1A" w14:textId="36115A3B" w:rsidR="0045261A" w:rsidRPr="0045261A" w:rsidRDefault="0045261A" w:rsidP="0045261A">
            <w:pPr>
              <w:jc w:val="right"/>
              <w:rPr>
                <w:rFonts w:ascii="Arial" w:eastAsia="Times New Roman" w:hAnsi="Arial" w:cs="Arial"/>
                <w:lang w:eastAsia="en-GB"/>
              </w:rPr>
            </w:pPr>
            <w:r w:rsidRPr="00E66E81">
              <w:rPr>
                <w:rFonts w:ascii="Arial" w:eastAsia="Times New Roman" w:hAnsi="Arial" w:cs="Arial"/>
                <w:color w:val="000000"/>
                <w:lang w:eastAsia="en-GB"/>
              </w:rPr>
              <w:t>-0.46493</w:t>
            </w:r>
          </w:p>
        </w:tc>
        <w:tc>
          <w:tcPr>
            <w:tcW w:w="2200" w:type="dxa"/>
            <w:vAlign w:val="bottom"/>
          </w:tcPr>
          <w:p w14:paraId="4BC34C62" w14:textId="46576550"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1.53982</w:t>
            </w:r>
          </w:p>
        </w:tc>
        <w:tc>
          <w:tcPr>
            <w:tcW w:w="2200" w:type="dxa"/>
          </w:tcPr>
          <w:p w14:paraId="4C0A80AF" w14:textId="2443BB84"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lang w:eastAsia="en-GB"/>
              </w:rPr>
              <w:t>NA</w:t>
            </w:r>
          </w:p>
        </w:tc>
      </w:tr>
      <w:tr w:rsidR="0045261A" w:rsidRPr="00005F2B" w14:paraId="2C61AD76" w14:textId="77FAF480" w:rsidTr="0045261A">
        <w:trPr>
          <w:trHeight w:val="300"/>
        </w:trPr>
        <w:tc>
          <w:tcPr>
            <w:tcW w:w="4680" w:type="dxa"/>
            <w:vAlign w:val="bottom"/>
          </w:tcPr>
          <w:p w14:paraId="537EEA99"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46FAD7F5" w14:textId="1419B4A9"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w:t>
            </w:r>
            <w:r w:rsidR="00147A79">
              <w:rPr>
                <w:rFonts w:ascii="Arial" w:eastAsia="Times New Roman" w:hAnsi="Arial" w:cs="Arial"/>
                <w:color w:val="000000"/>
                <w:lang w:eastAsia="en-GB"/>
              </w:rPr>
              <w:t xml:space="preserve"> (baseline)</w:t>
            </w:r>
          </w:p>
        </w:tc>
        <w:tc>
          <w:tcPr>
            <w:tcW w:w="2200" w:type="dxa"/>
            <w:noWrap/>
            <w:vAlign w:val="bottom"/>
          </w:tcPr>
          <w:p w14:paraId="203BACD2" w14:textId="1192BA26"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vAlign w:val="bottom"/>
          </w:tcPr>
          <w:p w14:paraId="4BFD1A93" w14:textId="21D69A56"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w:t>
            </w:r>
          </w:p>
        </w:tc>
        <w:tc>
          <w:tcPr>
            <w:tcW w:w="2200" w:type="dxa"/>
          </w:tcPr>
          <w:p w14:paraId="7182CC2E" w14:textId="47A80CCA"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8CE11C2" w14:textId="41E00050" w:rsidTr="0045261A">
        <w:trPr>
          <w:trHeight w:val="300"/>
        </w:trPr>
        <w:tc>
          <w:tcPr>
            <w:tcW w:w="4680" w:type="dxa"/>
            <w:noWrap/>
            <w:vAlign w:val="bottom"/>
          </w:tcPr>
          <w:p w14:paraId="3A48520C"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03806975" w14:textId="77777777" w:rsidR="0045261A" w:rsidRPr="0045261A" w:rsidRDefault="0045261A" w:rsidP="0045261A">
            <w:pPr>
              <w:rPr>
                <w:rFonts w:ascii="Arial" w:eastAsia="Times New Roman" w:hAnsi="Arial" w:cs="Arial"/>
                <w:lang w:eastAsia="en-GB"/>
              </w:rPr>
            </w:pPr>
          </w:p>
        </w:tc>
        <w:tc>
          <w:tcPr>
            <w:tcW w:w="2200" w:type="dxa"/>
            <w:noWrap/>
            <w:vAlign w:val="bottom"/>
          </w:tcPr>
          <w:p w14:paraId="705A71D6" w14:textId="77777777" w:rsidR="0045261A" w:rsidRPr="0045261A" w:rsidRDefault="0045261A" w:rsidP="0045261A">
            <w:pPr>
              <w:jc w:val="right"/>
              <w:rPr>
                <w:rFonts w:ascii="Arial" w:eastAsia="Times New Roman" w:hAnsi="Arial" w:cs="Arial"/>
                <w:lang w:eastAsia="en-GB"/>
              </w:rPr>
            </w:pPr>
          </w:p>
        </w:tc>
        <w:tc>
          <w:tcPr>
            <w:tcW w:w="2200" w:type="dxa"/>
            <w:vAlign w:val="bottom"/>
          </w:tcPr>
          <w:p w14:paraId="13074130" w14:textId="77777777" w:rsidR="0045261A" w:rsidRPr="0045261A" w:rsidRDefault="0045261A" w:rsidP="0045261A">
            <w:pPr>
              <w:jc w:val="right"/>
              <w:rPr>
                <w:rFonts w:ascii="Arial" w:eastAsia="Times New Roman" w:hAnsi="Arial" w:cs="Arial"/>
                <w:lang w:eastAsia="en-GB"/>
              </w:rPr>
            </w:pPr>
          </w:p>
        </w:tc>
        <w:tc>
          <w:tcPr>
            <w:tcW w:w="2200" w:type="dxa"/>
          </w:tcPr>
          <w:p w14:paraId="4978E3CA" w14:textId="77777777" w:rsidR="0045261A" w:rsidRPr="0045261A" w:rsidRDefault="0045261A" w:rsidP="0045261A">
            <w:pPr>
              <w:jc w:val="right"/>
              <w:rPr>
                <w:rFonts w:ascii="Arial" w:eastAsia="Times New Roman" w:hAnsi="Arial" w:cs="Arial"/>
                <w:lang w:eastAsia="en-GB"/>
              </w:rPr>
            </w:pPr>
          </w:p>
        </w:tc>
      </w:tr>
      <w:tr w:rsidR="0045261A" w:rsidRPr="00005F2B" w14:paraId="0B0CEF46" w14:textId="3DC79759" w:rsidTr="0045261A">
        <w:trPr>
          <w:trHeight w:val="300"/>
        </w:trPr>
        <w:tc>
          <w:tcPr>
            <w:tcW w:w="4680" w:type="dxa"/>
            <w:noWrap/>
          </w:tcPr>
          <w:p w14:paraId="748C126B" w14:textId="44FC0FC8"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Daily dose of prednisolone at registration</w:t>
            </w:r>
          </w:p>
        </w:tc>
        <w:tc>
          <w:tcPr>
            <w:tcW w:w="2500" w:type="dxa"/>
            <w:noWrap/>
            <w:vAlign w:val="bottom"/>
          </w:tcPr>
          <w:p w14:paraId="3CAB95FF" w14:textId="14F64C8B"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noWrap/>
            <w:vAlign w:val="bottom"/>
          </w:tcPr>
          <w:p w14:paraId="1DA62CAF" w14:textId="7C5052A4"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2E6CB124" w14:textId="40EB9AC7"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-0.4657</w:t>
            </w:r>
          </w:p>
        </w:tc>
        <w:tc>
          <w:tcPr>
            <w:tcW w:w="2200" w:type="dxa"/>
            <w:vAlign w:val="bottom"/>
          </w:tcPr>
          <w:p w14:paraId="2D05F871" w14:textId="776ECD0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DE8A103" w14:textId="5918C8FD" w:rsidTr="0045261A">
        <w:trPr>
          <w:trHeight w:val="300"/>
        </w:trPr>
        <w:tc>
          <w:tcPr>
            <w:tcW w:w="4680" w:type="dxa"/>
            <w:noWrap/>
            <w:vAlign w:val="center"/>
          </w:tcPr>
          <w:p w14:paraId="0A43FEAA"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6D8D7601" w14:textId="6F1BC24F"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1-14</w:t>
            </w:r>
          </w:p>
        </w:tc>
        <w:tc>
          <w:tcPr>
            <w:tcW w:w="2200" w:type="dxa"/>
            <w:noWrap/>
            <w:vAlign w:val="bottom"/>
          </w:tcPr>
          <w:p w14:paraId="66F4F1AE" w14:textId="1068542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641A49CC" w14:textId="299D8D5A"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-0.15045</w:t>
            </w:r>
          </w:p>
        </w:tc>
        <w:tc>
          <w:tcPr>
            <w:tcW w:w="2200" w:type="dxa"/>
            <w:vAlign w:val="bottom"/>
          </w:tcPr>
          <w:p w14:paraId="26E365C2" w14:textId="70BBE38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4B10A631" w14:textId="7CC380C4" w:rsidTr="0045261A">
        <w:trPr>
          <w:trHeight w:val="300"/>
        </w:trPr>
        <w:tc>
          <w:tcPr>
            <w:tcW w:w="4680" w:type="dxa"/>
            <w:noWrap/>
            <w:vAlign w:val="bottom"/>
          </w:tcPr>
          <w:p w14:paraId="4075D325"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0332113B" w14:textId="716128FF"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&gt;=15</w:t>
            </w:r>
            <w:r w:rsidR="00147A79">
              <w:rPr>
                <w:rFonts w:ascii="Arial" w:eastAsia="Times New Roman" w:hAnsi="Arial" w:cs="Arial"/>
                <w:color w:val="000000"/>
                <w:lang w:eastAsia="en-GB"/>
              </w:rPr>
              <w:t xml:space="preserve"> (baseline)</w:t>
            </w:r>
          </w:p>
        </w:tc>
        <w:tc>
          <w:tcPr>
            <w:tcW w:w="2200" w:type="dxa"/>
            <w:noWrap/>
            <w:vAlign w:val="bottom"/>
          </w:tcPr>
          <w:p w14:paraId="32CBAF4B" w14:textId="46292059"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lang w:eastAsia="en-GB"/>
              </w:rPr>
              <w:t>NA</w:t>
            </w:r>
          </w:p>
        </w:tc>
        <w:tc>
          <w:tcPr>
            <w:tcW w:w="2200" w:type="dxa"/>
            <w:vAlign w:val="bottom"/>
          </w:tcPr>
          <w:p w14:paraId="6386CA44" w14:textId="1C446CFF"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0</w:t>
            </w:r>
          </w:p>
        </w:tc>
        <w:tc>
          <w:tcPr>
            <w:tcW w:w="2200" w:type="dxa"/>
            <w:vAlign w:val="bottom"/>
          </w:tcPr>
          <w:p w14:paraId="732FCF5E" w14:textId="73147A32"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lang w:eastAsia="en-GB"/>
              </w:rPr>
              <w:t>NA</w:t>
            </w:r>
          </w:p>
        </w:tc>
      </w:tr>
      <w:tr w:rsidR="0045261A" w:rsidRPr="00005F2B" w14:paraId="16F673B9" w14:textId="0C334635" w:rsidTr="0045261A">
        <w:trPr>
          <w:trHeight w:val="300"/>
        </w:trPr>
        <w:tc>
          <w:tcPr>
            <w:tcW w:w="4680" w:type="dxa"/>
            <w:noWrap/>
            <w:vAlign w:val="bottom"/>
          </w:tcPr>
          <w:p w14:paraId="58C47D64" w14:textId="78918D66"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050B4C22" w14:textId="32336409" w:rsidR="0045261A" w:rsidRPr="0045261A" w:rsidRDefault="0045261A" w:rsidP="0045261A">
            <w:pPr>
              <w:rPr>
                <w:rFonts w:ascii="Arial" w:eastAsia="Times New Roman" w:hAnsi="Arial" w:cs="Arial"/>
                <w:color w:val="000000"/>
                <w:lang w:eastAsia="en-GB"/>
              </w:rPr>
            </w:pPr>
          </w:p>
        </w:tc>
        <w:tc>
          <w:tcPr>
            <w:tcW w:w="2200" w:type="dxa"/>
            <w:noWrap/>
            <w:vAlign w:val="bottom"/>
          </w:tcPr>
          <w:p w14:paraId="1D746FEC" w14:textId="53938DE0" w:rsidR="0045261A" w:rsidRPr="0045261A" w:rsidRDefault="0045261A" w:rsidP="0045261A">
            <w:pPr>
              <w:jc w:val="right"/>
              <w:rPr>
                <w:rFonts w:ascii="Arial" w:eastAsia="Times New Roman" w:hAnsi="Arial" w:cs="Arial"/>
                <w:color w:val="000000"/>
                <w:lang w:eastAsia="en-GB"/>
              </w:rPr>
            </w:pPr>
          </w:p>
        </w:tc>
        <w:tc>
          <w:tcPr>
            <w:tcW w:w="2200" w:type="dxa"/>
            <w:vAlign w:val="bottom"/>
          </w:tcPr>
          <w:p w14:paraId="3F59DAFC" w14:textId="77777777" w:rsidR="0045261A" w:rsidRPr="0045261A" w:rsidRDefault="0045261A" w:rsidP="0045261A">
            <w:pPr>
              <w:jc w:val="right"/>
              <w:rPr>
                <w:rFonts w:ascii="Arial" w:eastAsia="Times New Roman" w:hAnsi="Arial" w:cs="Arial"/>
                <w:color w:val="000000"/>
                <w:lang w:eastAsia="en-GB"/>
              </w:rPr>
            </w:pPr>
          </w:p>
        </w:tc>
        <w:tc>
          <w:tcPr>
            <w:tcW w:w="2200" w:type="dxa"/>
            <w:vAlign w:val="bottom"/>
          </w:tcPr>
          <w:p w14:paraId="261918E0"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0F9BFE2B" w14:textId="2BDC1701" w:rsidTr="0045261A">
        <w:trPr>
          <w:trHeight w:val="300"/>
        </w:trPr>
        <w:tc>
          <w:tcPr>
            <w:tcW w:w="4680" w:type="dxa"/>
            <w:noWrap/>
          </w:tcPr>
          <w:p w14:paraId="07C24286" w14:textId="2D7D63F3"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bCs/>
                <w:color w:val="000000"/>
                <w:lang w:eastAsia="en-GB"/>
              </w:rPr>
              <w:t>In hospital at registration</w:t>
            </w:r>
          </w:p>
        </w:tc>
        <w:tc>
          <w:tcPr>
            <w:tcW w:w="2500" w:type="dxa"/>
            <w:noWrap/>
            <w:vAlign w:val="bottom"/>
          </w:tcPr>
          <w:p w14:paraId="427EB8A4" w14:textId="3E703100"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No</w:t>
            </w:r>
          </w:p>
        </w:tc>
        <w:tc>
          <w:tcPr>
            <w:tcW w:w="2200" w:type="dxa"/>
            <w:noWrap/>
            <w:vAlign w:val="bottom"/>
          </w:tcPr>
          <w:p w14:paraId="127E3AA1" w14:textId="42734F9D"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3611DFC1" w14:textId="08162810"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-0.68634</w:t>
            </w:r>
          </w:p>
        </w:tc>
        <w:tc>
          <w:tcPr>
            <w:tcW w:w="2200" w:type="dxa"/>
            <w:vAlign w:val="bottom"/>
          </w:tcPr>
          <w:p w14:paraId="356B3BBC" w14:textId="73A0CD5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7712A89" w14:textId="6DDF61E0" w:rsidTr="0045261A">
        <w:trPr>
          <w:trHeight w:val="300"/>
        </w:trPr>
        <w:tc>
          <w:tcPr>
            <w:tcW w:w="4680" w:type="dxa"/>
            <w:noWrap/>
          </w:tcPr>
          <w:p w14:paraId="6E727CA1"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3924117E" w14:textId="167359DA"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Yes</w:t>
            </w:r>
            <w:r w:rsidR="00147A79">
              <w:rPr>
                <w:rFonts w:ascii="Arial" w:eastAsia="Times New Roman" w:hAnsi="Arial" w:cs="Arial"/>
                <w:color w:val="000000"/>
                <w:lang w:eastAsia="en-GB"/>
              </w:rPr>
              <w:t xml:space="preserve"> (baseline)</w:t>
            </w:r>
          </w:p>
        </w:tc>
        <w:tc>
          <w:tcPr>
            <w:tcW w:w="2200" w:type="dxa"/>
            <w:noWrap/>
            <w:vAlign w:val="bottom"/>
          </w:tcPr>
          <w:p w14:paraId="37BFE2EB" w14:textId="098241F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323E9636" w14:textId="550BB4D8"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w:t>
            </w:r>
          </w:p>
        </w:tc>
        <w:tc>
          <w:tcPr>
            <w:tcW w:w="2200" w:type="dxa"/>
            <w:vAlign w:val="bottom"/>
          </w:tcPr>
          <w:p w14:paraId="2DBAD2A0" w14:textId="7AF37D11"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233BD89" w14:textId="732F0E87" w:rsidTr="0045261A">
        <w:trPr>
          <w:trHeight w:val="300"/>
        </w:trPr>
        <w:tc>
          <w:tcPr>
            <w:tcW w:w="4680" w:type="dxa"/>
            <w:noWrap/>
          </w:tcPr>
          <w:p w14:paraId="2B79A974"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75669F41" w14:textId="23B6CFED" w:rsidR="0045261A" w:rsidRPr="0045261A" w:rsidRDefault="0045261A" w:rsidP="0045261A">
            <w:pPr>
              <w:rPr>
                <w:rFonts w:ascii="Arial" w:eastAsia="Times New Roman" w:hAnsi="Arial" w:cs="Arial"/>
                <w:color w:val="000000"/>
                <w:lang w:eastAsia="en-GB"/>
              </w:rPr>
            </w:pPr>
          </w:p>
        </w:tc>
        <w:tc>
          <w:tcPr>
            <w:tcW w:w="2200" w:type="dxa"/>
            <w:noWrap/>
            <w:vAlign w:val="bottom"/>
          </w:tcPr>
          <w:p w14:paraId="7CF871D4" w14:textId="20B9501A" w:rsidR="0045261A" w:rsidRPr="0045261A" w:rsidRDefault="0045261A" w:rsidP="0045261A">
            <w:pPr>
              <w:jc w:val="right"/>
              <w:rPr>
                <w:rFonts w:ascii="Arial" w:eastAsia="Times New Roman" w:hAnsi="Arial" w:cs="Arial"/>
                <w:color w:val="000000"/>
                <w:lang w:eastAsia="en-GB"/>
              </w:rPr>
            </w:pPr>
          </w:p>
        </w:tc>
        <w:tc>
          <w:tcPr>
            <w:tcW w:w="2200" w:type="dxa"/>
            <w:vAlign w:val="bottom"/>
          </w:tcPr>
          <w:p w14:paraId="1EA3F5B7"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6F4D390A"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27215485" w14:textId="00923956" w:rsidTr="0045261A">
        <w:trPr>
          <w:trHeight w:val="300"/>
        </w:trPr>
        <w:tc>
          <w:tcPr>
            <w:tcW w:w="4680" w:type="dxa"/>
            <w:noWrap/>
            <w:vAlign w:val="bottom"/>
          </w:tcPr>
          <w:p w14:paraId="75FB23C8" w14:textId="05B1D11F"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bCs/>
                <w:color w:val="000000"/>
                <w:lang w:eastAsia="en-GB"/>
              </w:rPr>
              <w:t>NYHA class at registration</w:t>
            </w:r>
          </w:p>
        </w:tc>
        <w:tc>
          <w:tcPr>
            <w:tcW w:w="2500" w:type="dxa"/>
            <w:noWrap/>
            <w:vAlign w:val="bottom"/>
          </w:tcPr>
          <w:p w14:paraId="3E98A8E4" w14:textId="11B04331"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I</w:t>
            </w:r>
          </w:p>
        </w:tc>
        <w:tc>
          <w:tcPr>
            <w:tcW w:w="2200" w:type="dxa"/>
            <w:noWrap/>
            <w:vAlign w:val="bottom"/>
          </w:tcPr>
          <w:p w14:paraId="019408C6" w14:textId="320E79BB" w:rsidR="0045261A" w:rsidRPr="0045261A" w:rsidRDefault="0045261A" w:rsidP="0045261A">
            <w:pPr>
              <w:jc w:val="right"/>
              <w:rPr>
                <w:rFonts w:ascii="Arial" w:eastAsia="Times New Roman" w:hAnsi="Arial" w:cs="Arial"/>
                <w:lang w:eastAsia="en-GB"/>
              </w:rPr>
            </w:pPr>
            <w:r w:rsidRPr="00E66E81">
              <w:rPr>
                <w:rFonts w:ascii="Arial" w:eastAsia="Times New Roman" w:hAnsi="Arial" w:cs="Arial"/>
                <w:color w:val="000000"/>
                <w:lang w:eastAsia="en-GB"/>
              </w:rPr>
              <w:t>0.49371</w:t>
            </w:r>
          </w:p>
        </w:tc>
        <w:tc>
          <w:tcPr>
            <w:tcW w:w="2200" w:type="dxa"/>
            <w:vAlign w:val="bottom"/>
          </w:tcPr>
          <w:p w14:paraId="536E2380" w14:textId="3D25A3CD"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-0.14598</w:t>
            </w:r>
          </w:p>
        </w:tc>
        <w:tc>
          <w:tcPr>
            <w:tcW w:w="2200" w:type="dxa"/>
          </w:tcPr>
          <w:p w14:paraId="04AE3FBC" w14:textId="43D4AD4C"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color w:val="000000"/>
                <w:lang w:eastAsia="en-GB"/>
              </w:rPr>
              <w:t>NA</w:t>
            </w:r>
          </w:p>
        </w:tc>
      </w:tr>
      <w:tr w:rsidR="0045261A" w:rsidRPr="00005F2B" w14:paraId="18379ED0" w14:textId="31B48147" w:rsidTr="0045261A">
        <w:trPr>
          <w:trHeight w:val="300"/>
        </w:trPr>
        <w:tc>
          <w:tcPr>
            <w:tcW w:w="4680" w:type="dxa"/>
            <w:noWrap/>
            <w:vAlign w:val="bottom"/>
          </w:tcPr>
          <w:p w14:paraId="6FF8E5BF"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3A92B64A" w14:textId="7060C6FC"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II</w:t>
            </w:r>
          </w:p>
        </w:tc>
        <w:tc>
          <w:tcPr>
            <w:tcW w:w="2200" w:type="dxa"/>
            <w:noWrap/>
            <w:vAlign w:val="bottom"/>
          </w:tcPr>
          <w:p w14:paraId="29680FEC" w14:textId="4BBE9966" w:rsidR="0045261A" w:rsidRPr="0045261A" w:rsidRDefault="0045261A" w:rsidP="0045261A">
            <w:pPr>
              <w:jc w:val="right"/>
              <w:rPr>
                <w:rFonts w:ascii="Arial" w:eastAsia="Times New Roman" w:hAnsi="Arial" w:cs="Arial"/>
                <w:lang w:eastAsia="en-GB"/>
              </w:rPr>
            </w:pPr>
            <w:r w:rsidRPr="00E66E81">
              <w:rPr>
                <w:rFonts w:ascii="Arial" w:eastAsia="Times New Roman" w:hAnsi="Arial" w:cs="Arial"/>
                <w:color w:val="000000"/>
                <w:lang w:eastAsia="en-GB"/>
              </w:rPr>
              <w:t>0.61964</w:t>
            </w:r>
          </w:p>
        </w:tc>
        <w:tc>
          <w:tcPr>
            <w:tcW w:w="2200" w:type="dxa"/>
            <w:vAlign w:val="bottom"/>
          </w:tcPr>
          <w:p w14:paraId="6D1CD752" w14:textId="6809C770"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-0.60249</w:t>
            </w:r>
          </w:p>
        </w:tc>
        <w:tc>
          <w:tcPr>
            <w:tcW w:w="2200" w:type="dxa"/>
          </w:tcPr>
          <w:p w14:paraId="74D056F5" w14:textId="51091C24"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color w:val="000000"/>
                <w:lang w:eastAsia="en-GB"/>
              </w:rPr>
              <w:t>NA</w:t>
            </w:r>
          </w:p>
        </w:tc>
      </w:tr>
      <w:tr w:rsidR="0045261A" w:rsidRPr="00005F2B" w14:paraId="065EAAA8" w14:textId="77A4F0DB" w:rsidTr="0045261A">
        <w:trPr>
          <w:trHeight w:val="300"/>
        </w:trPr>
        <w:tc>
          <w:tcPr>
            <w:tcW w:w="4680" w:type="dxa"/>
            <w:noWrap/>
            <w:vAlign w:val="bottom"/>
          </w:tcPr>
          <w:p w14:paraId="28D44F61" w14:textId="49E0DE50"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73F61074" w14:textId="6A0FAE9A"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III</w:t>
            </w:r>
          </w:p>
        </w:tc>
        <w:tc>
          <w:tcPr>
            <w:tcW w:w="2200" w:type="dxa"/>
            <w:noWrap/>
            <w:vAlign w:val="bottom"/>
          </w:tcPr>
          <w:p w14:paraId="1EA3A0DB" w14:textId="76AA2DE6"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0.38872</w:t>
            </w:r>
          </w:p>
        </w:tc>
        <w:tc>
          <w:tcPr>
            <w:tcW w:w="2200" w:type="dxa"/>
            <w:vAlign w:val="bottom"/>
          </w:tcPr>
          <w:p w14:paraId="0F092A88" w14:textId="5A34F6F7"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-0.49059</w:t>
            </w:r>
          </w:p>
        </w:tc>
        <w:tc>
          <w:tcPr>
            <w:tcW w:w="2200" w:type="dxa"/>
          </w:tcPr>
          <w:p w14:paraId="0DB90B81" w14:textId="6589819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lang w:eastAsia="en-GB"/>
              </w:rPr>
              <w:t>NA</w:t>
            </w:r>
          </w:p>
        </w:tc>
      </w:tr>
      <w:tr w:rsidR="0045261A" w:rsidRPr="00005F2B" w14:paraId="56BEC2B8" w14:textId="0EFB16C7" w:rsidTr="0045261A">
        <w:trPr>
          <w:trHeight w:val="300"/>
        </w:trPr>
        <w:tc>
          <w:tcPr>
            <w:tcW w:w="4680" w:type="dxa"/>
            <w:noWrap/>
            <w:vAlign w:val="bottom"/>
          </w:tcPr>
          <w:p w14:paraId="78C5B23D"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5353CBBD" w14:textId="0A1A830B"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IV</w:t>
            </w:r>
            <w:r w:rsidR="00147A79">
              <w:rPr>
                <w:rFonts w:ascii="Arial" w:eastAsia="Times New Roman" w:hAnsi="Arial" w:cs="Arial"/>
                <w:color w:val="000000"/>
                <w:lang w:eastAsia="en-GB"/>
              </w:rPr>
              <w:t xml:space="preserve"> (baseline)</w:t>
            </w:r>
          </w:p>
        </w:tc>
        <w:tc>
          <w:tcPr>
            <w:tcW w:w="2200" w:type="dxa"/>
            <w:noWrap/>
            <w:vAlign w:val="bottom"/>
          </w:tcPr>
          <w:p w14:paraId="50BBFBFC" w14:textId="64EEE201" w:rsidR="0045261A" w:rsidRPr="0045261A" w:rsidRDefault="0045261A" w:rsidP="0045261A">
            <w:pPr>
              <w:jc w:val="right"/>
              <w:rPr>
                <w:rFonts w:ascii="Arial" w:eastAsia="Times New Roman" w:hAnsi="Arial" w:cs="Arial"/>
                <w:lang w:eastAsia="en-GB"/>
              </w:rPr>
            </w:pPr>
            <w:r w:rsidRPr="00E66E81">
              <w:rPr>
                <w:rFonts w:ascii="Arial" w:eastAsia="Times New Roman" w:hAnsi="Arial" w:cs="Arial"/>
                <w:color w:val="000000"/>
                <w:lang w:eastAsia="en-GB"/>
              </w:rPr>
              <w:t>0</w:t>
            </w:r>
          </w:p>
        </w:tc>
        <w:tc>
          <w:tcPr>
            <w:tcW w:w="2200" w:type="dxa"/>
            <w:vAlign w:val="bottom"/>
          </w:tcPr>
          <w:p w14:paraId="461FDC21" w14:textId="3CF3556C"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0</w:t>
            </w:r>
          </w:p>
        </w:tc>
        <w:tc>
          <w:tcPr>
            <w:tcW w:w="2200" w:type="dxa"/>
          </w:tcPr>
          <w:p w14:paraId="51A58BA3" w14:textId="673E83DB"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color w:val="000000"/>
                <w:lang w:eastAsia="en-GB"/>
              </w:rPr>
              <w:t>NA</w:t>
            </w:r>
          </w:p>
        </w:tc>
      </w:tr>
      <w:tr w:rsidR="0045261A" w:rsidRPr="00005F2B" w14:paraId="5CDA29BA" w14:textId="56EAC0A8" w:rsidTr="0045261A">
        <w:trPr>
          <w:trHeight w:val="300"/>
        </w:trPr>
        <w:tc>
          <w:tcPr>
            <w:tcW w:w="4680" w:type="dxa"/>
            <w:noWrap/>
            <w:vAlign w:val="bottom"/>
          </w:tcPr>
          <w:p w14:paraId="6F40F451" w14:textId="49D80251"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29E9C1B6" w14:textId="52BD7901" w:rsidR="0045261A" w:rsidRPr="0045261A" w:rsidRDefault="0045261A" w:rsidP="0045261A">
            <w:pPr>
              <w:rPr>
                <w:rFonts w:ascii="Arial" w:eastAsia="Times New Roman" w:hAnsi="Arial" w:cs="Arial"/>
                <w:color w:val="000000"/>
                <w:lang w:eastAsia="en-GB"/>
              </w:rPr>
            </w:pPr>
          </w:p>
        </w:tc>
        <w:tc>
          <w:tcPr>
            <w:tcW w:w="2200" w:type="dxa"/>
            <w:noWrap/>
            <w:vAlign w:val="bottom"/>
          </w:tcPr>
          <w:p w14:paraId="652879EB" w14:textId="4B114CDA" w:rsidR="0045261A" w:rsidRPr="0045261A" w:rsidRDefault="0045261A" w:rsidP="0045261A">
            <w:pPr>
              <w:jc w:val="right"/>
              <w:rPr>
                <w:rFonts w:ascii="Arial" w:eastAsia="Times New Roman" w:hAnsi="Arial" w:cs="Arial"/>
                <w:color w:val="000000"/>
                <w:lang w:eastAsia="en-GB"/>
              </w:rPr>
            </w:pPr>
          </w:p>
        </w:tc>
        <w:tc>
          <w:tcPr>
            <w:tcW w:w="2200" w:type="dxa"/>
            <w:vAlign w:val="bottom"/>
          </w:tcPr>
          <w:p w14:paraId="4CB69761"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06EDE213"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5E61DFB0" w14:textId="6F069BBC" w:rsidTr="0045261A">
        <w:trPr>
          <w:trHeight w:val="300"/>
        </w:trPr>
        <w:tc>
          <w:tcPr>
            <w:tcW w:w="4680" w:type="dxa"/>
            <w:noWrap/>
            <w:vAlign w:val="bottom"/>
          </w:tcPr>
          <w:p w14:paraId="387F99FD" w14:textId="3B6121D8"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bCs/>
                <w:color w:val="000000"/>
                <w:lang w:eastAsia="en-GB"/>
              </w:rPr>
              <w:t>Ethnic group</w:t>
            </w:r>
          </w:p>
        </w:tc>
        <w:tc>
          <w:tcPr>
            <w:tcW w:w="2500" w:type="dxa"/>
            <w:noWrap/>
            <w:vAlign w:val="bottom"/>
          </w:tcPr>
          <w:p w14:paraId="12435B73" w14:textId="185C4160" w:rsidR="0045261A" w:rsidRPr="0045261A" w:rsidRDefault="0045261A" w:rsidP="0045261A">
            <w:pPr>
              <w:rPr>
                <w:rFonts w:ascii="Arial" w:eastAsia="Times New Roman" w:hAnsi="Arial" w:cs="Arial"/>
                <w:lang w:eastAsia="en-GB"/>
              </w:rPr>
            </w:pPr>
            <w:r w:rsidRPr="00E66E81">
              <w:rPr>
                <w:rFonts w:ascii="Arial" w:eastAsia="Times New Roman" w:hAnsi="Arial" w:cs="Arial"/>
                <w:color w:val="000000"/>
                <w:lang w:eastAsia="en-GB"/>
              </w:rPr>
              <w:t>White</w:t>
            </w:r>
          </w:p>
        </w:tc>
        <w:tc>
          <w:tcPr>
            <w:tcW w:w="2200" w:type="dxa"/>
            <w:noWrap/>
            <w:vAlign w:val="bottom"/>
          </w:tcPr>
          <w:p w14:paraId="3D180AC4" w14:textId="7AD3BFFB"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color w:val="000000"/>
                <w:lang w:eastAsia="en-GB"/>
              </w:rPr>
              <w:t>NA</w:t>
            </w:r>
          </w:p>
        </w:tc>
        <w:tc>
          <w:tcPr>
            <w:tcW w:w="2200" w:type="dxa"/>
            <w:vAlign w:val="bottom"/>
          </w:tcPr>
          <w:p w14:paraId="34E8A9D2" w14:textId="5E20D518" w:rsidR="0045261A" w:rsidRPr="0045261A" w:rsidRDefault="0045261A" w:rsidP="0045261A">
            <w:pPr>
              <w:jc w:val="right"/>
              <w:rPr>
                <w:rFonts w:ascii="Arial" w:eastAsia="Times New Roman" w:hAnsi="Arial" w:cs="Arial"/>
                <w:lang w:eastAsia="en-GB"/>
              </w:rPr>
            </w:pPr>
            <w:r w:rsidRPr="0045261A">
              <w:rPr>
                <w:rFonts w:ascii="Arial" w:hAnsi="Arial" w:cs="Arial"/>
                <w:color w:val="000000"/>
              </w:rPr>
              <w:t>0.30468</w:t>
            </w:r>
          </w:p>
        </w:tc>
        <w:tc>
          <w:tcPr>
            <w:tcW w:w="2200" w:type="dxa"/>
          </w:tcPr>
          <w:p w14:paraId="6B917B46" w14:textId="3867D7A1" w:rsidR="0045261A" w:rsidRPr="0045261A" w:rsidRDefault="0045261A" w:rsidP="0045261A">
            <w:pPr>
              <w:jc w:val="right"/>
              <w:rPr>
                <w:rFonts w:ascii="Arial" w:eastAsia="Times New Roman" w:hAnsi="Arial" w:cs="Arial"/>
                <w:lang w:eastAsia="en-GB"/>
              </w:rPr>
            </w:pPr>
            <w:r w:rsidRPr="0045261A">
              <w:rPr>
                <w:rFonts w:ascii="Arial" w:eastAsia="Times New Roman" w:hAnsi="Arial" w:cs="Arial"/>
                <w:lang w:eastAsia="en-GB"/>
              </w:rPr>
              <w:t>NA</w:t>
            </w:r>
          </w:p>
        </w:tc>
      </w:tr>
      <w:tr w:rsidR="0045261A" w:rsidRPr="00005F2B" w14:paraId="3E54706E" w14:textId="47330F8F" w:rsidTr="0045261A">
        <w:trPr>
          <w:trHeight w:val="300"/>
        </w:trPr>
        <w:tc>
          <w:tcPr>
            <w:tcW w:w="4680" w:type="dxa"/>
            <w:noWrap/>
            <w:vAlign w:val="bottom"/>
          </w:tcPr>
          <w:p w14:paraId="6BCF3EA6" w14:textId="1859D992"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08A34CBC" w14:textId="243219C0"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Non-white</w:t>
            </w:r>
            <w:r w:rsidR="00147A79">
              <w:rPr>
                <w:rFonts w:ascii="Arial" w:eastAsia="Times New Roman" w:hAnsi="Arial" w:cs="Arial"/>
                <w:color w:val="000000"/>
                <w:lang w:eastAsia="en-GB"/>
              </w:rPr>
              <w:t xml:space="preserve"> (baseline)</w:t>
            </w:r>
          </w:p>
        </w:tc>
        <w:tc>
          <w:tcPr>
            <w:tcW w:w="2200" w:type="dxa"/>
            <w:noWrap/>
            <w:vAlign w:val="bottom"/>
          </w:tcPr>
          <w:p w14:paraId="1730986E" w14:textId="6840B89D"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72E65462" w14:textId="2C9BD0C9"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w:t>
            </w:r>
          </w:p>
        </w:tc>
        <w:tc>
          <w:tcPr>
            <w:tcW w:w="2200" w:type="dxa"/>
          </w:tcPr>
          <w:p w14:paraId="0CE8C6C8" w14:textId="4FDBB53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3A3FC56A" w14:textId="591E945C" w:rsidTr="0045261A">
        <w:trPr>
          <w:trHeight w:val="300"/>
        </w:trPr>
        <w:tc>
          <w:tcPr>
            <w:tcW w:w="4680" w:type="dxa"/>
            <w:noWrap/>
            <w:vAlign w:val="bottom"/>
          </w:tcPr>
          <w:p w14:paraId="4869F5D7" w14:textId="77777777" w:rsidR="0045261A" w:rsidRPr="0045261A" w:rsidRDefault="0045261A" w:rsidP="0045261A">
            <w:pPr>
              <w:rPr>
                <w:rFonts w:ascii="Arial" w:eastAsia="Times New Roman" w:hAnsi="Arial" w:cs="Arial"/>
                <w:color w:val="000000"/>
                <w:lang w:eastAsia="en-GB"/>
              </w:rPr>
            </w:pPr>
          </w:p>
        </w:tc>
        <w:tc>
          <w:tcPr>
            <w:tcW w:w="2500" w:type="dxa"/>
            <w:noWrap/>
            <w:vAlign w:val="bottom"/>
          </w:tcPr>
          <w:p w14:paraId="240916B1" w14:textId="77777777" w:rsidR="0045261A" w:rsidRPr="0045261A" w:rsidRDefault="0045261A" w:rsidP="0045261A">
            <w:pPr>
              <w:rPr>
                <w:rFonts w:ascii="Arial" w:eastAsia="Times New Roman" w:hAnsi="Arial" w:cs="Arial"/>
                <w:lang w:eastAsia="en-GB"/>
              </w:rPr>
            </w:pPr>
          </w:p>
        </w:tc>
        <w:tc>
          <w:tcPr>
            <w:tcW w:w="2200" w:type="dxa"/>
            <w:noWrap/>
            <w:vAlign w:val="bottom"/>
          </w:tcPr>
          <w:p w14:paraId="0BB85920" w14:textId="77777777" w:rsidR="0045261A" w:rsidRPr="0045261A" w:rsidRDefault="0045261A" w:rsidP="0045261A">
            <w:pPr>
              <w:jc w:val="right"/>
              <w:rPr>
                <w:rFonts w:ascii="Arial" w:eastAsia="Times New Roman" w:hAnsi="Arial" w:cs="Arial"/>
                <w:lang w:eastAsia="en-GB"/>
              </w:rPr>
            </w:pPr>
          </w:p>
        </w:tc>
        <w:tc>
          <w:tcPr>
            <w:tcW w:w="2200" w:type="dxa"/>
          </w:tcPr>
          <w:p w14:paraId="7F43F540" w14:textId="77777777" w:rsidR="0045261A" w:rsidRPr="0045261A" w:rsidRDefault="0045261A" w:rsidP="0045261A">
            <w:pPr>
              <w:jc w:val="right"/>
              <w:rPr>
                <w:rFonts w:ascii="Arial" w:eastAsia="Times New Roman" w:hAnsi="Arial" w:cs="Arial"/>
                <w:lang w:eastAsia="en-GB"/>
              </w:rPr>
            </w:pPr>
          </w:p>
        </w:tc>
        <w:tc>
          <w:tcPr>
            <w:tcW w:w="2200" w:type="dxa"/>
          </w:tcPr>
          <w:p w14:paraId="052E85FC" w14:textId="77777777" w:rsidR="0045261A" w:rsidRPr="0045261A" w:rsidRDefault="0045261A" w:rsidP="0045261A">
            <w:pPr>
              <w:jc w:val="right"/>
              <w:rPr>
                <w:rFonts w:ascii="Arial" w:eastAsia="Times New Roman" w:hAnsi="Arial" w:cs="Arial"/>
                <w:lang w:eastAsia="en-GB"/>
              </w:rPr>
            </w:pPr>
          </w:p>
        </w:tc>
      </w:tr>
      <w:tr w:rsidR="0045261A" w:rsidRPr="00005F2B" w14:paraId="7F972F69" w14:textId="64D6D1FC" w:rsidTr="0045261A">
        <w:trPr>
          <w:trHeight w:val="300"/>
        </w:trPr>
        <w:tc>
          <w:tcPr>
            <w:tcW w:w="4680" w:type="dxa"/>
            <w:noWrap/>
          </w:tcPr>
          <w:p w14:paraId="3B855477" w14:textId="32B03516" w:rsidR="0045261A" w:rsidRPr="0045261A" w:rsidRDefault="0045261A" w:rsidP="0045261A">
            <w:pPr>
              <w:rPr>
                <w:rFonts w:ascii="Arial" w:eastAsia="Times New Roman" w:hAnsi="Arial" w:cs="Arial"/>
                <w:bCs/>
                <w:color w:val="000000"/>
                <w:lang w:eastAsia="en-GB"/>
              </w:rPr>
            </w:pPr>
            <w:r w:rsidRPr="0045261A">
              <w:rPr>
                <w:rFonts w:ascii="Arial" w:hAnsi="Arial" w:cs="Arial"/>
                <w:bCs/>
                <w:color w:val="000000"/>
              </w:rPr>
              <w:t>FVC at registration (spline with knots at 0.94, 1.63, 2.22, 3.55)</w:t>
            </w:r>
          </w:p>
        </w:tc>
        <w:tc>
          <w:tcPr>
            <w:tcW w:w="2500" w:type="dxa"/>
            <w:noWrap/>
            <w:vAlign w:val="bottom"/>
          </w:tcPr>
          <w:p w14:paraId="050634B9" w14:textId="3FCFBB6B"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β1</w:t>
            </w:r>
          </w:p>
        </w:tc>
        <w:tc>
          <w:tcPr>
            <w:tcW w:w="2200" w:type="dxa"/>
            <w:noWrap/>
            <w:vAlign w:val="bottom"/>
          </w:tcPr>
          <w:p w14:paraId="49E2099A" w14:textId="54501439"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31553C2A" w14:textId="13C6850E"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-0.52418</w:t>
            </w:r>
          </w:p>
        </w:tc>
        <w:tc>
          <w:tcPr>
            <w:tcW w:w="2200" w:type="dxa"/>
            <w:vAlign w:val="bottom"/>
          </w:tcPr>
          <w:p w14:paraId="2042AEA7" w14:textId="1948F35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5425FF7" w14:textId="77777777" w:rsidTr="0045261A">
        <w:trPr>
          <w:trHeight w:val="300"/>
        </w:trPr>
        <w:tc>
          <w:tcPr>
            <w:tcW w:w="4680" w:type="dxa"/>
            <w:noWrap/>
            <w:vAlign w:val="center"/>
          </w:tcPr>
          <w:p w14:paraId="607F73D0"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148AE32F" w14:textId="1F55D802"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β2</w:t>
            </w:r>
          </w:p>
        </w:tc>
        <w:tc>
          <w:tcPr>
            <w:tcW w:w="2200" w:type="dxa"/>
            <w:noWrap/>
            <w:vAlign w:val="bottom"/>
          </w:tcPr>
          <w:p w14:paraId="2F3A35C7" w14:textId="6C09138C"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672DD381" w14:textId="41EB31CB"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-0.49369</w:t>
            </w:r>
          </w:p>
        </w:tc>
        <w:tc>
          <w:tcPr>
            <w:tcW w:w="2200" w:type="dxa"/>
            <w:vAlign w:val="bottom"/>
          </w:tcPr>
          <w:p w14:paraId="6417EF40" w14:textId="1EAC0E6C"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F9E426B" w14:textId="77777777" w:rsidTr="0045261A">
        <w:trPr>
          <w:trHeight w:val="300"/>
        </w:trPr>
        <w:tc>
          <w:tcPr>
            <w:tcW w:w="4680" w:type="dxa"/>
            <w:noWrap/>
            <w:vAlign w:val="center"/>
          </w:tcPr>
          <w:p w14:paraId="2FBA8BEB"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229689D8" w14:textId="3B4C79ED"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β3</w:t>
            </w:r>
          </w:p>
        </w:tc>
        <w:tc>
          <w:tcPr>
            <w:tcW w:w="2200" w:type="dxa"/>
            <w:noWrap/>
            <w:vAlign w:val="bottom"/>
          </w:tcPr>
          <w:p w14:paraId="0432E449" w14:textId="33ADFEB2"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2F6C7C91" w14:textId="76E20C10"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1.43224</w:t>
            </w:r>
          </w:p>
        </w:tc>
        <w:tc>
          <w:tcPr>
            <w:tcW w:w="2200" w:type="dxa"/>
            <w:vAlign w:val="bottom"/>
          </w:tcPr>
          <w:p w14:paraId="6FF39B6B" w14:textId="49B21974"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8233E46" w14:textId="77777777" w:rsidTr="00F837A8">
        <w:trPr>
          <w:trHeight w:val="300"/>
        </w:trPr>
        <w:tc>
          <w:tcPr>
            <w:tcW w:w="4680" w:type="dxa"/>
            <w:noWrap/>
            <w:vAlign w:val="center"/>
          </w:tcPr>
          <w:p w14:paraId="781CB2C4"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0002EF1C" w14:textId="77777777" w:rsidR="0045261A" w:rsidRPr="0045261A" w:rsidRDefault="0045261A" w:rsidP="0045261A">
            <w:pPr>
              <w:rPr>
                <w:rFonts w:ascii="Arial" w:hAnsi="Arial" w:cs="Arial"/>
                <w:color w:val="000000"/>
              </w:rPr>
            </w:pPr>
          </w:p>
        </w:tc>
        <w:tc>
          <w:tcPr>
            <w:tcW w:w="2200" w:type="dxa"/>
            <w:noWrap/>
            <w:vAlign w:val="bottom"/>
          </w:tcPr>
          <w:p w14:paraId="0B9BB9DA"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703587E8"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50ABC14B"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5D8848B3" w14:textId="77777777" w:rsidTr="00F837A8">
        <w:trPr>
          <w:trHeight w:val="300"/>
        </w:trPr>
        <w:tc>
          <w:tcPr>
            <w:tcW w:w="4680" w:type="dxa"/>
            <w:noWrap/>
          </w:tcPr>
          <w:p w14:paraId="2145566E" w14:textId="5059E3ED"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 xml:space="preserve">Age at registration </w:t>
            </w:r>
          </w:p>
        </w:tc>
        <w:tc>
          <w:tcPr>
            <w:tcW w:w="2500" w:type="dxa"/>
            <w:noWrap/>
            <w:vAlign w:val="bottom"/>
          </w:tcPr>
          <w:p w14:paraId="7C1170CE" w14:textId="2389E054"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unit increase</w:t>
            </w:r>
          </w:p>
        </w:tc>
        <w:tc>
          <w:tcPr>
            <w:tcW w:w="2200" w:type="dxa"/>
            <w:noWrap/>
            <w:vAlign w:val="bottom"/>
          </w:tcPr>
          <w:p w14:paraId="4421990B" w14:textId="1D477A21"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57F90327" w14:textId="6709E63C"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06FAC5F0" w14:textId="04907831" w:rsidR="0045261A" w:rsidRPr="0045261A" w:rsidRDefault="0045261A" w:rsidP="0045261A">
            <w:pPr>
              <w:jc w:val="right"/>
              <w:rPr>
                <w:rFonts w:ascii="Arial" w:hAnsi="Arial" w:cs="Arial"/>
                <w:color w:val="000000"/>
              </w:rPr>
            </w:pPr>
            <w:r w:rsidRPr="0045261A">
              <w:rPr>
                <w:rFonts w:ascii="Arial" w:hAnsi="Arial" w:cs="Arial"/>
                <w:color w:val="000000"/>
              </w:rPr>
              <w:t>0.02096</w:t>
            </w:r>
          </w:p>
        </w:tc>
      </w:tr>
      <w:tr w:rsidR="0045261A" w:rsidRPr="00005F2B" w14:paraId="53CC26AF" w14:textId="77777777" w:rsidTr="00F837A8">
        <w:trPr>
          <w:trHeight w:val="300"/>
        </w:trPr>
        <w:tc>
          <w:tcPr>
            <w:tcW w:w="4680" w:type="dxa"/>
            <w:noWrap/>
          </w:tcPr>
          <w:p w14:paraId="4CE438C6"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6A62E389"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6EBFF647"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5557F721"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2AB09836"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1AF32F5E" w14:textId="77777777" w:rsidTr="0045261A">
        <w:trPr>
          <w:trHeight w:val="300"/>
        </w:trPr>
        <w:tc>
          <w:tcPr>
            <w:tcW w:w="4680" w:type="dxa"/>
            <w:noWrap/>
          </w:tcPr>
          <w:p w14:paraId="2641A3F9" w14:textId="06544FCD" w:rsidR="0045261A" w:rsidRPr="0045261A" w:rsidRDefault="0045261A" w:rsidP="0045261A">
            <w:pPr>
              <w:rPr>
                <w:rFonts w:ascii="Arial" w:eastAsia="Times New Roman" w:hAnsi="Arial" w:cs="Arial"/>
                <w:bCs/>
                <w:color w:val="000000"/>
                <w:lang w:eastAsia="en-GB"/>
              </w:rPr>
            </w:pPr>
            <w:r w:rsidRPr="0045261A">
              <w:rPr>
                <w:rFonts w:ascii="Arial" w:eastAsia="Times New Roman" w:hAnsi="Arial" w:cs="Arial"/>
                <w:bCs/>
                <w:color w:val="000000"/>
                <w:lang w:eastAsia="en-GB"/>
              </w:rPr>
              <w:t>Age at registration (spline with knots at 21, 44, 56, 63)</w:t>
            </w:r>
          </w:p>
        </w:tc>
        <w:tc>
          <w:tcPr>
            <w:tcW w:w="2500" w:type="dxa"/>
            <w:noWrap/>
            <w:vAlign w:val="bottom"/>
          </w:tcPr>
          <w:p w14:paraId="3F3C3D7B" w14:textId="20F7CFA6"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β1</w:t>
            </w:r>
          </w:p>
        </w:tc>
        <w:tc>
          <w:tcPr>
            <w:tcW w:w="2200" w:type="dxa"/>
            <w:noWrap/>
            <w:vAlign w:val="bottom"/>
          </w:tcPr>
          <w:p w14:paraId="050F701A" w14:textId="6D4D4701"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3C4C55CF" w14:textId="2F5DEFB6"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-0.23800</w:t>
            </w:r>
          </w:p>
        </w:tc>
        <w:tc>
          <w:tcPr>
            <w:tcW w:w="2200" w:type="dxa"/>
            <w:vAlign w:val="bottom"/>
          </w:tcPr>
          <w:p w14:paraId="5784C129" w14:textId="220BF38F"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1673380F" w14:textId="77777777" w:rsidTr="0045261A">
        <w:trPr>
          <w:trHeight w:val="300"/>
        </w:trPr>
        <w:tc>
          <w:tcPr>
            <w:tcW w:w="4680" w:type="dxa"/>
            <w:noWrap/>
          </w:tcPr>
          <w:p w14:paraId="0778B479"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3CB02B92" w14:textId="5DE5CE92"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β2</w:t>
            </w:r>
          </w:p>
        </w:tc>
        <w:tc>
          <w:tcPr>
            <w:tcW w:w="2200" w:type="dxa"/>
            <w:noWrap/>
            <w:vAlign w:val="bottom"/>
          </w:tcPr>
          <w:p w14:paraId="4D8460EC" w14:textId="61AA553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6A871240" w14:textId="41C1F0EF"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0.00167</w:t>
            </w:r>
          </w:p>
        </w:tc>
        <w:tc>
          <w:tcPr>
            <w:tcW w:w="2200" w:type="dxa"/>
            <w:vAlign w:val="bottom"/>
          </w:tcPr>
          <w:p w14:paraId="5AD41D41" w14:textId="3F8B7F4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71EA7C0D" w14:textId="77777777" w:rsidTr="0045261A">
        <w:trPr>
          <w:trHeight w:val="300"/>
        </w:trPr>
        <w:tc>
          <w:tcPr>
            <w:tcW w:w="4680" w:type="dxa"/>
            <w:noWrap/>
          </w:tcPr>
          <w:p w14:paraId="7CF24AFB"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76337BC9" w14:textId="5432AAE1" w:rsidR="0045261A" w:rsidRPr="0045261A" w:rsidRDefault="0045261A" w:rsidP="0045261A">
            <w:pPr>
              <w:rPr>
                <w:rFonts w:ascii="Arial" w:eastAsia="Times New Roman" w:hAnsi="Arial" w:cs="Arial"/>
                <w:color w:val="000000"/>
                <w:lang w:eastAsia="en-GB"/>
              </w:rPr>
            </w:pPr>
            <w:r w:rsidRPr="0045261A">
              <w:rPr>
                <w:rFonts w:ascii="Arial" w:hAnsi="Arial" w:cs="Arial"/>
                <w:color w:val="000000"/>
              </w:rPr>
              <w:t>β3</w:t>
            </w:r>
          </w:p>
        </w:tc>
        <w:tc>
          <w:tcPr>
            <w:tcW w:w="2200" w:type="dxa"/>
            <w:noWrap/>
            <w:vAlign w:val="bottom"/>
          </w:tcPr>
          <w:p w14:paraId="3020D0EC" w14:textId="35EAEFF2"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vAlign w:val="bottom"/>
          </w:tcPr>
          <w:p w14:paraId="75FBADCC" w14:textId="4844D62B" w:rsidR="0045261A" w:rsidRPr="0045261A" w:rsidRDefault="0045261A" w:rsidP="0045261A">
            <w:pPr>
              <w:jc w:val="right"/>
              <w:rPr>
                <w:rFonts w:ascii="Arial" w:eastAsia="Times New Roman" w:hAnsi="Arial" w:cs="Arial"/>
                <w:color w:val="000000"/>
                <w:lang w:eastAsia="en-GB"/>
              </w:rPr>
            </w:pPr>
            <w:r w:rsidRPr="0045261A">
              <w:rPr>
                <w:rFonts w:ascii="Arial" w:hAnsi="Arial" w:cs="Arial"/>
                <w:color w:val="000000"/>
              </w:rPr>
              <w:t>-0.00612</w:t>
            </w:r>
          </w:p>
        </w:tc>
        <w:tc>
          <w:tcPr>
            <w:tcW w:w="2200" w:type="dxa"/>
            <w:vAlign w:val="bottom"/>
          </w:tcPr>
          <w:p w14:paraId="53475090" w14:textId="659EA7D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2971F400" w14:textId="77777777" w:rsidTr="00F837A8">
        <w:trPr>
          <w:trHeight w:val="300"/>
        </w:trPr>
        <w:tc>
          <w:tcPr>
            <w:tcW w:w="4680" w:type="dxa"/>
            <w:noWrap/>
          </w:tcPr>
          <w:p w14:paraId="6B7E3C4A"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64DBCC88"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5F425BBD"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0FC655CD"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46D661C7"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05D00F65" w14:textId="77777777" w:rsidTr="0045261A">
        <w:trPr>
          <w:trHeight w:val="300"/>
        </w:trPr>
        <w:tc>
          <w:tcPr>
            <w:tcW w:w="4680" w:type="dxa"/>
            <w:noWrap/>
            <w:vAlign w:val="bottom"/>
          </w:tcPr>
          <w:p w14:paraId="383B5EF5" w14:textId="19EB5C5A"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BMI at registration</w:t>
            </w:r>
          </w:p>
        </w:tc>
        <w:tc>
          <w:tcPr>
            <w:tcW w:w="2500" w:type="dxa"/>
            <w:noWrap/>
            <w:vAlign w:val="bottom"/>
          </w:tcPr>
          <w:p w14:paraId="58B6B0D9" w14:textId="7542A72F"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unit increase</w:t>
            </w:r>
          </w:p>
        </w:tc>
        <w:tc>
          <w:tcPr>
            <w:tcW w:w="2200" w:type="dxa"/>
            <w:noWrap/>
            <w:vAlign w:val="bottom"/>
          </w:tcPr>
          <w:p w14:paraId="73AB587C" w14:textId="7998BFE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0F6E7D38" w14:textId="6C04A6D8" w:rsidR="0045261A" w:rsidRPr="0045261A" w:rsidRDefault="0045261A" w:rsidP="0045261A">
            <w:pPr>
              <w:jc w:val="right"/>
              <w:rPr>
                <w:rFonts w:ascii="Arial" w:hAnsi="Arial" w:cs="Arial"/>
                <w:color w:val="000000"/>
              </w:rPr>
            </w:pPr>
            <w:r w:rsidRPr="0045261A">
              <w:rPr>
                <w:rFonts w:ascii="Arial" w:hAnsi="Arial" w:cs="Arial"/>
                <w:color w:val="000000"/>
              </w:rPr>
              <w:t>-0.04171</w:t>
            </w:r>
          </w:p>
        </w:tc>
        <w:tc>
          <w:tcPr>
            <w:tcW w:w="2200" w:type="dxa"/>
          </w:tcPr>
          <w:p w14:paraId="1CC67DAD" w14:textId="193DFB9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DF77FD0" w14:textId="77777777" w:rsidTr="00F837A8">
        <w:trPr>
          <w:trHeight w:val="300"/>
        </w:trPr>
        <w:tc>
          <w:tcPr>
            <w:tcW w:w="4680" w:type="dxa"/>
            <w:noWrap/>
            <w:vAlign w:val="bottom"/>
          </w:tcPr>
          <w:p w14:paraId="0AFF1F9F"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786CD087"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0188CCF9"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782C1EBB"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4FA3E791"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4859F87F" w14:textId="77777777" w:rsidTr="00F837A8">
        <w:trPr>
          <w:trHeight w:val="300"/>
        </w:trPr>
        <w:tc>
          <w:tcPr>
            <w:tcW w:w="4680" w:type="dxa"/>
            <w:noWrap/>
            <w:vAlign w:val="bottom"/>
          </w:tcPr>
          <w:p w14:paraId="4FCD0CF5" w14:textId="3E9EF628"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Height at registration</w:t>
            </w:r>
          </w:p>
        </w:tc>
        <w:tc>
          <w:tcPr>
            <w:tcW w:w="2500" w:type="dxa"/>
            <w:noWrap/>
            <w:vAlign w:val="bottom"/>
          </w:tcPr>
          <w:p w14:paraId="0876EA4D" w14:textId="7356241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unit increase</w:t>
            </w:r>
          </w:p>
        </w:tc>
        <w:tc>
          <w:tcPr>
            <w:tcW w:w="2200" w:type="dxa"/>
            <w:noWrap/>
            <w:vAlign w:val="bottom"/>
          </w:tcPr>
          <w:p w14:paraId="55073089" w14:textId="4AB34BBD"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0.02549</w:t>
            </w:r>
          </w:p>
        </w:tc>
        <w:tc>
          <w:tcPr>
            <w:tcW w:w="2200" w:type="dxa"/>
          </w:tcPr>
          <w:p w14:paraId="0FDDEA30" w14:textId="4E03BD3B"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4F6DF4ED" w14:textId="7B07646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7A6B0AF9" w14:textId="77777777" w:rsidTr="00F837A8">
        <w:trPr>
          <w:trHeight w:val="300"/>
        </w:trPr>
        <w:tc>
          <w:tcPr>
            <w:tcW w:w="4680" w:type="dxa"/>
            <w:noWrap/>
            <w:vAlign w:val="bottom"/>
          </w:tcPr>
          <w:p w14:paraId="5725A8C6"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5AC897CF"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5C74BEE8"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05CCBAE7"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1A2AE39F"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4D27BEEB" w14:textId="77777777" w:rsidTr="00F837A8">
        <w:trPr>
          <w:trHeight w:val="300"/>
        </w:trPr>
        <w:tc>
          <w:tcPr>
            <w:tcW w:w="4680" w:type="dxa"/>
            <w:noWrap/>
            <w:vAlign w:val="bottom"/>
          </w:tcPr>
          <w:p w14:paraId="7F9C56A9" w14:textId="08D42719"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Bilirubin at registration</w:t>
            </w:r>
          </w:p>
        </w:tc>
        <w:tc>
          <w:tcPr>
            <w:tcW w:w="2500" w:type="dxa"/>
            <w:noWrap/>
            <w:vAlign w:val="bottom"/>
          </w:tcPr>
          <w:p w14:paraId="2BB587B5" w14:textId="4DECA8DF"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unit increase</w:t>
            </w:r>
          </w:p>
        </w:tc>
        <w:tc>
          <w:tcPr>
            <w:tcW w:w="2200" w:type="dxa"/>
            <w:noWrap/>
            <w:vAlign w:val="bottom"/>
          </w:tcPr>
          <w:p w14:paraId="6E23FD66" w14:textId="4D2365F4"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5BD194E" w14:textId="2F5B30C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280AADC" w14:textId="32B9A95A" w:rsidR="0045261A" w:rsidRPr="0045261A" w:rsidRDefault="0045261A" w:rsidP="0045261A">
            <w:pPr>
              <w:jc w:val="right"/>
              <w:rPr>
                <w:rFonts w:ascii="Arial" w:hAnsi="Arial" w:cs="Arial"/>
                <w:color w:val="000000"/>
              </w:rPr>
            </w:pPr>
            <w:r w:rsidRPr="0045261A">
              <w:rPr>
                <w:rFonts w:ascii="Arial" w:hAnsi="Arial" w:cs="Arial"/>
                <w:color w:val="000000"/>
              </w:rPr>
              <w:t>-0.04270</w:t>
            </w:r>
          </w:p>
        </w:tc>
      </w:tr>
      <w:tr w:rsidR="0045261A" w:rsidRPr="00005F2B" w14:paraId="1928C521" w14:textId="77777777" w:rsidTr="00F837A8">
        <w:trPr>
          <w:trHeight w:val="300"/>
        </w:trPr>
        <w:tc>
          <w:tcPr>
            <w:tcW w:w="4680" w:type="dxa"/>
            <w:noWrap/>
            <w:vAlign w:val="bottom"/>
          </w:tcPr>
          <w:p w14:paraId="37B73A87"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0B4D0EE9"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2641A729"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3FB6914F"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59F14D21"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638C0742" w14:textId="77777777" w:rsidTr="00F837A8">
        <w:trPr>
          <w:trHeight w:val="300"/>
        </w:trPr>
        <w:tc>
          <w:tcPr>
            <w:tcW w:w="4680" w:type="dxa"/>
            <w:noWrap/>
            <w:vAlign w:val="bottom"/>
          </w:tcPr>
          <w:p w14:paraId="5F318191" w14:textId="0DFF61FF"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Previous thoracotomy</w:t>
            </w:r>
          </w:p>
        </w:tc>
        <w:tc>
          <w:tcPr>
            <w:tcW w:w="2500" w:type="dxa"/>
            <w:noWrap/>
            <w:vAlign w:val="bottom"/>
          </w:tcPr>
          <w:p w14:paraId="0944727E" w14:textId="195F202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No</w:t>
            </w:r>
          </w:p>
        </w:tc>
        <w:tc>
          <w:tcPr>
            <w:tcW w:w="2200" w:type="dxa"/>
            <w:noWrap/>
            <w:vAlign w:val="bottom"/>
          </w:tcPr>
          <w:p w14:paraId="21E904F2" w14:textId="7161013B"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0.47662</w:t>
            </w:r>
          </w:p>
        </w:tc>
        <w:tc>
          <w:tcPr>
            <w:tcW w:w="2200" w:type="dxa"/>
          </w:tcPr>
          <w:p w14:paraId="036F8219" w14:textId="77D0D1E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67DEA5D0" w14:textId="4077D74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392A4885" w14:textId="77777777" w:rsidTr="00F837A8">
        <w:trPr>
          <w:trHeight w:val="300"/>
        </w:trPr>
        <w:tc>
          <w:tcPr>
            <w:tcW w:w="4680" w:type="dxa"/>
            <w:noWrap/>
            <w:vAlign w:val="bottom"/>
          </w:tcPr>
          <w:p w14:paraId="3A9E83F0"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6E385A76" w14:textId="43C69807"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Yes</w:t>
            </w:r>
            <w:r w:rsidR="00147A79">
              <w:rPr>
                <w:rFonts w:ascii="Arial" w:eastAsia="Times New Roman" w:hAnsi="Arial" w:cs="Arial"/>
                <w:color w:val="000000"/>
                <w:lang w:eastAsia="en-GB"/>
              </w:rPr>
              <w:t xml:space="preserve"> (baseline)</w:t>
            </w:r>
          </w:p>
        </w:tc>
        <w:tc>
          <w:tcPr>
            <w:tcW w:w="2200" w:type="dxa"/>
            <w:noWrap/>
            <w:vAlign w:val="bottom"/>
          </w:tcPr>
          <w:p w14:paraId="02F35DA0" w14:textId="22E3D8C7"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4D5B873C" w14:textId="62063E6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4B5FE6E9" w14:textId="508BB369"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41674CE4" w14:textId="77777777" w:rsidTr="0045261A">
        <w:trPr>
          <w:trHeight w:val="300"/>
        </w:trPr>
        <w:tc>
          <w:tcPr>
            <w:tcW w:w="4680" w:type="dxa"/>
            <w:noWrap/>
          </w:tcPr>
          <w:p w14:paraId="2019E14D"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1BE4FFFF"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3B3D95E1"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44ABB413"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0A2826DB"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3CAC62A3" w14:textId="77777777" w:rsidTr="00F837A8">
        <w:trPr>
          <w:trHeight w:val="300"/>
        </w:trPr>
        <w:tc>
          <w:tcPr>
            <w:tcW w:w="4680" w:type="dxa"/>
            <w:noWrap/>
          </w:tcPr>
          <w:p w14:paraId="6568E775" w14:textId="3C50D4C4"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Blood group</w:t>
            </w:r>
          </w:p>
        </w:tc>
        <w:tc>
          <w:tcPr>
            <w:tcW w:w="2500" w:type="dxa"/>
            <w:noWrap/>
            <w:vAlign w:val="bottom"/>
          </w:tcPr>
          <w:p w14:paraId="04846074" w14:textId="03FF3CF9"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w:t>
            </w:r>
          </w:p>
        </w:tc>
        <w:tc>
          <w:tcPr>
            <w:tcW w:w="2200" w:type="dxa"/>
            <w:noWrap/>
            <w:vAlign w:val="bottom"/>
          </w:tcPr>
          <w:p w14:paraId="6574F9A9" w14:textId="71D2C0CB"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-0.75435</w:t>
            </w:r>
          </w:p>
        </w:tc>
        <w:tc>
          <w:tcPr>
            <w:tcW w:w="2200" w:type="dxa"/>
          </w:tcPr>
          <w:p w14:paraId="539AB916" w14:textId="2779927A"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1BB6206" w14:textId="1A6EA87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796ABA33" w14:textId="77777777" w:rsidTr="00F837A8">
        <w:trPr>
          <w:trHeight w:val="300"/>
        </w:trPr>
        <w:tc>
          <w:tcPr>
            <w:tcW w:w="4680" w:type="dxa"/>
            <w:noWrap/>
          </w:tcPr>
          <w:p w14:paraId="6F26E762"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42879629" w14:textId="0E763F4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A</w:t>
            </w:r>
          </w:p>
        </w:tc>
        <w:tc>
          <w:tcPr>
            <w:tcW w:w="2200" w:type="dxa"/>
            <w:noWrap/>
            <w:vAlign w:val="bottom"/>
          </w:tcPr>
          <w:p w14:paraId="66986A99" w14:textId="696626EF"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-0.24449</w:t>
            </w:r>
          </w:p>
        </w:tc>
        <w:tc>
          <w:tcPr>
            <w:tcW w:w="2200" w:type="dxa"/>
          </w:tcPr>
          <w:p w14:paraId="003E6945" w14:textId="40EB5B3B"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5592EF1" w14:textId="22410D6F"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4B7FE0C0" w14:textId="77777777" w:rsidTr="0045261A">
        <w:trPr>
          <w:trHeight w:val="300"/>
        </w:trPr>
        <w:tc>
          <w:tcPr>
            <w:tcW w:w="4680" w:type="dxa"/>
            <w:noWrap/>
            <w:vAlign w:val="bottom"/>
          </w:tcPr>
          <w:p w14:paraId="3D162123"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150210E9" w14:textId="03DDFD58"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B</w:t>
            </w:r>
          </w:p>
        </w:tc>
        <w:tc>
          <w:tcPr>
            <w:tcW w:w="2200" w:type="dxa"/>
            <w:noWrap/>
            <w:vAlign w:val="bottom"/>
          </w:tcPr>
          <w:p w14:paraId="0B4F8248" w14:textId="764CD967"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-0.73069</w:t>
            </w:r>
          </w:p>
        </w:tc>
        <w:tc>
          <w:tcPr>
            <w:tcW w:w="2200" w:type="dxa"/>
          </w:tcPr>
          <w:p w14:paraId="0445AA26" w14:textId="4B4C02B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F9D2ACC" w14:textId="34AD2401"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897DEE5" w14:textId="77777777" w:rsidTr="00F837A8">
        <w:trPr>
          <w:trHeight w:val="300"/>
        </w:trPr>
        <w:tc>
          <w:tcPr>
            <w:tcW w:w="4680" w:type="dxa"/>
            <w:noWrap/>
            <w:vAlign w:val="bottom"/>
          </w:tcPr>
          <w:p w14:paraId="659CA1BF"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44F5F69A" w14:textId="6FD3287C"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AB</w:t>
            </w:r>
            <w:r w:rsidR="00147A79">
              <w:rPr>
                <w:rFonts w:ascii="Arial" w:eastAsia="Times New Roman" w:hAnsi="Arial" w:cs="Arial"/>
                <w:color w:val="000000"/>
                <w:lang w:eastAsia="en-GB"/>
              </w:rPr>
              <w:t xml:space="preserve"> (baseline)</w:t>
            </w:r>
          </w:p>
        </w:tc>
        <w:tc>
          <w:tcPr>
            <w:tcW w:w="2200" w:type="dxa"/>
            <w:noWrap/>
            <w:vAlign w:val="bottom"/>
          </w:tcPr>
          <w:p w14:paraId="2B024019" w14:textId="4B70F4AE"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1061C3DF" w14:textId="032AC07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11A3EBC0" w14:textId="714B1B8B"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1960783F" w14:textId="77777777" w:rsidTr="00F837A8">
        <w:trPr>
          <w:trHeight w:val="300"/>
        </w:trPr>
        <w:tc>
          <w:tcPr>
            <w:tcW w:w="4680" w:type="dxa"/>
            <w:noWrap/>
            <w:vAlign w:val="bottom"/>
          </w:tcPr>
          <w:p w14:paraId="5CB6FECC"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7359BF95" w14:textId="77777777" w:rsidR="0045261A" w:rsidRPr="0045261A" w:rsidRDefault="0045261A" w:rsidP="0045261A">
            <w:pPr>
              <w:rPr>
                <w:rFonts w:ascii="Arial" w:eastAsia="Times New Roman" w:hAnsi="Arial" w:cs="Arial"/>
                <w:color w:val="000000"/>
                <w:lang w:eastAsia="en-GB"/>
              </w:rPr>
            </w:pPr>
          </w:p>
        </w:tc>
        <w:tc>
          <w:tcPr>
            <w:tcW w:w="2200" w:type="dxa"/>
            <w:noWrap/>
            <w:vAlign w:val="bottom"/>
          </w:tcPr>
          <w:p w14:paraId="5517B169"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08FDF3C5" w14:textId="77777777" w:rsidR="0045261A" w:rsidRPr="0045261A" w:rsidRDefault="0045261A" w:rsidP="0045261A">
            <w:pPr>
              <w:jc w:val="right"/>
              <w:rPr>
                <w:rFonts w:ascii="Arial" w:eastAsia="Times New Roman" w:hAnsi="Arial" w:cs="Arial"/>
                <w:color w:val="000000"/>
                <w:lang w:eastAsia="en-GB"/>
              </w:rPr>
            </w:pPr>
          </w:p>
        </w:tc>
        <w:tc>
          <w:tcPr>
            <w:tcW w:w="2200" w:type="dxa"/>
          </w:tcPr>
          <w:p w14:paraId="117D9241" w14:textId="77777777" w:rsidR="0045261A" w:rsidRPr="0045261A" w:rsidRDefault="0045261A" w:rsidP="0045261A">
            <w:pPr>
              <w:jc w:val="right"/>
              <w:rPr>
                <w:rFonts w:ascii="Arial" w:eastAsia="Times New Roman" w:hAnsi="Arial" w:cs="Arial"/>
                <w:color w:val="000000"/>
                <w:lang w:eastAsia="en-GB"/>
              </w:rPr>
            </w:pPr>
          </w:p>
        </w:tc>
      </w:tr>
      <w:tr w:rsidR="0045261A" w:rsidRPr="00005F2B" w14:paraId="499927FD" w14:textId="77777777" w:rsidTr="0045261A">
        <w:trPr>
          <w:trHeight w:val="300"/>
        </w:trPr>
        <w:tc>
          <w:tcPr>
            <w:tcW w:w="4680" w:type="dxa"/>
            <w:noWrap/>
          </w:tcPr>
          <w:p w14:paraId="0C2037A0" w14:textId="139FE8FC" w:rsidR="0045261A" w:rsidRPr="0045261A" w:rsidRDefault="0045261A" w:rsidP="0045261A">
            <w:pPr>
              <w:rPr>
                <w:rFonts w:ascii="Arial" w:eastAsia="Times New Roman" w:hAnsi="Arial" w:cs="Arial"/>
                <w:bCs/>
                <w:color w:val="000000"/>
                <w:lang w:eastAsia="en-GB"/>
              </w:rPr>
            </w:pPr>
            <w:r w:rsidRPr="00E66E81">
              <w:rPr>
                <w:rFonts w:ascii="Arial" w:eastAsia="Times New Roman" w:hAnsi="Arial" w:cs="Arial"/>
                <w:bCs/>
                <w:color w:val="000000"/>
                <w:lang w:eastAsia="en-GB"/>
              </w:rPr>
              <w:t>Interaction between centre and disease group</w:t>
            </w:r>
          </w:p>
        </w:tc>
        <w:tc>
          <w:tcPr>
            <w:tcW w:w="2500" w:type="dxa"/>
            <w:noWrap/>
            <w:vAlign w:val="bottom"/>
          </w:tcPr>
          <w:p w14:paraId="4B02B44A" w14:textId="78B9B760"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 and Papworth</w:t>
            </w:r>
          </w:p>
        </w:tc>
        <w:tc>
          <w:tcPr>
            <w:tcW w:w="2200" w:type="dxa"/>
            <w:noWrap/>
            <w:vAlign w:val="bottom"/>
          </w:tcPr>
          <w:p w14:paraId="41CB5971" w14:textId="07BCE80C"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-0.13220</w:t>
            </w:r>
          </w:p>
        </w:tc>
        <w:tc>
          <w:tcPr>
            <w:tcW w:w="2200" w:type="dxa"/>
          </w:tcPr>
          <w:p w14:paraId="313326BC" w14:textId="3493DC44"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1261B63E" w14:textId="696C93E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261F7E80" w14:textId="77777777" w:rsidTr="0045261A">
        <w:trPr>
          <w:trHeight w:val="300"/>
        </w:trPr>
        <w:tc>
          <w:tcPr>
            <w:tcW w:w="4680" w:type="dxa"/>
            <w:noWrap/>
            <w:vAlign w:val="center"/>
          </w:tcPr>
          <w:p w14:paraId="2A796D26"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0F5D168F" w14:textId="2144B790"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 and Harefield</w:t>
            </w:r>
          </w:p>
        </w:tc>
        <w:tc>
          <w:tcPr>
            <w:tcW w:w="2200" w:type="dxa"/>
            <w:noWrap/>
            <w:vAlign w:val="bottom"/>
          </w:tcPr>
          <w:p w14:paraId="013737EE" w14:textId="6442D897"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0.24719</w:t>
            </w:r>
          </w:p>
        </w:tc>
        <w:tc>
          <w:tcPr>
            <w:tcW w:w="2200" w:type="dxa"/>
          </w:tcPr>
          <w:p w14:paraId="3E695FFB" w14:textId="2775EE3A"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6B93F4B4" w14:textId="057256F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CC934CC" w14:textId="77777777" w:rsidTr="0045261A">
        <w:trPr>
          <w:trHeight w:val="300"/>
        </w:trPr>
        <w:tc>
          <w:tcPr>
            <w:tcW w:w="4680" w:type="dxa"/>
            <w:noWrap/>
            <w:vAlign w:val="bottom"/>
          </w:tcPr>
          <w:p w14:paraId="366B04D0"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42A45ECD" w14:textId="1DFB3593"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 and Birmingham</w:t>
            </w:r>
          </w:p>
        </w:tc>
        <w:tc>
          <w:tcPr>
            <w:tcW w:w="2200" w:type="dxa"/>
            <w:noWrap/>
            <w:vAlign w:val="bottom"/>
          </w:tcPr>
          <w:p w14:paraId="36D5C400" w14:textId="49431C79"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-0.19162</w:t>
            </w:r>
          </w:p>
        </w:tc>
        <w:tc>
          <w:tcPr>
            <w:tcW w:w="2200" w:type="dxa"/>
          </w:tcPr>
          <w:p w14:paraId="41CD128F" w14:textId="7240F285"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34DDAA1" w14:textId="0E7FF47D"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DEF3A61" w14:textId="77777777" w:rsidTr="00F837A8">
        <w:trPr>
          <w:trHeight w:val="300"/>
        </w:trPr>
        <w:tc>
          <w:tcPr>
            <w:tcW w:w="4680" w:type="dxa"/>
            <w:noWrap/>
            <w:vAlign w:val="bottom"/>
          </w:tcPr>
          <w:p w14:paraId="0F9E6CB5"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4BBD17D9" w14:textId="2D9F50BD"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 and Manchester</w:t>
            </w:r>
          </w:p>
        </w:tc>
        <w:tc>
          <w:tcPr>
            <w:tcW w:w="2200" w:type="dxa"/>
            <w:noWrap/>
            <w:vAlign w:val="bottom"/>
          </w:tcPr>
          <w:p w14:paraId="3048AD3C" w14:textId="53E930A9"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0.35085</w:t>
            </w:r>
          </w:p>
        </w:tc>
        <w:tc>
          <w:tcPr>
            <w:tcW w:w="2200" w:type="dxa"/>
          </w:tcPr>
          <w:p w14:paraId="6F2AA29F" w14:textId="40A4D52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51ADA712" w14:textId="5DD32B5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3245BB92" w14:textId="77777777" w:rsidTr="00F837A8">
        <w:trPr>
          <w:trHeight w:val="300"/>
        </w:trPr>
        <w:tc>
          <w:tcPr>
            <w:tcW w:w="4680" w:type="dxa"/>
            <w:noWrap/>
            <w:vAlign w:val="bottom"/>
          </w:tcPr>
          <w:p w14:paraId="33002C20" w14:textId="77777777" w:rsidR="0045261A" w:rsidRPr="0045261A" w:rsidRDefault="0045261A" w:rsidP="0045261A">
            <w:pPr>
              <w:rPr>
                <w:rFonts w:ascii="Arial" w:eastAsia="Times New Roman" w:hAnsi="Arial" w:cs="Arial"/>
                <w:bCs/>
                <w:color w:val="000000"/>
                <w:lang w:eastAsia="en-GB"/>
              </w:rPr>
            </w:pPr>
          </w:p>
        </w:tc>
        <w:tc>
          <w:tcPr>
            <w:tcW w:w="2500" w:type="dxa"/>
            <w:noWrap/>
            <w:vAlign w:val="bottom"/>
          </w:tcPr>
          <w:p w14:paraId="28A98A76" w14:textId="383997E5"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CF and Newcastle</w:t>
            </w:r>
          </w:p>
        </w:tc>
        <w:tc>
          <w:tcPr>
            <w:tcW w:w="2200" w:type="dxa"/>
            <w:noWrap/>
            <w:vAlign w:val="bottom"/>
          </w:tcPr>
          <w:p w14:paraId="0B31AB9C" w14:textId="14850D74"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0B9131E1" w14:textId="07A8001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5C332CAC" w14:textId="093175FB"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1B2B797E" w14:textId="77777777" w:rsidTr="00F837A8">
        <w:trPr>
          <w:trHeight w:val="300"/>
        </w:trPr>
        <w:tc>
          <w:tcPr>
            <w:tcW w:w="4680" w:type="dxa"/>
            <w:noWrap/>
            <w:vAlign w:val="bottom"/>
          </w:tcPr>
          <w:p w14:paraId="4B2BD85C"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6C181364" w14:textId="6DE08ED1"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 and Papworth</w:t>
            </w:r>
          </w:p>
        </w:tc>
        <w:tc>
          <w:tcPr>
            <w:tcW w:w="2200" w:type="dxa"/>
            <w:noWrap/>
            <w:vAlign w:val="bottom"/>
          </w:tcPr>
          <w:p w14:paraId="72ACD897" w14:textId="5AD3E308"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-0.30320</w:t>
            </w:r>
          </w:p>
        </w:tc>
        <w:tc>
          <w:tcPr>
            <w:tcW w:w="2200" w:type="dxa"/>
          </w:tcPr>
          <w:p w14:paraId="6BFDFD08" w14:textId="5317FC18"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09E11691" w14:textId="4987D07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D84C575" w14:textId="77777777" w:rsidTr="0045261A">
        <w:trPr>
          <w:trHeight w:val="300"/>
        </w:trPr>
        <w:tc>
          <w:tcPr>
            <w:tcW w:w="4680" w:type="dxa"/>
            <w:noWrap/>
          </w:tcPr>
          <w:p w14:paraId="3327BBF3"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1662185F" w14:textId="19980255"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 and Harefield</w:t>
            </w:r>
          </w:p>
        </w:tc>
        <w:tc>
          <w:tcPr>
            <w:tcW w:w="2200" w:type="dxa"/>
            <w:noWrap/>
            <w:vAlign w:val="bottom"/>
          </w:tcPr>
          <w:p w14:paraId="4C4DA5BD" w14:textId="779E2ED9"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-0.34429</w:t>
            </w:r>
          </w:p>
        </w:tc>
        <w:tc>
          <w:tcPr>
            <w:tcW w:w="2200" w:type="dxa"/>
          </w:tcPr>
          <w:p w14:paraId="59DC2A76" w14:textId="5A2F1615"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6E55D2CC" w14:textId="7A551422"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4C1AB7D" w14:textId="77777777" w:rsidTr="00F837A8">
        <w:trPr>
          <w:trHeight w:val="300"/>
        </w:trPr>
        <w:tc>
          <w:tcPr>
            <w:tcW w:w="4680" w:type="dxa"/>
            <w:noWrap/>
          </w:tcPr>
          <w:p w14:paraId="4814D323"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61F4C911" w14:textId="74DCC495"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 and Birmingham</w:t>
            </w:r>
          </w:p>
        </w:tc>
        <w:tc>
          <w:tcPr>
            <w:tcW w:w="2200" w:type="dxa"/>
            <w:noWrap/>
            <w:vAlign w:val="bottom"/>
          </w:tcPr>
          <w:p w14:paraId="06D28BD6" w14:textId="546E70BA"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-0.25284</w:t>
            </w:r>
          </w:p>
        </w:tc>
        <w:tc>
          <w:tcPr>
            <w:tcW w:w="2200" w:type="dxa"/>
          </w:tcPr>
          <w:p w14:paraId="564B517B" w14:textId="5B6F1D0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2281B321" w14:textId="2CF25151"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2E95649F" w14:textId="77777777" w:rsidTr="0045261A">
        <w:trPr>
          <w:trHeight w:val="300"/>
        </w:trPr>
        <w:tc>
          <w:tcPr>
            <w:tcW w:w="4680" w:type="dxa"/>
            <w:noWrap/>
            <w:vAlign w:val="bottom"/>
          </w:tcPr>
          <w:p w14:paraId="454A61C8"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519620CE" w14:textId="3441F0F8"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 and Manchester</w:t>
            </w:r>
          </w:p>
        </w:tc>
        <w:tc>
          <w:tcPr>
            <w:tcW w:w="2200" w:type="dxa"/>
            <w:noWrap/>
            <w:vAlign w:val="bottom"/>
          </w:tcPr>
          <w:p w14:paraId="07754EF0" w14:textId="60C61F53"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-0.26010</w:t>
            </w:r>
          </w:p>
        </w:tc>
        <w:tc>
          <w:tcPr>
            <w:tcW w:w="2200" w:type="dxa"/>
          </w:tcPr>
          <w:p w14:paraId="3A620755" w14:textId="54FCC4B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5DC01FEB" w14:textId="672658BB"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2E707CB" w14:textId="77777777" w:rsidTr="00F837A8">
        <w:trPr>
          <w:trHeight w:val="300"/>
        </w:trPr>
        <w:tc>
          <w:tcPr>
            <w:tcW w:w="4680" w:type="dxa"/>
            <w:noWrap/>
            <w:vAlign w:val="bottom"/>
          </w:tcPr>
          <w:p w14:paraId="6140E01C"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10E26F29" w14:textId="5422E198"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Other and Newcastle</w:t>
            </w:r>
          </w:p>
        </w:tc>
        <w:tc>
          <w:tcPr>
            <w:tcW w:w="2200" w:type="dxa"/>
            <w:noWrap/>
            <w:vAlign w:val="bottom"/>
          </w:tcPr>
          <w:p w14:paraId="59CF3B54" w14:textId="59355ECE"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7E23F1A2" w14:textId="00134A12"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43F9D82D" w14:textId="4526E2A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1DBE2B7E" w14:textId="77777777" w:rsidTr="00F837A8">
        <w:trPr>
          <w:trHeight w:val="300"/>
        </w:trPr>
        <w:tc>
          <w:tcPr>
            <w:tcW w:w="4680" w:type="dxa"/>
            <w:noWrap/>
            <w:vAlign w:val="bottom"/>
          </w:tcPr>
          <w:p w14:paraId="625C3975"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07151E3D" w14:textId="23973CDF"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PF and Papworth</w:t>
            </w:r>
          </w:p>
        </w:tc>
        <w:tc>
          <w:tcPr>
            <w:tcW w:w="2200" w:type="dxa"/>
            <w:noWrap/>
            <w:vAlign w:val="bottom"/>
          </w:tcPr>
          <w:p w14:paraId="5035D0BE" w14:textId="7C06E98C"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-0.45062</w:t>
            </w:r>
          </w:p>
        </w:tc>
        <w:tc>
          <w:tcPr>
            <w:tcW w:w="2200" w:type="dxa"/>
          </w:tcPr>
          <w:p w14:paraId="3B95E6E9" w14:textId="7F0D40B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00C842FA" w14:textId="7FD165D9"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3463BEE" w14:textId="77777777" w:rsidTr="00F837A8">
        <w:trPr>
          <w:trHeight w:val="300"/>
        </w:trPr>
        <w:tc>
          <w:tcPr>
            <w:tcW w:w="4680" w:type="dxa"/>
            <w:noWrap/>
            <w:vAlign w:val="bottom"/>
          </w:tcPr>
          <w:p w14:paraId="56C38835"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264D2C93" w14:textId="1875F92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PF and Harefield</w:t>
            </w:r>
          </w:p>
        </w:tc>
        <w:tc>
          <w:tcPr>
            <w:tcW w:w="2200" w:type="dxa"/>
            <w:noWrap/>
            <w:vAlign w:val="bottom"/>
          </w:tcPr>
          <w:p w14:paraId="79B3DCA4" w14:textId="00E3D890"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-1.41890</w:t>
            </w:r>
          </w:p>
        </w:tc>
        <w:tc>
          <w:tcPr>
            <w:tcW w:w="2200" w:type="dxa"/>
          </w:tcPr>
          <w:p w14:paraId="0424663C" w14:textId="3A79BFAC"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0372B995" w14:textId="1F3D1F7C"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79A58086" w14:textId="77777777" w:rsidTr="00F837A8">
        <w:trPr>
          <w:trHeight w:val="300"/>
        </w:trPr>
        <w:tc>
          <w:tcPr>
            <w:tcW w:w="4680" w:type="dxa"/>
            <w:noWrap/>
            <w:vAlign w:val="bottom"/>
          </w:tcPr>
          <w:p w14:paraId="149484C0"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20B57B8A" w14:textId="5D4096FB"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PF and Birmingham</w:t>
            </w:r>
          </w:p>
        </w:tc>
        <w:tc>
          <w:tcPr>
            <w:tcW w:w="2200" w:type="dxa"/>
            <w:noWrap/>
            <w:vAlign w:val="bottom"/>
          </w:tcPr>
          <w:p w14:paraId="6D51230A" w14:textId="11ECF03B"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-0.13796</w:t>
            </w:r>
          </w:p>
        </w:tc>
        <w:tc>
          <w:tcPr>
            <w:tcW w:w="2200" w:type="dxa"/>
          </w:tcPr>
          <w:p w14:paraId="5CBA2287" w14:textId="6F6329D4"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6BCB8476" w14:textId="06ED9006"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F04B226" w14:textId="77777777" w:rsidTr="00F837A8">
        <w:trPr>
          <w:trHeight w:val="300"/>
        </w:trPr>
        <w:tc>
          <w:tcPr>
            <w:tcW w:w="4680" w:type="dxa"/>
            <w:noWrap/>
            <w:vAlign w:val="bottom"/>
          </w:tcPr>
          <w:p w14:paraId="41F9CBF2"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2711E5E5" w14:textId="22335C29"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PF and Manchester</w:t>
            </w:r>
          </w:p>
        </w:tc>
        <w:tc>
          <w:tcPr>
            <w:tcW w:w="2200" w:type="dxa"/>
            <w:noWrap/>
            <w:vAlign w:val="bottom"/>
          </w:tcPr>
          <w:p w14:paraId="74AD5A01" w14:textId="27634A37"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-0.08801</w:t>
            </w:r>
          </w:p>
        </w:tc>
        <w:tc>
          <w:tcPr>
            <w:tcW w:w="2200" w:type="dxa"/>
          </w:tcPr>
          <w:p w14:paraId="3962D412" w14:textId="4A48AA5E"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1F6E8C2F" w14:textId="62BADD9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545D8FD" w14:textId="77777777" w:rsidTr="00F837A8">
        <w:trPr>
          <w:trHeight w:val="300"/>
        </w:trPr>
        <w:tc>
          <w:tcPr>
            <w:tcW w:w="4680" w:type="dxa"/>
            <w:noWrap/>
            <w:vAlign w:val="bottom"/>
          </w:tcPr>
          <w:p w14:paraId="65C25170"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6ABB3417" w14:textId="63A20367"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PF and Newcastle</w:t>
            </w:r>
          </w:p>
        </w:tc>
        <w:tc>
          <w:tcPr>
            <w:tcW w:w="2200" w:type="dxa"/>
            <w:noWrap/>
            <w:vAlign w:val="bottom"/>
          </w:tcPr>
          <w:p w14:paraId="2ACA409B" w14:textId="596967AC"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2C1D4384" w14:textId="60BCB7D5"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9B3E42F" w14:textId="35D3D88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0216621A" w14:textId="77777777" w:rsidTr="00F837A8">
        <w:trPr>
          <w:trHeight w:val="300"/>
        </w:trPr>
        <w:tc>
          <w:tcPr>
            <w:tcW w:w="4680" w:type="dxa"/>
            <w:noWrap/>
            <w:vAlign w:val="bottom"/>
          </w:tcPr>
          <w:p w14:paraId="38A35E0F"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6E5C3013" w14:textId="2FBE26B6"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 and Papworth</w:t>
            </w:r>
          </w:p>
        </w:tc>
        <w:tc>
          <w:tcPr>
            <w:tcW w:w="2200" w:type="dxa"/>
            <w:noWrap/>
            <w:vAlign w:val="bottom"/>
          </w:tcPr>
          <w:p w14:paraId="61AD45CE" w14:textId="2CDFCE7D"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4F5BE83F" w14:textId="42E53E7F"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13E98EC2" w14:textId="1B26716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50D6A65" w14:textId="77777777" w:rsidTr="00F837A8">
        <w:trPr>
          <w:trHeight w:val="300"/>
        </w:trPr>
        <w:tc>
          <w:tcPr>
            <w:tcW w:w="4680" w:type="dxa"/>
            <w:noWrap/>
            <w:vAlign w:val="bottom"/>
          </w:tcPr>
          <w:p w14:paraId="3FE85094"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4E680938" w14:textId="7EB77589"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 and Harefield</w:t>
            </w:r>
          </w:p>
        </w:tc>
        <w:tc>
          <w:tcPr>
            <w:tcW w:w="2200" w:type="dxa"/>
            <w:noWrap/>
            <w:vAlign w:val="bottom"/>
          </w:tcPr>
          <w:p w14:paraId="08367FD1" w14:textId="5F250898"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2DD21991" w14:textId="602E59C8"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02BA2B2" w14:textId="2CD89B3D"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2024E5C4" w14:textId="77777777" w:rsidTr="00F837A8">
        <w:trPr>
          <w:trHeight w:val="300"/>
        </w:trPr>
        <w:tc>
          <w:tcPr>
            <w:tcW w:w="4680" w:type="dxa"/>
            <w:noWrap/>
            <w:vAlign w:val="bottom"/>
          </w:tcPr>
          <w:p w14:paraId="4C7CFD9A"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7219E086" w14:textId="428F62ED"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 and Birmingham</w:t>
            </w:r>
          </w:p>
        </w:tc>
        <w:tc>
          <w:tcPr>
            <w:tcW w:w="2200" w:type="dxa"/>
            <w:noWrap/>
            <w:vAlign w:val="bottom"/>
          </w:tcPr>
          <w:p w14:paraId="65C75DE1" w14:textId="11D2E5F5"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2C695B7A" w14:textId="6D37360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60E72FE2" w14:textId="0CC83673"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6F4EA6C8" w14:textId="77777777" w:rsidTr="00F837A8">
        <w:trPr>
          <w:trHeight w:val="300"/>
        </w:trPr>
        <w:tc>
          <w:tcPr>
            <w:tcW w:w="4680" w:type="dxa"/>
            <w:noWrap/>
            <w:vAlign w:val="bottom"/>
          </w:tcPr>
          <w:p w14:paraId="7F1C199C"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740F768C" w14:textId="37613FD1"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 and Manchester</w:t>
            </w:r>
          </w:p>
        </w:tc>
        <w:tc>
          <w:tcPr>
            <w:tcW w:w="2200" w:type="dxa"/>
            <w:noWrap/>
            <w:vAlign w:val="bottom"/>
          </w:tcPr>
          <w:p w14:paraId="1043C2E3" w14:textId="28DA03D4"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129832D8" w14:textId="7A20ABB7"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73E33AAB" w14:textId="77DD9199"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r w:rsidR="0045261A" w:rsidRPr="00005F2B" w14:paraId="597771B7" w14:textId="77777777" w:rsidTr="00F837A8">
        <w:trPr>
          <w:trHeight w:val="300"/>
        </w:trPr>
        <w:tc>
          <w:tcPr>
            <w:tcW w:w="4680" w:type="dxa"/>
            <w:noWrap/>
            <w:vAlign w:val="bottom"/>
          </w:tcPr>
          <w:p w14:paraId="7F1F02B4" w14:textId="77777777" w:rsidR="0045261A" w:rsidRPr="0045261A" w:rsidRDefault="0045261A" w:rsidP="0045261A">
            <w:pPr>
              <w:rPr>
                <w:rFonts w:ascii="Arial" w:eastAsia="Times New Roman" w:hAnsi="Arial" w:cs="Arial"/>
                <w:b/>
                <w:bCs/>
                <w:color w:val="000000"/>
                <w:lang w:eastAsia="en-GB"/>
              </w:rPr>
            </w:pPr>
          </w:p>
        </w:tc>
        <w:tc>
          <w:tcPr>
            <w:tcW w:w="2500" w:type="dxa"/>
            <w:noWrap/>
            <w:vAlign w:val="bottom"/>
          </w:tcPr>
          <w:p w14:paraId="63B7AA9A" w14:textId="56525352" w:rsidR="0045261A" w:rsidRPr="0045261A" w:rsidRDefault="0045261A" w:rsidP="0045261A">
            <w:pPr>
              <w:rPr>
                <w:rFonts w:ascii="Arial" w:eastAsia="Times New Roman" w:hAnsi="Arial" w:cs="Arial"/>
                <w:color w:val="000000"/>
                <w:lang w:eastAsia="en-GB"/>
              </w:rPr>
            </w:pPr>
            <w:r w:rsidRPr="00E66E81">
              <w:rPr>
                <w:rFonts w:ascii="Arial" w:eastAsia="Times New Roman" w:hAnsi="Arial" w:cs="Arial"/>
                <w:color w:val="000000"/>
                <w:lang w:eastAsia="en-GB"/>
              </w:rPr>
              <w:t>COPD and Newcastle</w:t>
            </w:r>
          </w:p>
        </w:tc>
        <w:tc>
          <w:tcPr>
            <w:tcW w:w="2200" w:type="dxa"/>
            <w:noWrap/>
            <w:vAlign w:val="bottom"/>
          </w:tcPr>
          <w:p w14:paraId="1818AF7D" w14:textId="2F534276" w:rsidR="0045261A" w:rsidRPr="0045261A" w:rsidRDefault="0045261A" w:rsidP="0045261A">
            <w:pPr>
              <w:jc w:val="right"/>
              <w:rPr>
                <w:rFonts w:ascii="Arial" w:eastAsia="Times New Roman" w:hAnsi="Arial" w:cs="Arial"/>
                <w:color w:val="000000"/>
                <w:lang w:eastAsia="en-GB"/>
              </w:rPr>
            </w:pPr>
            <w:r w:rsidRPr="00E66E81">
              <w:rPr>
                <w:rFonts w:ascii="Arial" w:eastAsia="Times New Roman" w:hAnsi="Arial" w:cs="Arial"/>
                <w:color w:val="000000"/>
                <w:lang w:eastAsia="en-GB"/>
              </w:rPr>
              <w:t>0</w:t>
            </w:r>
          </w:p>
        </w:tc>
        <w:tc>
          <w:tcPr>
            <w:tcW w:w="2200" w:type="dxa"/>
          </w:tcPr>
          <w:p w14:paraId="06110436" w14:textId="52689160"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c>
          <w:tcPr>
            <w:tcW w:w="2200" w:type="dxa"/>
          </w:tcPr>
          <w:p w14:paraId="55DB4F20" w14:textId="0A2780CA" w:rsidR="0045261A" w:rsidRPr="0045261A" w:rsidRDefault="0045261A" w:rsidP="0045261A">
            <w:pPr>
              <w:jc w:val="right"/>
              <w:rPr>
                <w:rFonts w:ascii="Arial" w:eastAsia="Times New Roman" w:hAnsi="Arial" w:cs="Arial"/>
                <w:color w:val="000000"/>
                <w:lang w:eastAsia="en-GB"/>
              </w:rPr>
            </w:pPr>
            <w:r w:rsidRPr="0045261A">
              <w:rPr>
                <w:rFonts w:ascii="Arial" w:eastAsia="Times New Roman" w:hAnsi="Arial" w:cs="Arial"/>
                <w:color w:val="000000"/>
                <w:lang w:eastAsia="en-GB"/>
              </w:rPr>
              <w:t>NA</w:t>
            </w:r>
          </w:p>
        </w:tc>
      </w:tr>
    </w:tbl>
    <w:p w14:paraId="3E071FE6" w14:textId="77777777" w:rsidR="003D12FE" w:rsidRDefault="003D12FE" w:rsidP="00152144">
      <w:pPr>
        <w:rPr>
          <w:b/>
        </w:rPr>
        <w:sectPr w:rsidR="003D12FE" w:rsidSect="003D12FE">
          <w:pgSz w:w="16838" w:h="11906" w:orient="landscape"/>
          <w:pgMar w:top="1440" w:right="1440" w:bottom="1440" w:left="1440" w:header="708" w:footer="708" w:gutter="0"/>
          <w:cols w:space="708"/>
          <w:docGrid w:linePitch="360"/>
        </w:sectPr>
      </w:pPr>
    </w:p>
    <w:p w14:paraId="3135DED3" w14:textId="77777777" w:rsidR="00025575" w:rsidRDefault="00C133BF">
      <w:pPr>
        <w:rPr>
          <w:rFonts w:ascii="Helvetica" w:eastAsia="Times New Roman" w:hAnsi="Helvetica" w:cs="Helvetica"/>
          <w:b/>
          <w:color w:val="333333"/>
          <w:sz w:val="26"/>
          <w:szCs w:val="26"/>
          <w:lang w:eastAsia="en-GB"/>
        </w:rPr>
      </w:pPr>
      <w:r>
        <w:rPr>
          <w:rFonts w:ascii="Helvetica" w:eastAsia="Times New Roman" w:hAnsi="Helvetica" w:cs="Helvetica"/>
          <w:b/>
          <w:color w:val="333333"/>
          <w:sz w:val="26"/>
          <w:szCs w:val="26"/>
          <w:lang w:eastAsia="en-GB"/>
        </w:rPr>
        <w:lastRenderedPageBreak/>
        <w:t>Mathematical description</w:t>
      </w:r>
    </w:p>
    <w:p w14:paraId="7AB20B02" w14:textId="77777777" w:rsidR="00C133BF" w:rsidRDefault="00C133BF" w:rsidP="00C133BF">
      <w:pPr>
        <w:pStyle w:val="ListParagraph"/>
        <w:numPr>
          <w:ilvl w:val="0"/>
          <w:numId w:val="6"/>
        </w:numPr>
        <w:rPr>
          <w:b/>
          <w:sz w:val="28"/>
        </w:rPr>
      </w:pPr>
      <w:r w:rsidRPr="00C133BF">
        <w:rPr>
          <w:b/>
          <w:sz w:val="28"/>
        </w:rPr>
        <w:t xml:space="preserve">Cox proportional hazards models </w:t>
      </w:r>
    </w:p>
    <w:p w14:paraId="1B5D3B13" w14:textId="77777777" w:rsidR="00C133BF" w:rsidRPr="00C133BF" w:rsidRDefault="00C133BF" w:rsidP="00C133BF">
      <w:pPr>
        <w:pStyle w:val="ListParagraph"/>
        <w:rPr>
          <w:b/>
          <w:sz w:val="28"/>
        </w:rPr>
      </w:pPr>
      <w:r w:rsidRPr="00C133BF">
        <w:rPr>
          <w:b/>
          <w:sz w:val="28"/>
        </w:rPr>
        <w:t>(</w:t>
      </w:r>
      <w:r>
        <w:rPr>
          <w:b/>
          <w:sz w:val="28"/>
        </w:rPr>
        <w:t xml:space="preserve">used for modelling a) </w:t>
      </w:r>
      <w:r w:rsidRPr="00C133BF">
        <w:rPr>
          <w:b/>
          <w:sz w:val="28"/>
        </w:rPr>
        <w:t xml:space="preserve">survival from listing, </w:t>
      </w:r>
      <w:r>
        <w:rPr>
          <w:b/>
          <w:sz w:val="28"/>
        </w:rPr>
        <w:t xml:space="preserve">b) </w:t>
      </w:r>
      <w:r w:rsidRPr="00C133BF">
        <w:rPr>
          <w:b/>
          <w:sz w:val="28"/>
        </w:rPr>
        <w:t>post-transplant survival)</w:t>
      </w:r>
    </w:p>
    <w:p w14:paraId="5611B0E8" w14:textId="7325546C" w:rsidR="00755BEC" w:rsidRDefault="00755BEC" w:rsidP="00211F85">
      <w:pPr>
        <w:rPr>
          <w:sz w:val="28"/>
        </w:rPr>
      </w:pPr>
      <w:r>
        <w:rPr>
          <w:sz w:val="28"/>
        </w:rPr>
        <w:t xml:space="preserve">The estimated cumulative hazard for </w:t>
      </w:r>
      <w:r w:rsidR="000F02AD">
        <w:rPr>
          <w:sz w:val="28"/>
        </w:rPr>
        <w:t xml:space="preserve">the </w:t>
      </w:r>
      <w:proofErr w:type="spellStart"/>
      <w:r w:rsidR="000F02AD">
        <w:rPr>
          <w:sz w:val="28"/>
        </w:rPr>
        <w:t>i</w:t>
      </w:r>
      <w:r w:rsidR="000F02AD" w:rsidRPr="000F02AD">
        <w:rPr>
          <w:sz w:val="28"/>
          <w:vertAlign w:val="superscript"/>
        </w:rPr>
        <w:t>th</w:t>
      </w:r>
      <w:proofErr w:type="spellEnd"/>
      <w:r w:rsidR="000F02AD" w:rsidRPr="000F02AD">
        <w:rPr>
          <w:sz w:val="28"/>
          <w:vertAlign w:val="superscript"/>
        </w:rPr>
        <w:t xml:space="preserve"> </w:t>
      </w:r>
      <w:r w:rsidR="000F02AD">
        <w:rPr>
          <w:sz w:val="28"/>
        </w:rPr>
        <w:t xml:space="preserve">individual for </w:t>
      </w:r>
      <w:r>
        <w:rPr>
          <w:sz w:val="28"/>
        </w:rPr>
        <w:t xml:space="preserve">mortality after being placed on the lung registration list, </w:t>
      </w:r>
      <w:r w:rsidRPr="00755BEC">
        <w:rPr>
          <w:i/>
          <w:sz w:val="28"/>
        </w:rPr>
        <w:t>t</w:t>
      </w:r>
      <w:r>
        <w:rPr>
          <w:sz w:val="28"/>
        </w:rPr>
        <w:t xml:space="preserve"> days post-listing has the form:</w:t>
      </w:r>
    </w:p>
    <w:p w14:paraId="60D6C885" w14:textId="56F2AA78" w:rsidR="00755BEC" w:rsidRPr="009D025F" w:rsidRDefault="00A50253" w:rsidP="00211F85">
      <w:pPr>
        <w:rPr>
          <w:rFonts w:eastAsiaTheme="minorEastAsia"/>
          <w:sz w:val="28"/>
        </w:rPr>
      </w:pPr>
      <m:oMathPara>
        <m:oMath>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r>
            <m:rPr>
              <m:sty m:val="p"/>
            </m:rPr>
            <w:rPr>
              <w:rFonts w:ascii="Cambria Math" w:eastAsiaTheme="minorEastAsia" w:hAnsi="Cambria Math"/>
              <w:sz w:val="28"/>
            </w:rPr>
            <m:t>exp⁡</m:t>
          </m:r>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β</m:t>
              </m:r>
            </m:e>
            <m:sup>
              <m:r>
                <w:rPr>
                  <w:rFonts w:ascii="Cambria Math" w:eastAsiaTheme="minorEastAsia" w:hAnsi="Cambria Math"/>
                  <w:sz w:val="28"/>
                </w:rPr>
                <m:t>'</m:t>
              </m:r>
            </m:sup>
          </m:sSup>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0</m:t>
              </m:r>
            </m:sub>
          </m:sSub>
          <m:r>
            <w:rPr>
              <w:rFonts w:ascii="Cambria Math" w:eastAsiaTheme="minorEastAsia" w:hAnsi="Cambria Math"/>
              <w:sz w:val="28"/>
            </w:rPr>
            <m:t>(t)</m:t>
          </m:r>
        </m:oMath>
      </m:oMathPara>
    </w:p>
    <w:p w14:paraId="3682AF7C" w14:textId="6FDDF345" w:rsidR="009D025F" w:rsidRDefault="009D025F" w:rsidP="00211F85">
      <w:pPr>
        <w:rPr>
          <w:sz w:val="28"/>
        </w:rPr>
      </w:pPr>
      <w:r>
        <w:rPr>
          <w:sz w:val="28"/>
        </w:rPr>
        <w:t>where:</w:t>
      </w:r>
    </w:p>
    <w:p w14:paraId="7F51B0AE" w14:textId="31152270" w:rsidR="00755BEC" w:rsidRPr="009D025F" w:rsidRDefault="00A50253" w:rsidP="009D025F">
      <w:pPr>
        <w:pStyle w:val="ListParagraph"/>
        <w:numPr>
          <w:ilvl w:val="0"/>
          <w:numId w:val="8"/>
        </w:numPr>
        <w:rPr>
          <w:rFonts w:eastAsiaTheme="minorEastAsia"/>
          <w:sz w:val="28"/>
        </w:rPr>
      </w:pPr>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0</m:t>
            </m:r>
          </m:sub>
        </m:sSub>
        <m:r>
          <w:rPr>
            <w:rFonts w:ascii="Cambria Math" w:eastAsiaTheme="minorEastAsia" w:hAnsi="Cambria Math"/>
            <w:sz w:val="28"/>
          </w:rPr>
          <m:t>(t)</m:t>
        </m:r>
      </m:oMath>
      <w:r w:rsidR="000F02AD" w:rsidRPr="009D025F">
        <w:rPr>
          <w:rFonts w:eastAsiaTheme="minorEastAsia"/>
          <w:sz w:val="28"/>
        </w:rPr>
        <w:t xml:space="preserve"> is estimat</w:t>
      </w:r>
      <w:proofErr w:type="spellStart"/>
      <w:r w:rsidR="00E61611" w:rsidRPr="009D025F">
        <w:rPr>
          <w:rFonts w:eastAsiaTheme="minorEastAsia"/>
          <w:sz w:val="28"/>
        </w:rPr>
        <w:t>ed</w:t>
      </w:r>
      <w:proofErr w:type="spellEnd"/>
      <w:r w:rsidR="00E61611" w:rsidRPr="009D025F">
        <w:rPr>
          <w:rFonts w:eastAsiaTheme="minorEastAsia"/>
          <w:sz w:val="28"/>
        </w:rPr>
        <w:t xml:space="preserve"> using the Breslow (1972) estimate</w:t>
      </w:r>
    </w:p>
    <w:p w14:paraId="6BA64264" w14:textId="4FE2B59E" w:rsidR="00E61611" w:rsidRPr="005C4686" w:rsidRDefault="00E61611" w:rsidP="009D025F">
      <w:pPr>
        <w:pStyle w:val="ListParagraph"/>
        <w:numPr>
          <w:ilvl w:val="0"/>
          <w:numId w:val="8"/>
        </w:numPr>
        <w:rPr>
          <w:sz w:val="28"/>
        </w:rPr>
      </w:pPr>
      <m:oMath>
        <m:r>
          <w:rPr>
            <w:rFonts w:ascii="Cambria Math" w:hAnsi="Cambria Math"/>
            <w:sz w:val="28"/>
          </w:rPr>
          <m:t>β</m:t>
        </m:r>
      </m:oMath>
      <w:r w:rsidRPr="009D025F">
        <w:rPr>
          <w:rFonts w:eastAsiaTheme="minorEastAsia"/>
          <w:sz w:val="28"/>
        </w:rPr>
        <w:t xml:space="preserve"> is estimated by constructing a partial likelihood function, independent of </w:t>
      </w:r>
      <m:oMath>
        <m:sSub>
          <m:sSubPr>
            <m:ctrlPr>
              <w:rPr>
                <w:rFonts w:ascii="Cambria Math" w:eastAsiaTheme="minorEastAsia" w:hAnsi="Cambria Math"/>
                <w:i/>
                <w:sz w:val="28"/>
              </w:rPr>
            </m:ctrlPr>
          </m:sSubPr>
          <m:e>
            <m:r>
              <w:rPr>
                <w:rFonts w:ascii="Cambria Math" w:eastAsiaTheme="minorEastAsia" w:hAnsi="Cambria Math"/>
                <w:sz w:val="28"/>
              </w:rPr>
              <m:t>H</m:t>
            </m:r>
          </m:e>
          <m:sub>
            <m:r>
              <w:rPr>
                <w:rFonts w:ascii="Cambria Math" w:eastAsiaTheme="minorEastAsia" w:hAnsi="Cambria Math"/>
                <w:sz w:val="28"/>
              </w:rPr>
              <m:t>0</m:t>
            </m:r>
          </m:sub>
        </m:sSub>
        <m:r>
          <w:rPr>
            <w:rFonts w:ascii="Cambria Math" w:eastAsiaTheme="minorEastAsia" w:hAnsi="Cambria Math"/>
            <w:sz w:val="28"/>
          </w:rPr>
          <m:t>(t)</m:t>
        </m:r>
      </m:oMath>
      <w:r w:rsidRPr="009D025F">
        <w:rPr>
          <w:rFonts w:eastAsiaTheme="minorEastAsia"/>
          <w:sz w:val="28"/>
        </w:rPr>
        <w:t xml:space="preserve">, which is maximised with respect to the parameters in </w:t>
      </w:r>
      <m:oMath>
        <m:r>
          <w:rPr>
            <w:rFonts w:ascii="Cambria Math" w:hAnsi="Cambria Math"/>
            <w:sz w:val="28"/>
          </w:rPr>
          <m:t>β</m:t>
        </m:r>
      </m:oMath>
      <w:r w:rsidRPr="009D025F">
        <w:rPr>
          <w:rFonts w:eastAsiaTheme="minorEastAsia"/>
          <w:sz w:val="28"/>
        </w:rPr>
        <w:t>.</w:t>
      </w:r>
    </w:p>
    <w:p w14:paraId="297C40DA" w14:textId="0A9274F8" w:rsidR="00CA488F" w:rsidRPr="009D025F" w:rsidRDefault="00A50253" w:rsidP="009D025F">
      <w:pPr>
        <w:pStyle w:val="ListParagraph"/>
        <w:numPr>
          <w:ilvl w:val="0"/>
          <w:numId w:val="8"/>
        </w:numPr>
        <w:rPr>
          <w:sz w:val="28"/>
        </w:rPr>
      </w:pP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CA488F">
        <w:rPr>
          <w:rFonts w:eastAsiaTheme="minorEastAsia"/>
          <w:sz w:val="28"/>
        </w:rPr>
        <w:t xml:space="preserve"> represents the set of characteristics for the ith individual.</w:t>
      </w:r>
    </w:p>
    <w:p w14:paraId="0D995E19" w14:textId="2F9E0338" w:rsidR="00E61611" w:rsidRDefault="00E61611" w:rsidP="00211F85">
      <w:pPr>
        <w:rPr>
          <w:sz w:val="28"/>
        </w:rPr>
      </w:pPr>
      <w:r>
        <w:rPr>
          <w:sz w:val="28"/>
        </w:rPr>
        <w:t>This is translated into the survival functions presented in the TRAC tool through the following equation:</w:t>
      </w:r>
    </w:p>
    <w:p w14:paraId="045B8B2F" w14:textId="67F83C78" w:rsidR="00E61611" w:rsidRDefault="00A50253" w:rsidP="00211F85">
      <w:pPr>
        <w:rPr>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r>
            <w:rPr>
              <w:rFonts w:ascii="Cambria Math" w:hAnsi="Cambria Math"/>
              <w:sz w:val="28"/>
            </w:rPr>
            <m:t>(t)=</m:t>
          </m:r>
          <m:r>
            <m:rPr>
              <m:sty m:val="p"/>
            </m:rPr>
            <w:rPr>
              <w:rFonts w:ascii="Cambria Math" w:hAnsi="Cambria Math"/>
              <w:sz w:val="28"/>
            </w:rPr>
            <m:t>exp⁡</m:t>
          </m:r>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oMath>
      </m:oMathPara>
    </w:p>
    <w:p w14:paraId="6BB5CDA9" w14:textId="77777777" w:rsidR="00E61611" w:rsidRDefault="00E61611" w:rsidP="00211F85">
      <w:pPr>
        <w:rPr>
          <w:sz w:val="28"/>
        </w:rPr>
      </w:pPr>
    </w:p>
    <w:p w14:paraId="756B3E68" w14:textId="3A6C29F9" w:rsidR="00C133BF" w:rsidRPr="00211F85" w:rsidRDefault="009D025F" w:rsidP="00211F85">
      <w:pPr>
        <w:rPr>
          <w:sz w:val="28"/>
        </w:rPr>
      </w:pPr>
      <w:r>
        <w:rPr>
          <w:sz w:val="28"/>
        </w:rPr>
        <w:t xml:space="preserve">The </w:t>
      </w:r>
      <w:proofErr w:type="spellStart"/>
      <w:r>
        <w:rPr>
          <w:sz w:val="28"/>
        </w:rPr>
        <w:t>phreg</w:t>
      </w:r>
      <w:proofErr w:type="spellEnd"/>
      <w:r>
        <w:rPr>
          <w:sz w:val="28"/>
        </w:rPr>
        <w:t xml:space="preserve"> function in </w:t>
      </w:r>
      <w:r>
        <w:rPr>
          <w:rFonts w:ascii="Helvetica" w:hAnsi="Helvetica" w:cs="Helvetica"/>
          <w:color w:val="333333"/>
          <w:sz w:val="26"/>
          <w:szCs w:val="26"/>
          <w:shd w:val="clear" w:color="auto" w:fill="FFFFFF"/>
        </w:rPr>
        <w:t xml:space="preserve">SAS V.9.4 (SAS Institute, Cary, North Carolina, USA) </w:t>
      </w:r>
      <w:r>
        <w:rPr>
          <w:sz w:val="28"/>
        </w:rPr>
        <w:t xml:space="preserve">was used to compute these estimates. </w:t>
      </w:r>
      <w:r w:rsidR="00E61611">
        <w:rPr>
          <w:sz w:val="28"/>
        </w:rPr>
        <w:t>The same methodology applies to post-transplant survival.</w:t>
      </w:r>
    </w:p>
    <w:p w14:paraId="2E462055" w14:textId="77777777" w:rsidR="00C133BF" w:rsidRDefault="00C133BF" w:rsidP="00C133BF">
      <w:pPr>
        <w:pStyle w:val="ListParagraph"/>
        <w:numPr>
          <w:ilvl w:val="0"/>
          <w:numId w:val="6"/>
        </w:numPr>
        <w:rPr>
          <w:b/>
          <w:sz w:val="28"/>
        </w:rPr>
      </w:pPr>
      <w:r w:rsidRPr="00C133BF">
        <w:rPr>
          <w:b/>
          <w:sz w:val="28"/>
        </w:rPr>
        <w:t>Fine-</w:t>
      </w:r>
      <w:proofErr w:type="spellStart"/>
      <w:r w:rsidRPr="00C133BF">
        <w:rPr>
          <w:b/>
          <w:sz w:val="28"/>
        </w:rPr>
        <w:t>Gray</w:t>
      </w:r>
      <w:proofErr w:type="spellEnd"/>
      <w:r w:rsidRPr="00C133BF">
        <w:rPr>
          <w:b/>
          <w:sz w:val="28"/>
        </w:rPr>
        <w:t xml:space="preserve"> competing risks models </w:t>
      </w:r>
    </w:p>
    <w:p w14:paraId="53531CCB" w14:textId="77777777" w:rsidR="00C133BF" w:rsidRPr="00C133BF" w:rsidRDefault="00C133BF" w:rsidP="00C133BF">
      <w:pPr>
        <w:pStyle w:val="ListParagraph"/>
        <w:rPr>
          <w:b/>
          <w:sz w:val="28"/>
        </w:rPr>
      </w:pPr>
      <w:r>
        <w:rPr>
          <w:b/>
          <w:sz w:val="28"/>
        </w:rPr>
        <w:t xml:space="preserve">(used for modelling c) </w:t>
      </w:r>
      <w:r w:rsidRPr="00C133BF">
        <w:rPr>
          <w:b/>
          <w:sz w:val="28"/>
        </w:rPr>
        <w:t xml:space="preserve">chance of transplant, </w:t>
      </w:r>
      <w:r>
        <w:rPr>
          <w:b/>
          <w:sz w:val="28"/>
        </w:rPr>
        <w:t xml:space="preserve">d) </w:t>
      </w:r>
      <w:r w:rsidRPr="00C133BF">
        <w:rPr>
          <w:b/>
          <w:sz w:val="28"/>
        </w:rPr>
        <w:t xml:space="preserve">chance of death on the list, </w:t>
      </w:r>
      <w:r>
        <w:rPr>
          <w:b/>
          <w:sz w:val="28"/>
        </w:rPr>
        <w:t xml:space="preserve">e) </w:t>
      </w:r>
      <w:r w:rsidRPr="00C133BF">
        <w:rPr>
          <w:b/>
          <w:sz w:val="28"/>
        </w:rPr>
        <w:t>chance of removal from the list)</w:t>
      </w:r>
    </w:p>
    <w:p w14:paraId="36846F43" w14:textId="01FD7AE0" w:rsidR="00C133BF" w:rsidRDefault="00653CE0">
      <w:pPr>
        <w:rPr>
          <w:sz w:val="28"/>
        </w:rPr>
      </w:pPr>
      <w:r w:rsidRPr="00653CE0">
        <w:rPr>
          <w:sz w:val="28"/>
        </w:rPr>
        <w:t xml:space="preserve">The </w:t>
      </w:r>
      <w:r>
        <w:rPr>
          <w:sz w:val="28"/>
        </w:rPr>
        <w:t xml:space="preserve">TRAC tool plots the </w:t>
      </w:r>
      <w:r w:rsidRPr="00653CE0">
        <w:rPr>
          <w:sz w:val="28"/>
        </w:rPr>
        <w:t xml:space="preserve">Cumulative Incidence Function </w:t>
      </w:r>
      <w:r>
        <w:rPr>
          <w:sz w:val="28"/>
        </w:rPr>
        <w:t>(CIF) for</w:t>
      </w:r>
      <w:r w:rsidRPr="00653CE0">
        <w:rPr>
          <w:sz w:val="28"/>
        </w:rPr>
        <w:t xml:space="preserve"> </w:t>
      </w:r>
      <w:r>
        <w:rPr>
          <w:sz w:val="28"/>
        </w:rPr>
        <w:t xml:space="preserve">each of </w:t>
      </w:r>
      <w:r w:rsidRPr="00653CE0">
        <w:rPr>
          <w:sz w:val="28"/>
        </w:rPr>
        <w:t xml:space="preserve">the three competing risks </w:t>
      </w:r>
      <w:r>
        <w:rPr>
          <w:sz w:val="28"/>
        </w:rPr>
        <w:t xml:space="preserve">from time of listing. The CIF for ‘risk’ </w:t>
      </w:r>
      <w:r w:rsidRPr="00653CE0">
        <w:rPr>
          <w:i/>
          <w:sz w:val="28"/>
        </w:rPr>
        <w:t>k</w:t>
      </w:r>
      <w:r>
        <w:rPr>
          <w:sz w:val="28"/>
        </w:rPr>
        <w:t xml:space="preserve"> (e.g. transplant) is written as </w:t>
      </w:r>
      <w:proofErr w:type="spellStart"/>
      <w:r w:rsidRPr="00653CE0">
        <w:rPr>
          <w:i/>
          <w:sz w:val="28"/>
        </w:rPr>
        <w:t>C</w:t>
      </w:r>
      <w:r w:rsidRPr="00653CE0">
        <w:rPr>
          <w:i/>
          <w:sz w:val="28"/>
          <w:vertAlign w:val="subscript"/>
        </w:rPr>
        <w:t>k</w:t>
      </w:r>
      <w:proofErr w:type="spellEnd"/>
      <w:r w:rsidRPr="00653CE0">
        <w:rPr>
          <w:i/>
          <w:sz w:val="28"/>
        </w:rPr>
        <w:t>(t)</w:t>
      </w:r>
      <w:r>
        <w:rPr>
          <w:i/>
          <w:sz w:val="28"/>
        </w:rPr>
        <w:t xml:space="preserve"> </w:t>
      </w:r>
      <w:r>
        <w:rPr>
          <w:sz w:val="28"/>
        </w:rPr>
        <w:t xml:space="preserve">and is linked to the </w:t>
      </w:r>
      <w:proofErr w:type="spellStart"/>
      <w:r>
        <w:rPr>
          <w:sz w:val="28"/>
        </w:rPr>
        <w:t>subdistribution</w:t>
      </w:r>
      <w:proofErr w:type="spellEnd"/>
      <w:r>
        <w:rPr>
          <w:sz w:val="28"/>
        </w:rPr>
        <w:t xml:space="preserve"> hazard in the following way:</w:t>
      </w:r>
    </w:p>
    <w:commentRangeStart w:id="1"/>
    <w:p w14:paraId="745F9234" w14:textId="188CFA94" w:rsidR="00653CE0" w:rsidRPr="00153E09" w:rsidRDefault="00A50253">
      <w:pPr>
        <w:rPr>
          <w:rFonts w:eastAsiaTheme="minorEastAsia"/>
          <w:sz w:val="28"/>
        </w:rPr>
      </w:pPr>
      <m:oMathPara>
        <m:oMath>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f>
            <m:fPr>
              <m:ctrlPr>
                <w:rPr>
                  <w:rFonts w:ascii="Cambria Math" w:hAnsi="Cambria Math"/>
                  <w:i/>
                  <w:sz w:val="28"/>
                </w:rPr>
              </m:ctrlPr>
            </m:fPr>
            <m:num>
              <m:r>
                <w:rPr>
                  <w:rFonts w:ascii="Cambria Math" w:hAnsi="Cambria Math"/>
                  <w:sz w:val="28"/>
                </w:rPr>
                <m:t>dlog(1-</m:t>
              </m:r>
              <m:sSub>
                <m:sSubPr>
                  <m:ctrlPr>
                    <w:rPr>
                      <w:rFonts w:ascii="Cambria Math" w:hAnsi="Cambria Math"/>
                      <w:i/>
                      <w:sz w:val="28"/>
                    </w:rPr>
                  </m:ctrlPr>
                </m:sSubPr>
                <m:e>
                  <m:r>
                    <w:rPr>
                      <w:rFonts w:ascii="Cambria Math" w:hAnsi="Cambria Math"/>
                      <w:sz w:val="28"/>
                    </w:rPr>
                    <m:t>C</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num>
            <m:den>
              <m:r>
                <w:rPr>
                  <w:rFonts w:ascii="Cambria Math" w:hAnsi="Cambria Math"/>
                  <w:sz w:val="28"/>
                </w:rPr>
                <m:t>dt</m:t>
              </m:r>
            </m:den>
          </m:f>
          <w:commentRangeEnd w:id="1"/>
          <m:r>
            <m:rPr>
              <m:sty m:val="p"/>
            </m:rPr>
            <w:rPr>
              <w:rStyle w:val="CommentReference"/>
            </w:rPr>
            <w:commentReference w:id="1"/>
          </m:r>
        </m:oMath>
      </m:oMathPara>
    </w:p>
    <w:p w14:paraId="7375CBF7" w14:textId="47BDBE2C" w:rsidR="00153E09" w:rsidRPr="00153E09" w:rsidRDefault="00153E09">
      <w:pPr>
        <w:rPr>
          <w:color w:val="FF0000"/>
          <w:sz w:val="28"/>
        </w:rPr>
      </w:pPr>
      <w:r w:rsidRPr="00153E09">
        <w:rPr>
          <w:color w:val="FF0000"/>
          <w:sz w:val="28"/>
        </w:rPr>
        <w:t>David, is this equivalent to:</w:t>
      </w:r>
    </w:p>
    <w:p w14:paraId="5535695C" w14:textId="39BF0778" w:rsidR="00153E09" w:rsidRPr="00153E09" w:rsidRDefault="00A50253">
      <w:pPr>
        <w:rPr>
          <w:color w:val="FF0000"/>
          <w:sz w:val="28"/>
        </w:rPr>
      </w:pPr>
      <m:oMathPara>
        <m:oMath>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k</m:t>
              </m:r>
            </m:sub>
          </m:sSub>
          <m:d>
            <m:dPr>
              <m:ctrlPr>
                <w:rPr>
                  <w:rFonts w:ascii="Cambria Math" w:hAnsi="Cambria Math"/>
                  <w:i/>
                  <w:color w:val="FF0000"/>
                  <w:sz w:val="28"/>
                </w:rPr>
              </m:ctrlPr>
            </m:dPr>
            <m:e>
              <m:r>
                <w:rPr>
                  <w:rFonts w:ascii="Cambria Math" w:hAnsi="Cambria Math"/>
                  <w:color w:val="FF0000"/>
                  <w:sz w:val="28"/>
                </w:rPr>
                <m:t>t</m:t>
              </m:r>
            </m:e>
          </m:d>
          <m:r>
            <w:rPr>
              <w:rFonts w:ascii="Cambria Math" w:hAnsi="Cambria Math"/>
              <w:color w:val="FF0000"/>
              <w:sz w:val="28"/>
            </w:rPr>
            <m:t>=1-exp</m:t>
          </m:r>
          <m:d>
            <m:dPr>
              <m:begChr m:val="{"/>
              <m:endChr m:val="}"/>
              <m:ctrlPr>
                <w:rPr>
                  <w:rFonts w:ascii="Cambria Math" w:hAnsi="Cambria Math"/>
                  <w:i/>
                  <w:color w:val="FF0000"/>
                  <w:sz w:val="28"/>
                </w:rPr>
              </m:ctrlPr>
            </m:dPr>
            <m:e>
              <m:nary>
                <m:naryPr>
                  <m:limLoc m:val="subSup"/>
                  <m:ctrlPr>
                    <w:rPr>
                      <w:rFonts w:ascii="Cambria Math" w:hAnsi="Cambria Math"/>
                      <w:i/>
                      <w:color w:val="FF0000"/>
                      <w:sz w:val="28"/>
                    </w:rPr>
                  </m:ctrlPr>
                </m:naryPr>
                <m:sub>
                  <m:r>
                    <w:rPr>
                      <w:rFonts w:ascii="Cambria Math" w:hAnsi="Cambria Math"/>
                      <w:color w:val="FF0000"/>
                      <w:sz w:val="28"/>
                    </w:rPr>
                    <m:t>0</m:t>
                  </m:r>
                </m:sub>
                <m:sup>
                  <m:r>
                    <w:rPr>
                      <w:rFonts w:ascii="Cambria Math" w:hAnsi="Cambria Math"/>
                      <w:color w:val="FF0000"/>
                      <w:sz w:val="28"/>
                    </w:rPr>
                    <m:t>t</m:t>
                  </m:r>
                </m:sup>
                <m:e>
                  <m:r>
                    <w:rPr>
                      <w:rFonts w:ascii="Cambria Math" w:hAnsi="Cambria Math"/>
                      <w:color w:val="FF0000"/>
                      <w:sz w:val="28"/>
                    </w:rPr>
                    <m:t>-h</m:t>
                  </m:r>
                  <m:d>
                    <m:dPr>
                      <m:ctrlPr>
                        <w:rPr>
                          <w:rFonts w:ascii="Cambria Math" w:hAnsi="Cambria Math"/>
                          <w:i/>
                          <w:color w:val="FF0000"/>
                          <w:sz w:val="28"/>
                        </w:rPr>
                      </m:ctrlPr>
                    </m:dPr>
                    <m:e>
                      <m:r>
                        <w:rPr>
                          <w:rFonts w:ascii="Cambria Math" w:hAnsi="Cambria Math"/>
                          <w:color w:val="FF0000"/>
                          <w:sz w:val="28"/>
                        </w:rPr>
                        <m:t>u</m:t>
                      </m:r>
                    </m:e>
                  </m:d>
                  <m:r>
                    <w:rPr>
                      <w:rFonts w:ascii="Cambria Math" w:hAnsi="Cambria Math"/>
                      <w:color w:val="FF0000"/>
                      <w:sz w:val="28"/>
                    </w:rPr>
                    <m:t>du</m:t>
                  </m:r>
                </m:e>
              </m:nary>
            </m:e>
          </m:d>
        </m:oMath>
      </m:oMathPara>
    </w:p>
    <w:p w14:paraId="0B7EC8BC" w14:textId="1F6706A9" w:rsidR="00653CE0" w:rsidRPr="00653CE0" w:rsidRDefault="00653CE0">
      <w:pPr>
        <w:rPr>
          <w:sz w:val="28"/>
        </w:rPr>
      </w:pPr>
      <w:r>
        <w:rPr>
          <w:sz w:val="28"/>
        </w:rPr>
        <w:t xml:space="preserve">where </w:t>
      </w:r>
      <w:proofErr w:type="spellStart"/>
      <w:r w:rsidRPr="00653CE0">
        <w:rPr>
          <w:i/>
          <w:sz w:val="28"/>
        </w:rPr>
        <w:t>t</w:t>
      </w:r>
      <w:proofErr w:type="spellEnd"/>
      <w:r w:rsidRPr="00653CE0">
        <w:rPr>
          <w:i/>
          <w:sz w:val="28"/>
        </w:rPr>
        <w:t xml:space="preserve"> </w:t>
      </w:r>
      <w:r>
        <w:rPr>
          <w:sz w:val="28"/>
        </w:rPr>
        <w:t>is the number of days post listing.</w:t>
      </w:r>
    </w:p>
    <w:p w14:paraId="11AD3D2D" w14:textId="6C5F3432" w:rsidR="008D4CCD" w:rsidRDefault="00653CE0">
      <w:pPr>
        <w:rPr>
          <w:rFonts w:eastAsiaTheme="minorEastAsia"/>
          <w:sz w:val="28"/>
        </w:rPr>
      </w:pPr>
      <w:r w:rsidRPr="00653CE0">
        <w:rPr>
          <w:sz w:val="28"/>
        </w:rPr>
        <w:lastRenderedPageBreak/>
        <w:t xml:space="preserve">The Fine and </w:t>
      </w:r>
      <w:proofErr w:type="spellStart"/>
      <w:r w:rsidRPr="00653CE0">
        <w:rPr>
          <w:sz w:val="28"/>
        </w:rPr>
        <w:t>Gray</w:t>
      </w:r>
      <w:proofErr w:type="spellEnd"/>
      <w:r w:rsidRPr="00653CE0">
        <w:rPr>
          <w:sz w:val="28"/>
        </w:rPr>
        <w:t xml:space="preserve"> regression model </w:t>
      </w:r>
      <w:r>
        <w:rPr>
          <w:sz w:val="28"/>
        </w:rPr>
        <w:t xml:space="preserve">(Fine and </w:t>
      </w:r>
      <w:proofErr w:type="spellStart"/>
      <w:r>
        <w:rPr>
          <w:sz w:val="28"/>
        </w:rPr>
        <w:t>Gray</w:t>
      </w:r>
      <w:proofErr w:type="spellEnd"/>
      <w:r>
        <w:rPr>
          <w:sz w:val="28"/>
        </w:rPr>
        <w:t xml:space="preserve">, 1999) directly models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oMath>
      <w:r>
        <w:rPr>
          <w:rFonts w:eastAsiaTheme="minorEastAsia"/>
          <w:sz w:val="28"/>
        </w:rPr>
        <w:t xml:space="preserve"> the subdistribution hazard</w:t>
      </w:r>
      <w:r w:rsidR="00B4331F">
        <w:rPr>
          <w:rFonts w:eastAsiaTheme="minorEastAsia"/>
          <w:sz w:val="28"/>
        </w:rPr>
        <w:t xml:space="preserve"> such that</w:t>
      </w:r>
      <w:r>
        <w:rPr>
          <w:rFonts w:eastAsiaTheme="minorEastAsia"/>
          <w:sz w:val="28"/>
        </w:rPr>
        <w:t>:</w:t>
      </w:r>
    </w:p>
    <w:p w14:paraId="31A4A6CA" w14:textId="6EE14D02" w:rsidR="00653CE0" w:rsidRPr="00653CE0" w:rsidRDefault="00A50253">
      <w:pPr>
        <w:rPr>
          <w:rFonts w:eastAsiaTheme="minorEastAsia"/>
          <w:sz w:val="28"/>
        </w:rPr>
      </w:pPr>
      <m:oMathPara>
        <m:oMath>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m:rPr>
                  <m:sty m:val="p"/>
                </m:rPr>
                <w:rPr>
                  <w:rFonts w:ascii="Cambria Math" w:eastAsiaTheme="minorEastAsia" w:hAnsi="Cambria Math"/>
                  <w:sz w:val="28"/>
                </w:rPr>
                <m:t>exp⁡</m:t>
              </m:r>
              <m:r>
                <w:rPr>
                  <w:rFonts w:ascii="Cambria Math" w:eastAsiaTheme="minorEastAsia"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β</m:t>
                  </m:r>
                </m:e>
                <m:sup>
                  <m:r>
                    <w:rPr>
                      <w:rFonts w:ascii="Cambria Math" w:eastAsiaTheme="minorEastAsia" w:hAnsi="Cambria Math"/>
                      <w:sz w:val="28"/>
                    </w:rPr>
                    <m:t>'</m:t>
                  </m:r>
                </m:sup>
              </m:sSup>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i</m:t>
                  </m:r>
                </m:sub>
              </m:sSub>
              <m:r>
                <w:rPr>
                  <w:rFonts w:ascii="Cambria Math" w:eastAsiaTheme="minorEastAsia" w:hAnsi="Cambria Math"/>
                  <w:sz w:val="28"/>
                </w:rPr>
                <m:t>)</m:t>
              </m:r>
              <m:r>
                <w:rPr>
                  <w:rFonts w:ascii="Cambria Math" w:hAnsi="Cambria Math"/>
                  <w:sz w:val="28"/>
                </w:rPr>
                <m:t>h</m:t>
              </m:r>
            </m:e>
            <m:sub>
              <m:r>
                <w:rPr>
                  <w:rFonts w:ascii="Cambria Math" w:hAnsi="Cambria Math"/>
                  <w:sz w:val="28"/>
                </w:rPr>
                <m:t>k,0</m:t>
              </m:r>
            </m:sub>
          </m:sSub>
          <m:d>
            <m:dPr>
              <m:ctrlPr>
                <w:rPr>
                  <w:rFonts w:ascii="Cambria Math" w:hAnsi="Cambria Math"/>
                  <w:i/>
                  <w:sz w:val="28"/>
                </w:rPr>
              </m:ctrlPr>
            </m:dPr>
            <m:e>
              <m:r>
                <w:rPr>
                  <w:rFonts w:ascii="Cambria Math" w:hAnsi="Cambria Math"/>
                  <w:sz w:val="28"/>
                </w:rPr>
                <m:t>t</m:t>
              </m:r>
            </m:e>
          </m:d>
        </m:oMath>
      </m:oMathPara>
    </w:p>
    <w:p w14:paraId="533623A2" w14:textId="77777777" w:rsidR="00653CE0" w:rsidRPr="00834B1A" w:rsidRDefault="00653CE0" w:rsidP="00653CE0">
      <w:pPr>
        <w:rPr>
          <w:sz w:val="28"/>
        </w:rPr>
      </w:pPr>
      <w:r w:rsidRPr="00834B1A">
        <w:rPr>
          <w:sz w:val="28"/>
        </w:rPr>
        <w:t>where:</w:t>
      </w:r>
    </w:p>
    <w:p w14:paraId="5F01F210" w14:textId="4A751396" w:rsidR="00653CE0" w:rsidRPr="00834B1A" w:rsidRDefault="00A50253" w:rsidP="00653CE0">
      <w:pPr>
        <w:pStyle w:val="ListParagraph"/>
        <w:numPr>
          <w:ilvl w:val="0"/>
          <w:numId w:val="8"/>
        </w:numPr>
        <w:rPr>
          <w:rFonts w:eastAsiaTheme="minorEastAsia"/>
          <w:sz w:val="28"/>
        </w:rPr>
      </w:pPr>
      <m:oMath>
        <m:sSub>
          <m:sSubPr>
            <m:ctrlPr>
              <w:rPr>
                <w:rFonts w:ascii="Cambria Math" w:hAnsi="Cambria Math"/>
                <w:i/>
                <w:sz w:val="28"/>
              </w:rPr>
            </m:ctrlPr>
          </m:sSubPr>
          <m:e>
            <m:r>
              <w:rPr>
                <w:rFonts w:ascii="Cambria Math" w:hAnsi="Cambria Math"/>
                <w:sz w:val="28"/>
              </w:rPr>
              <m:t>h</m:t>
            </m:r>
          </m:e>
          <m:sub>
            <m:r>
              <w:rPr>
                <w:rFonts w:ascii="Cambria Math" w:hAnsi="Cambria Math"/>
                <w:sz w:val="28"/>
              </w:rPr>
              <m:t>k,0</m:t>
            </m:r>
          </m:sub>
        </m:sSub>
        <m:d>
          <m:dPr>
            <m:ctrlPr>
              <w:rPr>
                <w:rFonts w:ascii="Cambria Math" w:hAnsi="Cambria Math"/>
                <w:i/>
                <w:sz w:val="28"/>
              </w:rPr>
            </m:ctrlPr>
          </m:dPr>
          <m:e>
            <m:r>
              <w:rPr>
                <w:rFonts w:ascii="Cambria Math" w:hAnsi="Cambria Math"/>
                <w:sz w:val="28"/>
              </w:rPr>
              <m:t>t</m:t>
            </m:r>
          </m:e>
        </m:d>
      </m:oMath>
      <w:r w:rsidR="00653CE0" w:rsidRPr="00834B1A">
        <w:rPr>
          <w:rFonts w:eastAsiaTheme="minorEastAsia"/>
          <w:sz w:val="28"/>
        </w:rPr>
        <w:t xml:space="preserve"> is estimated</w:t>
      </w:r>
      <w:r w:rsidR="00834B1A" w:rsidRPr="00834B1A">
        <w:rPr>
          <w:rFonts w:eastAsiaTheme="minorEastAsia"/>
          <w:sz w:val="28"/>
        </w:rPr>
        <w:t xml:space="preserve"> using the Breslow (1972) estimate</w:t>
      </w:r>
    </w:p>
    <w:p w14:paraId="68B04573" w14:textId="5BEE4CDD" w:rsidR="00653CE0" w:rsidRPr="00DF48DD" w:rsidRDefault="00653CE0" w:rsidP="00653CE0">
      <w:pPr>
        <w:pStyle w:val="ListParagraph"/>
        <w:numPr>
          <w:ilvl w:val="0"/>
          <w:numId w:val="8"/>
        </w:numPr>
        <w:rPr>
          <w:sz w:val="28"/>
        </w:rPr>
      </w:pPr>
      <m:oMath>
        <m:r>
          <w:rPr>
            <w:rFonts w:ascii="Cambria Math" w:hAnsi="Cambria Math"/>
            <w:sz w:val="28"/>
          </w:rPr>
          <m:t>β</m:t>
        </m:r>
      </m:oMath>
      <w:r w:rsidRPr="00834B1A">
        <w:rPr>
          <w:rFonts w:eastAsiaTheme="minorEastAsia"/>
          <w:sz w:val="28"/>
        </w:rPr>
        <w:t xml:space="preserve"> is estimated using the Newton-Raphson algorithm to maximise the </w:t>
      </w:r>
      <w:r w:rsidR="00834B1A" w:rsidRPr="00834B1A">
        <w:rPr>
          <w:rFonts w:eastAsiaTheme="minorEastAsia"/>
          <w:sz w:val="28"/>
        </w:rPr>
        <w:t>part</w:t>
      </w:r>
      <w:r w:rsidR="00834B1A">
        <w:rPr>
          <w:rFonts w:eastAsiaTheme="minorEastAsia"/>
          <w:sz w:val="28"/>
        </w:rPr>
        <w:t xml:space="preserve">ial </w:t>
      </w:r>
      <w:r>
        <w:rPr>
          <w:rFonts w:eastAsiaTheme="minorEastAsia"/>
          <w:sz w:val="28"/>
        </w:rPr>
        <w:t xml:space="preserve">likelihood function for </w:t>
      </w:r>
      <w:r w:rsidRPr="009D025F">
        <w:rPr>
          <w:rFonts w:eastAsiaTheme="minorEastAsia"/>
          <w:sz w:val="28"/>
        </w:rPr>
        <w:t xml:space="preserve">the parameters in </w:t>
      </w:r>
      <m:oMath>
        <m:r>
          <w:rPr>
            <w:rFonts w:ascii="Cambria Math" w:hAnsi="Cambria Math"/>
            <w:sz w:val="28"/>
          </w:rPr>
          <m:t>β</m:t>
        </m:r>
      </m:oMath>
      <w:r w:rsidRPr="009D025F">
        <w:rPr>
          <w:rFonts w:eastAsiaTheme="minorEastAsia"/>
          <w:sz w:val="28"/>
        </w:rPr>
        <w:t>.</w:t>
      </w:r>
    </w:p>
    <w:p w14:paraId="103337AE" w14:textId="6007AC19" w:rsidR="00DF48DD" w:rsidRPr="00DF48DD" w:rsidRDefault="00A50253" w:rsidP="00DF48DD">
      <w:pPr>
        <w:pStyle w:val="ListParagraph"/>
        <w:numPr>
          <w:ilvl w:val="0"/>
          <w:numId w:val="8"/>
        </w:numPr>
        <w:rPr>
          <w:sz w:val="28"/>
        </w:rPr>
      </w:pPr>
      <m:oMath>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oMath>
      <w:r w:rsidR="00DF48DD">
        <w:rPr>
          <w:rFonts w:eastAsiaTheme="minorEastAsia"/>
          <w:sz w:val="28"/>
        </w:rPr>
        <w:t xml:space="preserve"> represents the set of characteristics for the ith individual.</w:t>
      </w:r>
    </w:p>
    <w:p w14:paraId="545439F0" w14:textId="5007D703" w:rsidR="00653CE0" w:rsidRDefault="00567EF4">
      <w:pPr>
        <w:rPr>
          <w:sz w:val="28"/>
        </w:rPr>
      </w:pPr>
      <w:r w:rsidRPr="00567EF4">
        <w:rPr>
          <w:sz w:val="28"/>
        </w:rPr>
        <w:t xml:space="preserve">The </w:t>
      </w:r>
      <w:proofErr w:type="spellStart"/>
      <w:r w:rsidRPr="00567EF4">
        <w:rPr>
          <w:sz w:val="28"/>
        </w:rPr>
        <w:t>subdistribution</w:t>
      </w:r>
      <w:proofErr w:type="spellEnd"/>
      <w:r w:rsidRPr="00567EF4">
        <w:rPr>
          <w:sz w:val="28"/>
        </w:rPr>
        <w:t xml:space="preserve"> hazard,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oMath>
      <w:r w:rsidRPr="00567EF4">
        <w:rPr>
          <w:sz w:val="28"/>
        </w:rPr>
        <w:t>, is the instantaneous risk of</w:t>
      </w:r>
      <w:r w:rsidR="00B4331F">
        <w:rPr>
          <w:sz w:val="28"/>
        </w:rPr>
        <w:t xml:space="preserve"> event</w:t>
      </w:r>
      <w:r w:rsidRPr="00567EF4">
        <w:rPr>
          <w:sz w:val="28"/>
        </w:rPr>
        <w:t xml:space="preserve"> </w:t>
      </w:r>
      <w:r w:rsidRPr="00B4331F">
        <w:rPr>
          <w:i/>
          <w:sz w:val="28"/>
        </w:rPr>
        <w:t>k</w:t>
      </w:r>
      <w:r w:rsidR="00B4331F">
        <w:rPr>
          <w:sz w:val="28"/>
        </w:rPr>
        <w:t xml:space="preserve"> </w:t>
      </w:r>
      <w:proofErr w:type="spellStart"/>
      <w:r w:rsidR="00B4331F">
        <w:rPr>
          <w:sz w:val="28"/>
        </w:rPr>
        <w:t>ocurring</w:t>
      </w:r>
      <w:proofErr w:type="spellEnd"/>
      <w:r w:rsidRPr="00567EF4">
        <w:rPr>
          <w:sz w:val="28"/>
        </w:rPr>
        <w:t xml:space="preserve"> given that the </w:t>
      </w:r>
      <w:r w:rsidR="00FE34C2">
        <w:rPr>
          <w:sz w:val="28"/>
        </w:rPr>
        <w:t>patient</w:t>
      </w:r>
      <w:r w:rsidRPr="00567EF4">
        <w:rPr>
          <w:sz w:val="28"/>
        </w:rPr>
        <w:t xml:space="preserve"> has </w:t>
      </w:r>
      <w:r w:rsidR="00B4331F">
        <w:rPr>
          <w:sz w:val="28"/>
        </w:rPr>
        <w:t xml:space="preserve">not yet experienced risk event </w:t>
      </w:r>
      <w:r w:rsidRPr="00567EF4">
        <w:rPr>
          <w:sz w:val="28"/>
        </w:rPr>
        <w:t>k.</w:t>
      </w:r>
      <w:r>
        <w:rPr>
          <w:sz w:val="28"/>
        </w:rPr>
        <w:t xml:space="preserve"> Therefore</w:t>
      </w:r>
      <w:r w:rsidR="00B4331F">
        <w:rPr>
          <w:sz w:val="28"/>
        </w:rPr>
        <w:t xml:space="preserve"> importantly</w:t>
      </w:r>
      <w:r>
        <w:rPr>
          <w:sz w:val="28"/>
        </w:rPr>
        <w:t>, p</w:t>
      </w:r>
      <w:r w:rsidR="00653CE0">
        <w:rPr>
          <w:sz w:val="28"/>
        </w:rPr>
        <w:t>atients that experience a risk event other than risk k</w:t>
      </w:r>
      <w:r w:rsidR="00541675">
        <w:rPr>
          <w:sz w:val="28"/>
        </w:rPr>
        <w:t xml:space="preserve"> (</w:t>
      </w:r>
      <w:r w:rsidR="00FE34C2">
        <w:rPr>
          <w:sz w:val="28"/>
        </w:rPr>
        <w:t xml:space="preserve">i.e. </w:t>
      </w:r>
      <w:r w:rsidR="00541675">
        <w:rPr>
          <w:sz w:val="28"/>
        </w:rPr>
        <w:t xml:space="preserve">a competing </w:t>
      </w:r>
      <w:r w:rsidR="00FE34C2">
        <w:rPr>
          <w:sz w:val="28"/>
        </w:rPr>
        <w:t>risk event)</w:t>
      </w:r>
      <w:r w:rsidR="00653CE0">
        <w:rPr>
          <w:sz w:val="28"/>
        </w:rPr>
        <w:t xml:space="preserve">, are retained in the risk set for the calculation of </w:t>
      </w:r>
      <m:oMath>
        <m:sSub>
          <m:sSubPr>
            <m:ctrlPr>
              <w:rPr>
                <w:rFonts w:ascii="Cambria Math" w:hAnsi="Cambria Math"/>
                <w:i/>
                <w:sz w:val="28"/>
              </w:rPr>
            </m:ctrlPr>
          </m:sSubPr>
          <m:e>
            <m:r>
              <w:rPr>
                <w:rFonts w:ascii="Cambria Math" w:hAnsi="Cambria Math"/>
                <w:sz w:val="28"/>
              </w:rPr>
              <m:t>h</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oMath>
      <w:r w:rsidR="00B4331F">
        <w:rPr>
          <w:rFonts w:eastAsiaTheme="minorEastAsia"/>
          <w:sz w:val="28"/>
        </w:rPr>
        <w:t>,</w:t>
      </w:r>
      <w:r w:rsidR="00653CE0">
        <w:rPr>
          <w:rFonts w:eastAsiaTheme="minorEastAsia"/>
          <w:sz w:val="28"/>
        </w:rPr>
        <w:t xml:space="preserve"> and hence </w:t>
      </w:r>
      <m:oMath>
        <m:sSub>
          <m:sSubPr>
            <m:ctrlPr>
              <w:rPr>
                <w:rFonts w:ascii="Cambria Math" w:hAnsi="Cambria Math"/>
                <w:i/>
                <w:sz w:val="28"/>
              </w:rPr>
            </m:ctrlPr>
          </m:sSubPr>
          <m:e>
            <m:r>
              <w:rPr>
                <w:rFonts w:ascii="Cambria Math" w:hAnsi="Cambria Math"/>
                <w:sz w:val="28"/>
              </w:rPr>
              <m:t>C</m:t>
            </m:r>
          </m:e>
          <m:sub>
            <m:r>
              <w:rPr>
                <w:rFonts w:ascii="Cambria Math" w:hAnsi="Cambria Math"/>
                <w:sz w:val="28"/>
              </w:rPr>
              <m:t>k</m:t>
            </m:r>
          </m:sub>
        </m:sSub>
        <m:d>
          <m:dPr>
            <m:ctrlPr>
              <w:rPr>
                <w:rFonts w:ascii="Cambria Math" w:hAnsi="Cambria Math"/>
                <w:i/>
                <w:sz w:val="28"/>
              </w:rPr>
            </m:ctrlPr>
          </m:dPr>
          <m:e>
            <m:r>
              <w:rPr>
                <w:rFonts w:ascii="Cambria Math" w:hAnsi="Cambria Math"/>
                <w:sz w:val="28"/>
              </w:rPr>
              <m:t>t</m:t>
            </m:r>
          </m:e>
        </m:d>
      </m:oMath>
      <w:r w:rsidR="00B4331F">
        <w:rPr>
          <w:rFonts w:eastAsiaTheme="minorEastAsia"/>
          <w:sz w:val="28"/>
        </w:rPr>
        <w:t xml:space="preserve">, </w:t>
      </w:r>
      <w:r w:rsidR="00653CE0">
        <w:rPr>
          <w:sz w:val="28"/>
        </w:rPr>
        <w:t>after th</w:t>
      </w:r>
      <w:r w:rsidR="00834B1A">
        <w:rPr>
          <w:sz w:val="28"/>
        </w:rPr>
        <w:t>is</w:t>
      </w:r>
      <w:r w:rsidR="00653CE0">
        <w:rPr>
          <w:sz w:val="28"/>
        </w:rPr>
        <w:t xml:space="preserve"> event. </w:t>
      </w:r>
      <w:r w:rsidR="00541675" w:rsidRPr="00541675">
        <w:rPr>
          <w:sz w:val="28"/>
        </w:rPr>
        <w:t>W</w:t>
      </w:r>
      <w:r w:rsidR="00834B1A" w:rsidRPr="00541675">
        <w:rPr>
          <w:sz w:val="28"/>
        </w:rPr>
        <w:t xml:space="preserve">eights are </w:t>
      </w:r>
      <w:r w:rsidR="00541675" w:rsidRPr="00541675">
        <w:rPr>
          <w:sz w:val="28"/>
        </w:rPr>
        <w:t>incorporated into the partial likelihood function</w:t>
      </w:r>
      <w:r w:rsidR="00834B1A" w:rsidRPr="00541675">
        <w:rPr>
          <w:sz w:val="28"/>
        </w:rPr>
        <w:t xml:space="preserve"> </w:t>
      </w:r>
      <w:r w:rsidR="00541675" w:rsidRPr="00541675">
        <w:rPr>
          <w:sz w:val="28"/>
        </w:rPr>
        <w:t>such that p</w:t>
      </w:r>
      <w:r w:rsidR="00834B1A" w:rsidRPr="00541675">
        <w:rPr>
          <w:sz w:val="28"/>
        </w:rPr>
        <w:t>atients who experience no event before</w:t>
      </w:r>
      <w:r w:rsidR="00541675" w:rsidRPr="00541675">
        <w:rPr>
          <w:sz w:val="28"/>
        </w:rPr>
        <w:t xml:space="preserve"> time t</w:t>
      </w:r>
      <w:r w:rsidR="00834B1A" w:rsidRPr="00541675">
        <w:rPr>
          <w:sz w:val="28"/>
        </w:rPr>
        <w:t xml:space="preserve"> are given a weight </w:t>
      </w:r>
      <w:r w:rsidR="00541675" w:rsidRPr="00541675">
        <w:rPr>
          <w:sz w:val="28"/>
        </w:rPr>
        <w:t>of</w:t>
      </w:r>
      <w:r w:rsidR="00834B1A" w:rsidRPr="00541675">
        <w:rPr>
          <w:sz w:val="28"/>
        </w:rPr>
        <w:t xml:space="preserve"> 1, whereas patients who experience competing events before </w:t>
      </w:r>
      <w:r w:rsidR="00541675" w:rsidRPr="00FE34C2">
        <w:rPr>
          <w:i/>
          <w:sz w:val="28"/>
        </w:rPr>
        <w:t>t</w:t>
      </w:r>
      <w:r w:rsidR="00834B1A" w:rsidRPr="00541675">
        <w:rPr>
          <w:sz w:val="28"/>
        </w:rPr>
        <w:t xml:space="preserve"> are given a weight that reduces with time.</w:t>
      </w:r>
    </w:p>
    <w:p w14:paraId="2DCB0A2A" w14:textId="6151BEEE" w:rsidR="00567EF4" w:rsidRDefault="00567EF4">
      <w:pPr>
        <w:rPr>
          <w:sz w:val="28"/>
        </w:rPr>
      </w:pPr>
      <w:r>
        <w:rPr>
          <w:sz w:val="28"/>
        </w:rPr>
        <w:t xml:space="preserve">The </w:t>
      </w:r>
      <w:proofErr w:type="spellStart"/>
      <w:r>
        <w:rPr>
          <w:sz w:val="28"/>
        </w:rPr>
        <w:t>phreg</w:t>
      </w:r>
      <w:proofErr w:type="spellEnd"/>
      <w:r>
        <w:rPr>
          <w:sz w:val="28"/>
        </w:rPr>
        <w:t xml:space="preserve"> function in </w:t>
      </w:r>
      <w:r>
        <w:rPr>
          <w:rFonts w:ascii="Helvetica" w:hAnsi="Helvetica" w:cs="Helvetica"/>
          <w:color w:val="333333"/>
          <w:sz w:val="26"/>
          <w:szCs w:val="26"/>
          <w:shd w:val="clear" w:color="auto" w:fill="FFFFFF"/>
        </w:rPr>
        <w:t xml:space="preserve">SAS V.9.4 (SAS Institute, Cary, North Carolina, USA) </w:t>
      </w:r>
      <w:r>
        <w:rPr>
          <w:sz w:val="28"/>
        </w:rPr>
        <w:t>was used to compute these estimates.</w:t>
      </w:r>
    </w:p>
    <w:p w14:paraId="76449DBF" w14:textId="77777777" w:rsidR="00653CE0" w:rsidRPr="00653CE0" w:rsidRDefault="00653CE0">
      <w:pPr>
        <w:rPr>
          <w:sz w:val="28"/>
        </w:rPr>
      </w:pPr>
    </w:p>
    <w:p w14:paraId="3E10A70A" w14:textId="77777777" w:rsidR="008D4CCD" w:rsidRPr="008D4CCD" w:rsidRDefault="008D4CCD">
      <w:pPr>
        <w:rPr>
          <w:rFonts w:ascii="Helvetica" w:eastAsia="Times New Roman" w:hAnsi="Helvetica" w:cs="Helvetica"/>
          <w:b/>
          <w:color w:val="333333"/>
          <w:sz w:val="26"/>
          <w:szCs w:val="26"/>
          <w:lang w:eastAsia="en-GB"/>
        </w:rPr>
      </w:pPr>
      <w:commentRangeStart w:id="2"/>
      <w:r w:rsidRPr="008D4CCD">
        <w:rPr>
          <w:rFonts w:ascii="Helvetica" w:eastAsia="Times New Roman" w:hAnsi="Helvetica" w:cs="Helvetica"/>
          <w:b/>
          <w:color w:val="333333"/>
          <w:sz w:val="26"/>
          <w:szCs w:val="26"/>
          <w:lang w:eastAsia="en-GB"/>
        </w:rPr>
        <w:t xml:space="preserve">Description of risk factors – for the </w:t>
      </w:r>
      <w:proofErr w:type="gramStart"/>
      <w:r w:rsidRPr="008D4CCD">
        <w:rPr>
          <w:rFonts w:ascii="Helvetica" w:eastAsia="Times New Roman" w:hAnsi="Helvetica" w:cs="Helvetica"/>
          <w:b/>
          <w:color w:val="333333"/>
          <w:sz w:val="26"/>
          <w:szCs w:val="26"/>
          <w:lang w:eastAsia="en-GB"/>
        </w:rPr>
        <w:t>“ i’s</w:t>
      </w:r>
      <w:proofErr w:type="gramEnd"/>
      <w:r w:rsidRPr="008D4CCD">
        <w:rPr>
          <w:rFonts w:ascii="Helvetica" w:eastAsia="Times New Roman" w:hAnsi="Helvetica" w:cs="Helvetica"/>
          <w:b/>
          <w:color w:val="333333"/>
          <w:sz w:val="26"/>
          <w:szCs w:val="26"/>
          <w:lang w:eastAsia="en-GB"/>
        </w:rPr>
        <w:t>”</w:t>
      </w:r>
      <w:commentRangeEnd w:id="2"/>
      <w:r w:rsidR="00966527">
        <w:rPr>
          <w:rStyle w:val="CommentReference"/>
        </w:rPr>
        <w:commentReference w:id="2"/>
      </w:r>
    </w:p>
    <w:p w14:paraId="1FE4ED3F" w14:textId="35200C4F"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Sex</w:t>
      </w:r>
    </w:p>
    <w:p w14:paraId="2984FADB" w14:textId="3334F27F" w:rsidR="00503533" w:rsidRDefault="00503533" w:rsidP="00503533">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Male or female</w:t>
      </w:r>
    </w:p>
    <w:p w14:paraId="2C6E4FB9" w14:textId="1147B3A1"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Ethnic group</w:t>
      </w:r>
    </w:p>
    <w:p w14:paraId="06C2D187" w14:textId="380780F5" w:rsidR="00503533" w:rsidRDefault="00114ABA" w:rsidP="00503533">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White or Non-White</w:t>
      </w:r>
    </w:p>
    <w:p w14:paraId="1EF52AC6" w14:textId="12EB03F5"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Blood group</w:t>
      </w:r>
    </w:p>
    <w:p w14:paraId="5D039662" w14:textId="2E43EF05" w:rsidR="00114ABA" w:rsidRDefault="00114ABA" w:rsidP="00114A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 A, B or AB</w:t>
      </w:r>
    </w:p>
    <w:p w14:paraId="3E76BB1B" w14:textId="7F35502E"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Lung primary disease group</w:t>
      </w:r>
    </w:p>
    <w:p w14:paraId="3B51EBD9" w14:textId="7EEE0888" w:rsidR="00114ABA" w:rsidRDefault="00114ABA" w:rsidP="00114A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Cystic Fibrosis (CF): Patients registered on to the </w:t>
      </w:r>
      <w:proofErr w:type="spellStart"/>
      <w:r>
        <w:rPr>
          <w:rFonts w:ascii="Helvetica" w:hAnsi="Helvetica" w:cs="Helvetica"/>
          <w:color w:val="333333"/>
        </w:rPr>
        <w:t>lung</w:t>
      </w:r>
      <w:proofErr w:type="spellEnd"/>
      <w:r>
        <w:rPr>
          <w:rFonts w:ascii="Helvetica" w:hAnsi="Helvetica" w:cs="Helvetica"/>
          <w:color w:val="333333"/>
        </w:rPr>
        <w:t xml:space="preserve"> waiting list with Primary Disease recorded as either ‘Cystic Fibrosis’ or ‘</w:t>
      </w:r>
      <w:proofErr w:type="spellStart"/>
      <w:r>
        <w:rPr>
          <w:rFonts w:ascii="Helvetica" w:hAnsi="Helvetica" w:cs="Helvetica"/>
          <w:color w:val="333333"/>
          <w:sz w:val="26"/>
          <w:szCs w:val="26"/>
        </w:rPr>
        <w:t>Bronchitectasis</w:t>
      </w:r>
      <w:proofErr w:type="spellEnd"/>
      <w:r>
        <w:rPr>
          <w:rFonts w:ascii="Helvetica" w:hAnsi="Helvetica" w:cs="Helvetica"/>
          <w:color w:val="333333"/>
          <w:sz w:val="26"/>
          <w:szCs w:val="26"/>
        </w:rPr>
        <w:t>’</w:t>
      </w:r>
    </w:p>
    <w:p w14:paraId="70C5A02B" w14:textId="5381E419" w:rsidR="00114ABA" w:rsidRDefault="00114ABA" w:rsidP="00114A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Pulmonary fibrosis (PF): Patients registered on to the </w:t>
      </w:r>
      <w:proofErr w:type="spellStart"/>
      <w:r>
        <w:rPr>
          <w:rFonts w:ascii="Helvetica" w:hAnsi="Helvetica" w:cs="Helvetica"/>
          <w:color w:val="333333"/>
        </w:rPr>
        <w:t>lung</w:t>
      </w:r>
      <w:proofErr w:type="spellEnd"/>
      <w:r>
        <w:rPr>
          <w:rFonts w:ascii="Helvetica" w:hAnsi="Helvetica" w:cs="Helvetica"/>
          <w:color w:val="333333"/>
        </w:rPr>
        <w:t xml:space="preserve"> waiting list with Primary Disease recorded as ‘</w:t>
      </w:r>
      <w:r w:rsidRPr="00114ABA">
        <w:rPr>
          <w:rFonts w:ascii="Helvetica" w:hAnsi="Helvetica" w:cs="Helvetica"/>
          <w:color w:val="333333"/>
        </w:rPr>
        <w:t>Fibrosing Lung Disease</w:t>
      </w:r>
      <w:r>
        <w:rPr>
          <w:rFonts w:ascii="Helvetica" w:hAnsi="Helvetica" w:cs="Helvetica"/>
          <w:color w:val="333333"/>
        </w:rPr>
        <w:t>’</w:t>
      </w:r>
    </w:p>
    <w:p w14:paraId="5C43DE03" w14:textId="346A22DD" w:rsidR="00114ABA" w:rsidRDefault="00114ABA" w:rsidP="00114A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C</w:t>
      </w:r>
      <w:r w:rsidRPr="00114ABA">
        <w:rPr>
          <w:rFonts w:ascii="Helvetica" w:hAnsi="Helvetica" w:cs="Helvetica"/>
          <w:color w:val="333333"/>
        </w:rPr>
        <w:t>hronic obstructive pulmonary disease (COPD)</w:t>
      </w:r>
      <w:r>
        <w:rPr>
          <w:rFonts w:ascii="Helvetica" w:hAnsi="Helvetica" w:cs="Helvetica"/>
          <w:color w:val="333333"/>
        </w:rPr>
        <w:t xml:space="preserve">: Patients registered on to the </w:t>
      </w:r>
      <w:proofErr w:type="spellStart"/>
      <w:r>
        <w:rPr>
          <w:rFonts w:ascii="Helvetica" w:hAnsi="Helvetica" w:cs="Helvetica"/>
          <w:color w:val="333333"/>
        </w:rPr>
        <w:t>lung</w:t>
      </w:r>
      <w:proofErr w:type="spellEnd"/>
      <w:r>
        <w:rPr>
          <w:rFonts w:ascii="Helvetica" w:hAnsi="Helvetica" w:cs="Helvetica"/>
          <w:color w:val="333333"/>
        </w:rPr>
        <w:t xml:space="preserve"> waiting list with Primary Disease recorded as either ‘</w:t>
      </w:r>
      <w:r w:rsidRPr="00114ABA">
        <w:rPr>
          <w:rFonts w:ascii="Helvetica" w:hAnsi="Helvetica" w:cs="Helvetica"/>
          <w:color w:val="333333"/>
        </w:rPr>
        <w:t>alpha-1-antitrypsin deficiency</w:t>
      </w:r>
      <w:r>
        <w:rPr>
          <w:rFonts w:ascii="Helvetica" w:hAnsi="Helvetica" w:cs="Helvetica"/>
          <w:color w:val="333333"/>
        </w:rPr>
        <w:t>’</w:t>
      </w:r>
      <w:r w:rsidRPr="00114ABA">
        <w:rPr>
          <w:rFonts w:ascii="Helvetica" w:hAnsi="Helvetica" w:cs="Helvetica"/>
          <w:color w:val="333333"/>
        </w:rPr>
        <w:t xml:space="preserve"> </w:t>
      </w:r>
      <w:r>
        <w:rPr>
          <w:rFonts w:ascii="Helvetica" w:hAnsi="Helvetica" w:cs="Helvetica"/>
          <w:color w:val="333333"/>
        </w:rPr>
        <w:t>or</w:t>
      </w:r>
      <w:r w:rsidRPr="00114ABA">
        <w:rPr>
          <w:rFonts w:ascii="Helvetica" w:hAnsi="Helvetica" w:cs="Helvetica"/>
          <w:color w:val="333333"/>
        </w:rPr>
        <w:t xml:space="preserve"> </w:t>
      </w:r>
      <w:r>
        <w:rPr>
          <w:rFonts w:ascii="Helvetica" w:hAnsi="Helvetica" w:cs="Helvetica"/>
          <w:color w:val="333333"/>
        </w:rPr>
        <w:t>‘</w:t>
      </w:r>
      <w:r w:rsidRPr="00114ABA">
        <w:rPr>
          <w:rFonts w:ascii="Helvetica" w:hAnsi="Helvetica" w:cs="Helvetica"/>
          <w:color w:val="333333"/>
        </w:rPr>
        <w:t>emphysema</w:t>
      </w:r>
      <w:r>
        <w:rPr>
          <w:rFonts w:ascii="Helvetica" w:hAnsi="Helvetica" w:cs="Helvetica"/>
          <w:color w:val="333333"/>
        </w:rPr>
        <w:t>’</w:t>
      </w:r>
    </w:p>
    <w:p w14:paraId="3D6D07D6" w14:textId="058F2A6E" w:rsidR="00114ABA" w:rsidRDefault="00114ABA" w:rsidP="00821B19">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Other:</w:t>
      </w:r>
      <w:r w:rsidRPr="00114ABA">
        <w:rPr>
          <w:rFonts w:ascii="Helvetica" w:hAnsi="Helvetica" w:cs="Helvetica"/>
          <w:color w:val="333333"/>
        </w:rPr>
        <w:t xml:space="preserve"> </w:t>
      </w:r>
      <w:r>
        <w:rPr>
          <w:rFonts w:ascii="Helvetica" w:hAnsi="Helvetica" w:cs="Helvetica"/>
          <w:color w:val="333333"/>
        </w:rPr>
        <w:t xml:space="preserve">Patients registered on to the </w:t>
      </w:r>
      <w:proofErr w:type="spellStart"/>
      <w:r>
        <w:rPr>
          <w:rFonts w:ascii="Helvetica" w:hAnsi="Helvetica" w:cs="Helvetica"/>
          <w:color w:val="333333"/>
        </w:rPr>
        <w:t>lung</w:t>
      </w:r>
      <w:proofErr w:type="spellEnd"/>
      <w:r>
        <w:rPr>
          <w:rFonts w:ascii="Helvetica" w:hAnsi="Helvetica" w:cs="Helvetica"/>
          <w:color w:val="333333"/>
        </w:rPr>
        <w:t xml:space="preserve"> waiting list with Primary Disease </w:t>
      </w:r>
      <w:r w:rsidR="00821B19">
        <w:rPr>
          <w:rFonts w:ascii="Helvetica" w:hAnsi="Helvetica" w:cs="Helvetica"/>
          <w:color w:val="333333"/>
        </w:rPr>
        <w:t xml:space="preserve">not listed under any of the above categories. </w:t>
      </w:r>
    </w:p>
    <w:p w14:paraId="6BF4D818" w14:textId="4AFD65F0"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Previous thoracotomy</w:t>
      </w:r>
    </w:p>
    <w:p w14:paraId="763C8672" w14:textId="1EE0CCBA" w:rsidR="00114ABA" w:rsidRDefault="004F61C2" w:rsidP="00114AB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Has the patient (at time of registration) </w:t>
      </w:r>
      <w:r w:rsidR="0027046A">
        <w:rPr>
          <w:rFonts w:ascii="Helvetica" w:hAnsi="Helvetica" w:cs="Helvetica"/>
          <w:color w:val="333333"/>
        </w:rPr>
        <w:t>undergone any previous thoracotomy procedures (yes/no)?</w:t>
      </w:r>
    </w:p>
    <w:p w14:paraId="2B12F007" w14:textId="311ACE11"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hospital at registration</w:t>
      </w:r>
    </w:p>
    <w:p w14:paraId="6C603B7D" w14:textId="557AC147" w:rsidR="0027046A" w:rsidRDefault="0027046A" w:rsidP="0027046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Is the patient in hospital at the time of registration (yes/no)?</w:t>
      </w:r>
    </w:p>
    <w:p w14:paraId="108F182F" w14:textId="6155B1A2"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Age at registration</w:t>
      </w:r>
    </w:p>
    <w:p w14:paraId="2F8C82D2" w14:textId="54F4EB1F" w:rsidR="0027046A" w:rsidRDefault="0027046A" w:rsidP="0027046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Age in complete years (e.g. 51 years and 5 months recorded as 51 years)</w:t>
      </w:r>
    </w:p>
    <w:p w14:paraId="5C9F7C2B" w14:textId="52ECF999"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BMI at registration</w:t>
      </w:r>
    </w:p>
    <w:p w14:paraId="68304DA7" w14:textId="6441F328" w:rsidR="0027046A" w:rsidRDefault="00E67005" w:rsidP="0027046A">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Patient Body Mass Index at time of registration calculated as </w:t>
      </w:r>
      <m:oMath>
        <m:f>
          <m:fPr>
            <m:ctrlPr>
              <w:rPr>
                <w:rFonts w:ascii="Cambria Math" w:hAnsi="Cambria Math" w:cs="Helvetica"/>
                <w:i/>
                <w:color w:val="333333"/>
              </w:rPr>
            </m:ctrlPr>
          </m:fPr>
          <m:num>
            <m:r>
              <w:rPr>
                <w:rFonts w:ascii="Cambria Math" w:hAnsi="Cambria Math" w:cs="Helvetica"/>
                <w:color w:val="333333"/>
              </w:rPr>
              <m:t>weight (kg)</m:t>
            </m:r>
          </m:num>
          <m:den>
            <m:sSup>
              <m:sSupPr>
                <m:ctrlPr>
                  <w:rPr>
                    <w:rFonts w:ascii="Cambria Math" w:hAnsi="Cambria Math" w:cs="Helvetica"/>
                    <w:i/>
                    <w:color w:val="333333"/>
                  </w:rPr>
                </m:ctrlPr>
              </m:sSupPr>
              <m:e>
                <m:r>
                  <w:rPr>
                    <w:rFonts w:ascii="Cambria Math" w:hAnsi="Cambria Math" w:cs="Helvetica"/>
                    <w:color w:val="333333"/>
                  </w:rPr>
                  <m:t>height(m)</m:t>
                </m:r>
              </m:e>
              <m:sup>
                <m:r>
                  <w:rPr>
                    <w:rFonts w:ascii="Cambria Math" w:hAnsi="Cambria Math" w:cs="Helvetica"/>
                    <w:color w:val="333333"/>
                  </w:rPr>
                  <m:t>2</m:t>
                </m:r>
              </m:sup>
            </m:sSup>
          </m:den>
        </m:f>
      </m:oMath>
    </w:p>
    <w:p w14:paraId="48F06DCC" w14:textId="511A3CBE" w:rsidR="003D5E22" w:rsidRDefault="003D5E22"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Height at registration</w:t>
      </w:r>
    </w:p>
    <w:p w14:paraId="76991E7C" w14:textId="3225C6D5" w:rsidR="00DC4FF1" w:rsidRDefault="00DC4FF1" w:rsidP="00DC4FF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Height in cm</w:t>
      </w:r>
    </w:p>
    <w:p w14:paraId="6D6B6731" w14:textId="48BA5035" w:rsidR="008D4CCD" w:rsidRDefault="00634415" w:rsidP="008D4CCD">
      <w:pPr>
        <w:pStyle w:val="NormalWeb"/>
        <w:numPr>
          <w:ilvl w:val="0"/>
          <w:numId w:val="1"/>
        </w:numPr>
        <w:shd w:val="clear" w:color="auto" w:fill="FFFFFF"/>
        <w:spacing w:before="0" w:beforeAutospacing="0" w:after="150" w:afterAutospacing="0"/>
        <w:rPr>
          <w:rFonts w:ascii="Helvetica" w:hAnsi="Helvetica" w:cs="Helvetica"/>
          <w:color w:val="333333"/>
        </w:rPr>
      </w:pPr>
      <w:commentRangeStart w:id="3"/>
      <w:r>
        <w:rPr>
          <w:rFonts w:ascii="Helvetica" w:hAnsi="Helvetica" w:cs="Helvetica"/>
          <w:color w:val="333333"/>
        </w:rPr>
        <w:t>Transplant c</w:t>
      </w:r>
      <w:r w:rsidR="008D4CCD">
        <w:rPr>
          <w:rFonts w:ascii="Helvetica" w:hAnsi="Helvetica" w:cs="Helvetica"/>
          <w:color w:val="333333"/>
        </w:rPr>
        <w:t>entre</w:t>
      </w:r>
      <w:commentRangeEnd w:id="3"/>
      <w:r w:rsidR="00E967E7">
        <w:rPr>
          <w:rStyle w:val="CommentReference"/>
          <w:rFonts w:asciiTheme="minorHAnsi" w:eastAsiaTheme="minorHAnsi" w:hAnsiTheme="minorHAnsi" w:cstheme="minorBidi"/>
          <w:lang w:eastAsia="en-US"/>
        </w:rPr>
        <w:commentReference w:id="3"/>
      </w:r>
    </w:p>
    <w:p w14:paraId="4C62C061" w14:textId="152B3821" w:rsidR="008D4CCD" w:rsidRDefault="00E967E7"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N</w:t>
      </w:r>
      <w:r w:rsidR="008D4CCD">
        <w:rPr>
          <w:rFonts w:ascii="Helvetica" w:hAnsi="Helvetica" w:cs="Helvetica"/>
          <w:color w:val="333333"/>
        </w:rPr>
        <w:t>YHA Class</w:t>
      </w:r>
    </w:p>
    <w:p w14:paraId="36150ACD" w14:textId="6A9A5B33"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New York Heart Association Classification (NYHA) Class defined as:</w:t>
      </w:r>
    </w:p>
    <w:p w14:paraId="42335B33" w14:textId="77777777" w:rsidR="00E967E7" w:rsidRPr="00E967E7" w:rsidRDefault="00E967E7" w:rsidP="00E967E7">
      <w:pPr>
        <w:spacing w:after="0" w:line="240" w:lineRule="auto"/>
        <w:rPr>
          <w:rFonts w:ascii="Helvetica" w:eastAsia="Times New Roman" w:hAnsi="Helvetica" w:cs="Helvetica"/>
          <w:color w:val="333333"/>
          <w:sz w:val="24"/>
          <w:szCs w:val="24"/>
          <w:lang w:eastAsia="en-GB"/>
        </w:rPr>
      </w:pPr>
      <w:r w:rsidRPr="00E967E7">
        <w:rPr>
          <w:rFonts w:ascii="Helvetica" w:eastAsia="Times New Roman" w:hAnsi="Helvetica" w:cs="Helvetica"/>
          <w:color w:val="333333"/>
          <w:sz w:val="24"/>
          <w:szCs w:val="24"/>
          <w:lang w:eastAsia="en-GB"/>
        </w:rPr>
        <w:t>Class I - No symptoms and no limitation in ordinary physical activity, e.g. shortness of breath when walking, climbing stairs etc.</w:t>
      </w:r>
    </w:p>
    <w:p w14:paraId="473E8845" w14:textId="77777777" w:rsidR="00E967E7" w:rsidRPr="00E967E7" w:rsidRDefault="00E967E7" w:rsidP="00E967E7">
      <w:pPr>
        <w:spacing w:after="0" w:line="240" w:lineRule="auto"/>
        <w:rPr>
          <w:rFonts w:ascii="Helvetica" w:eastAsia="Times New Roman" w:hAnsi="Helvetica" w:cs="Helvetica"/>
          <w:color w:val="333333"/>
          <w:sz w:val="24"/>
          <w:szCs w:val="24"/>
          <w:lang w:eastAsia="en-GB"/>
        </w:rPr>
      </w:pPr>
      <w:r w:rsidRPr="00E967E7">
        <w:rPr>
          <w:rFonts w:ascii="Helvetica" w:eastAsia="Times New Roman" w:hAnsi="Helvetica" w:cs="Helvetica"/>
          <w:color w:val="333333"/>
          <w:sz w:val="24"/>
          <w:szCs w:val="24"/>
          <w:lang w:eastAsia="en-GB"/>
        </w:rPr>
        <w:t>Class II - Mild symptoms (mild shortness of breath and/or angina) and slight limitation during ordinary activity.</w:t>
      </w:r>
    </w:p>
    <w:p w14:paraId="44FEA99D" w14:textId="77777777" w:rsidR="00E967E7" w:rsidRPr="00E967E7" w:rsidRDefault="00E967E7" w:rsidP="00E967E7">
      <w:pPr>
        <w:spacing w:after="0" w:line="240" w:lineRule="auto"/>
        <w:rPr>
          <w:rFonts w:ascii="Helvetica" w:eastAsia="Times New Roman" w:hAnsi="Helvetica" w:cs="Helvetica"/>
          <w:color w:val="333333"/>
          <w:sz w:val="24"/>
          <w:szCs w:val="24"/>
          <w:lang w:eastAsia="en-GB"/>
        </w:rPr>
      </w:pPr>
      <w:r w:rsidRPr="00E967E7">
        <w:rPr>
          <w:rFonts w:ascii="Helvetica" w:eastAsia="Times New Roman" w:hAnsi="Helvetica" w:cs="Helvetica"/>
          <w:color w:val="333333"/>
          <w:sz w:val="24"/>
          <w:szCs w:val="24"/>
          <w:lang w:eastAsia="en-GB"/>
        </w:rPr>
        <w:t>Class III - Marked limitation in activity due to symptoms, even during less-than-ordinary activity, e.g. walking short distances (20–100 m</w:t>
      </w:r>
      <w:proofErr w:type="gramStart"/>
      <w:r w:rsidRPr="00E967E7">
        <w:rPr>
          <w:rFonts w:ascii="Helvetica" w:eastAsia="Times New Roman" w:hAnsi="Helvetica" w:cs="Helvetica"/>
          <w:color w:val="333333"/>
          <w:sz w:val="24"/>
          <w:szCs w:val="24"/>
          <w:lang w:eastAsia="en-GB"/>
        </w:rPr>
        <w:t>).Comfortable</w:t>
      </w:r>
      <w:proofErr w:type="gramEnd"/>
      <w:r w:rsidRPr="00E967E7">
        <w:rPr>
          <w:rFonts w:ascii="Helvetica" w:eastAsia="Times New Roman" w:hAnsi="Helvetica" w:cs="Helvetica"/>
          <w:color w:val="333333"/>
          <w:sz w:val="24"/>
          <w:szCs w:val="24"/>
          <w:lang w:eastAsia="en-GB"/>
        </w:rPr>
        <w:t xml:space="preserve"> only at rest.</w:t>
      </w:r>
    </w:p>
    <w:p w14:paraId="78BDD11C" w14:textId="77777777" w:rsidR="00E967E7" w:rsidRPr="00E967E7" w:rsidRDefault="00E967E7" w:rsidP="00E967E7">
      <w:pPr>
        <w:spacing w:after="0" w:line="240" w:lineRule="auto"/>
        <w:rPr>
          <w:rFonts w:ascii="Helvetica" w:eastAsia="Times New Roman" w:hAnsi="Helvetica" w:cs="Helvetica"/>
          <w:color w:val="333333"/>
          <w:sz w:val="24"/>
          <w:szCs w:val="24"/>
          <w:lang w:eastAsia="en-GB"/>
        </w:rPr>
      </w:pPr>
      <w:r w:rsidRPr="00E967E7">
        <w:rPr>
          <w:rFonts w:ascii="Helvetica" w:eastAsia="Times New Roman" w:hAnsi="Helvetica" w:cs="Helvetica"/>
          <w:color w:val="333333"/>
          <w:sz w:val="24"/>
          <w:szCs w:val="24"/>
          <w:lang w:eastAsia="en-GB"/>
        </w:rPr>
        <w:t>Class IV - Severe limitations. Experiences symptoms even while at rest. Mostly bedbound patients.</w:t>
      </w:r>
    </w:p>
    <w:p w14:paraId="3EA9ABA3" w14:textId="77777777" w:rsidR="00E967E7" w:rsidRDefault="00E967E7" w:rsidP="00E967E7">
      <w:pPr>
        <w:pStyle w:val="NormalWeb"/>
        <w:shd w:val="clear" w:color="auto" w:fill="FFFFFF"/>
        <w:spacing w:before="0" w:beforeAutospacing="0" w:after="150" w:afterAutospacing="0"/>
        <w:rPr>
          <w:rFonts w:ascii="Helvetica" w:hAnsi="Helvetica" w:cs="Helvetica"/>
          <w:color w:val="333333"/>
        </w:rPr>
      </w:pPr>
    </w:p>
    <w:p w14:paraId="2875EB7D" w14:textId="250C20A6"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Daily dose of prednisolone at registration</w:t>
      </w:r>
    </w:p>
    <w:p w14:paraId="5D4D5559" w14:textId="27A857CF"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Recorded in mg and categorised as follows:</w:t>
      </w:r>
    </w:p>
    <w:p w14:paraId="003D6F07" w14:textId="06CFE6AA"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0 (no dosage administered)</w:t>
      </w:r>
    </w:p>
    <w:p w14:paraId="70D0B2FD" w14:textId="56E4C967"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&lt;15: dose administered but less than 15mg</w:t>
      </w:r>
    </w:p>
    <w:p w14:paraId="220F578D" w14:textId="4EDFF08E"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≥15mg: dose administered greater or equal to 15mg</w:t>
      </w:r>
    </w:p>
    <w:p w14:paraId="4ED7DB86" w14:textId="001C4DC2"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Forced vital capacity (FVC) at registration</w:t>
      </w:r>
    </w:p>
    <w:p w14:paraId="58DFBA9B" w14:textId="2029E08E"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Lung function as Forced Vital Capacity recorded in litres</w:t>
      </w:r>
    </w:p>
    <w:p w14:paraId="4A0D7799" w14:textId="01987118"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lastRenderedPageBreak/>
        <w:t>Donor CMV status</w:t>
      </w:r>
    </w:p>
    <w:p w14:paraId="50376076" w14:textId="01EA116D"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Is donor </w:t>
      </w:r>
      <w:r w:rsidRPr="00E967E7">
        <w:rPr>
          <w:rFonts w:ascii="Helvetica" w:hAnsi="Helvetica" w:cs="Helvetica"/>
          <w:color w:val="333333"/>
        </w:rPr>
        <w:t>Cytomegalovirus</w:t>
      </w:r>
      <w:r>
        <w:rPr>
          <w:rFonts w:ascii="Helvetica" w:hAnsi="Helvetica" w:cs="Helvetica"/>
          <w:color w:val="333333"/>
        </w:rPr>
        <w:t xml:space="preserve"> positive or negative</w:t>
      </w:r>
    </w:p>
    <w:p w14:paraId="01B21336" w14:textId="0BAB21C5"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Donor smoking status</w:t>
      </w:r>
    </w:p>
    <w:p w14:paraId="3F3B4BA0" w14:textId="2D138E4A"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Is the donor a current or past cigarette smoker (yes/no)?</w:t>
      </w:r>
    </w:p>
    <w:p w14:paraId="6EC74E20" w14:textId="77777777" w:rsidR="00E967E7"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Transplant type </w:t>
      </w:r>
    </w:p>
    <w:p w14:paraId="27979DF0" w14:textId="0ABE0B47" w:rsidR="008D4CCD" w:rsidRP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S</w:t>
      </w:r>
      <w:r w:rsidR="008D4CCD" w:rsidRPr="00E967E7">
        <w:rPr>
          <w:rFonts w:ascii="Helvetica" w:hAnsi="Helvetica" w:cs="Helvetica"/>
          <w:color w:val="333333"/>
        </w:rPr>
        <w:t xml:space="preserve">ingle </w:t>
      </w:r>
      <w:r>
        <w:rPr>
          <w:rFonts w:ascii="Helvetica" w:hAnsi="Helvetica" w:cs="Helvetica"/>
          <w:color w:val="333333"/>
        </w:rPr>
        <w:t>or</w:t>
      </w:r>
      <w:r w:rsidR="008D4CCD" w:rsidRPr="00E967E7">
        <w:rPr>
          <w:rFonts w:ascii="Helvetica" w:hAnsi="Helvetica" w:cs="Helvetica"/>
          <w:color w:val="333333"/>
        </w:rPr>
        <w:t xml:space="preserve"> bilateral lung</w:t>
      </w:r>
      <w:r>
        <w:rPr>
          <w:rFonts w:ascii="Helvetica" w:hAnsi="Helvetica" w:cs="Helvetica"/>
          <w:color w:val="333333"/>
        </w:rPr>
        <w:t xml:space="preserve"> transplant received</w:t>
      </w:r>
    </w:p>
    <w:p w14:paraId="7E92D72E" w14:textId="37C3682D"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Recipient age at transplant</w:t>
      </w:r>
    </w:p>
    <w:p w14:paraId="51CC914B" w14:textId="77777777"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Age in complete years (e.g. 51 years and 5 months recorded as 51 years)</w:t>
      </w:r>
    </w:p>
    <w:p w14:paraId="6255EC21" w14:textId="2FEED578"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Donor to recipient calculated TLC mismatch</w:t>
      </w:r>
    </w:p>
    <w:p w14:paraId="7252EF25" w14:textId="15C5BA54"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Mismatch = recipient calculated TLC – donor calculated TLC</w:t>
      </w:r>
    </w:p>
    <w:p w14:paraId="201F7C81" w14:textId="66886BCB"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Where calculated TLC is:</w:t>
      </w:r>
    </w:p>
    <w:p w14:paraId="33B59A8C" w14:textId="7AD47E38" w:rsidR="00E967E7" w:rsidRPr="00E967E7" w:rsidRDefault="00E967E7" w:rsidP="00E967E7">
      <w:pPr>
        <w:autoSpaceDE w:val="0"/>
        <w:autoSpaceDN w:val="0"/>
        <w:adjustRightInd w:val="0"/>
        <w:spacing w:after="0" w:line="240" w:lineRule="auto"/>
        <w:rPr>
          <w:rFonts w:ascii="Helvetica" w:eastAsia="Times New Roman" w:hAnsi="Helvetica" w:cs="Helvetica"/>
          <w:color w:val="333333"/>
          <w:sz w:val="24"/>
          <w:szCs w:val="24"/>
          <w:lang w:eastAsia="en-GB"/>
        </w:rPr>
      </w:pPr>
      <w:r w:rsidRPr="00E967E7">
        <w:rPr>
          <w:rFonts w:ascii="Helvetica" w:eastAsia="Times New Roman" w:hAnsi="Helvetica" w:cs="Helvetica"/>
          <w:color w:val="333333"/>
          <w:sz w:val="24"/>
          <w:szCs w:val="24"/>
          <w:lang w:eastAsia="en-GB"/>
        </w:rPr>
        <w:t>If male, TLC = 7.99*(</w:t>
      </w:r>
      <w:r>
        <w:rPr>
          <w:rFonts w:ascii="Helvetica" w:eastAsia="Times New Roman" w:hAnsi="Helvetica" w:cs="Helvetica"/>
          <w:color w:val="333333"/>
          <w:sz w:val="24"/>
          <w:szCs w:val="24"/>
          <w:lang w:eastAsia="en-GB"/>
        </w:rPr>
        <w:t>height(cm)</w:t>
      </w:r>
      <w:r w:rsidRPr="00E967E7">
        <w:rPr>
          <w:rFonts w:ascii="Helvetica" w:eastAsia="Times New Roman" w:hAnsi="Helvetica" w:cs="Helvetica"/>
          <w:color w:val="333333"/>
          <w:sz w:val="24"/>
          <w:szCs w:val="24"/>
          <w:lang w:eastAsia="en-GB"/>
        </w:rPr>
        <w:t>/100) - 7.08</w:t>
      </w:r>
    </w:p>
    <w:p w14:paraId="1A9C3BAA" w14:textId="37B6E798"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If female, T</w:t>
      </w:r>
      <w:r w:rsidRPr="00E967E7">
        <w:rPr>
          <w:rFonts w:ascii="Helvetica" w:hAnsi="Helvetica" w:cs="Helvetica"/>
          <w:color w:val="333333"/>
        </w:rPr>
        <w:t>LC = 6.6*(</w:t>
      </w:r>
      <w:r>
        <w:rPr>
          <w:rFonts w:ascii="Helvetica" w:hAnsi="Helvetica" w:cs="Helvetica"/>
          <w:color w:val="333333"/>
        </w:rPr>
        <w:t>height(cm)</w:t>
      </w:r>
      <w:r w:rsidRPr="00E967E7">
        <w:rPr>
          <w:rFonts w:ascii="Helvetica" w:hAnsi="Helvetica" w:cs="Helvetica"/>
          <w:color w:val="333333"/>
        </w:rPr>
        <w:t>/100) -5.79</w:t>
      </w:r>
    </w:p>
    <w:p w14:paraId="5245EA56" w14:textId="5D89E37C" w:rsidR="008D4CCD" w:rsidRDefault="008D4CCD" w:rsidP="008D4CCD">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Recipient bilirubin at registration</w:t>
      </w:r>
    </w:p>
    <w:p w14:paraId="0DE8E404" w14:textId="333F131A" w:rsid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Measured in </w:t>
      </w:r>
      <w:r w:rsidRPr="00E967E7">
        <w:rPr>
          <w:rFonts w:ascii="Helvetica" w:hAnsi="Helvetica" w:cs="Helvetica"/>
          <w:color w:val="333333"/>
        </w:rPr>
        <w:t>µ</w:t>
      </w:r>
      <w:proofErr w:type="spellStart"/>
      <w:r w:rsidRPr="00E967E7">
        <w:rPr>
          <w:rFonts w:ascii="Helvetica" w:hAnsi="Helvetica" w:cs="Helvetica"/>
          <w:color w:val="333333"/>
        </w:rPr>
        <w:t>mol</w:t>
      </w:r>
      <w:proofErr w:type="spellEnd"/>
      <w:r w:rsidRPr="00E967E7">
        <w:rPr>
          <w:rFonts w:ascii="Helvetica" w:hAnsi="Helvetica" w:cs="Helvetica"/>
          <w:color w:val="333333"/>
        </w:rPr>
        <w:t>/l</w:t>
      </w:r>
    </w:p>
    <w:p w14:paraId="5F3BBF87" w14:textId="77777777" w:rsidR="008D4CCD" w:rsidRDefault="008D4CCD" w:rsidP="00A50253">
      <w:pPr>
        <w:pStyle w:val="Heading2"/>
      </w:pPr>
      <w:r>
        <w:t>Recipient cholesterol at registration</w:t>
      </w:r>
    </w:p>
    <w:p w14:paraId="122F9987" w14:textId="416B8286" w:rsidR="008D4CCD" w:rsidRPr="00E967E7" w:rsidRDefault="00E967E7" w:rsidP="00E967E7">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Measured in </w:t>
      </w:r>
      <w:r w:rsidRPr="00E967E7">
        <w:rPr>
          <w:rFonts w:ascii="Helvetica" w:hAnsi="Helvetica" w:cs="Helvetica"/>
          <w:color w:val="333333"/>
        </w:rPr>
        <w:t>mmol/l</w:t>
      </w:r>
    </w:p>
    <w:p w14:paraId="472190B5" w14:textId="77777777" w:rsidR="008D4CCD" w:rsidRPr="008A54F9" w:rsidRDefault="008D4CCD">
      <w:pPr>
        <w:rPr>
          <w:b/>
        </w:rPr>
      </w:pPr>
    </w:p>
    <w:p w14:paraId="3A4C45BF" w14:textId="00571757" w:rsidR="00E61611" w:rsidRPr="008A54F9" w:rsidRDefault="00E61611">
      <w:pPr>
        <w:rPr>
          <w:rFonts w:ascii="Helvetica" w:eastAsia="Times New Roman" w:hAnsi="Helvetica" w:cs="Helvetica"/>
          <w:b/>
          <w:color w:val="333333"/>
          <w:sz w:val="24"/>
          <w:szCs w:val="24"/>
          <w:lang w:eastAsia="en-GB"/>
        </w:rPr>
      </w:pPr>
      <w:r w:rsidRPr="008A54F9">
        <w:rPr>
          <w:rFonts w:ascii="Helvetica" w:eastAsia="Times New Roman" w:hAnsi="Helvetica" w:cs="Helvetica"/>
          <w:b/>
          <w:color w:val="333333"/>
          <w:sz w:val="24"/>
          <w:szCs w:val="24"/>
          <w:lang w:eastAsia="en-GB"/>
        </w:rPr>
        <w:t>References</w:t>
      </w:r>
    </w:p>
    <w:p w14:paraId="6DB94039" w14:textId="30FE377C" w:rsidR="008D4CCD" w:rsidRPr="008A54F9" w:rsidRDefault="00E61611">
      <w:pPr>
        <w:rPr>
          <w:rFonts w:ascii="Helvetica" w:eastAsia="Times New Roman" w:hAnsi="Helvetica" w:cs="Helvetica"/>
          <w:color w:val="333333"/>
          <w:sz w:val="24"/>
          <w:szCs w:val="24"/>
          <w:lang w:eastAsia="en-GB"/>
        </w:rPr>
      </w:pPr>
      <w:r w:rsidRPr="008A54F9">
        <w:rPr>
          <w:rFonts w:ascii="Helvetica" w:eastAsia="Times New Roman" w:hAnsi="Helvetica" w:cs="Helvetica"/>
          <w:color w:val="333333"/>
          <w:sz w:val="24"/>
          <w:szCs w:val="24"/>
          <w:lang w:eastAsia="en-GB"/>
        </w:rPr>
        <w:t>Breslow, N. E. (1972), “Discussion of Professor Cox’s Paper,” </w:t>
      </w:r>
      <w:r w:rsidRPr="008A54F9">
        <w:rPr>
          <w:rFonts w:ascii="Helvetica" w:eastAsia="Times New Roman" w:hAnsi="Helvetica" w:cs="Helvetica"/>
          <w:i/>
          <w:iCs/>
          <w:color w:val="333333"/>
          <w:sz w:val="24"/>
          <w:szCs w:val="24"/>
          <w:lang w:eastAsia="en-GB"/>
        </w:rPr>
        <w:t>J. Royal Stat. Soc. B</w:t>
      </w:r>
      <w:r w:rsidRPr="008A54F9">
        <w:rPr>
          <w:rFonts w:ascii="Helvetica" w:eastAsia="Times New Roman" w:hAnsi="Helvetica" w:cs="Helvetica"/>
          <w:color w:val="333333"/>
          <w:sz w:val="24"/>
          <w:szCs w:val="24"/>
          <w:lang w:eastAsia="en-GB"/>
        </w:rPr>
        <w:t>, 34, 216–217.</w:t>
      </w:r>
    </w:p>
    <w:p w14:paraId="23A3629F" w14:textId="0BD52689" w:rsidR="00653CE0" w:rsidRPr="008A54F9" w:rsidRDefault="00653CE0">
      <w:pPr>
        <w:rPr>
          <w:rFonts w:ascii="Helvetica" w:eastAsia="Times New Roman" w:hAnsi="Helvetica" w:cs="Helvetica"/>
          <w:color w:val="333333"/>
          <w:sz w:val="24"/>
          <w:szCs w:val="24"/>
          <w:lang w:eastAsia="en-GB"/>
        </w:rPr>
      </w:pPr>
      <w:bookmarkStart w:id="4" w:name="phregfine_j99"/>
      <w:bookmarkEnd w:id="4"/>
      <w:r w:rsidRPr="008A54F9">
        <w:rPr>
          <w:rFonts w:ascii="Helvetica" w:eastAsia="Times New Roman" w:hAnsi="Helvetica" w:cs="Helvetica"/>
          <w:color w:val="333333"/>
          <w:sz w:val="24"/>
          <w:szCs w:val="24"/>
          <w:lang w:eastAsia="en-GB"/>
        </w:rPr>
        <w:t xml:space="preserve">Fine, J. P. and </w:t>
      </w:r>
      <w:proofErr w:type="spellStart"/>
      <w:r w:rsidRPr="008A54F9">
        <w:rPr>
          <w:rFonts w:ascii="Helvetica" w:eastAsia="Times New Roman" w:hAnsi="Helvetica" w:cs="Helvetica"/>
          <w:color w:val="333333"/>
          <w:sz w:val="24"/>
          <w:szCs w:val="24"/>
          <w:lang w:eastAsia="en-GB"/>
        </w:rPr>
        <w:t>Gray</w:t>
      </w:r>
      <w:proofErr w:type="spellEnd"/>
      <w:r w:rsidRPr="008A54F9">
        <w:rPr>
          <w:rFonts w:ascii="Helvetica" w:eastAsia="Times New Roman" w:hAnsi="Helvetica" w:cs="Helvetica"/>
          <w:color w:val="333333"/>
          <w:sz w:val="24"/>
          <w:szCs w:val="24"/>
          <w:lang w:eastAsia="en-GB"/>
        </w:rPr>
        <w:t xml:space="preserve">, R. J. (1999), “A Proportional Hazards Model for the </w:t>
      </w:r>
      <w:proofErr w:type="spellStart"/>
      <w:r w:rsidRPr="008A54F9">
        <w:rPr>
          <w:rFonts w:ascii="Helvetica" w:eastAsia="Times New Roman" w:hAnsi="Helvetica" w:cs="Helvetica"/>
          <w:color w:val="333333"/>
          <w:sz w:val="24"/>
          <w:szCs w:val="24"/>
          <w:lang w:eastAsia="en-GB"/>
        </w:rPr>
        <w:t>Subdistribution</w:t>
      </w:r>
      <w:proofErr w:type="spellEnd"/>
      <w:r w:rsidRPr="008A54F9">
        <w:rPr>
          <w:rFonts w:ascii="Helvetica" w:eastAsia="Times New Roman" w:hAnsi="Helvetica" w:cs="Helvetica"/>
          <w:color w:val="333333"/>
          <w:sz w:val="24"/>
          <w:szCs w:val="24"/>
          <w:lang w:eastAsia="en-GB"/>
        </w:rPr>
        <w:t xml:space="preserve"> of a Competing Risk,” </w:t>
      </w:r>
      <w:r w:rsidRPr="008A54F9">
        <w:rPr>
          <w:rFonts w:ascii="Helvetica" w:eastAsia="Times New Roman" w:hAnsi="Helvetica" w:cs="Helvetica"/>
          <w:i/>
          <w:iCs/>
          <w:color w:val="333333"/>
          <w:sz w:val="24"/>
          <w:szCs w:val="24"/>
          <w:lang w:eastAsia="en-GB"/>
        </w:rPr>
        <w:t>Journal of the American Statistical Association</w:t>
      </w:r>
      <w:r w:rsidRPr="008A54F9">
        <w:rPr>
          <w:rFonts w:ascii="Helvetica" w:eastAsia="Times New Roman" w:hAnsi="Helvetica" w:cs="Helvetica"/>
          <w:color w:val="333333"/>
          <w:sz w:val="24"/>
          <w:szCs w:val="24"/>
          <w:lang w:eastAsia="en-GB"/>
        </w:rPr>
        <w:t>, 94, 496–509.</w:t>
      </w:r>
    </w:p>
    <w:p w14:paraId="0B341A08" w14:textId="1E32ECD2" w:rsidR="00A50253" w:rsidRDefault="00A50253">
      <w:r>
        <w:br w:type="page"/>
      </w:r>
    </w:p>
    <w:p w14:paraId="22B4085C" w14:textId="4C7E320D" w:rsidR="00653CE0" w:rsidRPr="00A50253" w:rsidRDefault="00A50253" w:rsidP="00A50253">
      <w:pPr>
        <w:pStyle w:val="Heading1"/>
      </w:pPr>
      <w:r w:rsidRPr="00A50253">
        <w:lastRenderedPageBreak/>
        <w:t>Addendum</w:t>
      </w:r>
    </w:p>
    <w:p w14:paraId="20530DCB" w14:textId="2D44DBE5" w:rsidR="00A50253" w:rsidRDefault="00A50253" w:rsidP="00A50253">
      <w:pPr>
        <w:pStyle w:val="Heading2"/>
      </w:pPr>
      <w:bookmarkStart w:id="5" w:name="_GoBack"/>
      <w:bookmarkEnd w:id="5"/>
    </w:p>
    <w:p w14:paraId="45B4AE0B" w14:textId="7DB9262A" w:rsidR="00A50253" w:rsidRDefault="00A50253" w:rsidP="00A50253">
      <w:pPr>
        <w:pStyle w:val="Heading2"/>
      </w:pPr>
      <w:r>
        <w:t>Limits of parameters</w:t>
      </w:r>
    </w:p>
    <w:p w14:paraId="4B785B03" w14:textId="77777777" w:rsidR="00A50253" w:rsidRPr="00A50253" w:rsidRDefault="00A50253" w:rsidP="00A50253">
      <w:pPr>
        <w:spacing w:after="0" w:line="240" w:lineRule="auto"/>
        <w:rPr>
          <w:rFonts w:ascii="Calibri" w:eastAsia="Times New Roman" w:hAnsi="Calibri" w:cs="Calibri"/>
          <w:color w:val="000000"/>
        </w:rPr>
      </w:pPr>
      <w:r w:rsidRPr="00A50253">
        <w:rPr>
          <w:rFonts w:ascii="Calibri" w:eastAsia="Times New Roman" w:hAnsi="Calibri" w:cs="Calibri"/>
          <w:b/>
          <w:bCs/>
          <w:color w:val="000000"/>
          <w:lang w:val="en-US"/>
        </w:rPr>
        <w:t>From:</w:t>
      </w:r>
      <w:r w:rsidRPr="00A50253">
        <w:rPr>
          <w:rFonts w:ascii="Calibri" w:eastAsia="Times New Roman" w:hAnsi="Calibri" w:cs="Calibri"/>
          <w:color w:val="000000"/>
          <w:lang w:val="en-US"/>
        </w:rPr>
        <w:t> Hogg Rachel </w:t>
      </w:r>
      <w:r w:rsidRPr="00A50253">
        <w:rPr>
          <w:rFonts w:ascii="Calibri" w:eastAsia="Times New Roman" w:hAnsi="Calibri" w:cs="Calibri"/>
          <w:color w:val="000000"/>
          <w:lang w:val="en-US"/>
        </w:rPr>
        <w:br/>
      </w:r>
      <w:r w:rsidRPr="00A50253">
        <w:rPr>
          <w:rFonts w:ascii="Calibri" w:eastAsia="Times New Roman" w:hAnsi="Calibri" w:cs="Calibri"/>
          <w:b/>
          <w:bCs/>
          <w:color w:val="000000"/>
          <w:lang w:val="en-US"/>
        </w:rPr>
        <w:t>Sent:</w:t>
      </w:r>
      <w:r w:rsidRPr="00A50253">
        <w:rPr>
          <w:rFonts w:ascii="Calibri" w:eastAsia="Times New Roman" w:hAnsi="Calibri" w:cs="Calibri"/>
          <w:color w:val="000000"/>
          <w:lang w:val="en-US"/>
        </w:rPr>
        <w:t> 15 November 2018 11:52</w:t>
      </w:r>
      <w:r w:rsidRPr="00A50253">
        <w:rPr>
          <w:rFonts w:ascii="Calibri" w:eastAsia="Times New Roman" w:hAnsi="Calibri" w:cs="Calibri"/>
          <w:color w:val="000000"/>
          <w:lang w:val="en-US"/>
        </w:rPr>
        <w:br/>
      </w:r>
      <w:r w:rsidRPr="00A50253">
        <w:rPr>
          <w:rFonts w:ascii="Calibri" w:eastAsia="Times New Roman" w:hAnsi="Calibri" w:cs="Calibri"/>
          <w:b/>
          <w:bCs/>
          <w:color w:val="000000"/>
          <w:lang w:val="en-US"/>
        </w:rPr>
        <w:t>To:</w:t>
      </w:r>
      <w:r w:rsidRPr="00A50253">
        <w:rPr>
          <w:rFonts w:ascii="Calibri" w:eastAsia="Times New Roman" w:hAnsi="Calibri" w:cs="Calibri"/>
          <w:color w:val="000000"/>
          <w:lang w:val="en-US"/>
        </w:rPr>
        <w:t> </w:t>
      </w:r>
      <w:proofErr w:type="spellStart"/>
      <w:r w:rsidRPr="00A50253">
        <w:rPr>
          <w:rFonts w:ascii="Calibri" w:eastAsia="Times New Roman" w:hAnsi="Calibri" w:cs="Calibri"/>
          <w:color w:val="000000"/>
          <w:lang w:val="en-US"/>
        </w:rPr>
        <w:t>Mehew</w:t>
      </w:r>
      <w:proofErr w:type="spellEnd"/>
      <w:r w:rsidRPr="00A50253">
        <w:rPr>
          <w:rFonts w:ascii="Calibri" w:eastAsia="Times New Roman" w:hAnsi="Calibri" w:cs="Calibri"/>
          <w:color w:val="000000"/>
          <w:lang w:val="en-US"/>
        </w:rPr>
        <w:t xml:space="preserve"> Jennifer</w:t>
      </w:r>
      <w:r w:rsidRPr="00A50253">
        <w:rPr>
          <w:rFonts w:ascii="Calibri" w:eastAsia="Times New Roman" w:hAnsi="Calibri" w:cs="Calibri"/>
          <w:color w:val="000000"/>
          <w:lang w:val="en-US"/>
        </w:rPr>
        <w:br/>
      </w:r>
      <w:r w:rsidRPr="00A50253">
        <w:rPr>
          <w:rFonts w:ascii="Calibri" w:eastAsia="Times New Roman" w:hAnsi="Calibri" w:cs="Calibri"/>
          <w:b/>
          <w:bCs/>
          <w:color w:val="000000"/>
          <w:lang w:val="en-US"/>
        </w:rPr>
        <w:t>Subject:</w:t>
      </w:r>
      <w:r w:rsidRPr="00A50253">
        <w:rPr>
          <w:rFonts w:ascii="Calibri" w:eastAsia="Times New Roman" w:hAnsi="Calibri" w:cs="Calibri"/>
          <w:color w:val="000000"/>
          <w:lang w:val="en-US"/>
        </w:rPr>
        <w:t xml:space="preserve"> RE: Winton </w:t>
      </w:r>
      <w:proofErr w:type="spellStart"/>
      <w:r w:rsidRPr="00A50253">
        <w:rPr>
          <w:rFonts w:ascii="Calibri" w:eastAsia="Times New Roman" w:hAnsi="Calibri" w:cs="Calibri"/>
          <w:color w:val="000000"/>
          <w:lang w:val="en-US"/>
        </w:rPr>
        <w:t>centre</w:t>
      </w:r>
      <w:proofErr w:type="spellEnd"/>
      <w:r w:rsidRPr="00A50253">
        <w:rPr>
          <w:rFonts w:ascii="Calibri" w:eastAsia="Times New Roman" w:hAnsi="Calibri" w:cs="Calibri"/>
          <w:color w:val="000000"/>
          <w:lang w:val="en-US"/>
        </w:rPr>
        <w:t xml:space="preserve"> work</w:t>
      </w:r>
    </w:p>
    <w:p w14:paraId="63485555" w14:textId="77777777" w:rsidR="00A50253" w:rsidRPr="00A50253" w:rsidRDefault="00A50253" w:rsidP="00A50253">
      <w:pPr>
        <w:spacing w:after="0" w:line="240" w:lineRule="auto"/>
        <w:rPr>
          <w:rFonts w:ascii="Calibri" w:eastAsia="Times New Roman" w:hAnsi="Calibri" w:cs="Calibri"/>
          <w:color w:val="000000"/>
        </w:rPr>
      </w:pPr>
      <w:r w:rsidRPr="00A50253">
        <w:rPr>
          <w:rFonts w:ascii="Calibri" w:eastAsia="Times New Roman" w:hAnsi="Calibri" w:cs="Calibri"/>
          <w:color w:val="000000"/>
        </w:rPr>
        <w:t> </w:t>
      </w:r>
    </w:p>
    <w:p w14:paraId="68FE9683"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Hi Jenny,</w:t>
      </w:r>
    </w:p>
    <w:p w14:paraId="09E10A5E"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 </w:t>
      </w:r>
    </w:p>
    <w:p w14:paraId="19576568"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I’ve put the ranges for the continuous variables, along with the median and IQR (to give a feel of what is more likely values) in the table below for the variables in each model:</w:t>
      </w:r>
    </w:p>
    <w:p w14:paraId="48DA1588"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 </w:t>
      </w:r>
    </w:p>
    <w:tbl>
      <w:tblPr>
        <w:tblW w:w="9362" w:type="dxa"/>
        <w:tblInd w:w="-3" w:type="dxa"/>
        <w:tblCellMar>
          <w:left w:w="0" w:type="dxa"/>
          <w:right w:w="0" w:type="dxa"/>
        </w:tblCellMar>
        <w:tblLook w:val="04A0" w:firstRow="1" w:lastRow="0" w:firstColumn="1" w:lastColumn="0" w:noHBand="0" w:noVBand="1"/>
      </w:tblPr>
      <w:tblGrid>
        <w:gridCol w:w="2631"/>
        <w:gridCol w:w="2811"/>
        <w:gridCol w:w="1420"/>
        <w:gridCol w:w="1180"/>
        <w:gridCol w:w="1320"/>
      </w:tblGrid>
      <w:tr w:rsidR="00A50253" w:rsidRPr="00A50253" w14:paraId="0589A11F" w14:textId="77777777" w:rsidTr="00A50253">
        <w:trPr>
          <w:trHeight w:val="300"/>
        </w:trPr>
        <w:tc>
          <w:tcPr>
            <w:tcW w:w="2631" w:type="dxa"/>
            <w:tcBorders>
              <w:top w:val="single" w:sz="8" w:space="0" w:color="auto"/>
              <w:left w:val="single" w:sz="8" w:space="0" w:color="auto"/>
              <w:bottom w:val="nil"/>
              <w:right w:val="nil"/>
            </w:tcBorders>
            <w:noWrap/>
            <w:tcMar>
              <w:top w:w="0" w:type="dxa"/>
              <w:left w:w="108" w:type="dxa"/>
              <w:bottom w:w="0" w:type="dxa"/>
              <w:right w:w="108" w:type="dxa"/>
            </w:tcMar>
            <w:vAlign w:val="bottom"/>
            <w:hideMark/>
          </w:tcPr>
          <w:p w14:paraId="7178D892"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b/>
                <w:bCs/>
                <w:color w:val="000000"/>
              </w:rPr>
              <w:t>Model</w:t>
            </w:r>
          </w:p>
        </w:tc>
        <w:tc>
          <w:tcPr>
            <w:tcW w:w="2811" w:type="dxa"/>
            <w:tcBorders>
              <w:top w:val="single" w:sz="8" w:space="0" w:color="auto"/>
              <w:left w:val="nil"/>
              <w:bottom w:val="nil"/>
              <w:right w:val="nil"/>
            </w:tcBorders>
            <w:noWrap/>
            <w:tcMar>
              <w:top w:w="0" w:type="dxa"/>
              <w:left w:w="108" w:type="dxa"/>
              <w:bottom w:w="0" w:type="dxa"/>
              <w:right w:w="108" w:type="dxa"/>
            </w:tcMar>
            <w:vAlign w:val="bottom"/>
            <w:hideMark/>
          </w:tcPr>
          <w:p w14:paraId="441954E5"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b/>
                <w:bCs/>
                <w:color w:val="000000"/>
              </w:rPr>
              <w:t>Variable</w:t>
            </w:r>
          </w:p>
        </w:tc>
        <w:tc>
          <w:tcPr>
            <w:tcW w:w="1420" w:type="dxa"/>
            <w:tcBorders>
              <w:top w:val="single" w:sz="8" w:space="0" w:color="auto"/>
              <w:left w:val="nil"/>
              <w:bottom w:val="nil"/>
              <w:right w:val="nil"/>
            </w:tcBorders>
            <w:noWrap/>
            <w:tcMar>
              <w:top w:w="0" w:type="dxa"/>
              <w:left w:w="108" w:type="dxa"/>
              <w:bottom w:w="0" w:type="dxa"/>
              <w:right w:w="108" w:type="dxa"/>
            </w:tcMar>
            <w:vAlign w:val="center"/>
            <w:hideMark/>
          </w:tcPr>
          <w:p w14:paraId="1ADAB8C6"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b/>
                <w:bCs/>
                <w:color w:val="000000"/>
              </w:rPr>
              <w:t>Range</w:t>
            </w:r>
          </w:p>
        </w:tc>
        <w:tc>
          <w:tcPr>
            <w:tcW w:w="1180" w:type="dxa"/>
            <w:tcBorders>
              <w:top w:val="single" w:sz="8" w:space="0" w:color="auto"/>
              <w:left w:val="nil"/>
              <w:bottom w:val="nil"/>
              <w:right w:val="nil"/>
            </w:tcBorders>
            <w:noWrap/>
            <w:tcMar>
              <w:top w:w="0" w:type="dxa"/>
              <w:left w:w="108" w:type="dxa"/>
              <w:bottom w:w="0" w:type="dxa"/>
              <w:right w:w="108" w:type="dxa"/>
            </w:tcMar>
            <w:vAlign w:val="center"/>
            <w:hideMark/>
          </w:tcPr>
          <w:p w14:paraId="53EF46C4"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b/>
                <w:bCs/>
                <w:color w:val="000000"/>
              </w:rPr>
              <w:t>Median</w:t>
            </w:r>
          </w:p>
        </w:tc>
        <w:tc>
          <w:tcPr>
            <w:tcW w:w="1320" w:type="dxa"/>
            <w:tcBorders>
              <w:top w:val="single" w:sz="8" w:space="0" w:color="auto"/>
              <w:left w:val="nil"/>
              <w:bottom w:val="nil"/>
              <w:right w:val="single" w:sz="8" w:space="0" w:color="auto"/>
            </w:tcBorders>
            <w:noWrap/>
            <w:tcMar>
              <w:top w:w="0" w:type="dxa"/>
              <w:left w:w="108" w:type="dxa"/>
              <w:bottom w:w="0" w:type="dxa"/>
              <w:right w:w="108" w:type="dxa"/>
            </w:tcMar>
            <w:vAlign w:val="center"/>
            <w:hideMark/>
          </w:tcPr>
          <w:p w14:paraId="1D7AA7F2"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b/>
                <w:bCs/>
                <w:color w:val="000000"/>
              </w:rPr>
              <w:t>IQR</w:t>
            </w:r>
          </w:p>
        </w:tc>
      </w:tr>
      <w:tr w:rsidR="00A50253" w:rsidRPr="00A50253" w14:paraId="6BC86175"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0BF6CA34"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Survival from listing</w:t>
            </w:r>
          </w:p>
        </w:tc>
        <w:tc>
          <w:tcPr>
            <w:tcW w:w="2811" w:type="dxa"/>
            <w:noWrap/>
            <w:tcMar>
              <w:top w:w="0" w:type="dxa"/>
              <w:left w:w="108" w:type="dxa"/>
              <w:bottom w:w="0" w:type="dxa"/>
              <w:right w:w="108" w:type="dxa"/>
            </w:tcMar>
            <w:vAlign w:val="bottom"/>
            <w:hideMark/>
          </w:tcPr>
          <w:p w14:paraId="15B7D940"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Age at registration</w:t>
            </w:r>
          </w:p>
        </w:tc>
        <w:tc>
          <w:tcPr>
            <w:tcW w:w="1420" w:type="dxa"/>
            <w:noWrap/>
            <w:tcMar>
              <w:top w:w="0" w:type="dxa"/>
              <w:left w:w="108" w:type="dxa"/>
              <w:bottom w:w="0" w:type="dxa"/>
              <w:right w:w="108" w:type="dxa"/>
            </w:tcMar>
            <w:vAlign w:val="bottom"/>
            <w:hideMark/>
          </w:tcPr>
          <w:p w14:paraId="4916341B"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16 - 69</w:t>
            </w:r>
          </w:p>
        </w:tc>
        <w:tc>
          <w:tcPr>
            <w:tcW w:w="1180" w:type="dxa"/>
            <w:noWrap/>
            <w:tcMar>
              <w:top w:w="0" w:type="dxa"/>
              <w:left w:w="108" w:type="dxa"/>
              <w:bottom w:w="0" w:type="dxa"/>
              <w:right w:w="108" w:type="dxa"/>
            </w:tcMar>
            <w:vAlign w:val="bottom"/>
            <w:hideMark/>
          </w:tcPr>
          <w:p w14:paraId="73D9D110"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51</w:t>
            </w: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06364A2D"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35 - 58</w:t>
            </w:r>
          </w:p>
        </w:tc>
      </w:tr>
      <w:tr w:rsidR="00A50253" w:rsidRPr="00A50253" w14:paraId="7E39F71F"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014FBFCB"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 </w:t>
            </w:r>
          </w:p>
        </w:tc>
        <w:tc>
          <w:tcPr>
            <w:tcW w:w="2811" w:type="dxa"/>
            <w:noWrap/>
            <w:tcMar>
              <w:top w:w="0" w:type="dxa"/>
              <w:left w:w="108" w:type="dxa"/>
              <w:bottom w:w="0" w:type="dxa"/>
              <w:right w:w="108" w:type="dxa"/>
            </w:tcMar>
            <w:vAlign w:val="bottom"/>
            <w:hideMark/>
          </w:tcPr>
          <w:p w14:paraId="6B7D6CA4"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BMI at registration</w:t>
            </w:r>
          </w:p>
        </w:tc>
        <w:tc>
          <w:tcPr>
            <w:tcW w:w="1420" w:type="dxa"/>
            <w:noWrap/>
            <w:tcMar>
              <w:top w:w="0" w:type="dxa"/>
              <w:left w:w="108" w:type="dxa"/>
              <w:bottom w:w="0" w:type="dxa"/>
              <w:right w:w="108" w:type="dxa"/>
            </w:tcMar>
            <w:vAlign w:val="bottom"/>
            <w:hideMark/>
          </w:tcPr>
          <w:p w14:paraId="45BDBBA0"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14.0 - 35.7</w:t>
            </w:r>
          </w:p>
        </w:tc>
        <w:tc>
          <w:tcPr>
            <w:tcW w:w="1180" w:type="dxa"/>
            <w:noWrap/>
            <w:tcMar>
              <w:top w:w="0" w:type="dxa"/>
              <w:left w:w="108" w:type="dxa"/>
              <w:bottom w:w="0" w:type="dxa"/>
              <w:right w:w="108" w:type="dxa"/>
            </w:tcMar>
            <w:vAlign w:val="bottom"/>
            <w:hideMark/>
          </w:tcPr>
          <w:p w14:paraId="1AD3CBA9"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23.0</w:t>
            </w: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4A38C066"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20.0 - 26.9</w:t>
            </w:r>
          </w:p>
        </w:tc>
      </w:tr>
      <w:tr w:rsidR="00A50253" w:rsidRPr="00A50253" w14:paraId="34AFEA50"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10CA59F3"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 </w:t>
            </w:r>
          </w:p>
        </w:tc>
        <w:tc>
          <w:tcPr>
            <w:tcW w:w="2811" w:type="dxa"/>
            <w:noWrap/>
            <w:tcMar>
              <w:top w:w="0" w:type="dxa"/>
              <w:left w:w="108" w:type="dxa"/>
              <w:bottom w:w="0" w:type="dxa"/>
              <w:right w:w="108" w:type="dxa"/>
            </w:tcMar>
            <w:vAlign w:val="bottom"/>
            <w:hideMark/>
          </w:tcPr>
          <w:p w14:paraId="3DE97227" w14:textId="77777777" w:rsidR="00A50253" w:rsidRPr="00A50253" w:rsidRDefault="00A50253" w:rsidP="00A50253">
            <w:pPr>
              <w:spacing w:after="0" w:line="240" w:lineRule="auto"/>
              <w:rPr>
                <w:rFonts w:ascii="Calibri" w:eastAsia="Times New Roman" w:hAnsi="Calibri" w:cs="Calibri"/>
              </w:rPr>
            </w:pPr>
          </w:p>
        </w:tc>
        <w:tc>
          <w:tcPr>
            <w:tcW w:w="1420" w:type="dxa"/>
            <w:noWrap/>
            <w:tcMar>
              <w:top w:w="0" w:type="dxa"/>
              <w:left w:w="108" w:type="dxa"/>
              <w:bottom w:w="0" w:type="dxa"/>
              <w:right w:w="108" w:type="dxa"/>
            </w:tcMar>
            <w:vAlign w:val="bottom"/>
            <w:hideMark/>
          </w:tcPr>
          <w:p w14:paraId="3FCD28D2" w14:textId="77777777" w:rsidR="00A50253" w:rsidRPr="00A50253" w:rsidRDefault="00A50253" w:rsidP="00A50253">
            <w:pPr>
              <w:spacing w:after="0" w:line="240" w:lineRule="auto"/>
              <w:rPr>
                <w:rFonts w:ascii="Times New Roman" w:eastAsia="Times New Roman" w:hAnsi="Times New Roman" w:cs="Times New Roman"/>
                <w:sz w:val="20"/>
                <w:szCs w:val="20"/>
              </w:rPr>
            </w:pPr>
          </w:p>
        </w:tc>
        <w:tc>
          <w:tcPr>
            <w:tcW w:w="1180" w:type="dxa"/>
            <w:noWrap/>
            <w:tcMar>
              <w:top w:w="0" w:type="dxa"/>
              <w:left w:w="108" w:type="dxa"/>
              <w:bottom w:w="0" w:type="dxa"/>
              <w:right w:w="108" w:type="dxa"/>
            </w:tcMar>
            <w:vAlign w:val="bottom"/>
            <w:hideMark/>
          </w:tcPr>
          <w:p w14:paraId="3CA3D449" w14:textId="77777777" w:rsidR="00A50253" w:rsidRPr="00A50253" w:rsidRDefault="00A50253" w:rsidP="00A50253">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7413BFBF"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 </w:t>
            </w:r>
          </w:p>
        </w:tc>
      </w:tr>
      <w:tr w:rsidR="00A50253" w:rsidRPr="00A50253" w14:paraId="6FFA73BE"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5BBCD681"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Post-transplant survival</w:t>
            </w:r>
          </w:p>
        </w:tc>
        <w:tc>
          <w:tcPr>
            <w:tcW w:w="2811" w:type="dxa"/>
            <w:noWrap/>
            <w:tcMar>
              <w:top w:w="0" w:type="dxa"/>
              <w:left w:w="108" w:type="dxa"/>
              <w:bottom w:w="0" w:type="dxa"/>
              <w:right w:w="108" w:type="dxa"/>
            </w:tcMar>
            <w:vAlign w:val="bottom"/>
            <w:hideMark/>
          </w:tcPr>
          <w:p w14:paraId="767DEBBA"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TLC mismatch</w:t>
            </w:r>
          </w:p>
        </w:tc>
        <w:tc>
          <w:tcPr>
            <w:tcW w:w="1420" w:type="dxa"/>
            <w:noWrap/>
            <w:tcMar>
              <w:top w:w="0" w:type="dxa"/>
              <w:left w:w="108" w:type="dxa"/>
              <w:bottom w:w="0" w:type="dxa"/>
              <w:right w:w="108" w:type="dxa"/>
            </w:tcMar>
            <w:vAlign w:val="bottom"/>
            <w:hideMark/>
          </w:tcPr>
          <w:p w14:paraId="57C928BE"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-2.2 - 4.5</w:t>
            </w:r>
          </w:p>
        </w:tc>
        <w:tc>
          <w:tcPr>
            <w:tcW w:w="1180" w:type="dxa"/>
            <w:noWrap/>
            <w:tcMar>
              <w:top w:w="0" w:type="dxa"/>
              <w:left w:w="108" w:type="dxa"/>
              <w:bottom w:w="0" w:type="dxa"/>
              <w:right w:w="108" w:type="dxa"/>
            </w:tcMar>
            <w:vAlign w:val="bottom"/>
            <w:hideMark/>
          </w:tcPr>
          <w:p w14:paraId="5B2CE9B2"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-0.1</w:t>
            </w: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650E4859"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-0.4 - 0.4</w:t>
            </w:r>
          </w:p>
        </w:tc>
      </w:tr>
      <w:tr w:rsidR="00A50253" w:rsidRPr="00A50253" w14:paraId="60279C52"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76373210"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 </w:t>
            </w:r>
          </w:p>
        </w:tc>
        <w:tc>
          <w:tcPr>
            <w:tcW w:w="2811" w:type="dxa"/>
            <w:noWrap/>
            <w:tcMar>
              <w:top w:w="0" w:type="dxa"/>
              <w:left w:w="108" w:type="dxa"/>
              <w:bottom w:w="0" w:type="dxa"/>
              <w:right w:w="108" w:type="dxa"/>
            </w:tcMar>
            <w:vAlign w:val="bottom"/>
            <w:hideMark/>
          </w:tcPr>
          <w:p w14:paraId="3E887B56"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FVC at registration</w:t>
            </w:r>
          </w:p>
        </w:tc>
        <w:tc>
          <w:tcPr>
            <w:tcW w:w="1420" w:type="dxa"/>
            <w:noWrap/>
            <w:tcMar>
              <w:top w:w="0" w:type="dxa"/>
              <w:left w:w="108" w:type="dxa"/>
              <w:bottom w:w="0" w:type="dxa"/>
              <w:right w:w="108" w:type="dxa"/>
            </w:tcMar>
            <w:vAlign w:val="bottom"/>
            <w:hideMark/>
          </w:tcPr>
          <w:p w14:paraId="14F05EE6"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0.35 - 6.8</w:t>
            </w:r>
          </w:p>
        </w:tc>
        <w:tc>
          <w:tcPr>
            <w:tcW w:w="1180" w:type="dxa"/>
            <w:noWrap/>
            <w:tcMar>
              <w:top w:w="0" w:type="dxa"/>
              <w:left w:w="108" w:type="dxa"/>
              <w:bottom w:w="0" w:type="dxa"/>
              <w:right w:w="108" w:type="dxa"/>
            </w:tcMar>
            <w:vAlign w:val="bottom"/>
            <w:hideMark/>
          </w:tcPr>
          <w:p w14:paraId="64754A0F"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2.06</w:t>
            </w: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02A71D9C"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1.56 - 2.60</w:t>
            </w:r>
          </w:p>
        </w:tc>
      </w:tr>
      <w:tr w:rsidR="00A50253" w:rsidRPr="00A50253" w14:paraId="551C458A" w14:textId="77777777" w:rsidTr="00A50253">
        <w:trPr>
          <w:trHeight w:val="285"/>
        </w:trPr>
        <w:tc>
          <w:tcPr>
            <w:tcW w:w="2631" w:type="dxa"/>
            <w:tcBorders>
              <w:top w:val="nil"/>
              <w:left w:val="single" w:sz="8" w:space="0" w:color="auto"/>
              <w:bottom w:val="nil"/>
              <w:right w:val="nil"/>
            </w:tcBorders>
            <w:noWrap/>
            <w:tcMar>
              <w:top w:w="0" w:type="dxa"/>
              <w:left w:w="108" w:type="dxa"/>
              <w:bottom w:w="0" w:type="dxa"/>
              <w:right w:w="108" w:type="dxa"/>
            </w:tcMar>
            <w:vAlign w:val="bottom"/>
            <w:hideMark/>
          </w:tcPr>
          <w:p w14:paraId="6AA4EDE6"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 </w:t>
            </w:r>
          </w:p>
        </w:tc>
        <w:tc>
          <w:tcPr>
            <w:tcW w:w="2811" w:type="dxa"/>
            <w:noWrap/>
            <w:tcMar>
              <w:top w:w="0" w:type="dxa"/>
              <w:left w:w="108" w:type="dxa"/>
              <w:bottom w:w="0" w:type="dxa"/>
              <w:right w:w="108" w:type="dxa"/>
            </w:tcMar>
            <w:vAlign w:val="bottom"/>
            <w:hideMark/>
          </w:tcPr>
          <w:p w14:paraId="544787EA"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Bilirubin at registration</w:t>
            </w:r>
          </w:p>
        </w:tc>
        <w:tc>
          <w:tcPr>
            <w:tcW w:w="1420" w:type="dxa"/>
            <w:noWrap/>
            <w:tcMar>
              <w:top w:w="0" w:type="dxa"/>
              <w:left w:w="108" w:type="dxa"/>
              <w:bottom w:w="0" w:type="dxa"/>
              <w:right w:w="108" w:type="dxa"/>
            </w:tcMar>
            <w:vAlign w:val="bottom"/>
            <w:hideMark/>
          </w:tcPr>
          <w:p w14:paraId="57360368"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1 - 77</w:t>
            </w:r>
          </w:p>
        </w:tc>
        <w:tc>
          <w:tcPr>
            <w:tcW w:w="1180" w:type="dxa"/>
            <w:noWrap/>
            <w:tcMar>
              <w:top w:w="0" w:type="dxa"/>
              <w:left w:w="108" w:type="dxa"/>
              <w:bottom w:w="0" w:type="dxa"/>
              <w:right w:w="108" w:type="dxa"/>
            </w:tcMar>
            <w:vAlign w:val="bottom"/>
            <w:hideMark/>
          </w:tcPr>
          <w:p w14:paraId="4E2DA018"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9</w:t>
            </w:r>
          </w:p>
        </w:tc>
        <w:tc>
          <w:tcPr>
            <w:tcW w:w="1320" w:type="dxa"/>
            <w:tcBorders>
              <w:top w:val="nil"/>
              <w:left w:val="nil"/>
              <w:bottom w:val="nil"/>
              <w:right w:val="single" w:sz="8" w:space="0" w:color="auto"/>
            </w:tcBorders>
            <w:noWrap/>
            <w:tcMar>
              <w:top w:w="0" w:type="dxa"/>
              <w:left w:w="108" w:type="dxa"/>
              <w:bottom w:w="0" w:type="dxa"/>
              <w:right w:w="108" w:type="dxa"/>
            </w:tcMar>
            <w:vAlign w:val="bottom"/>
            <w:hideMark/>
          </w:tcPr>
          <w:p w14:paraId="4763A776"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6 - 13</w:t>
            </w:r>
          </w:p>
        </w:tc>
      </w:tr>
      <w:tr w:rsidR="00A50253" w:rsidRPr="00A50253" w14:paraId="6BEAC9AE" w14:textId="77777777" w:rsidTr="00A50253">
        <w:trPr>
          <w:trHeight w:val="285"/>
        </w:trPr>
        <w:tc>
          <w:tcPr>
            <w:tcW w:w="2631"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38A499A6"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 </w:t>
            </w:r>
          </w:p>
        </w:tc>
        <w:tc>
          <w:tcPr>
            <w:tcW w:w="2811" w:type="dxa"/>
            <w:tcBorders>
              <w:top w:val="nil"/>
              <w:left w:val="nil"/>
              <w:bottom w:val="single" w:sz="8" w:space="0" w:color="auto"/>
              <w:right w:val="nil"/>
            </w:tcBorders>
            <w:noWrap/>
            <w:tcMar>
              <w:top w:w="0" w:type="dxa"/>
              <w:left w:w="108" w:type="dxa"/>
              <w:bottom w:w="0" w:type="dxa"/>
              <w:right w:w="108" w:type="dxa"/>
            </w:tcMar>
            <w:vAlign w:val="bottom"/>
            <w:hideMark/>
          </w:tcPr>
          <w:p w14:paraId="1DA738F8" w14:textId="77777777" w:rsidR="00A50253" w:rsidRPr="00A50253" w:rsidRDefault="00A50253" w:rsidP="00A50253">
            <w:pPr>
              <w:spacing w:after="0" w:line="240" w:lineRule="auto"/>
              <w:rPr>
                <w:rFonts w:ascii="Calibri" w:eastAsia="Times New Roman" w:hAnsi="Calibri" w:cs="Calibri"/>
              </w:rPr>
            </w:pPr>
            <w:r w:rsidRPr="00A50253">
              <w:rPr>
                <w:rFonts w:ascii="Arial" w:eastAsia="Times New Roman" w:hAnsi="Arial" w:cs="Arial"/>
                <w:color w:val="000000"/>
              </w:rPr>
              <w:t>Cholesterol at registration</w:t>
            </w:r>
          </w:p>
        </w:tc>
        <w:tc>
          <w:tcPr>
            <w:tcW w:w="1420" w:type="dxa"/>
            <w:tcBorders>
              <w:top w:val="nil"/>
              <w:left w:val="nil"/>
              <w:bottom w:val="single" w:sz="8" w:space="0" w:color="auto"/>
              <w:right w:val="nil"/>
            </w:tcBorders>
            <w:noWrap/>
            <w:tcMar>
              <w:top w:w="0" w:type="dxa"/>
              <w:left w:w="108" w:type="dxa"/>
              <w:bottom w:w="0" w:type="dxa"/>
              <w:right w:w="108" w:type="dxa"/>
            </w:tcMar>
            <w:vAlign w:val="bottom"/>
            <w:hideMark/>
          </w:tcPr>
          <w:p w14:paraId="33413665"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1.3 - 9.0</w:t>
            </w:r>
          </w:p>
        </w:tc>
        <w:tc>
          <w:tcPr>
            <w:tcW w:w="1180" w:type="dxa"/>
            <w:tcBorders>
              <w:top w:val="nil"/>
              <w:left w:val="nil"/>
              <w:bottom w:val="single" w:sz="8" w:space="0" w:color="auto"/>
              <w:right w:val="nil"/>
            </w:tcBorders>
            <w:noWrap/>
            <w:tcMar>
              <w:top w:w="0" w:type="dxa"/>
              <w:left w:w="108" w:type="dxa"/>
              <w:bottom w:w="0" w:type="dxa"/>
              <w:right w:w="108" w:type="dxa"/>
            </w:tcMar>
            <w:vAlign w:val="bottom"/>
            <w:hideMark/>
          </w:tcPr>
          <w:p w14:paraId="67D09249"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4.9</w:t>
            </w:r>
          </w:p>
        </w:tc>
        <w:tc>
          <w:tcPr>
            <w:tcW w:w="13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788F34E" w14:textId="77777777" w:rsidR="00A50253" w:rsidRPr="00A50253" w:rsidRDefault="00A50253" w:rsidP="00A50253">
            <w:pPr>
              <w:spacing w:after="0" w:line="240" w:lineRule="auto"/>
              <w:jc w:val="center"/>
              <w:rPr>
                <w:rFonts w:ascii="Calibri" w:eastAsia="Times New Roman" w:hAnsi="Calibri" w:cs="Calibri"/>
              </w:rPr>
            </w:pPr>
            <w:r w:rsidRPr="00A50253">
              <w:rPr>
                <w:rFonts w:ascii="Arial" w:eastAsia="Times New Roman" w:hAnsi="Arial" w:cs="Arial"/>
                <w:color w:val="000000"/>
              </w:rPr>
              <w:t>3.9 - 4.9</w:t>
            </w:r>
          </w:p>
        </w:tc>
      </w:tr>
    </w:tbl>
    <w:p w14:paraId="294809F4"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 </w:t>
      </w:r>
    </w:p>
    <w:p w14:paraId="4BB2A54A"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Rachel</w:t>
      </w:r>
    </w:p>
    <w:p w14:paraId="1F7BE4F2" w14:textId="77777777" w:rsidR="00A50253" w:rsidRPr="00A50253" w:rsidRDefault="00A50253" w:rsidP="00A50253">
      <w:pPr>
        <w:spacing w:after="0" w:line="240" w:lineRule="auto"/>
        <w:rPr>
          <w:rFonts w:ascii="Calibri" w:eastAsia="Times New Roman" w:hAnsi="Calibri" w:cs="Calibri"/>
          <w:color w:val="000000"/>
        </w:rPr>
      </w:pPr>
      <w:r w:rsidRPr="00A50253">
        <w:rPr>
          <w:rFonts w:ascii="Arial" w:eastAsia="Times New Roman" w:hAnsi="Arial" w:cs="Arial"/>
          <w:color w:val="1F497D"/>
        </w:rPr>
        <w:t> </w:t>
      </w:r>
    </w:p>
    <w:p w14:paraId="42FA1411" w14:textId="77777777" w:rsidR="00A50253" w:rsidRPr="00A50253" w:rsidRDefault="00A50253" w:rsidP="00A50253">
      <w:pPr>
        <w:pStyle w:val="Heading2"/>
      </w:pPr>
    </w:p>
    <w:sectPr w:rsidR="00A50253" w:rsidRPr="00A50253" w:rsidSect="003D12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hew Jennifer" w:date="2019-02-15T08:44:00Z" w:initials="MJ">
    <w:p w14:paraId="3749D35A" w14:textId="46D3A823" w:rsidR="00AA1657" w:rsidRDefault="00AA1657">
      <w:pPr>
        <w:pStyle w:val="CommentText"/>
      </w:pPr>
      <w:r>
        <w:rPr>
          <w:rStyle w:val="CommentReference"/>
        </w:rPr>
        <w:annotationRef/>
      </w:r>
      <w:r>
        <w:t>This needs to be highlighted in the tool itself</w:t>
      </w:r>
    </w:p>
  </w:comment>
  <w:comment w:id="1" w:author="Mehew Jennifer" w:date="2019-02-18T10:56:00Z" w:initials="MJ">
    <w:p w14:paraId="708E5963" w14:textId="64E2C066" w:rsidR="00AA1657" w:rsidRDefault="00AA1657">
      <w:pPr>
        <w:pStyle w:val="CommentText"/>
      </w:pPr>
      <w:r>
        <w:rPr>
          <w:rStyle w:val="CommentReference"/>
        </w:rPr>
        <w:annotationRef/>
      </w:r>
      <w:r>
        <w:t>Want this in terms of C(t) rather than h(t)</w:t>
      </w:r>
    </w:p>
  </w:comment>
  <w:comment w:id="2" w:author="Mehew Jennifer" w:date="2019-02-22T09:15:00Z" w:initials="MJ">
    <w:p w14:paraId="396450F9" w14:textId="307A5AC3" w:rsidR="00966527" w:rsidRDefault="00966527">
      <w:pPr>
        <w:pStyle w:val="CommentText"/>
      </w:pPr>
      <w:r>
        <w:rPr>
          <w:rStyle w:val="CommentReference"/>
        </w:rPr>
        <w:annotationRef/>
      </w:r>
      <w:r>
        <w:t>Do we need to add upper and lower limits for continuous variables? These should be discussed with Jas. Rachel Hogg can help by providing the min and max observed values in our cohort as a starting point?</w:t>
      </w:r>
    </w:p>
  </w:comment>
  <w:comment w:id="3" w:author="Mehew Jennifer" w:date="2019-02-21T15:57:00Z" w:initials="MJ">
    <w:p w14:paraId="120EC582" w14:textId="0BA35CC9" w:rsidR="00AA1657" w:rsidRDefault="00AA1657">
      <w:pPr>
        <w:pStyle w:val="CommentText"/>
      </w:pPr>
      <w:r>
        <w:rPr>
          <w:rStyle w:val="CommentReference"/>
        </w:rPr>
        <w:annotationRef/>
      </w:r>
      <w:r>
        <w:t>This should be entered at the beginning of the process to prevent patients from making centre comparisons through the tool in the same manner as other variables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49D35A" w15:done="0"/>
  <w15:commentEx w15:paraId="708E5963" w15:done="0"/>
  <w15:commentEx w15:paraId="396450F9" w15:done="0"/>
  <w15:commentEx w15:paraId="120EC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49D35A" w16cid:durableId="2010FA5C"/>
  <w16cid:commentId w16cid:paraId="708E5963" w16cid:durableId="20150DC6"/>
  <w16cid:commentId w16cid:paraId="396450F9" w16cid:durableId="201A3C49"/>
  <w16cid:commentId w16cid:paraId="120EC582" w16cid:durableId="201949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2E5"/>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42210E"/>
    <w:multiLevelType w:val="hybridMultilevel"/>
    <w:tmpl w:val="9FA4C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62135"/>
    <w:multiLevelType w:val="multilevel"/>
    <w:tmpl w:val="32D4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E71B2"/>
    <w:multiLevelType w:val="hybridMultilevel"/>
    <w:tmpl w:val="062AF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71A39"/>
    <w:multiLevelType w:val="hybridMultilevel"/>
    <w:tmpl w:val="5B8EDC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DF0253"/>
    <w:multiLevelType w:val="hybridMultilevel"/>
    <w:tmpl w:val="4D58AD76"/>
    <w:lvl w:ilvl="0" w:tplc="77B0FCFE">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244558"/>
    <w:multiLevelType w:val="hybridMultilevel"/>
    <w:tmpl w:val="27EE4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2E5826"/>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4A7378"/>
    <w:multiLevelType w:val="hybridMultilevel"/>
    <w:tmpl w:val="C57E0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0"/>
  </w:num>
  <w:num w:numId="8">
    <w:abstractNumId w:val="1"/>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hew Jennifer">
    <w15:presenceInfo w15:providerId="AD" w15:userId="S-1-5-21-1937128695-1493661522-316617838-40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75"/>
    <w:rsid w:val="00005F2B"/>
    <w:rsid w:val="00025575"/>
    <w:rsid w:val="000F02AD"/>
    <w:rsid w:val="00114ABA"/>
    <w:rsid w:val="00116440"/>
    <w:rsid w:val="00125755"/>
    <w:rsid w:val="00143D6F"/>
    <w:rsid w:val="00147A79"/>
    <w:rsid w:val="00152144"/>
    <w:rsid w:val="00153E09"/>
    <w:rsid w:val="00211F85"/>
    <w:rsid w:val="002147CA"/>
    <w:rsid w:val="0027046A"/>
    <w:rsid w:val="00306A5E"/>
    <w:rsid w:val="003D12FE"/>
    <w:rsid w:val="003D5E22"/>
    <w:rsid w:val="003E61A6"/>
    <w:rsid w:val="00434208"/>
    <w:rsid w:val="0045261A"/>
    <w:rsid w:val="00461DE1"/>
    <w:rsid w:val="004F61C2"/>
    <w:rsid w:val="00503533"/>
    <w:rsid w:val="00531353"/>
    <w:rsid w:val="00541675"/>
    <w:rsid w:val="00553F07"/>
    <w:rsid w:val="00567EF4"/>
    <w:rsid w:val="005C4686"/>
    <w:rsid w:val="00634415"/>
    <w:rsid w:val="00653CE0"/>
    <w:rsid w:val="00685B08"/>
    <w:rsid w:val="006D02AB"/>
    <w:rsid w:val="006F447E"/>
    <w:rsid w:val="00734DC6"/>
    <w:rsid w:val="00755BEC"/>
    <w:rsid w:val="0076467B"/>
    <w:rsid w:val="007A2284"/>
    <w:rsid w:val="007C0992"/>
    <w:rsid w:val="007F1342"/>
    <w:rsid w:val="00821B19"/>
    <w:rsid w:val="00830026"/>
    <w:rsid w:val="00834B1A"/>
    <w:rsid w:val="008A54F9"/>
    <w:rsid w:val="008D3361"/>
    <w:rsid w:val="008D4CCD"/>
    <w:rsid w:val="00900ACE"/>
    <w:rsid w:val="0093155C"/>
    <w:rsid w:val="00966527"/>
    <w:rsid w:val="009A02A6"/>
    <w:rsid w:val="009B44A9"/>
    <w:rsid w:val="009D025F"/>
    <w:rsid w:val="00A21E3A"/>
    <w:rsid w:val="00A37A96"/>
    <w:rsid w:val="00A50253"/>
    <w:rsid w:val="00A8510C"/>
    <w:rsid w:val="00AA1657"/>
    <w:rsid w:val="00AB373C"/>
    <w:rsid w:val="00AE26BE"/>
    <w:rsid w:val="00B4331F"/>
    <w:rsid w:val="00B73720"/>
    <w:rsid w:val="00BC5F96"/>
    <w:rsid w:val="00C133BF"/>
    <w:rsid w:val="00C30AC6"/>
    <w:rsid w:val="00C33FE8"/>
    <w:rsid w:val="00C54A3F"/>
    <w:rsid w:val="00CA488F"/>
    <w:rsid w:val="00CF03B4"/>
    <w:rsid w:val="00D26612"/>
    <w:rsid w:val="00DA5E01"/>
    <w:rsid w:val="00DC4FF1"/>
    <w:rsid w:val="00DF48DD"/>
    <w:rsid w:val="00DF7583"/>
    <w:rsid w:val="00E16B60"/>
    <w:rsid w:val="00E26B96"/>
    <w:rsid w:val="00E61611"/>
    <w:rsid w:val="00E67005"/>
    <w:rsid w:val="00E919CB"/>
    <w:rsid w:val="00E967E7"/>
    <w:rsid w:val="00EF1254"/>
    <w:rsid w:val="00F837A8"/>
    <w:rsid w:val="00FE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E3E4"/>
  <w15:chartTrackingRefBased/>
  <w15:docId w15:val="{10ACC4D0-6F09-4009-A3DD-63BC8A15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A50253"/>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253"/>
    <w:rPr>
      <w:rFonts w:asciiTheme="majorHAnsi" w:eastAsiaTheme="majorEastAsia" w:hAnsiTheme="majorHAnsi" w:cstheme="majorBidi"/>
      <w:color w:val="2F5496" w:themeColor="accent1" w:themeShade="BF"/>
      <w:sz w:val="28"/>
      <w:szCs w:val="32"/>
    </w:rPr>
  </w:style>
  <w:style w:type="paragraph" w:styleId="NormalWeb">
    <w:name w:val="Normal (Web)"/>
    <w:basedOn w:val="Normal"/>
    <w:uiPriority w:val="99"/>
    <w:unhideWhenUsed/>
    <w:rsid w:val="000255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34DC6"/>
    <w:rPr>
      <w:color w:val="0563C1" w:themeColor="hyperlink"/>
      <w:u w:val="single"/>
    </w:rPr>
  </w:style>
  <w:style w:type="character" w:styleId="UnresolvedMention">
    <w:name w:val="Unresolved Mention"/>
    <w:basedOn w:val="DefaultParagraphFont"/>
    <w:uiPriority w:val="99"/>
    <w:semiHidden/>
    <w:unhideWhenUsed/>
    <w:rsid w:val="00734DC6"/>
    <w:rPr>
      <w:color w:val="605E5C"/>
      <w:shd w:val="clear" w:color="auto" w:fill="E1DFDD"/>
    </w:rPr>
  </w:style>
  <w:style w:type="paragraph" w:styleId="ListParagraph">
    <w:name w:val="List Paragraph"/>
    <w:basedOn w:val="Normal"/>
    <w:uiPriority w:val="34"/>
    <w:qFormat/>
    <w:rsid w:val="009A02A6"/>
    <w:pPr>
      <w:ind w:left="720"/>
      <w:contextualSpacing/>
    </w:pPr>
  </w:style>
  <w:style w:type="table" w:styleId="TableGrid">
    <w:name w:val="Table Grid"/>
    <w:basedOn w:val="TableNormal"/>
    <w:uiPriority w:val="39"/>
    <w:rsid w:val="00C13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4CCD"/>
    <w:rPr>
      <w:sz w:val="16"/>
      <w:szCs w:val="16"/>
    </w:rPr>
  </w:style>
  <w:style w:type="paragraph" w:styleId="CommentText">
    <w:name w:val="annotation text"/>
    <w:basedOn w:val="Normal"/>
    <w:link w:val="CommentTextChar"/>
    <w:uiPriority w:val="99"/>
    <w:semiHidden/>
    <w:unhideWhenUsed/>
    <w:rsid w:val="008D4CCD"/>
    <w:pPr>
      <w:spacing w:line="240" w:lineRule="auto"/>
    </w:pPr>
    <w:rPr>
      <w:sz w:val="20"/>
      <w:szCs w:val="20"/>
    </w:rPr>
  </w:style>
  <w:style w:type="character" w:customStyle="1" w:styleId="CommentTextChar">
    <w:name w:val="Comment Text Char"/>
    <w:basedOn w:val="DefaultParagraphFont"/>
    <w:link w:val="CommentText"/>
    <w:uiPriority w:val="99"/>
    <w:semiHidden/>
    <w:rsid w:val="008D4CCD"/>
    <w:rPr>
      <w:sz w:val="20"/>
      <w:szCs w:val="20"/>
    </w:rPr>
  </w:style>
  <w:style w:type="paragraph" w:styleId="CommentSubject">
    <w:name w:val="annotation subject"/>
    <w:basedOn w:val="CommentText"/>
    <w:next w:val="CommentText"/>
    <w:link w:val="CommentSubjectChar"/>
    <w:uiPriority w:val="99"/>
    <w:semiHidden/>
    <w:unhideWhenUsed/>
    <w:rsid w:val="008D4CCD"/>
    <w:rPr>
      <w:b/>
      <w:bCs/>
    </w:rPr>
  </w:style>
  <w:style w:type="character" w:customStyle="1" w:styleId="CommentSubjectChar">
    <w:name w:val="Comment Subject Char"/>
    <w:basedOn w:val="CommentTextChar"/>
    <w:link w:val="CommentSubject"/>
    <w:uiPriority w:val="99"/>
    <w:semiHidden/>
    <w:rsid w:val="008D4CCD"/>
    <w:rPr>
      <w:b/>
      <w:bCs/>
      <w:sz w:val="20"/>
      <w:szCs w:val="20"/>
    </w:rPr>
  </w:style>
  <w:style w:type="paragraph" w:styleId="BalloonText">
    <w:name w:val="Balloon Text"/>
    <w:basedOn w:val="Normal"/>
    <w:link w:val="BalloonTextChar"/>
    <w:uiPriority w:val="99"/>
    <w:semiHidden/>
    <w:unhideWhenUsed/>
    <w:rsid w:val="008D4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CCD"/>
    <w:rPr>
      <w:rFonts w:ascii="Segoe UI" w:hAnsi="Segoe UI" w:cs="Segoe UI"/>
      <w:sz w:val="18"/>
      <w:szCs w:val="18"/>
    </w:rPr>
  </w:style>
  <w:style w:type="character" w:styleId="PlaceholderText">
    <w:name w:val="Placeholder Text"/>
    <w:basedOn w:val="DefaultParagraphFont"/>
    <w:uiPriority w:val="99"/>
    <w:semiHidden/>
    <w:rsid w:val="00755BEC"/>
    <w:rPr>
      <w:color w:val="808080"/>
    </w:rPr>
  </w:style>
  <w:style w:type="character" w:styleId="Emphasis">
    <w:name w:val="Emphasis"/>
    <w:basedOn w:val="DefaultParagraphFont"/>
    <w:uiPriority w:val="20"/>
    <w:qFormat/>
    <w:rsid w:val="00E61611"/>
    <w:rPr>
      <w:i/>
      <w:iCs/>
    </w:rPr>
  </w:style>
  <w:style w:type="character" w:customStyle="1" w:styleId="Heading1Char">
    <w:name w:val="Heading 1 Char"/>
    <w:basedOn w:val="DefaultParagraphFont"/>
    <w:link w:val="Heading1"/>
    <w:uiPriority w:val="9"/>
    <w:rsid w:val="00A50253"/>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50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2476">
      <w:bodyDiv w:val="1"/>
      <w:marLeft w:val="0"/>
      <w:marRight w:val="0"/>
      <w:marTop w:val="0"/>
      <w:marBottom w:val="0"/>
      <w:divBdr>
        <w:top w:val="none" w:sz="0" w:space="0" w:color="auto"/>
        <w:left w:val="none" w:sz="0" w:space="0" w:color="auto"/>
        <w:bottom w:val="none" w:sz="0" w:space="0" w:color="auto"/>
        <w:right w:val="none" w:sz="0" w:space="0" w:color="auto"/>
      </w:divBdr>
    </w:div>
    <w:div w:id="81877495">
      <w:bodyDiv w:val="1"/>
      <w:marLeft w:val="0"/>
      <w:marRight w:val="0"/>
      <w:marTop w:val="0"/>
      <w:marBottom w:val="0"/>
      <w:divBdr>
        <w:top w:val="none" w:sz="0" w:space="0" w:color="auto"/>
        <w:left w:val="none" w:sz="0" w:space="0" w:color="auto"/>
        <w:bottom w:val="none" w:sz="0" w:space="0" w:color="auto"/>
        <w:right w:val="none" w:sz="0" w:space="0" w:color="auto"/>
      </w:divBdr>
    </w:div>
    <w:div w:id="168064604">
      <w:bodyDiv w:val="1"/>
      <w:marLeft w:val="0"/>
      <w:marRight w:val="0"/>
      <w:marTop w:val="0"/>
      <w:marBottom w:val="0"/>
      <w:divBdr>
        <w:top w:val="none" w:sz="0" w:space="0" w:color="auto"/>
        <w:left w:val="none" w:sz="0" w:space="0" w:color="auto"/>
        <w:bottom w:val="none" w:sz="0" w:space="0" w:color="auto"/>
        <w:right w:val="none" w:sz="0" w:space="0" w:color="auto"/>
      </w:divBdr>
    </w:div>
    <w:div w:id="374357700">
      <w:bodyDiv w:val="1"/>
      <w:marLeft w:val="0"/>
      <w:marRight w:val="0"/>
      <w:marTop w:val="0"/>
      <w:marBottom w:val="0"/>
      <w:divBdr>
        <w:top w:val="none" w:sz="0" w:space="0" w:color="auto"/>
        <w:left w:val="none" w:sz="0" w:space="0" w:color="auto"/>
        <w:bottom w:val="none" w:sz="0" w:space="0" w:color="auto"/>
        <w:right w:val="none" w:sz="0" w:space="0" w:color="auto"/>
      </w:divBdr>
    </w:div>
    <w:div w:id="432212577">
      <w:bodyDiv w:val="1"/>
      <w:marLeft w:val="0"/>
      <w:marRight w:val="0"/>
      <w:marTop w:val="0"/>
      <w:marBottom w:val="0"/>
      <w:divBdr>
        <w:top w:val="none" w:sz="0" w:space="0" w:color="auto"/>
        <w:left w:val="none" w:sz="0" w:space="0" w:color="auto"/>
        <w:bottom w:val="none" w:sz="0" w:space="0" w:color="auto"/>
        <w:right w:val="none" w:sz="0" w:space="0" w:color="auto"/>
      </w:divBdr>
    </w:div>
    <w:div w:id="554971200">
      <w:bodyDiv w:val="1"/>
      <w:marLeft w:val="0"/>
      <w:marRight w:val="0"/>
      <w:marTop w:val="0"/>
      <w:marBottom w:val="0"/>
      <w:divBdr>
        <w:top w:val="none" w:sz="0" w:space="0" w:color="auto"/>
        <w:left w:val="none" w:sz="0" w:space="0" w:color="auto"/>
        <w:bottom w:val="none" w:sz="0" w:space="0" w:color="auto"/>
        <w:right w:val="none" w:sz="0" w:space="0" w:color="auto"/>
      </w:divBdr>
    </w:div>
    <w:div w:id="686912022">
      <w:bodyDiv w:val="1"/>
      <w:marLeft w:val="0"/>
      <w:marRight w:val="0"/>
      <w:marTop w:val="0"/>
      <w:marBottom w:val="0"/>
      <w:divBdr>
        <w:top w:val="none" w:sz="0" w:space="0" w:color="auto"/>
        <w:left w:val="none" w:sz="0" w:space="0" w:color="auto"/>
        <w:bottom w:val="none" w:sz="0" w:space="0" w:color="auto"/>
        <w:right w:val="none" w:sz="0" w:space="0" w:color="auto"/>
      </w:divBdr>
    </w:div>
    <w:div w:id="736778595">
      <w:bodyDiv w:val="1"/>
      <w:marLeft w:val="0"/>
      <w:marRight w:val="0"/>
      <w:marTop w:val="0"/>
      <w:marBottom w:val="0"/>
      <w:divBdr>
        <w:top w:val="none" w:sz="0" w:space="0" w:color="auto"/>
        <w:left w:val="none" w:sz="0" w:space="0" w:color="auto"/>
        <w:bottom w:val="none" w:sz="0" w:space="0" w:color="auto"/>
        <w:right w:val="none" w:sz="0" w:space="0" w:color="auto"/>
      </w:divBdr>
      <w:divsChild>
        <w:div w:id="100345803">
          <w:marLeft w:val="0"/>
          <w:marRight w:val="0"/>
          <w:marTop w:val="0"/>
          <w:marBottom w:val="0"/>
          <w:divBdr>
            <w:top w:val="none" w:sz="0" w:space="0" w:color="auto"/>
            <w:left w:val="none" w:sz="0" w:space="0" w:color="auto"/>
            <w:bottom w:val="none" w:sz="0" w:space="0" w:color="auto"/>
            <w:right w:val="none" w:sz="0" w:space="0" w:color="auto"/>
          </w:divBdr>
          <w:divsChild>
            <w:div w:id="2007586765">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955715311">
      <w:bodyDiv w:val="1"/>
      <w:marLeft w:val="0"/>
      <w:marRight w:val="0"/>
      <w:marTop w:val="0"/>
      <w:marBottom w:val="0"/>
      <w:divBdr>
        <w:top w:val="none" w:sz="0" w:space="0" w:color="auto"/>
        <w:left w:val="none" w:sz="0" w:space="0" w:color="auto"/>
        <w:bottom w:val="none" w:sz="0" w:space="0" w:color="auto"/>
        <w:right w:val="none" w:sz="0" w:space="0" w:color="auto"/>
      </w:divBdr>
    </w:div>
    <w:div w:id="1421870786">
      <w:bodyDiv w:val="1"/>
      <w:marLeft w:val="0"/>
      <w:marRight w:val="0"/>
      <w:marTop w:val="0"/>
      <w:marBottom w:val="0"/>
      <w:divBdr>
        <w:top w:val="none" w:sz="0" w:space="0" w:color="auto"/>
        <w:left w:val="none" w:sz="0" w:space="0" w:color="auto"/>
        <w:bottom w:val="none" w:sz="0" w:space="0" w:color="auto"/>
        <w:right w:val="none" w:sz="0" w:space="0" w:color="auto"/>
      </w:divBdr>
    </w:div>
    <w:div w:id="1452632731">
      <w:bodyDiv w:val="1"/>
      <w:marLeft w:val="0"/>
      <w:marRight w:val="0"/>
      <w:marTop w:val="0"/>
      <w:marBottom w:val="0"/>
      <w:divBdr>
        <w:top w:val="none" w:sz="0" w:space="0" w:color="auto"/>
        <w:left w:val="none" w:sz="0" w:space="0" w:color="auto"/>
        <w:bottom w:val="none" w:sz="0" w:space="0" w:color="auto"/>
        <w:right w:val="none" w:sz="0" w:space="0" w:color="auto"/>
      </w:divBdr>
    </w:div>
    <w:div w:id="1628514116">
      <w:bodyDiv w:val="1"/>
      <w:marLeft w:val="0"/>
      <w:marRight w:val="0"/>
      <w:marTop w:val="0"/>
      <w:marBottom w:val="0"/>
      <w:divBdr>
        <w:top w:val="none" w:sz="0" w:space="0" w:color="auto"/>
        <w:left w:val="none" w:sz="0" w:space="0" w:color="auto"/>
        <w:bottom w:val="none" w:sz="0" w:space="0" w:color="auto"/>
        <w:right w:val="none" w:sz="0" w:space="0" w:color="auto"/>
      </w:divBdr>
    </w:div>
    <w:div w:id="183344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redict.nhs.uk/predict-mathematic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dt.nhs.uk/statistics-and-reports/organ-specific-reports/" TargetMode="External"/><Relationship Id="rId12" Type="http://schemas.openxmlformats.org/officeDocument/2006/relationships/hyperlink" Target="https://www.predict.nhs.uk/predict-mathematics.pdf" TargetMode="External"/><Relationship Id="rId17" Type="http://schemas.openxmlformats.org/officeDocument/2006/relationships/hyperlink" Target="https://www.predict.nhs.uk/predict-mathematics.pdf" TargetMode="External"/><Relationship Id="rId2" Type="http://schemas.openxmlformats.org/officeDocument/2006/relationships/numbering" Target="numbering.xml"/><Relationship Id="rId16" Type="http://schemas.openxmlformats.org/officeDocument/2006/relationships/hyperlink" Target="https://www.predict.nhs.uk/predict-mathematic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tatistical.enquiries@nhsbt.nhs.uk" TargetMode="External"/><Relationship Id="rId11" Type="http://schemas.openxmlformats.org/officeDocument/2006/relationships/hyperlink" Target="https://www.odt.nhs.uk/statistics-and-reports/organ-specific-reports/" TargetMode="External"/><Relationship Id="rId5" Type="http://schemas.openxmlformats.org/officeDocument/2006/relationships/webSettings" Target="webSettings.xml"/><Relationship Id="rId15" Type="http://schemas.openxmlformats.org/officeDocument/2006/relationships/hyperlink" Target="https://www.predict.nhs.uk/predict-mathematics.pdf"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odt.nhs.uk/statistics-and-reports/organ-specific-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0C081-348C-354B-B592-9447A982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Mehew Jennifer</dc:creator>
  <cp:keywords/>
  <dc:description/>
  <cp:lastModifiedBy>Mike Pearson</cp:lastModifiedBy>
  <cp:revision>16</cp:revision>
  <dcterms:created xsi:type="dcterms:W3CDTF">2019-02-18T08:54:00Z</dcterms:created>
  <dcterms:modified xsi:type="dcterms:W3CDTF">2019-03-04T16:51:00Z</dcterms:modified>
</cp:coreProperties>
</file>