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DAC4F5" w14:textId="77777777" w:rsidR="00B533DF" w:rsidRPr="0077049E" w:rsidRDefault="00233B8E">
      <w:pPr>
        <w:rPr>
          <w:b/>
          <w:lang w:val="en-GB"/>
        </w:rPr>
      </w:pPr>
      <w:r w:rsidRPr="0077049E">
        <w:rPr>
          <w:b/>
          <w:lang w:val="en-GB"/>
        </w:rPr>
        <w:t>ISSUE: The word “</w:t>
      </w:r>
      <w:proofErr w:type="gramStart"/>
      <w:r w:rsidRPr="0077049E">
        <w:rPr>
          <w:b/>
          <w:lang w:val="en-GB"/>
        </w:rPr>
        <w:t>were</w:t>
      </w:r>
      <w:proofErr w:type="gramEnd"/>
      <w:r w:rsidRPr="0077049E">
        <w:rPr>
          <w:b/>
          <w:lang w:val="en-GB"/>
        </w:rPr>
        <w:t xml:space="preserve">” and preceding comma in </w:t>
      </w:r>
      <w:r w:rsidRPr="00F15637">
        <w:rPr>
          <w:rFonts w:ascii="Calibri" w:hAnsi="Calibri" w:cs="Calibri"/>
          <w:b/>
          <w:iCs/>
          <w:shd w:val="clear" w:color="auto" w:fill="FFFFFF"/>
        </w:rPr>
        <w:t>“This is a theoretical percentage, were there a fictional treatment that guaranteed that the women represented would not die of breast cancer”</w:t>
      </w:r>
      <w:r w:rsidRPr="00F15637">
        <w:rPr>
          <w:rFonts w:ascii="Calibri" w:hAnsi="Calibri" w:cs="Calibri"/>
          <w:b/>
          <w:iCs/>
          <w:shd w:val="clear" w:color="auto" w:fill="FFFFFF"/>
        </w:rPr>
        <w:t xml:space="preserve"> </w:t>
      </w:r>
      <w:r w:rsidRPr="0077049E">
        <w:rPr>
          <w:b/>
          <w:lang w:val="en-GB"/>
        </w:rPr>
        <w:t>found to be difficult to interpret.</w:t>
      </w:r>
    </w:p>
    <w:p w14:paraId="35C2E537" w14:textId="26E20110" w:rsidR="00233B8E" w:rsidRDefault="00BE358F">
      <w:pPr>
        <w:rPr>
          <w:lang w:val="en-GB"/>
        </w:rPr>
      </w:pPr>
      <w:r>
        <w:rPr>
          <w:lang w:val="en-GB"/>
        </w:rPr>
        <w:t>ACTION</w:t>
      </w:r>
      <w:r w:rsidR="00233B8E">
        <w:rPr>
          <w:lang w:val="en-GB"/>
        </w:rPr>
        <w:t>: Change to “</w:t>
      </w:r>
      <w:r w:rsidR="00233B8E" w:rsidRPr="007D2F6C">
        <w:rPr>
          <w:rFonts w:ascii="Helvetica" w:hAnsi="Helvetica" w:cs="Helvetica"/>
          <w:color w:val="333333"/>
          <w:sz w:val="20"/>
          <w:shd w:val="clear" w:color="auto" w:fill="FFFFFF"/>
        </w:rPr>
        <w:t xml:space="preserve">This is a theoretical percentage, </w:t>
      </w:r>
      <w:r w:rsidR="00233B8E">
        <w:rPr>
          <w:rFonts w:ascii="Helvetica" w:hAnsi="Helvetica" w:cs="Helvetica"/>
          <w:color w:val="333333"/>
          <w:sz w:val="20"/>
          <w:shd w:val="clear" w:color="auto" w:fill="FFFFFF"/>
        </w:rPr>
        <w:t xml:space="preserve">if there </w:t>
      </w:r>
      <w:r w:rsidR="00233B8E" w:rsidRPr="007D2F6C">
        <w:rPr>
          <w:rFonts w:ascii="Helvetica" w:hAnsi="Helvetica" w:cs="Helvetica"/>
          <w:color w:val="333333"/>
          <w:sz w:val="20"/>
          <w:shd w:val="clear" w:color="auto" w:fill="FFFFFF"/>
        </w:rPr>
        <w:t>were a fictional treatment that guaranteed that the women represented would not die of breast cancer</w:t>
      </w:r>
      <w:r w:rsidR="00233B8E">
        <w:rPr>
          <w:rFonts w:ascii="Helvetica" w:hAnsi="Helvetica" w:cs="Helvetica"/>
          <w:color w:val="333333"/>
          <w:sz w:val="20"/>
          <w:shd w:val="clear" w:color="auto" w:fill="FFFFFF"/>
        </w:rPr>
        <w:t>”</w:t>
      </w:r>
      <w:r>
        <w:rPr>
          <w:rFonts w:ascii="Helvetica" w:hAnsi="Helvetica" w:cs="Helvetica"/>
          <w:color w:val="333333"/>
          <w:sz w:val="20"/>
          <w:shd w:val="clear" w:color="auto" w:fill="FFFFFF"/>
        </w:rPr>
        <w:t>.</w:t>
      </w:r>
      <w:r w:rsidR="00233B8E">
        <w:rPr>
          <w:rFonts w:ascii="Helvetica" w:hAnsi="Helvetica" w:cs="Helvetica"/>
          <w:color w:val="333333"/>
          <w:sz w:val="20"/>
          <w:shd w:val="clear" w:color="auto" w:fill="FFFFFF"/>
        </w:rPr>
        <w:t xml:space="preserve"> </w:t>
      </w:r>
      <w:r w:rsidR="0077049E">
        <w:rPr>
          <w:rFonts w:ascii="Helvetica" w:hAnsi="Helvetica" w:cs="Helvetica"/>
          <w:color w:val="333333"/>
          <w:sz w:val="20"/>
          <w:shd w:val="clear" w:color="auto" w:fill="FFFFFF"/>
        </w:rPr>
        <w:br/>
      </w:r>
    </w:p>
    <w:p w14:paraId="474F9A1B" w14:textId="77777777" w:rsidR="00F15637" w:rsidRDefault="00F15637">
      <w:pPr>
        <w:rPr>
          <w:lang w:val="en-GB"/>
        </w:rPr>
      </w:pPr>
    </w:p>
    <w:p w14:paraId="10E02C5A" w14:textId="77777777" w:rsidR="0077049E" w:rsidRPr="0077049E" w:rsidRDefault="0077049E">
      <w:pPr>
        <w:rPr>
          <w:rFonts w:ascii="Calibri" w:eastAsia="Times New Roman" w:hAnsi="Calibri" w:cs="Calibri"/>
          <w:b/>
          <w:color w:val="222222"/>
        </w:rPr>
      </w:pPr>
      <w:r w:rsidRPr="0077049E">
        <w:rPr>
          <w:rFonts w:ascii="Calibri" w:eastAsia="Times New Roman" w:hAnsi="Calibri" w:cs="Calibri"/>
          <w:b/>
          <w:color w:val="222222"/>
        </w:rPr>
        <w:t xml:space="preserve">ISSUE: Clinicians unsure what to enter for “size” in case of multiple </w:t>
      </w:r>
      <w:proofErr w:type="spellStart"/>
      <w:r w:rsidRPr="0077049E">
        <w:rPr>
          <w:rFonts w:ascii="Calibri" w:eastAsia="Times New Roman" w:hAnsi="Calibri" w:cs="Calibri"/>
          <w:b/>
          <w:color w:val="222222"/>
        </w:rPr>
        <w:t>tumours</w:t>
      </w:r>
      <w:proofErr w:type="spellEnd"/>
      <w:r w:rsidRPr="0077049E">
        <w:rPr>
          <w:rFonts w:ascii="Calibri" w:eastAsia="Times New Roman" w:hAnsi="Calibri" w:cs="Calibri"/>
          <w:b/>
          <w:color w:val="222222"/>
        </w:rPr>
        <w:t>.</w:t>
      </w:r>
    </w:p>
    <w:p w14:paraId="0312231C" w14:textId="77777777" w:rsidR="00BE358F" w:rsidRDefault="0077049E">
      <w:pPr>
        <w:rPr>
          <w:lang w:val="en-GB"/>
        </w:rPr>
      </w:pPr>
      <w:r>
        <w:rPr>
          <w:rFonts w:ascii="Calibri" w:eastAsia="Times New Roman" w:hAnsi="Calibri" w:cs="Calibri"/>
          <w:color w:val="222222"/>
        </w:rPr>
        <w:t xml:space="preserve"> ACTION: Change “size” </w:t>
      </w:r>
      <w:proofErr w:type="spellStart"/>
      <w:r>
        <w:rPr>
          <w:rFonts w:ascii="Calibri" w:eastAsia="Times New Roman" w:hAnsi="Calibri" w:cs="Calibri"/>
          <w:color w:val="222222"/>
        </w:rPr>
        <w:t>infobox</w:t>
      </w:r>
      <w:proofErr w:type="spellEnd"/>
      <w:r>
        <w:rPr>
          <w:rFonts w:ascii="Calibri" w:eastAsia="Times New Roman" w:hAnsi="Calibri" w:cs="Calibri"/>
          <w:color w:val="222222"/>
        </w:rPr>
        <w:t xml:space="preserve"> to read: </w:t>
      </w:r>
      <w:r>
        <w:rPr>
          <w:rFonts w:ascii="Calibri" w:eastAsia="Times New Roman" w:hAnsi="Calibri" w:cs="Calibri"/>
          <w:color w:val="222222"/>
        </w:rPr>
        <w:t>“</w:t>
      </w:r>
      <w:r w:rsidRPr="00D03014">
        <w:rPr>
          <w:rFonts w:ascii="Calibri" w:eastAsia="Times New Roman" w:hAnsi="Calibri" w:cs="Calibri"/>
          <w:color w:val="222222"/>
        </w:rPr>
        <w:t xml:space="preserve">The size of the </w:t>
      </w:r>
      <w:proofErr w:type="spellStart"/>
      <w:r w:rsidRPr="00D03014">
        <w:rPr>
          <w:rFonts w:ascii="Calibri" w:eastAsia="Times New Roman" w:hAnsi="Calibri" w:cs="Calibri"/>
          <w:color w:val="222222"/>
        </w:rPr>
        <w:t>tumour</w:t>
      </w:r>
      <w:proofErr w:type="spellEnd"/>
      <w:r w:rsidRPr="00D03014">
        <w:rPr>
          <w:rFonts w:ascii="Calibri" w:eastAsia="Times New Roman" w:hAnsi="Calibri" w:cs="Calibri"/>
          <w:color w:val="222222"/>
        </w:rPr>
        <w:t xml:space="preserve"> in </w:t>
      </w:r>
      <w:proofErr w:type="spellStart"/>
      <w:r w:rsidRPr="00D03014">
        <w:rPr>
          <w:rFonts w:ascii="Calibri" w:eastAsia="Times New Roman" w:hAnsi="Calibri" w:cs="Calibri"/>
          <w:color w:val="222222"/>
        </w:rPr>
        <w:t>millimetres</w:t>
      </w:r>
      <w:proofErr w:type="spellEnd"/>
      <w:r w:rsidRPr="00D03014">
        <w:rPr>
          <w:rFonts w:ascii="Calibri" w:eastAsia="Times New Roman" w:hAnsi="Calibri" w:cs="Calibri"/>
          <w:color w:val="222222"/>
        </w:rPr>
        <w:t xml:space="preserve">. If there was more than one </w:t>
      </w:r>
      <w:proofErr w:type="spellStart"/>
      <w:r w:rsidRPr="00D03014">
        <w:rPr>
          <w:rFonts w:ascii="Calibri" w:eastAsia="Times New Roman" w:hAnsi="Calibri" w:cs="Calibri"/>
          <w:color w:val="222222"/>
        </w:rPr>
        <w:t>tumour</w:t>
      </w:r>
      <w:proofErr w:type="spellEnd"/>
      <w:r w:rsidRPr="00D03014">
        <w:rPr>
          <w:rFonts w:ascii="Calibri" w:eastAsia="Times New Roman" w:hAnsi="Calibri" w:cs="Calibri"/>
          <w:color w:val="222222"/>
        </w:rPr>
        <w:t xml:space="preserve">, enter the size of the largest </w:t>
      </w:r>
      <w:proofErr w:type="spellStart"/>
      <w:r w:rsidRPr="00D03014">
        <w:rPr>
          <w:rFonts w:ascii="Calibri" w:eastAsia="Times New Roman" w:hAnsi="Calibri" w:cs="Calibri"/>
          <w:color w:val="222222"/>
        </w:rPr>
        <w:t>tumour</w:t>
      </w:r>
      <w:proofErr w:type="spellEnd"/>
      <w:r w:rsidRPr="00D03014">
        <w:rPr>
          <w:rFonts w:ascii="Calibri" w:eastAsia="Times New Roman" w:hAnsi="Calibri" w:cs="Calibri"/>
          <w:color w:val="222222"/>
        </w:rPr>
        <w:t>.</w:t>
      </w:r>
      <w:r>
        <w:rPr>
          <w:rFonts w:ascii="Calibri" w:eastAsia="Times New Roman" w:hAnsi="Calibri" w:cs="Calibri"/>
          <w:color w:val="222222"/>
        </w:rPr>
        <w:t>”</w:t>
      </w:r>
    </w:p>
    <w:p w14:paraId="69D9954D" w14:textId="53D7C8BC" w:rsidR="00BE358F" w:rsidRDefault="00BE358F">
      <w:pPr>
        <w:rPr>
          <w:lang w:val="en-GB"/>
        </w:rPr>
      </w:pPr>
    </w:p>
    <w:p w14:paraId="183CC6B7" w14:textId="77777777" w:rsidR="00F15637" w:rsidRPr="00233B8E" w:rsidRDefault="00F15637">
      <w:pPr>
        <w:rPr>
          <w:lang w:val="en-GB"/>
        </w:rPr>
      </w:pPr>
    </w:p>
    <w:p w14:paraId="5B41AAA7" w14:textId="77777777" w:rsidR="0077049E" w:rsidRDefault="00233B8E">
      <w:pPr>
        <w:rPr>
          <w:b/>
          <w:lang w:val="en-GB"/>
        </w:rPr>
      </w:pPr>
      <w:r w:rsidRPr="0077049E">
        <w:rPr>
          <w:b/>
          <w:lang w:val="en-GB"/>
        </w:rPr>
        <w:t xml:space="preserve">ISSUE: </w:t>
      </w:r>
      <w:r w:rsidR="0077049E">
        <w:rPr>
          <w:b/>
          <w:lang w:val="en-GB"/>
        </w:rPr>
        <w:t xml:space="preserve">Ki-67 </w:t>
      </w:r>
      <w:r w:rsidR="006C258A">
        <w:rPr>
          <w:b/>
          <w:lang w:val="en-GB"/>
        </w:rPr>
        <w:t>is not in fact part of what</w:t>
      </w:r>
      <w:r w:rsidR="0077049E">
        <w:rPr>
          <w:b/>
          <w:lang w:val="en-GB"/>
        </w:rPr>
        <w:t xml:space="preserve"> </w:t>
      </w:r>
      <w:proofErr w:type="spellStart"/>
      <w:r w:rsidR="0077049E">
        <w:rPr>
          <w:b/>
          <w:lang w:val="en-GB"/>
        </w:rPr>
        <w:t>Oncotype</w:t>
      </w:r>
      <w:r w:rsidR="006C258A">
        <w:rPr>
          <w:b/>
          <w:lang w:val="en-GB"/>
        </w:rPr>
        <w:t>DX</w:t>
      </w:r>
      <w:proofErr w:type="spellEnd"/>
      <w:r w:rsidR="0077049E">
        <w:rPr>
          <w:b/>
          <w:lang w:val="en-GB"/>
        </w:rPr>
        <w:t xml:space="preserve"> report</w:t>
      </w:r>
      <w:r w:rsidR="006C258A">
        <w:rPr>
          <w:b/>
          <w:lang w:val="en-GB"/>
        </w:rPr>
        <w:t>s</w:t>
      </w:r>
      <w:r w:rsidR="0077049E">
        <w:rPr>
          <w:b/>
          <w:lang w:val="en-GB"/>
        </w:rPr>
        <w:t xml:space="preserve">, </w:t>
      </w:r>
      <w:r w:rsidR="006C258A">
        <w:rPr>
          <w:b/>
          <w:lang w:val="en-GB"/>
        </w:rPr>
        <w:t xml:space="preserve">contrary to the information in the current </w:t>
      </w:r>
      <w:proofErr w:type="spellStart"/>
      <w:r w:rsidR="006C258A">
        <w:rPr>
          <w:b/>
          <w:lang w:val="en-GB"/>
        </w:rPr>
        <w:t>infobox</w:t>
      </w:r>
      <w:proofErr w:type="spellEnd"/>
      <w:r w:rsidR="006C258A">
        <w:rPr>
          <w:b/>
          <w:lang w:val="en-GB"/>
        </w:rPr>
        <w:t>.</w:t>
      </w:r>
    </w:p>
    <w:p w14:paraId="013CA6EF" w14:textId="77777777" w:rsidR="0077049E" w:rsidRDefault="006C258A">
      <w:pPr>
        <w:rPr>
          <w:lang w:val="en-GB"/>
        </w:rPr>
      </w:pPr>
      <w:r>
        <w:rPr>
          <w:lang w:val="en-GB"/>
        </w:rPr>
        <w:t>ACTION: Remove “</w:t>
      </w:r>
      <w:r w:rsidRPr="006C258A">
        <w:rPr>
          <w:lang w:val="en-GB"/>
        </w:rPr>
        <w:t>If you have an Oncotype DX test done on the cancer to estimate your recurrence risk, checking Ki-67 levels is included as part of the testing.</w:t>
      </w:r>
      <w:r>
        <w:rPr>
          <w:lang w:val="en-GB"/>
        </w:rPr>
        <w:t xml:space="preserve">” from Ki-67 </w:t>
      </w:r>
      <w:proofErr w:type="spellStart"/>
      <w:r>
        <w:rPr>
          <w:lang w:val="en-GB"/>
        </w:rPr>
        <w:t>infobox</w:t>
      </w:r>
      <w:proofErr w:type="spellEnd"/>
      <w:r>
        <w:rPr>
          <w:lang w:val="en-GB"/>
        </w:rPr>
        <w:t>.</w:t>
      </w:r>
    </w:p>
    <w:p w14:paraId="0EDCBF46" w14:textId="6EA01BF7" w:rsidR="006C258A" w:rsidRDefault="006C258A">
      <w:pPr>
        <w:rPr>
          <w:lang w:val="en-GB"/>
        </w:rPr>
      </w:pPr>
    </w:p>
    <w:p w14:paraId="0F5DC97F" w14:textId="77777777" w:rsidR="00F15637" w:rsidRPr="006C258A" w:rsidRDefault="00F15637">
      <w:pPr>
        <w:rPr>
          <w:lang w:val="en-GB"/>
        </w:rPr>
      </w:pPr>
    </w:p>
    <w:p w14:paraId="45A2867F" w14:textId="74C89D91" w:rsidR="00233B8E" w:rsidRPr="00647EB4" w:rsidRDefault="006C258A">
      <w:pPr>
        <w:rPr>
          <w:rFonts w:cstheme="minorHAnsi"/>
          <w:i/>
        </w:rPr>
      </w:pPr>
      <w:r>
        <w:rPr>
          <w:b/>
          <w:lang w:val="en-GB"/>
        </w:rPr>
        <w:t>ISSUE: Difficulties in understanding</w:t>
      </w:r>
      <w:r w:rsidR="00647EB4">
        <w:rPr>
          <w:b/>
          <w:lang w:val="en-GB"/>
        </w:rPr>
        <w:t xml:space="preserve"> how to enter information about </w:t>
      </w:r>
      <w:proofErr w:type="spellStart"/>
      <w:r w:rsidR="00647EB4">
        <w:rPr>
          <w:b/>
          <w:lang w:val="en-GB"/>
        </w:rPr>
        <w:t>micrometastases</w:t>
      </w:r>
      <w:proofErr w:type="spellEnd"/>
      <w:r>
        <w:rPr>
          <w:b/>
          <w:lang w:val="en-GB"/>
        </w:rPr>
        <w:t xml:space="preserve"> </w:t>
      </w:r>
      <w:r w:rsidR="00683366">
        <w:rPr>
          <w:b/>
          <w:lang w:val="en-GB"/>
        </w:rPr>
        <w:t>(see ‘</w:t>
      </w:r>
      <w:proofErr w:type="spellStart"/>
      <w:r w:rsidR="00647EB4">
        <w:rPr>
          <w:rFonts w:cstheme="minorHAnsi"/>
          <w:b/>
        </w:rPr>
        <w:t>Micrometastases</w:t>
      </w:r>
      <w:proofErr w:type="spellEnd"/>
      <w:r w:rsidR="00647EB4">
        <w:rPr>
          <w:rFonts w:cstheme="minorHAnsi"/>
          <w:b/>
        </w:rPr>
        <w:t xml:space="preserve">: </w:t>
      </w:r>
      <w:r w:rsidR="00647EB4" w:rsidRPr="006578A3">
        <w:rPr>
          <w:rFonts w:cstheme="minorHAnsi"/>
          <w:b/>
        </w:rPr>
        <w:t>The core issue and intended interpretation of inputs</w:t>
      </w:r>
      <w:r w:rsidR="00647EB4">
        <w:rPr>
          <w:rFonts w:cstheme="minorHAnsi"/>
          <w:b/>
        </w:rPr>
        <w:t>’ later in document)</w:t>
      </w:r>
    </w:p>
    <w:p w14:paraId="0AAFB2BE" w14:textId="15ED09E4" w:rsidR="00647EB4" w:rsidRDefault="00BE358F" w:rsidP="00647EB4">
      <w:pPr>
        <w:rPr>
          <w:lang w:val="en-GB"/>
        </w:rPr>
      </w:pPr>
      <w:r>
        <w:rPr>
          <w:lang w:val="en-GB"/>
        </w:rPr>
        <w:t xml:space="preserve">ACTION: </w:t>
      </w:r>
      <w:r w:rsidR="00683366">
        <w:rPr>
          <w:lang w:val="en-GB"/>
        </w:rPr>
        <w:t xml:space="preserve">After extensive discussion between ourselves, Paul </w:t>
      </w:r>
      <w:proofErr w:type="spellStart"/>
      <w:r w:rsidR="00683366">
        <w:rPr>
          <w:lang w:val="en-GB"/>
        </w:rPr>
        <w:t>Pharoah</w:t>
      </w:r>
      <w:proofErr w:type="spellEnd"/>
      <w:r w:rsidR="00683366">
        <w:rPr>
          <w:lang w:val="en-GB"/>
        </w:rPr>
        <w:t xml:space="preserve">, </w:t>
      </w:r>
      <w:r w:rsidR="00647EB4">
        <w:rPr>
          <w:lang w:val="en-GB"/>
        </w:rPr>
        <w:t xml:space="preserve">and others with relevant expertise, the approach and wording described at the end of this document has been approved by Paul </w:t>
      </w:r>
      <w:proofErr w:type="spellStart"/>
      <w:r w:rsidR="00647EB4">
        <w:rPr>
          <w:lang w:val="en-GB"/>
        </w:rPr>
        <w:t>Pharoah</w:t>
      </w:r>
      <w:proofErr w:type="spellEnd"/>
      <w:r w:rsidR="00647EB4">
        <w:rPr>
          <w:lang w:val="en-GB"/>
        </w:rPr>
        <w:t xml:space="preserve">, as well as the clinical advisory group, with </w:t>
      </w:r>
      <w:r w:rsidR="00266C8C">
        <w:rPr>
          <w:lang w:val="en-GB"/>
        </w:rPr>
        <w:t>these</w:t>
      </w:r>
      <w:r w:rsidR="00647EB4">
        <w:rPr>
          <w:lang w:val="en-GB"/>
        </w:rPr>
        <w:t xml:space="preserve"> additional comment</w:t>
      </w:r>
      <w:r w:rsidR="00266C8C">
        <w:rPr>
          <w:lang w:val="en-GB"/>
        </w:rPr>
        <w:t>s</w:t>
      </w:r>
      <w:r w:rsidR="00647EB4">
        <w:rPr>
          <w:lang w:val="en-GB"/>
        </w:rPr>
        <w:t xml:space="preserve"> from the clinical advisory group:</w:t>
      </w:r>
    </w:p>
    <w:p w14:paraId="38B9A9BE" w14:textId="77777777" w:rsidR="00647EB4" w:rsidRPr="005D6742" w:rsidRDefault="00647EB4" w:rsidP="00647EB4">
      <w:pPr>
        <w:pStyle w:val="NoSpacing"/>
        <w:rPr>
          <w:i/>
        </w:rPr>
      </w:pPr>
      <w:r w:rsidRPr="005D6742">
        <w:rPr>
          <w:i/>
          <w:lang w:val="en-GB"/>
        </w:rPr>
        <w:t>“</w:t>
      </w:r>
      <w:r w:rsidRPr="005D6742">
        <w:rPr>
          <w:rStyle w:val="CommentReference"/>
          <w:i/>
        </w:rPr>
        <w:t/>
      </w:r>
      <w:r w:rsidRPr="005D6742">
        <w:rPr>
          <w:i/>
        </w:rPr>
        <w:t>Need to be absolutely clear what to do with 2mm – macro or micro?</w:t>
      </w:r>
    </w:p>
    <w:p w14:paraId="45B1B4A4" w14:textId="77777777" w:rsidR="00647EB4" w:rsidRPr="005D6742" w:rsidRDefault="00647EB4" w:rsidP="00647EB4">
      <w:pPr>
        <w:pStyle w:val="NoSpacing"/>
        <w:rPr>
          <w:i/>
        </w:rPr>
      </w:pPr>
      <w:r w:rsidRPr="005D6742">
        <w:rPr>
          <w:i/>
        </w:rPr>
        <w:t>And same for 0.2mm.</w:t>
      </w:r>
    </w:p>
    <w:p w14:paraId="3663FB25" w14:textId="57878902" w:rsidR="00647EB4" w:rsidRPr="005D6742" w:rsidRDefault="00647EB4" w:rsidP="00647EB4">
      <w:pPr>
        <w:pStyle w:val="NoSpacing"/>
        <w:rPr>
          <w:i/>
        </w:rPr>
      </w:pPr>
      <w:r w:rsidRPr="005D6742">
        <w:rPr>
          <w:i/>
        </w:rPr>
        <w:t>Also – will you spell out what to do for ITC?</w:t>
      </w:r>
      <w:r w:rsidRPr="005D6742">
        <w:rPr>
          <w:i/>
        </w:rPr>
        <w:t>”</w:t>
      </w:r>
    </w:p>
    <w:p w14:paraId="059FF05D" w14:textId="63D4E312" w:rsidR="00647EB4" w:rsidRDefault="00647EB4" w:rsidP="00647EB4">
      <w:pPr>
        <w:pStyle w:val="NoSpacing"/>
      </w:pPr>
    </w:p>
    <w:p w14:paraId="7DBE772D" w14:textId="4BDBBAFD" w:rsidR="00647EB4" w:rsidRDefault="00647EB4" w:rsidP="00647EB4">
      <w:pPr>
        <w:pStyle w:val="NoSpacing"/>
      </w:pPr>
      <w:r>
        <w:t xml:space="preserve">Wording at the end of this document </w:t>
      </w:r>
      <w:r w:rsidR="00286A06">
        <w:t>has therefore been clarified to read “</w:t>
      </w:r>
      <w:r w:rsidR="00286A06" w:rsidRPr="00286A06">
        <w:t>larger than 0.2 mm but not larger than 2.0 mm in largest dimension</w:t>
      </w:r>
      <w:r w:rsidR="00286A06">
        <w:t>” rather than “</w:t>
      </w:r>
      <w:r w:rsidR="00286A06" w:rsidRPr="00286A06">
        <w:rPr>
          <w:rFonts w:ascii="Arial" w:hAnsi="Arial" w:cs="Arial"/>
          <w:color w:val="222222"/>
          <w:sz w:val="20"/>
          <w:shd w:val="clear" w:color="auto" w:fill="FFFFFF"/>
        </w:rPr>
        <w:t>between 0.2 mm and 2 mm in diameter</w:t>
      </w:r>
      <w:r w:rsidR="00286A06">
        <w:t>”, in line with the AJCC definition</w:t>
      </w:r>
      <w:r>
        <w:t xml:space="preserve">. </w:t>
      </w:r>
    </w:p>
    <w:p w14:paraId="7FAC3631" w14:textId="77777777" w:rsidR="00647EB4" w:rsidRDefault="00647EB4" w:rsidP="00647EB4">
      <w:pPr>
        <w:pStyle w:val="NoSpacing"/>
      </w:pPr>
    </w:p>
    <w:p w14:paraId="791807B9" w14:textId="015A7636" w:rsidR="00647EB4" w:rsidRDefault="00647EB4" w:rsidP="00647EB4">
      <w:pPr>
        <w:pStyle w:val="NoSpacing"/>
      </w:pPr>
      <w:r>
        <w:t xml:space="preserve">We are hesitant to spell out what to do for ITC due to differences of opinion among researchers as to whether they have prognostic value. In any case David Dodwell and Paul </w:t>
      </w:r>
      <w:proofErr w:type="spellStart"/>
      <w:r>
        <w:t>Pharoah</w:t>
      </w:r>
      <w:proofErr w:type="spellEnd"/>
      <w:r>
        <w:t xml:space="preserve"> have noted that majority opinion is that ITC have no prognostic value, and this is consistent with the instructions as they are currently written (which instruct users only to set “</w:t>
      </w:r>
      <w:proofErr w:type="spellStart"/>
      <w:r>
        <w:t>micrometastases</w:t>
      </w:r>
      <w:proofErr w:type="spellEnd"/>
      <w:r>
        <w:t xml:space="preserve">” to a number greater than 0 when there are </w:t>
      </w:r>
      <w:proofErr w:type="spellStart"/>
      <w:r>
        <w:t>micrometastases</w:t>
      </w:r>
      <w:proofErr w:type="spellEnd"/>
      <w:r>
        <w:t xml:space="preserve">). </w:t>
      </w:r>
    </w:p>
    <w:p w14:paraId="524227C9" w14:textId="73C494A6" w:rsidR="006C258A" w:rsidRPr="00647EB4" w:rsidRDefault="006C258A" w:rsidP="00647EB4">
      <w:pPr>
        <w:pStyle w:val="CommentText"/>
      </w:pPr>
      <w:r>
        <w:rPr>
          <w:lang w:val="en-GB"/>
        </w:rPr>
        <w:br w:type="page"/>
      </w:r>
    </w:p>
    <w:p w14:paraId="4EFD38FD" w14:textId="77777777" w:rsidR="006C258A" w:rsidRPr="008D11E9" w:rsidRDefault="006C258A" w:rsidP="006C258A">
      <w:pPr>
        <w:rPr>
          <w:rFonts w:cstheme="minorHAnsi"/>
          <w:i/>
        </w:rPr>
      </w:pPr>
      <w:proofErr w:type="spellStart"/>
      <w:r>
        <w:rPr>
          <w:rFonts w:cstheme="minorHAnsi"/>
          <w:b/>
        </w:rPr>
        <w:lastRenderedPageBreak/>
        <w:t>Micrometastases</w:t>
      </w:r>
      <w:proofErr w:type="spellEnd"/>
      <w:r>
        <w:rPr>
          <w:rFonts w:cstheme="minorHAnsi"/>
          <w:b/>
        </w:rPr>
        <w:t xml:space="preserve">: </w:t>
      </w:r>
      <w:r w:rsidRPr="006578A3">
        <w:rPr>
          <w:rFonts w:cstheme="minorHAnsi"/>
          <w:b/>
        </w:rPr>
        <w:t>The core issue and intended interpretation of inputs</w:t>
      </w:r>
    </w:p>
    <w:p w14:paraId="63801C1F" w14:textId="77777777" w:rsidR="006C258A" w:rsidRDefault="006C258A" w:rsidP="006C258A">
      <w:r>
        <w:t>We have now discussed this at length with Paul Pharaoh and understand that the algorithm currently behaves as follows:</w:t>
      </w:r>
    </w:p>
    <w:p w14:paraId="44C3C5C6" w14:textId="77777777" w:rsidR="006C258A" w:rsidRDefault="006C258A" w:rsidP="006C258A">
      <w:pPr>
        <w:pStyle w:val="ListParagraph"/>
        <w:numPr>
          <w:ilvl w:val="0"/>
          <w:numId w:val="1"/>
        </w:numPr>
      </w:pPr>
      <w:r>
        <w:t>If the input is for positive nodes is 1 or greater, then “</w:t>
      </w:r>
      <w:proofErr w:type="spellStart"/>
      <w:r>
        <w:t>micrometastases</w:t>
      </w:r>
      <w:proofErr w:type="spellEnd"/>
      <w:r>
        <w:t xml:space="preserve">” is not offered as a choice. This is appropriate because the original data on which the model is based did not contain information on number or size of </w:t>
      </w:r>
      <w:proofErr w:type="spellStart"/>
      <w:r>
        <w:t>micrometastases</w:t>
      </w:r>
      <w:proofErr w:type="spellEnd"/>
      <w:r>
        <w:t xml:space="preserve">, only the number of positive nodes. </w:t>
      </w:r>
      <w:r>
        <w:br/>
      </w:r>
    </w:p>
    <w:p w14:paraId="25872814" w14:textId="77777777" w:rsidR="006C258A" w:rsidRDefault="006C258A" w:rsidP="006C258A">
      <w:pPr>
        <w:pStyle w:val="ListParagraph"/>
        <w:numPr>
          <w:ilvl w:val="0"/>
          <w:numId w:val="1"/>
        </w:numPr>
      </w:pPr>
      <w:r>
        <w:t>If the input for positive nodes is 0, then “</w:t>
      </w:r>
      <w:proofErr w:type="spellStart"/>
      <w:r>
        <w:t>micrometastases</w:t>
      </w:r>
      <w:proofErr w:type="spellEnd"/>
      <w:r>
        <w:t xml:space="preserve">” is offered as a choice. </w:t>
      </w:r>
      <w:r>
        <w:br/>
      </w:r>
    </w:p>
    <w:p w14:paraId="4D19575D" w14:textId="77777777" w:rsidR="006C258A" w:rsidRDefault="006C258A" w:rsidP="006C258A">
      <w:pPr>
        <w:pStyle w:val="ListParagraph"/>
        <w:numPr>
          <w:ilvl w:val="1"/>
          <w:numId w:val="1"/>
        </w:numPr>
      </w:pPr>
      <w:r>
        <w:t xml:space="preserve">Entering “Yes” for </w:t>
      </w:r>
      <w:proofErr w:type="spellStart"/>
      <w:r>
        <w:t>micrometastases</w:t>
      </w:r>
      <w:proofErr w:type="spellEnd"/>
      <w:r>
        <w:t xml:space="preserve"> effectively sets the value of the “positive nodes” variable in the model to 0.5 (see footnote</w:t>
      </w:r>
      <w:r>
        <w:rPr>
          <w:rStyle w:val="FootnoteReference"/>
        </w:rPr>
        <w:footnoteReference w:id="1"/>
      </w:r>
      <w:r>
        <w:t xml:space="preserve">  for a summary of the rationale. We met with Paul last month and discussed approaches to publishing/validating such rationales before adding updates of this sort in the future… you can expect to see an update from Alex, David S, or myself on this topic relatively soon) </w:t>
      </w:r>
      <w:r>
        <w:br/>
      </w:r>
    </w:p>
    <w:p w14:paraId="60396B4B" w14:textId="77777777" w:rsidR="006C258A" w:rsidRDefault="006C258A" w:rsidP="006C258A">
      <w:pPr>
        <w:pStyle w:val="ListParagraph"/>
        <w:numPr>
          <w:ilvl w:val="1"/>
          <w:numId w:val="1"/>
        </w:numPr>
      </w:pPr>
      <w:r>
        <w:t>Entering “No” sets the value of the “positive nodes” variable to 0.</w:t>
      </w:r>
    </w:p>
    <w:p w14:paraId="15D5F44A" w14:textId="77777777" w:rsidR="006C258A" w:rsidRDefault="006C258A" w:rsidP="006C258A">
      <w:r>
        <w:t xml:space="preserve">However, this has been confusing to some clinicians -- the note from the </w:t>
      </w:r>
      <w:r w:rsidRPr="00AF7AE3">
        <w:t xml:space="preserve">clinician who directly contacted us </w:t>
      </w:r>
      <w:r>
        <w:t>hits the nail on the head with respect to the core issue:</w:t>
      </w:r>
    </w:p>
    <w:p w14:paraId="4C097EC4" w14:textId="77777777" w:rsidR="006C258A" w:rsidRDefault="006C258A" w:rsidP="006C258A">
      <w:pPr>
        <w:ind w:left="720"/>
      </w:pPr>
      <w:r>
        <w:br/>
        <w:t>“</w:t>
      </w:r>
      <w:r w:rsidRPr="006578A3">
        <w:rPr>
          <w:rFonts w:cstheme="minorHAnsi"/>
          <w:i/>
        </w:rPr>
        <w:t>“</w:t>
      </w:r>
      <w:r w:rsidRPr="006578A3">
        <w:rPr>
          <w:rFonts w:cstheme="minorHAnsi"/>
          <w:i/>
          <w:shd w:val="clear" w:color="auto" w:fill="FFFFFF"/>
        </w:rPr>
        <w:t xml:space="preserve">Regarding nodal involvement, the TNM staging stages micro metastases as node positive, not negative. </w:t>
      </w:r>
      <w:proofErr w:type="gramStart"/>
      <w:r w:rsidRPr="006578A3">
        <w:rPr>
          <w:rFonts w:cstheme="minorHAnsi"/>
          <w:i/>
          <w:shd w:val="clear" w:color="auto" w:fill="FFFFFF"/>
        </w:rPr>
        <w:t>However</w:t>
      </w:r>
      <w:proofErr w:type="gramEnd"/>
      <w:r w:rsidRPr="006578A3">
        <w:rPr>
          <w:rFonts w:cstheme="minorHAnsi"/>
          <w:i/>
          <w:shd w:val="clear" w:color="auto" w:fill="FFFFFF"/>
        </w:rPr>
        <w:t xml:space="preserve"> the tick box for micro </w:t>
      </w:r>
      <w:proofErr w:type="spellStart"/>
      <w:r w:rsidRPr="006578A3">
        <w:rPr>
          <w:rFonts w:cstheme="minorHAnsi"/>
          <w:i/>
          <w:shd w:val="clear" w:color="auto" w:fill="FFFFFF"/>
        </w:rPr>
        <w:t>mets</w:t>
      </w:r>
      <w:proofErr w:type="spellEnd"/>
      <w:r w:rsidRPr="006578A3">
        <w:rPr>
          <w:rFonts w:cstheme="minorHAnsi"/>
          <w:i/>
          <w:shd w:val="clear" w:color="auto" w:fill="FFFFFF"/>
        </w:rPr>
        <w:t xml:space="preserve"> only becomes active when you select '0' for 'positive nodes'.</w:t>
      </w:r>
      <w:r>
        <w:rPr>
          <w:rFonts w:cstheme="minorHAnsi"/>
          <w:i/>
          <w:shd w:val="clear" w:color="auto" w:fill="FFFFFF"/>
        </w:rPr>
        <w:t>"</w:t>
      </w:r>
      <w:r>
        <w:t xml:space="preserve"> </w:t>
      </w:r>
      <w:r>
        <w:br/>
      </w:r>
    </w:p>
    <w:p w14:paraId="235114C6" w14:textId="77777777" w:rsidR="006C258A" w:rsidRDefault="006C258A" w:rsidP="006C258A">
      <w:r>
        <w:t xml:space="preserve">That is to say: If we consider a patient with one node which contains </w:t>
      </w:r>
      <w:proofErr w:type="spellStart"/>
      <w:r>
        <w:t>micrometastasis</w:t>
      </w:r>
      <w:proofErr w:type="spellEnd"/>
      <w:r>
        <w:t xml:space="preserve"> only, and the rest of the nodes are clear, this constitutes 1 positive node. However, if a clinician enters “1” under positive nodes, they will not have the option to select “yes” for </w:t>
      </w:r>
      <w:proofErr w:type="spellStart"/>
      <w:r>
        <w:t>micrometastasis</w:t>
      </w:r>
      <w:proofErr w:type="spellEnd"/>
      <w:r>
        <w:t xml:space="preserve">. This is likely the reason why some people have been saying that they cannot enter </w:t>
      </w:r>
      <w:proofErr w:type="spellStart"/>
      <w:r>
        <w:t>micrometastases</w:t>
      </w:r>
      <w:proofErr w:type="spellEnd"/>
      <w:r>
        <w:t xml:space="preserve"> at all.</w:t>
      </w:r>
    </w:p>
    <w:p w14:paraId="7896B529" w14:textId="77777777" w:rsidR="006C258A" w:rsidRDefault="006C258A" w:rsidP="006C258A">
      <w:r>
        <w:br w:type="page"/>
      </w:r>
    </w:p>
    <w:p w14:paraId="48B0DFCD" w14:textId="77777777" w:rsidR="006C258A" w:rsidRDefault="006C258A" w:rsidP="006C258A">
      <w:r>
        <w:lastRenderedPageBreak/>
        <w:t>Paul suggested the following approach to making the inputs clearer, which we think makes sense:</w:t>
      </w:r>
    </w:p>
    <w:p w14:paraId="4486A9B1" w14:textId="77777777" w:rsidR="006C258A" w:rsidRDefault="006C258A" w:rsidP="006C258A">
      <w:pPr>
        <w:pStyle w:val="ListParagraph"/>
        <w:numPr>
          <w:ilvl w:val="0"/>
          <w:numId w:val="1"/>
        </w:numPr>
      </w:pPr>
      <w:r>
        <w:t>If the input is for positive nodes is 2 or greater, then “</w:t>
      </w:r>
      <w:proofErr w:type="spellStart"/>
      <w:r>
        <w:t>micrometastases</w:t>
      </w:r>
      <w:proofErr w:type="spellEnd"/>
      <w:r>
        <w:t>” will not be offered as a choice.</w:t>
      </w:r>
      <w:r>
        <w:br/>
      </w:r>
    </w:p>
    <w:p w14:paraId="7D28CC8E" w14:textId="77777777" w:rsidR="006C258A" w:rsidRDefault="006C258A" w:rsidP="006C258A">
      <w:pPr>
        <w:pStyle w:val="ListParagraph"/>
        <w:numPr>
          <w:ilvl w:val="0"/>
          <w:numId w:val="1"/>
        </w:numPr>
      </w:pPr>
      <w:r>
        <w:t>If the input for positive nodes is 1, then “</w:t>
      </w:r>
      <w:proofErr w:type="spellStart"/>
      <w:r>
        <w:t>micrometastases</w:t>
      </w:r>
      <w:proofErr w:type="spellEnd"/>
      <w:r>
        <w:t xml:space="preserve">” will be offered as a choice. </w:t>
      </w:r>
      <w:r>
        <w:br/>
      </w:r>
    </w:p>
    <w:p w14:paraId="213C5AF3" w14:textId="77777777" w:rsidR="006C258A" w:rsidRDefault="006C258A" w:rsidP="006C258A">
      <w:pPr>
        <w:pStyle w:val="ListParagraph"/>
        <w:numPr>
          <w:ilvl w:val="1"/>
          <w:numId w:val="1"/>
        </w:numPr>
      </w:pPr>
      <w:r>
        <w:t xml:space="preserve">Entering “Yes” for </w:t>
      </w:r>
      <w:proofErr w:type="spellStart"/>
      <w:r>
        <w:t>micrometastases</w:t>
      </w:r>
      <w:proofErr w:type="spellEnd"/>
      <w:r>
        <w:t xml:space="preserve"> indicates that the 1 positive node was a </w:t>
      </w:r>
      <w:proofErr w:type="spellStart"/>
      <w:r>
        <w:t>micrometastasis</w:t>
      </w:r>
      <w:proofErr w:type="spellEnd"/>
      <w:r>
        <w:t xml:space="preserve">, and effectively sets the value of the “positive nodes” variable to 0.5. Entering “No” indicates that it was a normal </w:t>
      </w:r>
      <w:proofErr w:type="spellStart"/>
      <w:r>
        <w:t>macrometastasis</w:t>
      </w:r>
      <w:proofErr w:type="spellEnd"/>
      <w:r>
        <w:t xml:space="preserve"> and effectively leaves the value of the “positive nodes” variable as equal to 1.</w:t>
      </w:r>
      <w:r>
        <w:br/>
      </w:r>
      <w:bookmarkStart w:id="0" w:name="_GoBack"/>
      <w:bookmarkEnd w:id="0"/>
    </w:p>
    <w:p w14:paraId="2379DD64" w14:textId="456DF07A" w:rsidR="006C258A" w:rsidRDefault="006C258A" w:rsidP="006C258A">
      <w:pPr>
        <w:pStyle w:val="ListParagraph"/>
        <w:numPr>
          <w:ilvl w:val="0"/>
          <w:numId w:val="1"/>
        </w:numPr>
        <w:rPr>
          <w:b/>
        </w:rPr>
      </w:pPr>
      <w:r>
        <w:t>If the input for positive nodes is 0, then “</w:t>
      </w:r>
      <w:proofErr w:type="spellStart"/>
      <w:r>
        <w:t>micrometastases</w:t>
      </w:r>
      <w:proofErr w:type="spellEnd"/>
      <w:r>
        <w:t>” will not be offered as a choice.</w:t>
      </w:r>
      <w:r>
        <w:br/>
      </w:r>
      <w:r>
        <w:br/>
      </w:r>
      <w:r w:rsidRPr="00CA1360">
        <w:rPr>
          <w:u w:val="single"/>
        </w:rPr>
        <w:t xml:space="preserve">Because many clinicians &amp; registrars may be accustomed to entering [0 + micro Yes] for cases in which there is </w:t>
      </w:r>
      <w:proofErr w:type="spellStart"/>
      <w:r w:rsidRPr="00CA1360">
        <w:rPr>
          <w:u w:val="single"/>
        </w:rPr>
        <w:t>micrometastasis</w:t>
      </w:r>
      <w:proofErr w:type="spellEnd"/>
      <w:r w:rsidRPr="00CA1360">
        <w:rPr>
          <w:u w:val="single"/>
        </w:rPr>
        <w:t xml:space="preserve"> only, a “Why can’t I enter </w:t>
      </w:r>
      <w:proofErr w:type="spellStart"/>
      <w:r w:rsidRPr="00CA1360">
        <w:rPr>
          <w:u w:val="single"/>
        </w:rPr>
        <w:t>micrometastases</w:t>
      </w:r>
      <w:proofErr w:type="spellEnd"/>
      <w:r w:rsidRPr="00CA1360">
        <w:rPr>
          <w:u w:val="single"/>
        </w:rPr>
        <w:t xml:space="preserve">?” link </w:t>
      </w:r>
      <w:r w:rsidR="00F15637" w:rsidRPr="00CA1360">
        <w:rPr>
          <w:u w:val="single"/>
        </w:rPr>
        <w:t>will</w:t>
      </w:r>
      <w:r w:rsidRPr="00CA1360">
        <w:rPr>
          <w:u w:val="single"/>
        </w:rPr>
        <w:t xml:space="preserve"> appear when “0” is entered for the number of positive nodes, which links to a revised </w:t>
      </w:r>
      <w:proofErr w:type="spellStart"/>
      <w:r w:rsidRPr="00CA1360">
        <w:rPr>
          <w:u w:val="single"/>
        </w:rPr>
        <w:t>micrometastases</w:t>
      </w:r>
      <w:proofErr w:type="spellEnd"/>
      <w:r w:rsidRPr="00CA1360">
        <w:rPr>
          <w:u w:val="single"/>
        </w:rPr>
        <w:t xml:space="preserve"> info box explaining the change (see proposal for new info box contents on </w:t>
      </w:r>
      <w:r w:rsidR="00C62541" w:rsidRPr="00CA1360">
        <w:rPr>
          <w:u w:val="single"/>
        </w:rPr>
        <w:t>l</w:t>
      </w:r>
      <w:r w:rsidRPr="00CA1360">
        <w:rPr>
          <w:u w:val="single"/>
        </w:rPr>
        <w:t>ast page).</w:t>
      </w:r>
    </w:p>
    <w:p w14:paraId="25AF4F64" w14:textId="77777777" w:rsidR="00C62541" w:rsidRDefault="00C62541" w:rsidP="00C62541">
      <w:pPr>
        <w:pStyle w:val="ListParagraph"/>
        <w:rPr>
          <w:b/>
        </w:rPr>
      </w:pPr>
    </w:p>
    <w:p w14:paraId="3910F82A" w14:textId="4EDF32B8" w:rsidR="00C62541" w:rsidRPr="008E3A3B" w:rsidRDefault="00C62541" w:rsidP="006C258A">
      <w:pPr>
        <w:pStyle w:val="ListParagraph"/>
        <w:numPr>
          <w:ilvl w:val="0"/>
          <w:numId w:val="1"/>
        </w:numPr>
        <w:rPr>
          <w:b/>
        </w:rPr>
      </w:pPr>
      <w:r>
        <w:t xml:space="preserve">“Enabled when positive nodes </w:t>
      </w:r>
      <w:proofErr w:type="gramStart"/>
      <w:r>
        <w:t>is</w:t>
      </w:r>
      <w:proofErr w:type="gramEnd"/>
      <w:r>
        <w:t xml:space="preserve"> zero” should be changed to “Enabled when positive nodes is 1”.</w:t>
      </w:r>
    </w:p>
    <w:p w14:paraId="152F1940" w14:textId="77777777" w:rsidR="006C258A" w:rsidRPr="006578A3" w:rsidRDefault="006C258A" w:rsidP="006C258A">
      <w:proofErr w:type="spellStart"/>
      <w:r>
        <w:t>With</w:t>
      </w:r>
      <w:proofErr w:type="spellEnd"/>
      <w:r>
        <w:t xml:space="preserve"> respect to requests that clinicians be able to enter more specifics about the number of nodes with and without </w:t>
      </w:r>
      <w:proofErr w:type="spellStart"/>
      <w:r>
        <w:t>micrometastasis</w:t>
      </w:r>
      <w:proofErr w:type="spellEnd"/>
      <w:r>
        <w:t xml:space="preserve">, or that they be able to enter the size of the detected </w:t>
      </w:r>
      <w:proofErr w:type="spellStart"/>
      <w:r>
        <w:t>micrometastases</w:t>
      </w:r>
      <w:proofErr w:type="spellEnd"/>
      <w:r>
        <w:t>, Paul has indicated that there is not enough data to make use of these kinds of inputs effectively.</w:t>
      </w:r>
      <w:r w:rsidRPr="006578A3">
        <w:br/>
      </w:r>
    </w:p>
    <w:p w14:paraId="4AE87082" w14:textId="77777777" w:rsidR="006C258A" w:rsidRPr="006578A3" w:rsidRDefault="006C258A" w:rsidP="006C258A">
      <w:pPr>
        <w:rPr>
          <w:b/>
        </w:rPr>
      </w:pPr>
      <w:r>
        <w:rPr>
          <w:b/>
        </w:rPr>
        <w:t>Proposal for revision of the “positive nodes” and “</w:t>
      </w:r>
      <w:proofErr w:type="spellStart"/>
      <w:r>
        <w:rPr>
          <w:b/>
        </w:rPr>
        <w:t>micrometastases</w:t>
      </w:r>
      <w:proofErr w:type="spellEnd"/>
      <w:r>
        <w:rPr>
          <w:b/>
        </w:rPr>
        <w:t>” info box text</w:t>
      </w:r>
    </w:p>
    <w:p w14:paraId="52311746" w14:textId="77777777" w:rsidR="006C258A" w:rsidRPr="006578A3" w:rsidRDefault="006C258A" w:rsidP="006C258A">
      <w:r>
        <w:t>If the above approach to making the inputs clearer is adopted, the info box text will need to be changed accordingly. We worked up the</w:t>
      </w:r>
      <w:r w:rsidRPr="006578A3">
        <w:t xml:space="preserve"> following text </w:t>
      </w:r>
      <w:r>
        <w:t>for the “Positive nodes” and “</w:t>
      </w:r>
      <w:proofErr w:type="spellStart"/>
      <w:r>
        <w:t>Micrometastases</w:t>
      </w:r>
      <w:proofErr w:type="spellEnd"/>
      <w:r>
        <w:t>” info boxes which has now been approved by Paul</w:t>
      </w:r>
      <w:r w:rsidRPr="006578A3">
        <w:t>, avoids any discussion of ITCs</w:t>
      </w:r>
      <w:r>
        <w:t xml:space="preserve"> (which are treated by the existing model as having no prognostic impact)</w:t>
      </w:r>
      <w:r w:rsidRPr="006578A3">
        <w:t xml:space="preserve">, and avoids the need to make any changes to the </w:t>
      </w:r>
      <w:r>
        <w:t>mathematical</w:t>
      </w:r>
      <w:r w:rsidRPr="006578A3">
        <w:t xml:space="preserve"> model</w:t>
      </w:r>
      <w:r>
        <w:t>.</w:t>
      </w:r>
    </w:p>
    <w:p w14:paraId="4056AF6C" w14:textId="77777777" w:rsidR="006C258A" w:rsidRDefault="006C258A" w:rsidP="006C258A">
      <w:pPr>
        <w:rPr>
          <w:rFonts w:ascii="Arial" w:hAnsi="Arial" w:cs="Arial"/>
          <w:b/>
          <w:bCs/>
          <w:color w:val="222222"/>
          <w:sz w:val="21"/>
          <w:szCs w:val="21"/>
          <w:shd w:val="clear" w:color="auto" w:fill="FFFFFF"/>
        </w:rPr>
      </w:pPr>
      <w:r>
        <w:rPr>
          <w:rFonts w:ascii="Arial" w:hAnsi="Arial" w:cs="Arial"/>
          <w:b/>
          <w:bCs/>
          <w:color w:val="222222"/>
          <w:sz w:val="21"/>
          <w:szCs w:val="21"/>
          <w:shd w:val="clear" w:color="auto" w:fill="FFFFFF"/>
        </w:rPr>
        <w:br w:type="page"/>
      </w:r>
    </w:p>
    <w:p w14:paraId="589497A7" w14:textId="78493CA3" w:rsidR="006C258A" w:rsidRPr="006578A3" w:rsidRDefault="006C258A" w:rsidP="006C258A">
      <w:r>
        <w:rPr>
          <w:rFonts w:ascii="Arial" w:hAnsi="Arial" w:cs="Arial"/>
          <w:b/>
          <w:bCs/>
          <w:color w:val="222222"/>
          <w:sz w:val="21"/>
          <w:szCs w:val="21"/>
          <w:shd w:val="clear" w:color="auto" w:fill="FFFFFF"/>
        </w:rPr>
        <w:lastRenderedPageBreak/>
        <w:t>Positive nodes</w:t>
      </w:r>
      <w:r>
        <w:rPr>
          <w:rFonts w:ascii="Arial" w:hAnsi="Arial" w:cs="Arial"/>
          <w:color w:val="222222"/>
        </w:rPr>
        <w:br/>
      </w:r>
      <w:r>
        <w:rPr>
          <w:rFonts w:ascii="Arial" w:hAnsi="Arial" w:cs="Arial"/>
          <w:color w:val="222222"/>
        </w:rPr>
        <w:br/>
      </w:r>
      <w:r>
        <w:rPr>
          <w:rFonts w:ascii="Arial" w:hAnsi="Arial" w:cs="Arial"/>
          <w:color w:val="222222"/>
          <w:shd w:val="clear" w:color="auto" w:fill="FFFFFF"/>
        </w:rPr>
        <w:t>The number of </w:t>
      </w:r>
      <w:r>
        <w:rPr>
          <w:rFonts w:ascii="Arial" w:hAnsi="Arial" w:cs="Arial"/>
          <w:b/>
          <w:bCs/>
          <w:color w:val="222222"/>
          <w:shd w:val="clear" w:color="auto" w:fill="FFFFFF"/>
        </w:rPr>
        <w:t>positive nodes</w:t>
      </w:r>
      <w:r>
        <w:rPr>
          <w:rFonts w:ascii="Arial" w:hAnsi="Arial" w:cs="Arial"/>
          <w:color w:val="222222"/>
          <w:shd w:val="clear" w:color="auto" w:fill="FFFFFF"/>
        </w:rPr>
        <w:t> </w:t>
      </w:r>
      <w:r>
        <w:rPr>
          <w:rStyle w:val="il"/>
          <w:rFonts w:ascii="Arial" w:hAnsi="Arial" w:cs="Arial"/>
          <w:color w:val="222222"/>
          <w:shd w:val="clear" w:color="auto" w:fill="FFFFFF"/>
        </w:rPr>
        <w:t>is</w:t>
      </w:r>
      <w:r>
        <w:rPr>
          <w:rFonts w:ascii="Arial" w:hAnsi="Arial" w:cs="Arial"/>
          <w:color w:val="222222"/>
          <w:shd w:val="clear" w:color="auto" w:fill="FFFFFF"/>
        </w:rPr>
        <w:t> the number of lymph nodes to which cancer has spread. Some of them will have been removed during surgery and examined. A pathology report may quote a pair of numbers such as 2/3, meaning 3 lymph nodes were examined and cancer cells were found in 2 of them. In this case you would select '2'.</w:t>
      </w:r>
      <w:r>
        <w:rPr>
          <w:rFonts w:ascii="Arial" w:hAnsi="Arial" w:cs="Arial"/>
          <w:color w:val="222222"/>
        </w:rPr>
        <w:br/>
      </w:r>
      <w:r>
        <w:rPr>
          <w:rFonts w:ascii="Arial" w:hAnsi="Arial" w:cs="Arial"/>
          <w:color w:val="222222"/>
        </w:rPr>
        <w:br/>
      </w:r>
      <w:r>
        <w:rPr>
          <w:rFonts w:ascii="Arial" w:hAnsi="Arial" w:cs="Arial"/>
          <w:color w:val="222222"/>
          <w:shd w:val="clear" w:color="auto" w:fill="FFFFFF"/>
        </w:rPr>
        <w:t>If you select '1' here, the </w:t>
      </w:r>
      <w:proofErr w:type="spellStart"/>
      <w:r>
        <w:rPr>
          <w:rFonts w:ascii="Arial" w:hAnsi="Arial" w:cs="Arial"/>
          <w:b/>
          <w:bCs/>
          <w:color w:val="222222"/>
          <w:shd w:val="clear" w:color="auto" w:fill="FFFFFF"/>
        </w:rPr>
        <w:t>micrometastases</w:t>
      </w:r>
      <w:proofErr w:type="spellEnd"/>
      <w:r>
        <w:rPr>
          <w:rFonts w:ascii="Arial" w:hAnsi="Arial" w:cs="Arial"/>
          <w:color w:val="222222"/>
          <w:shd w:val="clear" w:color="auto" w:fill="FFFFFF"/>
        </w:rPr>
        <w:t> input will be enabled.</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rPr>
        <w:br/>
      </w:r>
      <w:proofErr w:type="spellStart"/>
      <w:r>
        <w:rPr>
          <w:rFonts w:ascii="Arial" w:hAnsi="Arial" w:cs="Arial"/>
          <w:b/>
          <w:bCs/>
          <w:color w:val="222222"/>
          <w:sz w:val="21"/>
          <w:szCs w:val="21"/>
          <w:shd w:val="clear" w:color="auto" w:fill="FFFFFF"/>
        </w:rPr>
        <w:t>Micrometastases</w:t>
      </w:r>
      <w:proofErr w:type="spellEnd"/>
      <w:r>
        <w:rPr>
          <w:rFonts w:ascii="Arial" w:hAnsi="Arial" w:cs="Arial"/>
          <w:color w:val="222222"/>
        </w:rPr>
        <w:br/>
      </w:r>
      <w:r>
        <w:rPr>
          <w:rFonts w:ascii="Arial" w:hAnsi="Arial" w:cs="Arial"/>
          <w:color w:val="222222"/>
        </w:rPr>
        <w:br/>
      </w:r>
      <w:proofErr w:type="spellStart"/>
      <w:r>
        <w:rPr>
          <w:rFonts w:ascii="Arial" w:hAnsi="Arial" w:cs="Arial"/>
          <w:b/>
          <w:bCs/>
          <w:color w:val="222222"/>
          <w:shd w:val="clear" w:color="auto" w:fill="FFFFFF"/>
        </w:rPr>
        <w:t>Micrometastases</w:t>
      </w:r>
      <w:proofErr w:type="spellEnd"/>
      <w:r>
        <w:rPr>
          <w:rFonts w:ascii="Arial" w:hAnsi="Arial" w:cs="Arial"/>
          <w:color w:val="222222"/>
          <w:shd w:val="clear" w:color="auto" w:fill="FFFFFF"/>
        </w:rPr>
        <w:t> are small groups of cancer cells found in the lymph glands.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Modern AJCC staging criteria define </w:t>
      </w:r>
      <w:proofErr w:type="spellStart"/>
      <w:r>
        <w:rPr>
          <w:rFonts w:ascii="Arial" w:hAnsi="Arial" w:cs="Arial"/>
          <w:color w:val="222222"/>
          <w:shd w:val="clear" w:color="auto" w:fill="FFFFFF"/>
        </w:rPr>
        <w:t>micrometastases</w:t>
      </w:r>
      <w:proofErr w:type="spellEnd"/>
      <w:r>
        <w:rPr>
          <w:rFonts w:ascii="Arial" w:hAnsi="Arial" w:cs="Arial"/>
          <w:color w:val="222222"/>
          <w:shd w:val="clear" w:color="auto" w:fill="FFFFFF"/>
        </w:rPr>
        <w:t xml:space="preserve"> as groups of cancer cells </w:t>
      </w:r>
      <w:r w:rsidR="00286A06" w:rsidRPr="00286A06">
        <w:rPr>
          <w:rFonts w:ascii="Arial" w:hAnsi="Arial" w:cs="Arial"/>
          <w:color w:val="222222"/>
          <w:shd w:val="clear" w:color="auto" w:fill="FFFFFF"/>
        </w:rPr>
        <w:t>larger than 0.2 mm but not larger than 2.0 mm in largest dimension</w:t>
      </w:r>
      <w:r>
        <w:rPr>
          <w:rFonts w:ascii="Arial" w:hAnsi="Arial" w:cs="Arial"/>
          <w:color w:val="222222"/>
          <w:shd w:val="clear" w:color="auto" w:fill="FFFFFF"/>
        </w:rPr>
        <w:t>. Research suggests </w:t>
      </w:r>
      <w:r>
        <w:rPr>
          <w:rStyle w:val="il"/>
          <w:rFonts w:ascii="Arial" w:hAnsi="Arial" w:cs="Arial"/>
          <w:color w:val="222222"/>
          <w:shd w:val="clear" w:color="auto" w:fill="FFFFFF"/>
        </w:rPr>
        <w:t>that</w:t>
      </w:r>
      <w:r>
        <w:rPr>
          <w:rFonts w:ascii="Arial" w:hAnsi="Arial" w:cs="Arial"/>
          <w:color w:val="222222"/>
          <w:shd w:val="clear" w:color="auto" w:fill="FFFFFF"/>
        </w:rPr>
        <w:t xml:space="preserve"> patients who only have </w:t>
      </w:r>
      <w:proofErr w:type="spellStart"/>
      <w:r>
        <w:rPr>
          <w:rFonts w:ascii="Arial" w:hAnsi="Arial" w:cs="Arial"/>
          <w:color w:val="222222"/>
          <w:shd w:val="clear" w:color="auto" w:fill="FFFFFF"/>
        </w:rPr>
        <w:t>micrometastases</w:t>
      </w:r>
      <w:proofErr w:type="spellEnd"/>
      <w:r>
        <w:rPr>
          <w:rFonts w:ascii="Arial" w:hAnsi="Arial" w:cs="Arial"/>
          <w:color w:val="222222"/>
          <w:shd w:val="clear" w:color="auto" w:fill="FFFFFF"/>
        </w:rPr>
        <w:t xml:space="preserve"> have a better prognosis than those who have groups of cells larger than 2</w:t>
      </w:r>
      <w:r w:rsidR="00286A06">
        <w:rPr>
          <w:rFonts w:ascii="Arial" w:hAnsi="Arial" w:cs="Arial"/>
          <w:color w:val="222222"/>
          <w:shd w:val="clear" w:color="auto" w:fill="FFFFFF"/>
        </w:rPr>
        <w:t xml:space="preserve"> </w:t>
      </w:r>
      <w:r>
        <w:rPr>
          <w:rFonts w:ascii="Arial" w:hAnsi="Arial" w:cs="Arial"/>
          <w:color w:val="222222"/>
          <w:shd w:val="clear" w:color="auto" w:fill="FFFFFF"/>
        </w:rPr>
        <w:t>mm [1].</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If you enter 1 positive node and “Yes” for </w:t>
      </w:r>
      <w:proofErr w:type="spellStart"/>
      <w:r>
        <w:rPr>
          <w:rFonts w:ascii="Arial" w:hAnsi="Arial" w:cs="Arial"/>
          <w:color w:val="222222"/>
          <w:shd w:val="clear" w:color="auto" w:fill="FFFFFF"/>
        </w:rPr>
        <w:t>micrometastases</w:t>
      </w:r>
      <w:proofErr w:type="spellEnd"/>
      <w:r>
        <w:rPr>
          <w:rFonts w:ascii="Arial" w:hAnsi="Arial" w:cs="Arial"/>
          <w:color w:val="222222"/>
          <w:shd w:val="clear" w:color="auto" w:fill="FFFFFF"/>
        </w:rPr>
        <w:t>, this indicates </w:t>
      </w:r>
      <w:r>
        <w:rPr>
          <w:rStyle w:val="il"/>
          <w:rFonts w:ascii="Arial" w:hAnsi="Arial" w:cs="Arial"/>
          <w:color w:val="222222"/>
          <w:shd w:val="clear" w:color="auto" w:fill="FFFFFF"/>
        </w:rPr>
        <w:t>that</w:t>
      </w:r>
      <w:r>
        <w:rPr>
          <w:rFonts w:ascii="Arial" w:hAnsi="Arial" w:cs="Arial"/>
          <w:color w:val="222222"/>
          <w:shd w:val="clear" w:color="auto" w:fill="FFFFFF"/>
        </w:rPr>
        <w:t> only one lymph node was found to contain cancer cells and </w:t>
      </w:r>
      <w:r>
        <w:rPr>
          <w:rStyle w:val="il"/>
          <w:rFonts w:ascii="Arial" w:hAnsi="Arial" w:cs="Arial"/>
          <w:color w:val="222222"/>
          <w:shd w:val="clear" w:color="auto" w:fill="FFFFFF"/>
        </w:rPr>
        <w:t>that</w:t>
      </w:r>
      <w:r>
        <w:rPr>
          <w:rFonts w:ascii="Arial" w:hAnsi="Arial" w:cs="Arial"/>
          <w:color w:val="222222"/>
          <w:shd w:val="clear" w:color="auto" w:fill="FFFFFF"/>
        </w:rPr>
        <w:t xml:space="preserve"> they were only </w:t>
      </w:r>
      <w:proofErr w:type="spellStart"/>
      <w:r>
        <w:rPr>
          <w:rFonts w:ascii="Arial" w:hAnsi="Arial" w:cs="Arial"/>
          <w:color w:val="222222"/>
          <w:shd w:val="clear" w:color="auto" w:fill="FFFFFF"/>
        </w:rPr>
        <w:t>micrometastases</w:t>
      </w:r>
      <w:proofErr w:type="spellEnd"/>
      <w:r>
        <w:rPr>
          <w:rFonts w:ascii="Arial" w:hAnsi="Arial" w:cs="Arial"/>
          <w:color w:val="222222"/>
          <w:shd w:val="clear" w:color="auto" w:fill="FFFFFF"/>
        </w:rPr>
        <w:t>. Predict will model this as equivalent to half a positive node.</w:t>
      </w:r>
      <w:r>
        <w:rPr>
          <w:rFonts w:ascii="Arial" w:hAnsi="Arial" w:cs="Arial"/>
          <w:color w:val="222222"/>
        </w:rPr>
        <w:br/>
      </w:r>
      <w:r>
        <w:rPr>
          <w:rFonts w:ascii="Arial" w:hAnsi="Arial" w:cs="Arial"/>
          <w:color w:val="222222"/>
        </w:rPr>
        <w:br/>
      </w:r>
      <w:r>
        <w:rPr>
          <w:rFonts w:ascii="Arial" w:hAnsi="Arial" w:cs="Arial"/>
          <w:color w:val="222222"/>
          <w:shd w:val="clear" w:color="auto" w:fill="FFFFFF"/>
        </w:rPr>
        <w:t>This input </w:t>
      </w:r>
      <w:r>
        <w:rPr>
          <w:rStyle w:val="il"/>
          <w:rFonts w:ascii="Arial" w:hAnsi="Arial" w:cs="Arial"/>
          <w:color w:val="222222"/>
          <w:shd w:val="clear" w:color="auto" w:fill="FFFFFF"/>
        </w:rPr>
        <w:t>is</w:t>
      </w:r>
      <w:r>
        <w:rPr>
          <w:rFonts w:ascii="Arial" w:hAnsi="Arial" w:cs="Arial"/>
          <w:color w:val="222222"/>
          <w:shd w:val="clear" w:color="auto" w:fill="FFFFFF"/>
        </w:rPr>
        <w:t> only relevant if you have entered 1 for the number of positive nodes.</w:t>
      </w:r>
      <w:r>
        <w:rPr>
          <w:rFonts w:ascii="Arial" w:hAnsi="Arial" w:cs="Arial"/>
          <w:color w:val="222222"/>
        </w:rPr>
        <w:br/>
      </w:r>
      <w:r>
        <w:rPr>
          <w:rFonts w:ascii="Arial" w:hAnsi="Arial" w:cs="Arial"/>
          <w:color w:val="222222"/>
        </w:rPr>
        <w:br/>
      </w:r>
      <w:r>
        <w:rPr>
          <w:rFonts w:ascii="Arial" w:hAnsi="Arial" w:cs="Arial"/>
          <w:color w:val="222222"/>
          <w:shd w:val="clear" w:color="auto" w:fill="FFFFFF"/>
        </w:rPr>
        <w:t>Click on 'Unknown' if this information </w:t>
      </w:r>
      <w:r>
        <w:rPr>
          <w:rStyle w:val="il"/>
          <w:rFonts w:ascii="Arial" w:hAnsi="Arial" w:cs="Arial"/>
          <w:color w:val="222222"/>
          <w:shd w:val="clear" w:color="auto" w:fill="FFFFFF"/>
        </w:rPr>
        <w:t>is</w:t>
      </w:r>
      <w:r>
        <w:rPr>
          <w:rFonts w:ascii="Arial" w:hAnsi="Arial" w:cs="Arial"/>
          <w:color w:val="222222"/>
          <w:shd w:val="clear" w:color="auto" w:fill="FFFFFF"/>
        </w:rPr>
        <w:t> not available.</w:t>
      </w:r>
      <w:r>
        <w:rPr>
          <w:rFonts w:ascii="Arial" w:hAnsi="Arial" w:cs="Arial"/>
          <w:color w:val="222222"/>
        </w:rPr>
        <w:br/>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[1] Iqbal J, Ginsburg O, </w:t>
      </w:r>
      <w:proofErr w:type="spellStart"/>
      <w:r>
        <w:rPr>
          <w:rFonts w:ascii="Arial" w:hAnsi="Arial" w:cs="Arial"/>
          <w:color w:val="222222"/>
          <w:shd w:val="clear" w:color="auto" w:fill="FFFFFF"/>
        </w:rPr>
        <w:t>Giannakeas</w:t>
      </w:r>
      <w:proofErr w:type="spellEnd"/>
      <w:r>
        <w:rPr>
          <w:rFonts w:ascii="Arial" w:hAnsi="Arial" w:cs="Arial"/>
          <w:color w:val="222222"/>
          <w:shd w:val="clear" w:color="auto" w:fill="FFFFFF"/>
        </w:rPr>
        <w:t xml:space="preserve"> V, et al. The impact of nodal </w:t>
      </w:r>
      <w:proofErr w:type="spellStart"/>
      <w:r>
        <w:rPr>
          <w:rFonts w:ascii="Arial" w:hAnsi="Arial" w:cs="Arial"/>
          <w:color w:val="222222"/>
          <w:shd w:val="clear" w:color="auto" w:fill="FFFFFF"/>
        </w:rPr>
        <w:t>micrometastasis</w:t>
      </w:r>
      <w:proofErr w:type="spellEnd"/>
      <w:r>
        <w:rPr>
          <w:rFonts w:ascii="Arial" w:hAnsi="Arial" w:cs="Arial"/>
          <w:color w:val="222222"/>
          <w:shd w:val="clear" w:color="auto" w:fill="FFFFFF"/>
        </w:rPr>
        <w:t xml:space="preserve"> on mortality among women with early-stage breast cancer. Breast Cancer Res Treat 2017;161(1):103-115.</w:t>
      </w:r>
    </w:p>
    <w:p w14:paraId="578ABE34" w14:textId="77777777" w:rsidR="00233B8E" w:rsidRPr="00233B8E" w:rsidRDefault="00233B8E">
      <w:pPr>
        <w:rPr>
          <w:lang w:val="en-GB"/>
        </w:rPr>
      </w:pPr>
    </w:p>
    <w:sectPr w:rsidR="00233B8E" w:rsidRPr="00233B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1B9292" w14:textId="77777777" w:rsidR="00D35293" w:rsidRDefault="00D35293" w:rsidP="006C258A">
      <w:pPr>
        <w:spacing w:after="0" w:line="240" w:lineRule="auto"/>
      </w:pPr>
      <w:r>
        <w:separator/>
      </w:r>
    </w:p>
  </w:endnote>
  <w:endnote w:type="continuationSeparator" w:id="0">
    <w:p w14:paraId="738E05D4" w14:textId="77777777" w:rsidR="00D35293" w:rsidRDefault="00D35293" w:rsidP="006C2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0AFF" w:usb1="5000785B" w:usb2="00000000" w:usb3="00000000" w:csb0="000001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FC9EB8" w14:textId="77777777" w:rsidR="00D35293" w:rsidRDefault="00D35293" w:rsidP="006C258A">
      <w:pPr>
        <w:spacing w:after="0" w:line="240" w:lineRule="auto"/>
      </w:pPr>
      <w:r>
        <w:separator/>
      </w:r>
    </w:p>
  </w:footnote>
  <w:footnote w:type="continuationSeparator" w:id="0">
    <w:p w14:paraId="3E66FD14" w14:textId="77777777" w:rsidR="00D35293" w:rsidRDefault="00D35293" w:rsidP="006C258A">
      <w:pPr>
        <w:spacing w:after="0" w:line="240" w:lineRule="auto"/>
      </w:pPr>
      <w:r>
        <w:continuationSeparator/>
      </w:r>
    </w:p>
  </w:footnote>
  <w:footnote w:id="1">
    <w:p w14:paraId="719C0337" w14:textId="77777777" w:rsidR="006C258A" w:rsidRPr="00E77E01" w:rsidRDefault="006C258A" w:rsidP="006C258A">
      <w:pPr>
        <w:rPr>
          <w:rFonts w:ascii="Times New Roman" w:eastAsia="Times New Roman" w:hAnsi="Times New Roman" w:cs="Times New Roman"/>
          <w:szCs w:val="24"/>
        </w:rPr>
      </w:pPr>
      <w:r w:rsidRPr="008D11E9">
        <w:rPr>
          <w:rStyle w:val="FootnoteReference"/>
        </w:rPr>
        <w:footnoteRef/>
      </w:r>
      <w:r w:rsidRPr="008D11E9">
        <w:rPr>
          <w:sz w:val="20"/>
        </w:rPr>
        <w:t xml:space="preserve"> </w:t>
      </w:r>
      <w:r w:rsidRPr="008D11E9">
        <w:rPr>
          <w:rFonts w:ascii="Arial" w:eastAsia="Times New Roman" w:hAnsi="Arial" w:cs="Arial"/>
          <w:color w:val="222222"/>
          <w:sz w:val="16"/>
          <w:szCs w:val="24"/>
          <w:shd w:val="clear" w:color="auto" w:fill="FFFFFF"/>
        </w:rPr>
        <w:t xml:space="preserve">Paul has explained the rationale for this as follows: </w:t>
      </w:r>
      <w:r>
        <w:rPr>
          <w:rFonts w:ascii="Arial" w:eastAsia="Times New Roman" w:hAnsi="Arial" w:cs="Arial"/>
          <w:color w:val="222222"/>
          <w:sz w:val="16"/>
          <w:szCs w:val="24"/>
          <w:shd w:val="clear" w:color="auto" w:fill="FFFFFF"/>
        </w:rPr>
        <w:t>T</w:t>
      </w:r>
      <w:r w:rsidRPr="00E77E01">
        <w:rPr>
          <w:rFonts w:ascii="Arial" w:eastAsia="Times New Roman" w:hAnsi="Arial" w:cs="Arial"/>
          <w:color w:val="222222"/>
          <w:sz w:val="16"/>
          <w:szCs w:val="24"/>
        </w:rPr>
        <w:t xml:space="preserve">he HR for </w:t>
      </w:r>
      <w:proofErr w:type="spellStart"/>
      <w:r w:rsidRPr="00E77E01">
        <w:rPr>
          <w:rFonts w:ascii="Arial" w:eastAsia="Times New Roman" w:hAnsi="Arial" w:cs="Arial"/>
          <w:color w:val="222222"/>
          <w:sz w:val="16"/>
          <w:szCs w:val="24"/>
        </w:rPr>
        <w:t>micrometastasis</w:t>
      </w:r>
      <w:proofErr w:type="spellEnd"/>
      <w:r w:rsidRPr="00E77E01">
        <w:rPr>
          <w:rFonts w:ascii="Arial" w:eastAsia="Times New Roman" w:hAnsi="Arial" w:cs="Arial"/>
          <w:color w:val="222222"/>
          <w:sz w:val="16"/>
          <w:szCs w:val="24"/>
        </w:rPr>
        <w:t xml:space="preserve"> is 1.49 compared to 1.82 for </w:t>
      </w:r>
      <w:proofErr w:type="spellStart"/>
      <w:r w:rsidRPr="00E77E01">
        <w:rPr>
          <w:rFonts w:ascii="Arial" w:eastAsia="Times New Roman" w:hAnsi="Arial" w:cs="Arial"/>
          <w:color w:val="222222"/>
          <w:sz w:val="16"/>
          <w:szCs w:val="24"/>
        </w:rPr>
        <w:t>macrometastasis</w:t>
      </w:r>
      <w:proofErr w:type="spellEnd"/>
      <w:r w:rsidRPr="00E77E01">
        <w:rPr>
          <w:rFonts w:ascii="Arial" w:eastAsia="Times New Roman" w:hAnsi="Arial" w:cs="Arial"/>
          <w:color w:val="222222"/>
          <w:sz w:val="16"/>
          <w:szCs w:val="24"/>
        </w:rPr>
        <w:t>.  S</w:t>
      </w:r>
      <w:r>
        <w:rPr>
          <w:rFonts w:ascii="Arial" w:eastAsia="Times New Roman" w:hAnsi="Arial" w:cs="Arial"/>
          <w:color w:val="222222"/>
          <w:sz w:val="16"/>
          <w:szCs w:val="24"/>
        </w:rPr>
        <w:t>o</w:t>
      </w:r>
      <w:r w:rsidRPr="00E77E01">
        <w:rPr>
          <w:rFonts w:ascii="Arial" w:eastAsia="Times New Roman" w:hAnsi="Arial" w:cs="Arial"/>
          <w:color w:val="222222"/>
          <w:sz w:val="16"/>
          <w:szCs w:val="24"/>
        </w:rPr>
        <w:t xml:space="preserve"> macro v mic</w:t>
      </w:r>
      <w:r w:rsidRPr="008D11E9">
        <w:rPr>
          <w:rFonts w:ascii="Arial" w:eastAsia="Times New Roman" w:hAnsi="Arial" w:cs="Arial"/>
          <w:color w:val="222222"/>
          <w:sz w:val="16"/>
          <w:szCs w:val="24"/>
        </w:rPr>
        <w:t>r</w:t>
      </w:r>
      <w:r w:rsidRPr="00E77E01">
        <w:rPr>
          <w:rFonts w:ascii="Arial" w:eastAsia="Times New Roman" w:hAnsi="Arial" w:cs="Arial"/>
          <w:color w:val="222222"/>
          <w:sz w:val="16"/>
          <w:szCs w:val="24"/>
        </w:rPr>
        <w:t>o is a HR of 1.82/1.49 = 1.22</w:t>
      </w:r>
      <w:r w:rsidRPr="008D11E9">
        <w:rPr>
          <w:rFonts w:ascii="Times New Roman" w:eastAsia="Times New Roman" w:hAnsi="Times New Roman" w:cs="Times New Roman"/>
          <w:sz w:val="16"/>
          <w:szCs w:val="24"/>
        </w:rPr>
        <w:t xml:space="preserve">. </w:t>
      </w:r>
      <w:r w:rsidRPr="00E77E01">
        <w:rPr>
          <w:rFonts w:ascii="Arial" w:eastAsia="Times New Roman" w:hAnsi="Arial" w:cs="Arial"/>
          <w:color w:val="222222"/>
          <w:sz w:val="16"/>
          <w:szCs w:val="24"/>
        </w:rPr>
        <w:t xml:space="preserve">In our model the HR for nodes = x1 v </w:t>
      </w:r>
      <w:proofErr w:type="gramStart"/>
      <w:r w:rsidRPr="00E77E01">
        <w:rPr>
          <w:rFonts w:ascii="Arial" w:eastAsia="Times New Roman" w:hAnsi="Arial" w:cs="Arial"/>
          <w:color w:val="222222"/>
          <w:sz w:val="16"/>
          <w:szCs w:val="24"/>
        </w:rPr>
        <w:t>nodes  =</w:t>
      </w:r>
      <w:proofErr w:type="gramEnd"/>
      <w:r w:rsidRPr="00E77E01">
        <w:rPr>
          <w:rFonts w:ascii="Arial" w:eastAsia="Times New Roman" w:hAnsi="Arial" w:cs="Arial"/>
          <w:color w:val="222222"/>
          <w:sz w:val="16"/>
          <w:szCs w:val="24"/>
        </w:rPr>
        <w:t xml:space="preserve"> x2 i</w:t>
      </w:r>
      <w:r w:rsidRPr="008D11E9">
        <w:rPr>
          <w:rFonts w:ascii="Arial" w:eastAsia="Times New Roman" w:hAnsi="Arial" w:cs="Arial"/>
          <w:color w:val="222222"/>
          <w:sz w:val="16"/>
          <w:szCs w:val="24"/>
        </w:rPr>
        <w:t xml:space="preserve">s </w:t>
      </w:r>
      <w:r w:rsidRPr="00E77E01">
        <w:rPr>
          <w:rFonts w:ascii="Arial" w:eastAsia="Times New Roman" w:hAnsi="Arial" w:cs="Arial"/>
          <w:color w:val="222222"/>
          <w:sz w:val="16"/>
          <w:szCs w:val="24"/>
        </w:rPr>
        <w:t>exp((log((x1+1)/10) - log((x2+1)/10))*.7)</w:t>
      </w:r>
      <w:r w:rsidRPr="008D11E9">
        <w:rPr>
          <w:rFonts w:ascii="Arial" w:eastAsia="Times New Roman" w:hAnsi="Arial" w:cs="Arial"/>
          <w:color w:val="222222"/>
          <w:sz w:val="16"/>
          <w:szCs w:val="24"/>
        </w:rPr>
        <w:t xml:space="preserve">, </w:t>
      </w:r>
      <w:r w:rsidRPr="00E77E01">
        <w:rPr>
          <w:rFonts w:ascii="Arial" w:eastAsia="Times New Roman" w:hAnsi="Arial" w:cs="Arial"/>
          <w:color w:val="222222"/>
          <w:sz w:val="16"/>
          <w:szCs w:val="24"/>
        </w:rPr>
        <w:t xml:space="preserve">For x1= 1 then x2 = 0.5 to give a hazard ratio of x1 v x2 of 1.22.  Hence treating </w:t>
      </w:r>
      <w:proofErr w:type="spellStart"/>
      <w:r w:rsidRPr="00E77E01">
        <w:rPr>
          <w:rFonts w:ascii="Arial" w:eastAsia="Times New Roman" w:hAnsi="Arial" w:cs="Arial"/>
          <w:color w:val="222222"/>
          <w:sz w:val="16"/>
          <w:szCs w:val="24"/>
        </w:rPr>
        <w:t>mic</w:t>
      </w:r>
      <w:r w:rsidRPr="008D11E9">
        <w:rPr>
          <w:rFonts w:ascii="Arial" w:eastAsia="Times New Roman" w:hAnsi="Arial" w:cs="Arial"/>
          <w:color w:val="222222"/>
          <w:sz w:val="16"/>
          <w:szCs w:val="24"/>
        </w:rPr>
        <w:t>r</w:t>
      </w:r>
      <w:r w:rsidRPr="00E77E01">
        <w:rPr>
          <w:rFonts w:ascii="Arial" w:eastAsia="Times New Roman" w:hAnsi="Arial" w:cs="Arial"/>
          <w:color w:val="222222"/>
          <w:sz w:val="16"/>
          <w:szCs w:val="24"/>
        </w:rPr>
        <w:t>ometast</w:t>
      </w:r>
      <w:r w:rsidRPr="008D11E9">
        <w:rPr>
          <w:rFonts w:ascii="Arial" w:eastAsia="Times New Roman" w:hAnsi="Arial" w:cs="Arial"/>
          <w:color w:val="222222"/>
          <w:sz w:val="16"/>
          <w:szCs w:val="24"/>
        </w:rPr>
        <w:t>a</w:t>
      </w:r>
      <w:r w:rsidRPr="00E77E01">
        <w:rPr>
          <w:rFonts w:ascii="Arial" w:eastAsia="Times New Roman" w:hAnsi="Arial" w:cs="Arial"/>
          <w:color w:val="222222"/>
          <w:sz w:val="16"/>
          <w:szCs w:val="24"/>
        </w:rPr>
        <w:t>sis</w:t>
      </w:r>
      <w:proofErr w:type="spellEnd"/>
      <w:r w:rsidRPr="00E77E01">
        <w:rPr>
          <w:rFonts w:ascii="Arial" w:eastAsia="Times New Roman" w:hAnsi="Arial" w:cs="Arial"/>
          <w:color w:val="222222"/>
          <w:sz w:val="16"/>
          <w:szCs w:val="24"/>
        </w:rPr>
        <w:t xml:space="preserve"> as half a positive node.</w:t>
      </w:r>
    </w:p>
    <w:p w14:paraId="09344A9F" w14:textId="77777777" w:rsidR="006C258A" w:rsidRDefault="006C258A" w:rsidP="006C258A">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F11F00"/>
    <w:multiLevelType w:val="hybridMultilevel"/>
    <w:tmpl w:val="D19E33BC"/>
    <w:lvl w:ilvl="0" w:tplc="A2A05C64">
      <w:start w:val="1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B8E"/>
    <w:rsid w:val="00182CDA"/>
    <w:rsid w:val="00233B8E"/>
    <w:rsid w:val="00266C8C"/>
    <w:rsid w:val="00286A06"/>
    <w:rsid w:val="005D6742"/>
    <w:rsid w:val="00647EB4"/>
    <w:rsid w:val="00683366"/>
    <w:rsid w:val="006C258A"/>
    <w:rsid w:val="006F1A77"/>
    <w:rsid w:val="0077049E"/>
    <w:rsid w:val="00837045"/>
    <w:rsid w:val="008E3A3B"/>
    <w:rsid w:val="00B533DF"/>
    <w:rsid w:val="00BE358F"/>
    <w:rsid w:val="00C1170B"/>
    <w:rsid w:val="00C62541"/>
    <w:rsid w:val="00CA1360"/>
    <w:rsid w:val="00D35293"/>
    <w:rsid w:val="00D70A90"/>
    <w:rsid w:val="00F15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33E1D"/>
  <w15:chartTrackingRefBased/>
  <w15:docId w15:val="{3FAD3DD3-3BEA-4AB1-94C7-1E7A08F22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6C258A"/>
  </w:style>
  <w:style w:type="paragraph" w:styleId="ListParagraph">
    <w:name w:val="List Paragraph"/>
    <w:basedOn w:val="Normal"/>
    <w:uiPriority w:val="34"/>
    <w:qFormat/>
    <w:rsid w:val="006C258A"/>
    <w:pPr>
      <w:ind w:left="720"/>
      <w:contextualSpacing/>
    </w:pPr>
  </w:style>
  <w:style w:type="paragraph" w:styleId="FootnoteText">
    <w:name w:val="footnote text"/>
    <w:basedOn w:val="Normal"/>
    <w:link w:val="FootnoteTextChar"/>
    <w:uiPriority w:val="99"/>
    <w:semiHidden/>
    <w:unhideWhenUsed/>
    <w:rsid w:val="006C258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258A"/>
    <w:rPr>
      <w:sz w:val="20"/>
      <w:szCs w:val="20"/>
    </w:rPr>
  </w:style>
  <w:style w:type="character" w:styleId="FootnoteReference">
    <w:name w:val="footnote reference"/>
    <w:basedOn w:val="DefaultParagraphFont"/>
    <w:uiPriority w:val="99"/>
    <w:semiHidden/>
    <w:unhideWhenUsed/>
    <w:rsid w:val="006C258A"/>
    <w:rPr>
      <w:vertAlign w:val="superscript"/>
    </w:rPr>
  </w:style>
  <w:style w:type="character" w:styleId="CommentReference">
    <w:name w:val="annotation reference"/>
    <w:basedOn w:val="DefaultParagraphFont"/>
    <w:uiPriority w:val="99"/>
    <w:semiHidden/>
    <w:unhideWhenUsed/>
    <w:rsid w:val="006C258A"/>
    <w:rPr>
      <w:sz w:val="16"/>
      <w:szCs w:val="16"/>
    </w:rPr>
  </w:style>
  <w:style w:type="paragraph" w:styleId="CommentText">
    <w:name w:val="annotation text"/>
    <w:basedOn w:val="Normal"/>
    <w:link w:val="CommentTextChar"/>
    <w:uiPriority w:val="99"/>
    <w:unhideWhenUsed/>
    <w:rsid w:val="006C258A"/>
    <w:pPr>
      <w:spacing w:line="240" w:lineRule="auto"/>
    </w:pPr>
    <w:rPr>
      <w:sz w:val="20"/>
      <w:szCs w:val="20"/>
    </w:rPr>
  </w:style>
  <w:style w:type="character" w:customStyle="1" w:styleId="CommentTextChar">
    <w:name w:val="Comment Text Char"/>
    <w:basedOn w:val="DefaultParagraphFont"/>
    <w:link w:val="CommentText"/>
    <w:uiPriority w:val="99"/>
    <w:rsid w:val="006C258A"/>
    <w:rPr>
      <w:sz w:val="20"/>
      <w:szCs w:val="20"/>
    </w:rPr>
  </w:style>
  <w:style w:type="paragraph" w:styleId="BalloonText">
    <w:name w:val="Balloon Text"/>
    <w:basedOn w:val="Normal"/>
    <w:link w:val="BalloonTextChar"/>
    <w:uiPriority w:val="99"/>
    <w:semiHidden/>
    <w:unhideWhenUsed/>
    <w:rsid w:val="006C25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258A"/>
    <w:rPr>
      <w:rFonts w:ascii="Segoe UI" w:hAnsi="Segoe UI" w:cs="Segoe UI"/>
      <w:sz w:val="18"/>
      <w:szCs w:val="18"/>
    </w:rPr>
  </w:style>
  <w:style w:type="paragraph" w:styleId="NoSpacing">
    <w:name w:val="No Spacing"/>
    <w:uiPriority w:val="1"/>
    <w:qFormat/>
    <w:rsid w:val="00647EB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1096</Words>
  <Characters>6251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dc:creator>
  <cp:keywords/>
  <dc:description/>
  <cp:lastModifiedBy>Gabriel R</cp:lastModifiedBy>
  <cp:revision>12</cp:revision>
  <dcterms:created xsi:type="dcterms:W3CDTF">2019-02-18T16:31:00Z</dcterms:created>
  <dcterms:modified xsi:type="dcterms:W3CDTF">2019-02-18T17:26:00Z</dcterms:modified>
</cp:coreProperties>
</file>