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b/>
          <w:bCs/>
          <w:color w:val="000000"/>
          <w:sz w:val="32"/>
          <w:szCs w:val="32"/>
        </w:rPr>
      </w:pPr>
      <w:r>
        <w:rPr>
          <w:b/>
          <w:bCs/>
          <w:color w:val="000000"/>
          <w:sz w:val="32"/>
          <w:szCs w:val="32"/>
        </w:rPr>
        <w:t>Disk</w:t>
      </w:r>
      <w:r>
        <w:rPr>
          <w:rFonts w:hint="eastAsia"/>
          <w:b/>
          <w:bCs/>
          <w:color w:val="000000"/>
          <w:sz w:val="32"/>
          <w:szCs w:val="32"/>
          <w:lang w:val="en-US" w:eastAsia="zh-CN"/>
        </w:rPr>
        <w:t xml:space="preserve"> </w:t>
      </w:r>
      <w:r>
        <w:rPr>
          <w:b/>
          <w:bCs/>
          <w:color w:val="000000"/>
          <w:sz w:val="32"/>
          <w:szCs w:val="32"/>
        </w:rPr>
        <w:t>Failure</w:t>
      </w:r>
      <w:r>
        <w:rPr>
          <w:rFonts w:hint="eastAsia"/>
          <w:b/>
          <w:bCs/>
          <w:color w:val="000000"/>
          <w:sz w:val="32"/>
          <w:szCs w:val="32"/>
          <w:lang w:val="en-US" w:eastAsia="zh-CN"/>
        </w:rPr>
        <w:t xml:space="preserve"> </w:t>
      </w:r>
      <w:r>
        <w:rPr>
          <w:b/>
          <w:bCs/>
          <w:color w:val="000000"/>
          <w:sz w:val="32"/>
          <w:szCs w:val="32"/>
        </w:rPr>
        <w:t>Prediction</w:t>
      </w:r>
      <w:r>
        <w:rPr>
          <w:rFonts w:hint="eastAsia"/>
          <w:b/>
          <w:bCs/>
          <w:color w:val="000000"/>
          <w:sz w:val="32"/>
          <w:szCs w:val="32"/>
          <w:lang w:val="en-US" w:eastAsia="zh-CN"/>
        </w:rPr>
        <w:t xml:space="preserve"> </w:t>
      </w:r>
      <w:r>
        <w:rPr>
          <w:b/>
          <w:bCs/>
          <w:color w:val="000000"/>
          <w:sz w:val="32"/>
          <w:szCs w:val="32"/>
        </w:rPr>
        <w:t>in</w:t>
      </w:r>
      <w:r>
        <w:rPr>
          <w:rFonts w:hint="eastAsia"/>
          <w:b/>
          <w:bCs/>
          <w:color w:val="000000"/>
          <w:sz w:val="32"/>
          <w:szCs w:val="32"/>
          <w:lang w:val="en-US" w:eastAsia="zh-CN"/>
        </w:rPr>
        <w:t xml:space="preserve"> </w:t>
      </w:r>
      <w:r>
        <w:rPr>
          <w:b/>
          <w:bCs/>
          <w:color w:val="000000"/>
          <w:sz w:val="32"/>
          <w:szCs w:val="32"/>
        </w:rPr>
        <w:t>Data</w:t>
      </w:r>
      <w:r>
        <w:rPr>
          <w:rFonts w:hint="eastAsia"/>
          <w:b/>
          <w:bCs/>
          <w:color w:val="000000"/>
          <w:sz w:val="32"/>
          <w:szCs w:val="32"/>
          <w:lang w:val="en-US" w:eastAsia="zh-CN"/>
        </w:rPr>
        <w:t xml:space="preserve"> </w:t>
      </w:r>
      <w:r>
        <w:rPr>
          <w:b/>
          <w:bCs/>
          <w:color w:val="000000"/>
          <w:sz w:val="32"/>
          <w:szCs w:val="32"/>
        </w:rPr>
        <w:t>Centers</w:t>
      </w:r>
      <w:r>
        <w:rPr>
          <w:rFonts w:hint="eastAsia"/>
          <w:b/>
          <w:bCs/>
          <w:color w:val="000000"/>
          <w:sz w:val="32"/>
          <w:szCs w:val="32"/>
          <w:lang w:val="en-US" w:eastAsia="zh-CN"/>
        </w:rPr>
        <w:t xml:space="preserve"> </w:t>
      </w:r>
      <w:r>
        <w:rPr>
          <w:b/>
          <w:bCs/>
          <w:color w:val="000000"/>
          <w:sz w:val="32"/>
          <w:szCs w:val="32"/>
        </w:rPr>
        <w:t>via</w:t>
      </w:r>
      <w:r>
        <w:rPr>
          <w:rFonts w:hint="eastAsia"/>
          <w:b/>
          <w:bCs/>
          <w:color w:val="000000"/>
          <w:sz w:val="32"/>
          <w:szCs w:val="32"/>
          <w:lang w:val="en-US" w:eastAsia="zh-CN"/>
        </w:rPr>
        <w:t xml:space="preserve"> </w:t>
      </w:r>
      <w:r>
        <w:rPr>
          <w:b/>
          <w:bCs/>
          <w:color w:val="000000"/>
          <w:sz w:val="32"/>
          <w:szCs w:val="32"/>
        </w:rPr>
        <w:t>Online</w:t>
      </w:r>
      <w:r>
        <w:rPr>
          <w:rFonts w:hint="eastAsia"/>
          <w:b/>
          <w:bCs/>
          <w:color w:val="000000"/>
          <w:sz w:val="32"/>
          <w:szCs w:val="32"/>
          <w:lang w:val="en-US" w:eastAsia="zh-CN"/>
        </w:rPr>
        <w:t xml:space="preserve"> </w:t>
      </w:r>
      <w:r>
        <w:rPr>
          <w:b/>
          <w:bCs/>
          <w:color w:val="000000"/>
          <w:sz w:val="32"/>
          <w:szCs w:val="32"/>
        </w:rPr>
        <w:t>Learning</w:t>
      </w:r>
    </w:p>
    <w:p>
      <w:pPr>
        <w:wordWrap w:val="0"/>
        <w:jc w:val="right"/>
        <w:rPr>
          <w:rFonts w:hint="default"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计算机学院M201973229许万全</w:t>
      </w:r>
    </w:p>
    <w:p>
      <w:p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作者介绍</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i w:val="0"/>
          <w:caps w:val="0"/>
          <w:color w:val="000000"/>
          <w:spacing w:val="0"/>
          <w:sz w:val="24"/>
          <w:szCs w:val="24"/>
          <w:shd w:val="clear" w:fill="FFFFFF"/>
        </w:rPr>
      </w:pPr>
      <w:r>
        <w:rPr>
          <w:rFonts w:hint="eastAsia" w:ascii="宋体" w:hAnsi="宋体" w:eastAsia="宋体" w:cs="宋体"/>
          <w:b w:val="0"/>
          <w:bCs w:val="0"/>
          <w:i w:val="0"/>
          <w:caps w:val="0"/>
          <w:color w:val="000000"/>
          <w:spacing w:val="0"/>
          <w:sz w:val="24"/>
          <w:szCs w:val="24"/>
          <w:shd w:val="clear" w:fill="FFFFFF"/>
        </w:rPr>
        <w:t>肖江，华中科技大学计算机学院副教授、博士生导师，CCF女工委委员，2019年ACM-WUHAN&amp;HBCS新星奖获得者，2018年</w:t>
      </w:r>
      <w:r>
        <w:rPr>
          <w:rStyle w:val="5"/>
          <w:rFonts w:hint="eastAsia" w:ascii="宋体" w:hAnsi="宋体" w:eastAsia="宋体" w:cs="宋体"/>
          <w:b w:val="0"/>
          <w:bCs w:val="0"/>
          <w:i w:val="0"/>
          <w:caps w:val="0"/>
          <w:color w:val="000000"/>
          <w:spacing w:val="0"/>
          <w:sz w:val="24"/>
          <w:szCs w:val="24"/>
          <w:shd w:val="clear" w:fill="FFFFFF"/>
        </w:rPr>
        <w:t>湖北省青年科技晨光计划获得者</w:t>
      </w:r>
      <w:r>
        <w:rPr>
          <w:rFonts w:hint="eastAsia" w:ascii="宋体" w:hAnsi="宋体" w:eastAsia="宋体" w:cs="宋体"/>
          <w:b w:val="0"/>
          <w:bCs w:val="0"/>
          <w:i w:val="0"/>
          <w:caps w:val="0"/>
          <w:color w:val="000000"/>
          <w:spacing w:val="0"/>
          <w:sz w:val="24"/>
          <w:szCs w:val="24"/>
          <w:shd w:val="clear" w:fill="FFFFFF"/>
        </w:rPr>
        <w:t>，2017年</w:t>
      </w:r>
      <w:r>
        <w:rPr>
          <w:rStyle w:val="5"/>
          <w:rFonts w:hint="eastAsia" w:ascii="宋体" w:hAnsi="宋体" w:eastAsia="宋体" w:cs="宋体"/>
          <w:b w:val="0"/>
          <w:bCs w:val="0"/>
          <w:i w:val="0"/>
          <w:caps w:val="0"/>
          <w:color w:val="000000"/>
          <w:spacing w:val="0"/>
          <w:sz w:val="24"/>
          <w:szCs w:val="24"/>
          <w:shd w:val="clear" w:fill="FFFFFF"/>
        </w:rPr>
        <w:t>中国计算机学会CCF-Intel青年学者提升计划获得者</w:t>
      </w:r>
      <w:r>
        <w:rPr>
          <w:rFonts w:hint="eastAsia" w:ascii="宋体" w:hAnsi="宋体" w:eastAsia="宋体" w:cs="宋体"/>
          <w:b w:val="0"/>
          <w:bCs w:val="0"/>
          <w:i w:val="0"/>
          <w:caps w:val="0"/>
          <w:color w:val="000000"/>
          <w:spacing w:val="0"/>
          <w:sz w:val="24"/>
          <w:szCs w:val="24"/>
          <w:shd w:val="clear" w:fill="FFFFFF"/>
        </w:rPr>
        <w:t>。2014年获香港科技大学计算机科学与工程博士学位。主要研究领域为分布式计算与系统、无线室内定位与智能感知。近年来在国际知名学术期刊与会议上发表论文38篇，含CCFA类论文7篇、B类论文10篇，谷歌学术引用1000余次。应邀担任国家自然科学基金网评专家，担任IEEEMDM2019年区块链研讨会主席、IEEEICPADS2017年和2018年区块链研讨会主席、IEEEBlockchainTechnicalBriefs创刊编委，FCS期刊青年编委，多次担任国际顶级期刊JSAC,TKDE,TPDS及国际顶级会议INFOCOM,ICDCS等审稿人。获全球普适计算以及云计算国际会议GPC2019</w:t>
      </w:r>
      <w:r>
        <w:rPr>
          <w:rStyle w:val="5"/>
          <w:rFonts w:hint="eastAsia" w:ascii="宋体" w:hAnsi="宋体" w:eastAsia="宋体" w:cs="宋体"/>
          <w:b w:val="0"/>
          <w:bCs w:val="0"/>
          <w:i w:val="0"/>
          <w:caps w:val="0"/>
          <w:color w:val="000000"/>
          <w:spacing w:val="0"/>
          <w:sz w:val="24"/>
          <w:szCs w:val="24"/>
          <w:shd w:val="clear" w:fill="FFFFFF"/>
        </w:rPr>
        <w:t>唯一最佳论文奖</w:t>
      </w:r>
      <w:r>
        <w:rPr>
          <w:rFonts w:hint="eastAsia" w:ascii="宋体" w:hAnsi="宋体" w:eastAsia="宋体" w:cs="宋体"/>
          <w:b w:val="0"/>
          <w:bCs w:val="0"/>
          <w:i w:val="0"/>
          <w:caps w:val="0"/>
          <w:color w:val="000000"/>
          <w:spacing w:val="0"/>
          <w:sz w:val="24"/>
          <w:szCs w:val="24"/>
          <w:shd w:val="clear" w:fill="FFFFFF"/>
        </w:rPr>
        <w:t>，获IEEE国际并行与分布式系统会议第18届年会ICPADS2012 </w:t>
      </w:r>
      <w:r>
        <w:rPr>
          <w:rStyle w:val="5"/>
          <w:rFonts w:hint="eastAsia" w:ascii="宋体" w:hAnsi="宋体" w:eastAsia="宋体" w:cs="宋体"/>
          <w:b w:val="0"/>
          <w:bCs w:val="0"/>
          <w:i w:val="0"/>
          <w:caps w:val="0"/>
          <w:color w:val="000000"/>
          <w:spacing w:val="0"/>
          <w:sz w:val="24"/>
          <w:szCs w:val="24"/>
          <w:shd w:val="clear" w:fill="FFFFFF"/>
        </w:rPr>
        <w:t>唯一最佳论文奖（排名第一）</w:t>
      </w:r>
      <w:r>
        <w:rPr>
          <w:rFonts w:hint="eastAsia" w:ascii="宋体" w:hAnsi="宋体" w:eastAsia="宋体" w:cs="宋体"/>
          <w:b w:val="0"/>
          <w:bCs w:val="0"/>
          <w:i w:val="0"/>
          <w:caps w:val="0"/>
          <w:color w:val="000000"/>
          <w:spacing w:val="0"/>
          <w:sz w:val="24"/>
          <w:szCs w:val="24"/>
          <w:shd w:val="clear" w:fill="FFFFFF"/>
        </w:rPr>
        <w:t>，获IEEE全球通信大会Globecom2012</w:t>
      </w:r>
      <w:r>
        <w:rPr>
          <w:rStyle w:val="5"/>
          <w:rFonts w:hint="eastAsia" w:ascii="宋体" w:hAnsi="宋体" w:eastAsia="宋体" w:cs="宋体"/>
          <w:b w:val="0"/>
          <w:bCs w:val="0"/>
          <w:i w:val="0"/>
          <w:caps w:val="0"/>
          <w:color w:val="000000"/>
          <w:spacing w:val="0"/>
          <w:sz w:val="24"/>
          <w:szCs w:val="24"/>
          <w:shd w:val="clear" w:fill="FFFFFF"/>
        </w:rPr>
        <w:t>最佳论文奖</w:t>
      </w:r>
      <w:r>
        <w:rPr>
          <w:rFonts w:hint="eastAsia" w:ascii="宋体" w:hAnsi="宋体" w:eastAsia="宋体" w:cs="宋体"/>
          <w:b w:val="0"/>
          <w:bCs w:val="0"/>
          <w:i w:val="0"/>
          <w:caps w:val="0"/>
          <w:color w:val="000000"/>
          <w:spacing w:val="0"/>
          <w:sz w:val="24"/>
          <w:szCs w:val="24"/>
          <w:shd w:val="clear" w:fill="FFFFFF"/>
        </w:rPr>
        <w:t>。已申请2项</w:t>
      </w:r>
      <w:r>
        <w:rPr>
          <w:rStyle w:val="5"/>
          <w:rFonts w:hint="eastAsia" w:ascii="宋体" w:hAnsi="宋体" w:eastAsia="宋体" w:cs="宋体"/>
          <w:b w:val="0"/>
          <w:bCs w:val="0"/>
          <w:i w:val="0"/>
          <w:caps w:val="0"/>
          <w:color w:val="000000"/>
          <w:spacing w:val="0"/>
          <w:sz w:val="24"/>
          <w:szCs w:val="24"/>
          <w:shd w:val="clear" w:fill="FFFFFF"/>
        </w:rPr>
        <w:t>美国专利</w:t>
      </w:r>
      <w:r>
        <w:rPr>
          <w:rFonts w:hint="eastAsia" w:ascii="宋体" w:hAnsi="宋体" w:eastAsia="宋体" w:cs="宋体"/>
          <w:b w:val="0"/>
          <w:bCs w:val="0"/>
          <w:i w:val="0"/>
          <w:caps w:val="0"/>
          <w:color w:val="000000"/>
          <w:spacing w:val="0"/>
          <w:sz w:val="24"/>
          <w:szCs w:val="24"/>
          <w:shd w:val="clear" w:fill="FFFFFF"/>
        </w:rPr>
        <w:t>(其中1项已获授权)，8项中国发明专利（其中4项已获授权）。现主持1项国家自然科学基金青年项目，1项湖北省自然科学基金面上项目和参与1项国家重点研发计划，曾参与国家自然科学基金面上项目、科技部港澳台科技合作专项，广东省科技厅粤港关键领域重点突破项目和香港研究资助局项目。</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宋体" w:hAnsi="宋体" w:eastAsia="宋体" w:cs="宋体"/>
          <w:b/>
          <w:bCs/>
          <w:i w:val="0"/>
          <w:caps w:val="0"/>
          <w:color w:val="000000"/>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ascii="宋体" w:hAnsi="宋体" w:eastAsia="宋体" w:cs="宋体"/>
          <w:b/>
          <w:bCs/>
          <w:i w:val="0"/>
          <w:caps w:val="0"/>
          <w:color w:val="000000"/>
          <w:spacing w:val="0"/>
          <w:sz w:val="24"/>
          <w:szCs w:val="24"/>
          <w:shd w:val="clear" w:fill="FFFFFF"/>
          <w:lang w:val="en-US" w:eastAsia="zh-CN"/>
        </w:rPr>
      </w:pPr>
      <w:r>
        <w:rPr>
          <w:rFonts w:hint="eastAsia" w:ascii="宋体" w:hAnsi="宋体" w:eastAsia="宋体" w:cs="宋体"/>
          <w:b/>
          <w:bCs/>
          <w:i w:val="0"/>
          <w:caps w:val="0"/>
          <w:color w:val="000000"/>
          <w:spacing w:val="0"/>
          <w:sz w:val="24"/>
          <w:szCs w:val="24"/>
          <w:shd w:val="clear" w:fill="FFFFFF"/>
          <w:lang w:val="en-US" w:eastAsia="zh-CN"/>
        </w:rPr>
        <w:t>会议介绍</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val="0"/>
          <w:bCs w:val="0"/>
          <w:i w:val="0"/>
          <w:caps w:val="0"/>
          <w:color w:val="000000"/>
          <w:spacing w:val="0"/>
          <w:sz w:val="24"/>
          <w:szCs w:val="24"/>
          <w:shd w:val="clear" w:fill="FFFFFF"/>
          <w:lang w:val="en-US" w:eastAsia="zh-CN"/>
        </w:rPr>
        <w:t>ICPP是国际并行处理会议，为学术界，工业界和政府的工程师和科学家提供了一个论坛，以介绍他们在并行和分布式计算各个方面的最新研究成果。ICPP2020将在加拿大艾伯塔省埃德蒙顿的艾伯塔大学校园内举行。ICPP是最古老的计算机科学会议之一，并且是展示并行处理各个方面的最新研究的主要场所。ICPP2020论文感兴趣的主题包括但不限于：</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val="0"/>
          <w:bCs w:val="0"/>
          <w:i w:val="0"/>
          <w:caps w:val="0"/>
          <w:color w:val="000000"/>
          <w:spacing w:val="0"/>
          <w:sz w:val="24"/>
          <w:szCs w:val="24"/>
          <w:shd w:val="clear" w:fill="FFFFFF"/>
          <w:lang w:val="en-US" w:eastAsia="zh-CN"/>
        </w:rPr>
        <w:t>算法：并行和分布式算法，并行和分布式组合与数值方法，用于并行和分布式应用程序和平台的调度算法，用于并行和分布式机器学习的算法创新。</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val="0"/>
          <w:bCs w:val="0"/>
          <w:i w:val="0"/>
          <w:caps w:val="0"/>
          <w:color w:val="000000"/>
          <w:spacing w:val="0"/>
          <w:sz w:val="24"/>
          <w:szCs w:val="24"/>
          <w:shd w:val="clear" w:fill="FFFFFF"/>
          <w:lang w:val="en-US" w:eastAsia="zh-CN"/>
        </w:rPr>
        <w:t>应用程序：并行和分布式应用程序，可扩展数据分析和应用机器学习，计算和数据驱动的科学与工程。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val="0"/>
          <w:bCs w:val="0"/>
          <w:i w:val="0"/>
          <w:caps w:val="0"/>
          <w:color w:val="000000"/>
          <w:spacing w:val="0"/>
          <w:sz w:val="24"/>
          <w:szCs w:val="24"/>
          <w:shd w:val="clear" w:fill="FFFFFF"/>
          <w:lang w:val="en-US" w:eastAsia="zh-CN"/>
        </w:rPr>
        <w:t>体系结构：并行计算的微体系结构，并行计算机体系结构和加速器设计，数据中心/仓库计算体系结构，机器学习体系结构，网络体系结构支持，新内存技术，近内存计算，边缘计算体系结构，可靠性和安全性体系结构支持。</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val="0"/>
          <w:bCs w:val="0"/>
          <w:i w:val="0"/>
          <w:caps w:val="0"/>
          <w:color w:val="000000"/>
          <w:spacing w:val="0"/>
          <w:sz w:val="24"/>
          <w:szCs w:val="24"/>
          <w:shd w:val="clear" w:fill="FFFFFF"/>
          <w:lang w:val="en-US" w:eastAsia="zh-CN"/>
        </w:rPr>
        <w:t>性能建模和评估：并行或分布式计算的性能建模，并行或分布式系统的性能评估；仿真模型；分析模型；基于测量的评估。</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val="0"/>
          <w:bCs w:val="0"/>
          <w:i w:val="0"/>
          <w:caps w:val="0"/>
          <w:color w:val="000000"/>
          <w:spacing w:val="0"/>
          <w:sz w:val="24"/>
          <w:szCs w:val="24"/>
          <w:shd w:val="clear" w:fill="FFFFFF"/>
          <w:lang w:val="en-US" w:eastAsia="zh-CN"/>
        </w:rPr>
        <w:t>系统软件：并行和分布式编程语言和模型，编程系统，编译器，库，编程基础结构和工具，操作系统和实时系统，中间件，用于机器学习的系统软件。</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b/>
          <w:bCs/>
          <w:i w:val="0"/>
          <w:caps w:val="0"/>
          <w:color w:val="000000"/>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b/>
          <w:bCs/>
          <w:i w:val="0"/>
          <w:caps w:val="0"/>
          <w:color w:val="000000"/>
          <w:spacing w:val="0"/>
          <w:sz w:val="24"/>
          <w:szCs w:val="24"/>
          <w:shd w:val="clear" w:fill="FFFFFF"/>
          <w:lang w:val="en-US" w:eastAsia="zh-CN"/>
        </w:rPr>
      </w:pPr>
      <w:r>
        <w:rPr>
          <w:rFonts w:hint="eastAsia" w:ascii="宋体" w:hAnsi="宋体" w:eastAsia="宋体" w:cs="宋体"/>
          <w:b/>
          <w:bCs/>
          <w:i w:val="0"/>
          <w:caps w:val="0"/>
          <w:color w:val="000000"/>
          <w:spacing w:val="0"/>
          <w:sz w:val="24"/>
          <w:szCs w:val="24"/>
          <w:shd w:val="clear" w:fill="FFFFFF"/>
          <w:lang w:val="en-US" w:eastAsia="zh-CN"/>
        </w:rPr>
        <w:t>论文背景介绍</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b w:val="0"/>
          <w:bCs w:val="0"/>
          <w:i w:val="0"/>
          <w:caps w:val="0"/>
          <w:color w:val="000000"/>
          <w:spacing w:val="0"/>
          <w:sz w:val="24"/>
          <w:szCs w:val="24"/>
          <w:shd w:val="clear" w:fill="FFFFFF"/>
          <w:lang w:val="en-US" w:eastAsia="zh-CN"/>
        </w:rPr>
      </w:pPr>
      <w:r>
        <w:rPr>
          <w:rFonts w:hint="default" w:ascii="宋体" w:hAnsi="宋体" w:eastAsia="宋体" w:cs="宋体"/>
          <w:b w:val="0"/>
          <w:bCs w:val="0"/>
          <w:i w:val="0"/>
          <w:caps w:val="0"/>
          <w:color w:val="000000"/>
          <w:spacing w:val="0"/>
          <w:sz w:val="24"/>
          <w:szCs w:val="24"/>
          <w:shd w:val="clear" w:fill="FFFFFF"/>
          <w:lang w:val="en-US" w:eastAsia="zh-CN"/>
        </w:rPr>
        <w:t>随着磁盘快速扩展，磁盘故障已成为一个主要问题。数据中心的存储系统。基于SMART（自我监控，分析和报告技术）属性，许多研究人员使用机器学习技术来推导磁盘故障预测模型。尽管取得了重大进展，但大部分作品依赖离线培训，从而阻碍他们适应持续更新即将出现的数据，存在“模型”老化”的问题。因此，我们有动力发掘根源原因–针对“模型老化”的动态SMART分布，旨在解决性能下降，为全面铺平道路在实践中学习。在本文中，我们介绍了一种新颖的磁盘故障预测模型使用在线随机森林（ORF）。我们基于ORF的模型可以随着数据的连续到达而自动演进因此高度适应SMART分布在时间。此外，就出色的预测性能而言，它对离线国家/地区具有有利的优势。实验真实数据集上的数据表明，我们的ORF模型快速收敛到离线随机森林并实现稳定的故障检测误报率较低，误码率在93-99％。此外，我们展示了我们的方法保持稳定预测的能力数据中心长期使用的性能。</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宋体" w:hAnsi="宋体" w:eastAsia="宋体" w:cs="宋体"/>
          <w:b/>
          <w:bCs/>
          <w:i w:val="0"/>
          <w:caps w:val="0"/>
          <w:color w:val="000000"/>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宋体" w:hAnsi="宋体" w:eastAsia="宋体" w:cs="宋体"/>
          <w:b/>
          <w:bCs/>
          <w:i w:val="0"/>
          <w:caps w:val="0"/>
          <w:color w:val="000000"/>
          <w:spacing w:val="0"/>
          <w:sz w:val="24"/>
          <w:szCs w:val="24"/>
          <w:shd w:val="clear" w:fill="FFFFFF"/>
          <w:lang w:val="en-US" w:eastAsia="zh-CN"/>
        </w:rPr>
      </w:pPr>
      <w:r>
        <w:rPr>
          <w:rFonts w:hint="eastAsia" w:ascii="宋体" w:hAnsi="宋体" w:eastAsia="宋体" w:cs="宋体"/>
          <w:b/>
          <w:bCs/>
          <w:i w:val="0"/>
          <w:caps w:val="0"/>
          <w:color w:val="000000"/>
          <w:spacing w:val="0"/>
          <w:sz w:val="24"/>
          <w:szCs w:val="24"/>
          <w:shd w:val="clear" w:fill="FFFFFF"/>
          <w:lang w:val="en-US" w:eastAsia="zh-CN"/>
        </w:rPr>
        <w:t>主流研究的两个方向：</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b w:val="0"/>
          <w:bCs w:val="0"/>
          <w:i w:val="0"/>
          <w:caps w:val="0"/>
          <w:color w:val="000000"/>
          <w:spacing w:val="0"/>
          <w:sz w:val="24"/>
          <w:szCs w:val="24"/>
          <w:shd w:val="clear" w:fill="FFFFFF"/>
          <w:lang w:val="en-US" w:eastAsia="zh-CN"/>
        </w:rPr>
      </w:pPr>
      <w:r>
        <w:rPr>
          <w:rFonts w:hint="default" w:ascii="宋体" w:hAnsi="宋体" w:eastAsia="宋体" w:cs="宋体"/>
          <w:b w:val="0"/>
          <w:bCs w:val="0"/>
          <w:i w:val="0"/>
          <w:caps w:val="0"/>
          <w:color w:val="000000"/>
          <w:spacing w:val="0"/>
          <w:sz w:val="24"/>
          <w:szCs w:val="24"/>
          <w:shd w:val="clear" w:fill="FFFFFF"/>
          <w:lang w:val="en-US" w:eastAsia="zh-CN"/>
        </w:rPr>
        <w:t>关于存储改进的研究不断增长系统可靠性主要分为两个方面。一是反应性故障容限技术，在出现故障后重建数据通过设计擦除代码和数据冗余机制，磁盘故障。但是，它可能会影响磁盘的读/写操作并降低整体系统性能。相反，主动容错技术利用磁盘的过去行为，在实际发生故障之前执行预测。自我监控，分析和报告技术（SMART）就是这样一种方法，它可以检测并报告各种驱动器可靠性指标，例如，重新分配的扇区数，负载周期，寻道率错误，读取错误。通过采用统计和机器学习技术，各种基于SMART属性的主动磁盘不断提出故障预测模型，并且近年来变得越来越流行。</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宋体" w:hAnsi="宋体" w:eastAsia="宋体" w:cs="宋体"/>
          <w:b/>
          <w:bCs/>
          <w:i w:val="0"/>
          <w:caps w:val="0"/>
          <w:color w:val="000000"/>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宋体" w:hAnsi="宋体" w:eastAsia="宋体" w:cs="宋体"/>
          <w:b/>
          <w:bCs/>
          <w:i w:val="0"/>
          <w:caps w:val="0"/>
          <w:color w:val="000000"/>
          <w:spacing w:val="0"/>
          <w:sz w:val="24"/>
          <w:szCs w:val="24"/>
          <w:shd w:val="clear" w:fill="FFFFFF"/>
          <w:lang w:val="en-US" w:eastAsia="zh-CN"/>
        </w:rPr>
      </w:pPr>
      <w:bookmarkStart w:id="0" w:name="_GoBack"/>
      <w:bookmarkEnd w:id="0"/>
      <w:r>
        <w:rPr>
          <w:rFonts w:hint="eastAsia" w:ascii="宋体" w:hAnsi="宋体" w:eastAsia="宋体" w:cs="宋体"/>
          <w:b/>
          <w:bCs/>
          <w:i w:val="0"/>
          <w:caps w:val="0"/>
          <w:color w:val="000000"/>
          <w:spacing w:val="0"/>
          <w:sz w:val="24"/>
          <w:szCs w:val="24"/>
          <w:shd w:val="clear" w:fill="FFFFFF"/>
          <w:lang w:val="en-US" w:eastAsia="zh-CN"/>
        </w:rPr>
        <w:t>传统方法的缺点</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b w:val="0"/>
          <w:bCs w:val="0"/>
          <w:i w:val="0"/>
          <w:caps w:val="0"/>
          <w:color w:val="000000"/>
          <w:spacing w:val="0"/>
          <w:sz w:val="24"/>
          <w:szCs w:val="24"/>
          <w:shd w:val="clear" w:fill="FFFFFF"/>
          <w:lang w:val="en-US" w:eastAsia="zh-CN"/>
        </w:rPr>
      </w:pPr>
      <w:r>
        <w:rPr>
          <w:rFonts w:hint="default" w:ascii="宋体" w:hAnsi="宋体" w:eastAsia="宋体" w:cs="宋体"/>
          <w:b w:val="0"/>
          <w:bCs w:val="0"/>
          <w:i w:val="0"/>
          <w:caps w:val="0"/>
          <w:color w:val="000000"/>
          <w:spacing w:val="0"/>
          <w:sz w:val="24"/>
          <w:szCs w:val="24"/>
          <w:shd w:val="clear" w:fill="FFFFFF"/>
          <w:lang w:val="en-US" w:eastAsia="zh-CN"/>
        </w:rPr>
        <w:t>根据固定时间段内的历史数据，离线通过以上主动方法进行培训和评估。请注意，模型在早期阶段的表现非常出色应用阶段。但是，预测效果将是随着时间的流逝，它的性能大大降低。我们提到这个严重的问题与当前离线模型相关联，称为“模型老化”。为了更深入地了解模型老化的根本原因，进行初步实验以模拟实际长期使用。得出[14]的一致结果是顺序收集的数据将逐渐改变累积SMART属性的基础分布，从而使模型会随着时间的流逝而失去有效性，不足以进行预测未来的SMART数据。更具体地说，累积属性例如重新分配的扇区数，上电时间记录磁盘整个生命周期中的累积事件通常用于作为磁盘故障的有力指标。</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b w:val="0"/>
          <w:bCs w:val="0"/>
          <w:i w:val="0"/>
          <w:caps w:val="0"/>
          <w:color w:val="000000"/>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宋体" w:hAnsi="宋体" w:eastAsia="宋体" w:cs="宋体"/>
          <w:b/>
          <w:bCs/>
          <w:i w:val="0"/>
          <w:caps w:val="0"/>
          <w:color w:val="000000"/>
          <w:spacing w:val="0"/>
          <w:sz w:val="24"/>
          <w:szCs w:val="24"/>
          <w:shd w:val="clear" w:fill="FFFFFF"/>
          <w:lang w:val="en-US" w:eastAsia="zh-CN"/>
        </w:rPr>
      </w:pPr>
      <w:r>
        <w:rPr>
          <w:rFonts w:hint="eastAsia" w:ascii="宋体" w:hAnsi="宋体" w:eastAsia="宋体" w:cs="宋体"/>
          <w:b/>
          <w:bCs/>
          <w:i w:val="0"/>
          <w:caps w:val="0"/>
          <w:color w:val="000000"/>
          <w:spacing w:val="0"/>
          <w:sz w:val="24"/>
          <w:szCs w:val="24"/>
          <w:shd w:val="clear" w:fill="FFFFFF"/>
          <w:lang w:val="en-US" w:eastAsia="zh-CN"/>
        </w:rPr>
        <w:t>主要问题一——如何标记样本</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b w:val="0"/>
          <w:bCs w:val="0"/>
          <w:i w:val="0"/>
          <w:caps w:val="0"/>
          <w:color w:val="000000"/>
          <w:spacing w:val="0"/>
          <w:sz w:val="24"/>
          <w:szCs w:val="24"/>
          <w:shd w:val="clear" w:fill="FFFFFF"/>
          <w:lang w:val="en-US" w:eastAsia="zh-CN"/>
        </w:rPr>
      </w:pPr>
      <w:r>
        <w:rPr>
          <w:rFonts w:hint="default" w:ascii="宋体" w:hAnsi="宋体" w:eastAsia="宋体" w:cs="宋体"/>
          <w:b w:val="0"/>
          <w:bCs w:val="0"/>
          <w:i w:val="0"/>
          <w:caps w:val="0"/>
          <w:color w:val="000000"/>
          <w:spacing w:val="0"/>
          <w:sz w:val="24"/>
          <w:szCs w:val="24"/>
          <w:shd w:val="clear" w:fill="FFFFFF"/>
          <w:lang w:val="en-US" w:eastAsia="zh-CN"/>
        </w:rPr>
        <w:t>时间，而相应的样本只有在发生磁盘故障之前才能被标记为正样本。为此，我们介绍一种自动在线标签方法，用于存储收集的样本每个磁盘的最近时间（例如一个星期）内在系统中。这些存储的样本将保持未标记状态，除非磁盘故障确实发生或有新样本到达。磁盘发生故障时属于故障磁盘的未标记样本将被标记为正数并删除。所有过时的样本将被标记为阴性，并由新收集的样本代替。一旦样品被标记，它们将用于更新模型。</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b w:val="0"/>
          <w:bCs w:val="0"/>
          <w:i w:val="0"/>
          <w:caps w:val="0"/>
          <w:color w:val="000000"/>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ascii="宋体" w:hAnsi="宋体" w:eastAsia="宋体" w:cs="宋体"/>
          <w:b/>
          <w:bCs/>
          <w:i w:val="0"/>
          <w:caps w:val="0"/>
          <w:color w:val="000000"/>
          <w:spacing w:val="0"/>
          <w:sz w:val="24"/>
          <w:szCs w:val="24"/>
          <w:shd w:val="clear" w:fill="FFFFFF"/>
          <w:lang w:val="en-US" w:eastAsia="zh-CN"/>
        </w:rPr>
      </w:pPr>
      <w:r>
        <w:rPr>
          <w:rFonts w:hint="eastAsia" w:ascii="宋体" w:hAnsi="宋体" w:eastAsia="宋体" w:cs="宋体"/>
          <w:b/>
          <w:bCs/>
          <w:i w:val="0"/>
          <w:caps w:val="0"/>
          <w:color w:val="000000"/>
          <w:spacing w:val="0"/>
          <w:sz w:val="24"/>
          <w:szCs w:val="24"/>
          <w:shd w:val="clear" w:fill="FFFFFF"/>
          <w:lang w:val="en-US" w:eastAsia="zh-CN"/>
        </w:rPr>
        <w:t>主要问题二——解决决策树的不平衡问题</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b w:val="0"/>
          <w:bCs w:val="0"/>
          <w:i w:val="0"/>
          <w:caps w:val="0"/>
          <w:color w:val="000000"/>
          <w:spacing w:val="0"/>
          <w:sz w:val="24"/>
          <w:szCs w:val="24"/>
          <w:shd w:val="clear" w:fill="FFFFFF"/>
          <w:lang w:val="en-US" w:eastAsia="zh-CN"/>
        </w:rPr>
      </w:pPr>
      <w:r>
        <w:rPr>
          <w:rFonts w:hint="default" w:ascii="宋体" w:hAnsi="宋体" w:eastAsia="宋体" w:cs="宋体"/>
          <w:b w:val="0"/>
          <w:bCs w:val="0"/>
          <w:i w:val="0"/>
          <w:caps w:val="0"/>
          <w:color w:val="000000"/>
          <w:spacing w:val="0"/>
          <w:sz w:val="24"/>
          <w:szCs w:val="24"/>
          <w:shd w:val="clear" w:fill="FFFFFF"/>
          <w:lang w:val="en-US" w:eastAsia="zh-CN"/>
        </w:rPr>
        <w:t>故障磁盘和普通磁盘之间的不平衡比率，因为磁盘故障相对少见，并且仅磁盘故障帐户仅占所有磁盘的一小部分。根据现实世界的数据集[19]，阴性样品的数量可以是数百到数千次比积极的要多。在离线模式下，不平衡情况可以通过对整个负数进行下采样来解决训练设置为接近正数的大小课[20]。但是，在在线模式下，会收集训练样本随着时间的流逝，这使得采样变得不可能。我们从中吸取灵感在线装袋法[21]并提出了可行的解决方案正样本和负样本的顺序到达是以两个不同速率参数的泊松分布为模型，分别。结果，依次到达的负样本为相对很少选择更新模型。我们的实验证明此方法在解决样本失衡问题。</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b w:val="0"/>
          <w:bCs w:val="0"/>
          <w:i w:val="0"/>
          <w:caps w:val="0"/>
          <w:color w:val="000000"/>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bCs/>
          <w:i w:val="0"/>
          <w:caps w:val="0"/>
          <w:color w:val="000000"/>
          <w:spacing w:val="0"/>
          <w:sz w:val="24"/>
          <w:szCs w:val="24"/>
          <w:shd w:val="clear" w:fill="FFFFFF"/>
          <w:lang w:val="en-US" w:eastAsia="zh-CN"/>
        </w:rPr>
        <w:t>结论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b w:val="0"/>
          <w:bCs w:val="0"/>
          <w:i w:val="0"/>
          <w:caps w:val="0"/>
          <w:color w:val="000000"/>
          <w:spacing w:val="0"/>
          <w:sz w:val="24"/>
          <w:szCs w:val="24"/>
          <w:shd w:val="clear" w:fill="FFFFFF"/>
          <w:lang w:val="en-US" w:eastAsia="zh-CN"/>
        </w:rPr>
      </w:pPr>
      <w:r>
        <w:rPr>
          <w:rFonts w:hint="default" w:ascii="宋体" w:hAnsi="宋体" w:eastAsia="宋体" w:cs="宋体"/>
          <w:b w:val="0"/>
          <w:bCs w:val="0"/>
          <w:i w:val="0"/>
          <w:caps w:val="0"/>
          <w:color w:val="000000"/>
          <w:spacing w:val="0"/>
          <w:sz w:val="24"/>
          <w:szCs w:val="24"/>
          <w:shd w:val="clear" w:fill="FFFFFF"/>
          <w:lang w:val="en-US" w:eastAsia="zh-CN"/>
        </w:rPr>
        <w:t>1. 针对磁盘故障问题，提出了一种使用在线学习方法的主动容错技术。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b w:val="0"/>
          <w:bCs w:val="0"/>
          <w:i w:val="0"/>
          <w:caps w:val="0"/>
          <w:color w:val="000000"/>
          <w:spacing w:val="0"/>
          <w:sz w:val="24"/>
          <w:szCs w:val="24"/>
          <w:shd w:val="clear" w:fill="FFFFFF"/>
          <w:lang w:val="en-US" w:eastAsia="zh-CN"/>
        </w:rPr>
      </w:pPr>
      <w:r>
        <w:rPr>
          <w:rFonts w:hint="default" w:ascii="宋体" w:hAnsi="宋体" w:eastAsia="宋体" w:cs="宋体"/>
          <w:b w:val="0"/>
          <w:bCs w:val="0"/>
          <w:i w:val="0"/>
          <w:caps w:val="0"/>
          <w:color w:val="000000"/>
          <w:spacing w:val="0"/>
          <w:sz w:val="24"/>
          <w:szCs w:val="24"/>
          <w:shd w:val="clear" w:fill="FFFFFF"/>
          <w:lang w:val="en-US" w:eastAsia="zh-CN"/>
        </w:rPr>
        <w:t>2. 使用了一种在线标记的方法，解决了连续数据的标记问题。</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b w:val="0"/>
          <w:bCs w:val="0"/>
          <w:i w:val="0"/>
          <w:caps w:val="0"/>
          <w:color w:val="000000"/>
          <w:spacing w:val="0"/>
          <w:sz w:val="24"/>
          <w:szCs w:val="24"/>
          <w:shd w:val="clear" w:fill="FFFFFF"/>
          <w:lang w:val="en-US" w:eastAsia="zh-CN"/>
        </w:rPr>
      </w:pPr>
      <w:r>
        <w:rPr>
          <w:rFonts w:hint="default" w:ascii="宋体" w:hAnsi="宋体" w:eastAsia="宋体" w:cs="宋体"/>
          <w:b w:val="0"/>
          <w:bCs w:val="0"/>
          <w:i w:val="0"/>
          <w:caps w:val="0"/>
          <w:color w:val="000000"/>
          <w:spacing w:val="0"/>
          <w:sz w:val="24"/>
          <w:szCs w:val="24"/>
          <w:shd w:val="clear" w:fill="FFFFFF"/>
          <w:lang w:val="en-US" w:eastAsia="zh-CN"/>
        </w:rPr>
        <w:t>3. 采用两个泊松分布的办法，解决了不平衡的连续数据的采样问题。</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b w:val="0"/>
          <w:bCs w:val="0"/>
          <w:i w:val="0"/>
          <w:caps w:val="0"/>
          <w:color w:val="000000"/>
          <w:spacing w:val="0"/>
          <w:sz w:val="24"/>
          <w:szCs w:val="24"/>
          <w:shd w:val="clear" w:fill="FFFFFF"/>
          <w:lang w:val="en-US" w:eastAsia="zh-CN"/>
        </w:rPr>
      </w:pPr>
      <w:r>
        <w:rPr>
          <w:rFonts w:hint="default" w:ascii="宋体" w:hAnsi="宋体" w:eastAsia="宋体" w:cs="宋体"/>
          <w:b w:val="0"/>
          <w:bCs w:val="0"/>
          <w:i w:val="0"/>
          <w:caps w:val="0"/>
          <w:color w:val="000000"/>
          <w:spacing w:val="0"/>
          <w:sz w:val="24"/>
          <w:szCs w:val="24"/>
          <w:shd w:val="clear" w:fill="FFFFFF"/>
          <w:lang w:val="en-US" w:eastAsia="zh-CN"/>
        </w:rPr>
        <w:t>4. 与离线模型相比，使用的在线随机森林具有更高的预测准确度，更高的鲁棒性，以及更低的内存需求。</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b w:val="0"/>
          <w:bCs w:val="0"/>
          <w:i w:val="0"/>
          <w:caps w:val="0"/>
          <w:color w:val="000000"/>
          <w:spacing w:val="0"/>
          <w:sz w:val="24"/>
          <w:szCs w:val="24"/>
          <w:shd w:val="clear" w:fill="FFFFFF"/>
          <w:lang w:val="en-US" w:eastAsia="zh-CN"/>
        </w:rPr>
      </w:pPr>
      <w:r>
        <w:rPr>
          <w:rFonts w:hint="default" w:ascii="宋体" w:hAnsi="宋体" w:eastAsia="宋体" w:cs="宋体"/>
          <w:b w:val="0"/>
          <w:bCs w:val="0"/>
          <w:i w:val="0"/>
          <w:caps w:val="0"/>
          <w:color w:val="000000"/>
          <w:spacing w:val="0"/>
          <w:sz w:val="24"/>
          <w:szCs w:val="24"/>
          <w:shd w:val="clear" w:fill="FFFFFF"/>
          <w:lang w:val="en-US" w:eastAsia="zh-CN"/>
        </w:rPr>
        <w:t>5. 在初次设置好相应的参数后，以后的使用不需要再对模型进行重新训练，因此该模型相比其他离线模型，在实用上具有更高的优越性。</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b w:val="0"/>
          <w:bCs w:val="0"/>
          <w:i w:val="0"/>
          <w:caps w:val="0"/>
          <w:color w:val="000000"/>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bCs/>
          <w:i w:val="0"/>
          <w:caps w:val="0"/>
          <w:color w:val="000000"/>
          <w:spacing w:val="0"/>
          <w:sz w:val="24"/>
          <w:szCs w:val="24"/>
          <w:shd w:val="clear" w:fill="FFFFFF"/>
          <w:lang w:val="en-US" w:eastAsia="zh-CN"/>
        </w:rPr>
        <w:t>个人心得</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val="0"/>
          <w:bCs w:val="0"/>
          <w:i w:val="0"/>
          <w:caps w:val="0"/>
          <w:color w:val="000000"/>
          <w:spacing w:val="0"/>
          <w:sz w:val="24"/>
          <w:szCs w:val="24"/>
          <w:shd w:val="clear" w:fill="FFFFFF"/>
          <w:lang w:val="en-US" w:eastAsia="zh-CN"/>
        </w:rPr>
        <w:t>作者提出，传统的方法在进行磁盘故障预测时，由于初期样本数量较少，所以训练出来的模型效果很差。我觉得可以考虑使用迁移学习的方法，将已经存在的数据，进行数据处理和加工，将其迁移到初期的模型训练中，这样或许能解决模型初期预测效果很差的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0D3AF1"/>
    <w:rsid w:val="67053086"/>
    <w:rsid w:val="77CC10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2019-11-08T07:05:00Z</dcterms:created>
  <dc:creator>Administrator</dc:creator>
  <cp:lastModifiedBy>陈书琴</cp:lastModifiedBy>
  <dcterms:modified xsi:type="dcterms:W3CDTF">2019-11-08T07:35:17Z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