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1DB54CCE"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2F2BD2">
        <w:rPr>
          <w:sz w:val="18"/>
          <w:szCs w:val="18"/>
        </w:rPr>
        <w:t>Doutor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4DE80AEB" w14:textId="0603BD84" w:rsidR="005A3B2F" w:rsidRPr="00E112AB" w:rsidRDefault="001D6BF8" w:rsidP="00E112AB">
      <w:pPr>
        <w:spacing w:line="360" w:lineRule="auto"/>
        <w:ind w:firstLine="709"/>
      </w:pPr>
      <w:r w:rsidRPr="001B322B">
        <w:t xml:space="preserve">A evolução tecnológica tem sido um fator de extrema importância para </w:t>
      </w:r>
      <w:r w:rsidR="001B322B" w:rsidRPr="001B322B">
        <w:t>o</w:t>
      </w:r>
      <w:r w:rsidR="001B322B">
        <w:t xml:space="preserve"> </w:t>
      </w:r>
      <w:r w:rsidR="001B322B" w:rsidRPr="001B322B">
        <w:t>desenvolvimento de diversas áreas no mundo como, por exemplo, setores econômicos, sociais, comércios, dentre</w:t>
      </w:r>
      <w:r w:rsidR="001B322B">
        <w:t xml:space="preserve"> outros seguimentos. Um grande fator que influencia nesse crescimento tecnológico é a inclusão social, que tem por objetivo </w:t>
      </w:r>
      <w:r w:rsidR="001B322B" w:rsidRPr="001B322B">
        <w:t>garantir o acesso às oportunidades e recursos para todos, independentemente de sua origem, raça, gênero, orientação sexual, entre outros</w:t>
      </w:r>
      <w:r w:rsidR="001B322B">
        <w:t>. Com essa diversidade de pessoas conectadas a internet,</w:t>
      </w:r>
      <w:r w:rsidR="00C9759C">
        <w:t xml:space="preserve"> várias informações são trafegadas e disponibilizadas, em sua maioria, publicamente em aplicações de mídias </w:t>
      </w:r>
      <w:r w:rsidR="00876332">
        <w:t>sociais</w:t>
      </w:r>
      <w:r w:rsidR="00C9759C">
        <w:t>, sites de busca</w:t>
      </w:r>
      <w:r w:rsidR="00E112AB">
        <w:t>s</w:t>
      </w:r>
      <w:r w:rsidR="00C9759C">
        <w:t xml:space="preserve"> avançadas, sites de avaliações e e-</w:t>
      </w:r>
      <w:proofErr w:type="spellStart"/>
      <w:r w:rsidR="00C9759C">
        <w:t>commerces</w:t>
      </w:r>
      <w:proofErr w:type="spellEnd"/>
      <w:r w:rsidR="006E520E">
        <w:t>, por exemplo</w:t>
      </w:r>
      <w:r w:rsidR="00C9759C">
        <w:t>.</w:t>
      </w:r>
      <w:r w:rsidR="006E520E">
        <w:t xml:space="preserve"> Buscar o valor de um produto e, em seguida, abrir uma rede social e encontrar descontos e avaliações sobre esse mesmo produto, não deve ser tão surpreendente em pleno século XXI. O processamento de linguagem natural, uma área da inteligência artificial, é uma ferramenta bastante utilizada para conseguir extrair informações desses dados textuais que são disponibilizados pela internet, com o intuito de gerar informações robustas para alguma tomada de decisão.</w:t>
      </w:r>
    </w:p>
    <w:p w14:paraId="3CA8D88A" w14:textId="77777777" w:rsidR="00E14410" w:rsidRPr="006E520E" w:rsidRDefault="00E14410" w:rsidP="006E520E">
      <w:pPr>
        <w:spacing w:line="240" w:lineRule="auto"/>
        <w:jc w:val="left"/>
        <w:rPr>
          <w:b/>
        </w:rPr>
      </w:pPr>
    </w:p>
    <w:p w14:paraId="50910B45" w14:textId="4ED544B1" w:rsidR="00C71EB1" w:rsidRDefault="00C71EB1" w:rsidP="00C71EB1">
      <w:pPr>
        <w:pStyle w:val="PargrafodaLista"/>
        <w:spacing w:line="240" w:lineRule="auto"/>
        <w:ind w:left="0"/>
        <w:jc w:val="left"/>
        <w:rPr>
          <w:b/>
        </w:rPr>
      </w:pPr>
      <w:r>
        <w:rPr>
          <w:b/>
        </w:rPr>
        <w:t xml:space="preserve">Palavras-chave: </w:t>
      </w:r>
      <w:r w:rsidR="00E14410">
        <w:rPr>
          <w:bCs/>
        </w:rPr>
        <w:t>processamento</w:t>
      </w:r>
      <w:r w:rsidR="006E520E">
        <w:rPr>
          <w:bCs/>
        </w:rPr>
        <w:t xml:space="preserve"> de linguagem natural</w:t>
      </w:r>
      <w:r w:rsidR="00E14410">
        <w:rPr>
          <w:bCs/>
        </w:rPr>
        <w:t xml:space="preserve">; linguagem natural; análise; dados; </w:t>
      </w:r>
      <w:r w:rsidR="00AD19B7">
        <w:rPr>
          <w:bCs/>
        </w:rPr>
        <w:t>automatização</w:t>
      </w:r>
      <w:r w:rsidR="00E14410">
        <w:t>.</w:t>
      </w:r>
    </w:p>
    <w:p w14:paraId="5FD65537" w14:textId="77777777" w:rsidR="00C71EB1"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 xml:space="preserve">a </w:t>
      </w:r>
      <w:r>
        <w:lastRenderedPageBreak/>
        <w:t>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77777777"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estabelecidas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77777777"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xml:space="preserve">. O processamento de linguagem natural abrange qualquer tipo de desenvolvimento computacional de linguagens naturais, e consiste em compreender conteúdos descritos por humanos até o ponto de fornecer uma reposta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lastRenderedPageBreak/>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2CCAFC31" w14:textId="27D84048" w:rsidR="00092CBA" w:rsidRDefault="00092CBA" w:rsidP="00E14410">
      <w:pPr>
        <w:spacing w:line="360" w:lineRule="auto"/>
        <w:ind w:firstLine="709"/>
      </w:pPr>
      <w:r>
        <w:lastRenderedPageBreak/>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6CAC019B" w14:textId="22017885" w:rsidR="00BE2AF9" w:rsidRDefault="00BE2AF9" w:rsidP="00E14410">
      <w:pPr>
        <w:spacing w:line="360" w:lineRule="auto"/>
        <w:ind w:firstLine="709"/>
      </w:pPr>
      <w:r>
        <w:t xml:space="preserve">Existe diversos métodos de executar essa técnica de </w:t>
      </w:r>
      <w:proofErr w:type="spellStart"/>
      <w:r>
        <w:t>tokenização</w:t>
      </w:r>
      <w:proofErr w:type="spellEnd"/>
      <w:r>
        <w:t xml:space="preserve">, onde cada uma possui suas vantagens e desvantagens. </w:t>
      </w:r>
      <w:r w:rsidR="00285E6C">
        <w:t xml:space="preserve">Um </w:t>
      </w:r>
      <w:r w:rsidR="00D27E50">
        <w:t>método bastante comum na divi</w:t>
      </w:r>
      <w:r w:rsidR="006C2342">
        <w:t>são de textos</w:t>
      </w:r>
      <w:r w:rsidR="00D27E50">
        <w:t xml:space="preserve"> </w:t>
      </w:r>
      <w:r w:rsidR="006C2342">
        <w:t xml:space="preserve">é </w:t>
      </w:r>
      <w:r w:rsidR="00D27E50">
        <w:t>a utilização de espaços vazios nas sequencias de caracteres</w:t>
      </w:r>
      <w:r w:rsidR="006C2342">
        <w:t xml:space="preserve">, onde ocorre a geração desses tokens textuais a cada espaço </w:t>
      </w:r>
      <w:r w:rsidR="00FD4C8B">
        <w:t xml:space="preserve">vazio </w:t>
      </w:r>
      <w:r w:rsidR="006C2342">
        <w:t>encontrado (</w:t>
      </w:r>
      <w:r w:rsidR="00FD4C8B">
        <w:t>JURAFSKY, 2000).</w:t>
      </w:r>
      <w:r w:rsidR="003F0983">
        <w:t xml:space="preserve"> No entanto, usar esse tipo de método para a </w:t>
      </w:r>
      <w:proofErr w:type="spellStart"/>
      <w:r w:rsidR="003F0983">
        <w:t>tokenização</w:t>
      </w:r>
      <w:proofErr w:type="spellEnd"/>
      <w:r w:rsidR="003F0983">
        <w:t xml:space="preserve"> de textos pode ser complicada em situações </w:t>
      </w:r>
      <w:r w:rsidR="005F3D4F">
        <w:t>em que</w:t>
      </w:r>
      <w:r w:rsidR="003F0983">
        <w:t xml:space="preserve"> o espaço é utilizado de forma </w:t>
      </w:r>
      <w:proofErr w:type="spellStart"/>
      <w:r w:rsidR="005F3D4F">
        <w:t>inconssistente</w:t>
      </w:r>
      <w:proofErr w:type="spellEnd"/>
      <w:r w:rsidR="003F0983">
        <w:t>, como por exemplo em frase escritas no idioma inglês que contenham algumas abreviações, como “Mr.”</w:t>
      </w:r>
      <w:r w:rsidR="005F3D4F">
        <w:t xml:space="preserve"> </w:t>
      </w:r>
      <w:r w:rsidR="005F3D4F" w:rsidRPr="005F3D4F">
        <w:t>(</w:t>
      </w:r>
      <w:proofErr w:type="spellStart"/>
      <w:r w:rsidR="005F3D4F" w:rsidRPr="005F3D4F">
        <w:t>Kilgarriff</w:t>
      </w:r>
      <w:proofErr w:type="spellEnd"/>
      <w:r w:rsidR="005F3D4F" w:rsidRPr="005F3D4F">
        <w:t xml:space="preserve"> </w:t>
      </w:r>
      <w:proofErr w:type="spellStart"/>
      <w:r w:rsidR="005F3D4F" w:rsidRPr="005F3D4F">
        <w:t>and</w:t>
      </w:r>
      <w:proofErr w:type="spellEnd"/>
      <w:r w:rsidR="005F3D4F" w:rsidRPr="005F3D4F">
        <w:t xml:space="preserve"> </w:t>
      </w:r>
      <w:proofErr w:type="spellStart"/>
      <w:r w:rsidR="005F3D4F" w:rsidRPr="005F3D4F">
        <w:t>Grefenstette</w:t>
      </w:r>
      <w:proofErr w:type="spellEnd"/>
      <w:r w:rsidR="005F3D4F" w:rsidRPr="005F3D4F">
        <w:t xml:space="preserve"> 2003)</w:t>
      </w:r>
      <w:r w:rsidR="005F3D4F">
        <w:t>.</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22A79D6" w14:textId="6BD21AFB"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t>tokenizaçao</w:t>
      </w:r>
      <w:proofErr w:type="spellEnd"/>
      <w:r>
        <w:t xml:space="preserve"> 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27427E">
        <w:t>tokenizaçao</w:t>
      </w:r>
      <w:proofErr w:type="spellEnd"/>
      <w:r w:rsidR="0027427E">
        <w:t xml:space="preserve"> 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w:t>
      </w:r>
      <w:r w:rsidR="001D79F9">
        <w:lastRenderedPageBreak/>
        <w:t xml:space="preserve">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13FD0046" w:rsidR="00131DA3" w:rsidRDefault="00131DA3" w:rsidP="00D84713">
      <w:pPr>
        <w:spacing w:line="360" w:lineRule="auto"/>
        <w:ind w:firstLine="709"/>
      </w:pPr>
      <w:r>
        <w:t>Análise semântica é a etapa que tem por objetivo determinar o significado das palavras e frases, estabelecendo relações semânticas entre elas. Essa etapa é essencial para o entendimento do contexto e o conteúdo das palavras, sendo utilizada para tarefas de processamento de linguagem natural que evolve tradução e geração automática de textos (</w:t>
      </w:r>
      <w:proofErr w:type="spellStart"/>
      <w:r w:rsidR="00E620B4" w:rsidRPr="00506F21">
        <w:t>Jurafsky</w:t>
      </w:r>
      <w:proofErr w:type="spellEnd"/>
      <w:r>
        <w:t>, 2000).</w:t>
      </w:r>
      <w:r w:rsidR="00282F70">
        <w:t xml:space="preserve"> Além disso, essa técnica tem um grande potencial para a comunidade </w:t>
      </w:r>
      <w:r w:rsidR="00282F70">
        <w:lastRenderedPageBreak/>
        <w:t>cientifica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52F7679D"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lastRenderedPageBreak/>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722E63FB"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Esse formato foi escolhido por ser um documento de estrutura simples e de fácil manipulação, contendo sequencias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 xml:space="preserve">Após a etapa de extração dos dados, é essencial realizar a tarefa de tratar as informações coletadas, visando retirar itens indesejados que possam interferir nas análises futuras. Para tratar essa situação, a implementação de técnicas de expressão regular, ou </w:t>
      </w:r>
      <w:r>
        <w:lastRenderedPageBreak/>
        <w:t>“</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5670D609" w:rsidR="001E6641" w:rsidRDefault="001E6641" w:rsidP="001E6641">
      <w:pPr>
        <w:pStyle w:val="PargrafodaLista"/>
        <w:spacing w:line="360" w:lineRule="auto"/>
        <w:ind w:left="0" w:firstLine="709"/>
      </w:pPr>
      <w:r w:rsidRPr="001E6641">
        <w:t xml:space="preserve">Neste estágio, </w:t>
      </w:r>
      <w:r>
        <w:t>será</w:t>
      </w:r>
      <w:r w:rsidRPr="001E6641">
        <w:t xml:space="preserve"> realizado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47CEEC17"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 imagem abaixo 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lastRenderedPageBreak/>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791D8316" w14:textId="2908C861" w:rsidR="005D3BE2" w:rsidRDefault="005D3BE2" w:rsidP="005D3BE2">
      <w:pPr>
        <w:pStyle w:val="PargrafodaLista"/>
        <w:spacing w:line="360" w:lineRule="auto"/>
        <w:ind w:left="0" w:firstLine="709"/>
        <w:rPr>
          <w:color w:val="000000"/>
        </w:rPr>
      </w:pPr>
      <w:r>
        <w:rPr>
          <w:color w:val="000000"/>
        </w:rPr>
        <w:t>A biblioteca NLTK disponibiliza alguns conteúdos em português, como obras do escritor Joaquin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102D2CFB" w14:textId="77777777" w:rsidR="005F10CD" w:rsidRDefault="005F10CD" w:rsidP="009020E9">
      <w:pPr>
        <w:pStyle w:val="PargrafodaLista"/>
        <w:spacing w:line="360" w:lineRule="auto"/>
        <w:ind w:left="0" w:firstLine="709"/>
        <w:rPr>
          <w:color w:val="000000"/>
        </w:rPr>
      </w:pPr>
    </w:p>
    <w:p w14:paraId="368AB3CF" w14:textId="1E40BD3F" w:rsidR="005F10CD" w:rsidRDefault="005F10CD" w:rsidP="005F10CD">
      <w:pPr>
        <w:spacing w:line="360" w:lineRule="auto"/>
      </w:pPr>
      <w:r>
        <w:rPr>
          <w:noProof/>
        </w:rPr>
        <w:lastRenderedPageBreak/>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1A978201" w:rsidR="005F10CD" w:rsidRDefault="005F10CD" w:rsidP="002B49C0">
      <w:pPr>
        <w:pStyle w:val="PargrafodaLista"/>
        <w:spacing w:line="360" w:lineRule="auto"/>
        <w:ind w:left="0" w:firstLine="709"/>
        <w:rPr>
          <w:color w:val="000000"/>
        </w:rPr>
      </w:pP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lastRenderedPageBreak/>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lastRenderedPageBreak/>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6BF59DB9" w:rsidR="00362FC2" w:rsidRDefault="00362FC2" w:rsidP="00362FC2">
      <w:pPr>
        <w:spacing w:line="360" w:lineRule="auto"/>
      </w:pPr>
      <w:r>
        <w:rPr>
          <w:noProof/>
        </w:rPr>
        <w:drawing>
          <wp:inline distT="0" distB="0" distL="0" distR="0" wp14:anchorId="48B0A9D5" wp14:editId="256864D2">
            <wp:extent cx="5759450" cy="2764790"/>
            <wp:effectExtent l="0" t="0" r="6350" b="3810"/>
            <wp:docPr id="15" name="Imagem 1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64790"/>
                    </a:xfrm>
                    <a:prstGeom prst="rect">
                      <a:avLst/>
                    </a:prstGeom>
                  </pic:spPr>
                </pic:pic>
              </a:graphicData>
            </a:graphic>
          </wp:inline>
        </w:drawing>
      </w:r>
    </w:p>
    <w:p w14:paraId="0E851044" w14:textId="6C944E39"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1089DCB7" w14:textId="524F6F1A" w:rsidR="00336C4B" w:rsidRDefault="00336C4B" w:rsidP="00336C4B">
      <w:pPr>
        <w:pStyle w:val="PargrafodaLista"/>
        <w:spacing w:line="360" w:lineRule="auto"/>
        <w:ind w:left="0" w:firstLine="709"/>
        <w:rPr>
          <w:color w:val="000000"/>
        </w:rPr>
      </w:pPr>
      <w:r>
        <w:rPr>
          <w:color w:val="000000"/>
        </w:rPr>
        <w:lastRenderedPageBreak/>
        <w:t>Conforme demonstrado na Figura 9, é possível visualizar como funciona o processo de identificação dos arquivos em uma pasta alocada no Google Drive</w:t>
      </w:r>
      <w:r>
        <w:rPr>
          <w:color w:val="000000"/>
        </w:rPr>
        <w:t>.</w:t>
      </w:r>
      <w:r>
        <w:rPr>
          <w:color w:val="000000"/>
        </w:rPr>
        <w:t xml:space="preserve"> Algumas bibliotecas especificas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C661F19" w14:textId="51A5412E" w:rsidR="00E41D78" w:rsidRDefault="005C2BD8" w:rsidP="00336C4B">
      <w:pPr>
        <w:pStyle w:val="PargrafodaLista"/>
        <w:spacing w:line="360" w:lineRule="auto"/>
        <w:ind w:left="0" w:firstLine="709"/>
        <w:rPr>
          <w:color w:val="000000"/>
        </w:rPr>
      </w:pPr>
      <w:r>
        <w:rPr>
          <w:color w:val="000000"/>
        </w:rPr>
        <w:t xml:space="preserve">De acordo com Single (2017), </w:t>
      </w:r>
      <w:r w:rsidR="005E7A41">
        <w:rPr>
          <w:color w:val="000000"/>
        </w:rPr>
        <w:t>“</w:t>
      </w:r>
      <w:proofErr w:type="spellStart"/>
      <w:r>
        <w:rPr>
          <w:color w:val="000000"/>
        </w:rPr>
        <w:t>s</w:t>
      </w:r>
      <w:r w:rsidR="005E7A41" w:rsidRPr="005E7A41">
        <w:rPr>
          <w:color w:val="000000"/>
        </w:rPr>
        <w:t>topwords</w:t>
      </w:r>
      <w:proofErr w:type="spellEnd"/>
      <w:r w:rsidR="005E7A41">
        <w:rPr>
          <w:color w:val="000000"/>
        </w:rPr>
        <w:t>”</w:t>
      </w:r>
      <w:r w:rsidR="005E7A41" w:rsidRPr="005E7A41">
        <w:rPr>
          <w:color w:val="000000"/>
        </w:rPr>
        <w:t xml:space="preserve"> são termos comuns, como "e", "de", "um", "o", etc.,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sidR="005E7A41">
        <w:rPr>
          <w:color w:val="000000"/>
        </w:rPr>
        <w:t>“</w:t>
      </w:r>
      <w:proofErr w:type="spellStart"/>
      <w:r w:rsidR="005E7A41" w:rsidRPr="005E7A41">
        <w:rPr>
          <w:color w:val="000000"/>
        </w:rPr>
        <w:t>stopwords</w:t>
      </w:r>
      <w:proofErr w:type="spellEnd"/>
      <w:r w:rsidR="005E7A41">
        <w:rPr>
          <w:color w:val="000000"/>
        </w:rPr>
        <w:t>”</w:t>
      </w:r>
      <w:r w:rsidR="005E7A41" w:rsidRPr="005E7A41">
        <w:rPr>
          <w:color w:val="000000"/>
        </w:rPr>
        <w:t xml:space="preserve"> pode ser diferente dependendo do idioma, objetivo e da aplicação da análise. O uso de </w:t>
      </w:r>
      <w:r w:rsidR="005E7A41">
        <w:rPr>
          <w:color w:val="000000"/>
        </w:rPr>
        <w:t>“</w:t>
      </w:r>
      <w:proofErr w:type="spellStart"/>
      <w:r w:rsidR="005E7A41" w:rsidRPr="005E7A41">
        <w:rPr>
          <w:color w:val="000000"/>
        </w:rPr>
        <w:t>stopwords</w:t>
      </w:r>
      <w:proofErr w:type="spellEnd"/>
      <w:r w:rsidR="005E7A41">
        <w:rPr>
          <w:color w:val="000000"/>
        </w:rPr>
        <w:t>”</w:t>
      </w:r>
      <w:r w:rsidR="005E7A41" w:rsidRPr="005E7A41">
        <w:rPr>
          <w:color w:val="000000"/>
        </w:rPr>
        <w:t xml:space="preserve"> é uma técnica importante para aprimorar a eficiência e precisão de muitos processos de análise de linguagem natural.</w:t>
      </w:r>
    </w:p>
    <w:p w14:paraId="141FDF76" w14:textId="77777777" w:rsidR="00336C4B" w:rsidRPr="00336C4B" w:rsidRDefault="00336C4B" w:rsidP="00336C4B">
      <w:pPr>
        <w:pStyle w:val="PargrafodaLista"/>
        <w:spacing w:line="360" w:lineRule="auto"/>
        <w:ind w:left="0" w:firstLine="709"/>
        <w:rPr>
          <w:color w:val="000000"/>
        </w:rPr>
      </w:pPr>
    </w:p>
    <w:p w14:paraId="1DBA32A4" w14:textId="77777777" w:rsidR="00AE5DB7" w:rsidRPr="00DD4FA6" w:rsidRDefault="00AE5DB7" w:rsidP="00DD4FA6">
      <w:pPr>
        <w:pStyle w:val="PargrafodaLista"/>
        <w:spacing w:line="360" w:lineRule="auto"/>
        <w:ind w:left="0" w:firstLine="709"/>
        <w:rPr>
          <w:color w:val="000000"/>
        </w:rPr>
      </w:pP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68531EF5" w14:textId="68D6E003" w:rsidR="00635C2A" w:rsidRDefault="00635C2A" w:rsidP="005154B6">
      <w:pPr>
        <w:pStyle w:val="PargrafodaLista"/>
        <w:spacing w:line="360" w:lineRule="auto"/>
        <w:ind w:left="0" w:firstLine="709"/>
        <w:rPr>
          <w:bCs/>
        </w:rPr>
      </w:pPr>
      <w:r w:rsidRPr="00C71EB1">
        <w:rPr>
          <w:bCs/>
        </w:rPr>
        <w:t>Tópico obrigatório para</w:t>
      </w:r>
      <w:r>
        <w:rPr>
          <w:bCs/>
        </w:rPr>
        <w:t xml:space="preserve"> o depósito do TCC</w:t>
      </w:r>
      <w:r w:rsidRPr="00C71EB1">
        <w:rPr>
          <w:bCs/>
        </w:rPr>
        <w:t>, porém opcional para a etapa dos Resultados preliminares.</w:t>
      </w:r>
    </w:p>
    <w:p w14:paraId="3442DF8A" w14:textId="77777777" w:rsidR="00635C2A" w:rsidRDefault="00635C2A" w:rsidP="00635C2A">
      <w:pPr>
        <w:spacing w:line="360" w:lineRule="auto"/>
        <w:rPr>
          <w:b/>
        </w:rPr>
      </w:pPr>
    </w:p>
    <w:p w14:paraId="68ABFA77" w14:textId="10FFAF0C" w:rsidR="00635C2A" w:rsidRPr="005C6D70" w:rsidRDefault="00635C2A" w:rsidP="00635C2A">
      <w:pPr>
        <w:spacing w:line="360" w:lineRule="auto"/>
      </w:pPr>
      <w:r w:rsidRPr="00635C2A">
        <w:rPr>
          <w:b/>
        </w:rPr>
        <w:t>Agradecimentos</w:t>
      </w:r>
      <w:r>
        <w:rPr>
          <w:b/>
        </w:rPr>
        <w:t xml:space="preserve"> </w:t>
      </w:r>
      <w:r w:rsidRPr="00635C2A">
        <w:rPr>
          <w:bCs/>
        </w:rPr>
        <w:t>(</w:t>
      </w:r>
      <w:r w:rsidRPr="005C6D70">
        <w:t>opcional, 1 parágrafo sucinto)</w:t>
      </w:r>
    </w:p>
    <w:p w14:paraId="28B49CDF" w14:textId="77777777" w:rsidR="00635C2A" w:rsidRPr="005C6D70" w:rsidRDefault="00635C2A" w:rsidP="00635C2A">
      <w:pPr>
        <w:spacing w:line="360" w:lineRule="auto"/>
        <w:jc w:val="left"/>
      </w:pPr>
      <w:r w:rsidRPr="005C6D70">
        <w:t xml:space="preserve"> </w:t>
      </w:r>
    </w:p>
    <w:p w14:paraId="33F2D13B" w14:textId="77777777" w:rsidR="00635C2A" w:rsidRPr="005C6D70" w:rsidRDefault="00635C2A" w:rsidP="00635C2A">
      <w:pPr>
        <w:spacing w:line="360" w:lineRule="auto"/>
      </w:pPr>
      <w:r w:rsidRPr="005C6D70">
        <w:tab/>
        <w:t xml:space="preserve">O título da seção Agradecimentos deve ser alinhado à esquerda e grafado em negrito, primeira letra da palavra grafada em letra maiúscula. Trata-se de seção opcional, de no máximo três linhas, na qual o autor agradece aqueles que contribuíram de maneira relevante para o desenvolvimento do trabalho e elaboração do TCC, mas que não tiveram o envolvimento intelectual necessário à atribuição de coautoria </w:t>
      </w:r>
      <w:proofErr w:type="gramStart"/>
      <w:r w:rsidRPr="005C6D70">
        <w:t>do mesmo</w:t>
      </w:r>
      <w:proofErr w:type="gramEnd"/>
      <w:r w:rsidRPr="005C6D70">
        <w:t>, abstendo-se totalmente da menção ou citação de nomes de empresas, instituições ou pessoas que permitiram ou contribuíram com o desenvolvimento do trabalho, a menos que esteja documentalmente autorizado a fazê-lo.</w:t>
      </w: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5" w:name="_Hlk33977167"/>
      <w:r w:rsidRPr="000E6826">
        <w:rPr>
          <w:b/>
        </w:rPr>
        <w:lastRenderedPageBreak/>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7FC26FC1" w:rsidR="00C9362D" w:rsidRDefault="00C9362D" w:rsidP="006E4187">
      <w:pPr>
        <w:spacing w:line="240" w:lineRule="auto"/>
        <w:jc w:val="left"/>
        <w:rPr>
          <w:rFonts w:eastAsia="Times New Roman"/>
          <w:lang w:val="en-US" w:eastAsia="pt-BR"/>
        </w:rPr>
      </w:pPr>
      <w:r w:rsidRPr="00C9362D">
        <w:rPr>
          <w:rFonts w:eastAsia="Times New Roman"/>
          <w:lang w:val="en-US" w:eastAsia="pt-BR"/>
        </w:rPr>
        <w:t>PEDREGOSA,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75F4EC2C" w:rsidR="00944745" w:rsidRDefault="00944745" w:rsidP="006E4187">
      <w:pPr>
        <w:spacing w:line="240" w:lineRule="auto"/>
        <w:jc w:val="left"/>
        <w:rPr>
          <w:rFonts w:eastAsia="Times New Roman"/>
          <w:lang w:val="en-US" w:eastAsia="pt-BR"/>
        </w:rPr>
      </w:pPr>
      <w:r w:rsidRPr="00944745">
        <w:rPr>
          <w:rFonts w:eastAsia="Times New Roman"/>
          <w:lang w:val="en-US" w:eastAsia="pt-BR"/>
        </w:rPr>
        <w:t>MCKINNEY,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566316AC" w:rsidR="00B7375A" w:rsidRDefault="00B7375A" w:rsidP="006E4187">
      <w:pPr>
        <w:spacing w:line="240" w:lineRule="auto"/>
        <w:jc w:val="left"/>
        <w:rPr>
          <w:rFonts w:eastAsia="Times New Roman"/>
          <w:lang w:val="en-US" w:eastAsia="pt-BR"/>
        </w:rPr>
      </w:pPr>
      <w:r w:rsidRPr="00B7375A">
        <w:rPr>
          <w:rFonts w:eastAsia="Times New Roman"/>
          <w:lang w:val="en-US" w:eastAsia="pt-BR"/>
        </w:rPr>
        <w:t>GUNAWAN,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4941E4A7" w:rsidR="00A24265" w:rsidRPr="008E61B7" w:rsidRDefault="00A24265" w:rsidP="006E4187">
      <w:pPr>
        <w:spacing w:line="240" w:lineRule="auto"/>
        <w:jc w:val="left"/>
        <w:rPr>
          <w:rFonts w:eastAsia="Times New Roman"/>
          <w:lang w:val="en-US" w:eastAsia="pt-BR"/>
        </w:rPr>
      </w:pPr>
      <w:r w:rsidRPr="00A24265">
        <w:rPr>
          <w:rFonts w:eastAsia="Times New Roman"/>
          <w:lang w:val="en-US" w:eastAsia="pt-BR"/>
        </w:rPr>
        <w:t xml:space="preserve">CARNEIRO,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FEDB1BB" w14:textId="3270A17D" w:rsidR="00465EBF" w:rsidRDefault="00465EBF" w:rsidP="006E4187">
      <w:pPr>
        <w:spacing w:line="240" w:lineRule="auto"/>
        <w:jc w:val="left"/>
        <w:rPr>
          <w:rFonts w:eastAsia="Times New Roman"/>
          <w:lang w:val="en-US" w:eastAsia="pt-BR"/>
        </w:rPr>
      </w:pPr>
      <w:r w:rsidRPr="00465EBF">
        <w:rPr>
          <w:rFonts w:eastAsia="Times New Roman"/>
          <w:lang w:val="en-US" w:eastAsia="pt-BR"/>
        </w:rPr>
        <w:t>CASTRO, Sergio M. et al. 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0E1D79C7" w:rsidR="00506F21" w:rsidRDefault="00BE2AF9" w:rsidP="006E4187">
      <w:pPr>
        <w:spacing w:line="240" w:lineRule="auto"/>
        <w:jc w:val="left"/>
        <w:rPr>
          <w:rFonts w:eastAsia="Times New Roman"/>
          <w:lang w:val="en-US" w:eastAsia="pt-BR"/>
        </w:rPr>
      </w:pPr>
      <w:r w:rsidRPr="00BE2AF9">
        <w:rPr>
          <w:rFonts w:eastAsia="Times New Roman"/>
          <w:lang w:val="en-US" w:eastAsia="pt-BR"/>
        </w:rPr>
        <w:t>JURAFSKY,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7DA2D32E" w:rsidR="00131DA3" w:rsidRDefault="00131DA3" w:rsidP="006E4187">
      <w:pPr>
        <w:spacing w:line="240" w:lineRule="auto"/>
        <w:jc w:val="left"/>
        <w:rPr>
          <w:rFonts w:eastAsia="Times New Roman"/>
          <w:lang w:val="en-US" w:eastAsia="pt-BR"/>
        </w:rPr>
      </w:pPr>
      <w:r w:rsidRPr="00131DA3">
        <w:rPr>
          <w:rFonts w:eastAsia="Times New Roman"/>
          <w:lang w:val="en-US" w:eastAsia="pt-BR"/>
        </w:rPr>
        <w:t>JURASFKY,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216DD127" w:rsidR="003F0983" w:rsidRDefault="003F0983" w:rsidP="006E4187">
      <w:pPr>
        <w:spacing w:line="240" w:lineRule="auto"/>
        <w:jc w:val="left"/>
        <w:rPr>
          <w:rFonts w:eastAsia="Times New Roman"/>
          <w:lang w:val="en-US" w:eastAsia="pt-BR"/>
        </w:rPr>
      </w:pPr>
      <w:r w:rsidRPr="003F0983">
        <w:rPr>
          <w:rFonts w:eastAsia="Times New Roman"/>
          <w:lang w:val="en-US" w:eastAsia="pt-BR"/>
        </w:rPr>
        <w:t>KILGARRIFF, Adam; GREFENSTETTE,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23BF1F8B" w:rsidR="0027427E" w:rsidRDefault="0027427E" w:rsidP="006E4187">
      <w:pPr>
        <w:spacing w:line="240" w:lineRule="auto"/>
        <w:jc w:val="left"/>
        <w:rPr>
          <w:rFonts w:eastAsia="Times New Roman"/>
          <w:lang w:val="en-US" w:eastAsia="pt-BR"/>
        </w:rPr>
      </w:pPr>
      <w:r w:rsidRPr="0027427E">
        <w:rPr>
          <w:rFonts w:eastAsia="Times New Roman"/>
          <w:lang w:val="en-US" w:eastAsia="pt-BR"/>
        </w:rPr>
        <w:t xml:space="preserve">CHANG, Angel X.; MANNING,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4A7B1DAA"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lastRenderedPageBreak/>
        <w:t xml:space="preserve">JIANG,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4C31255D" w:rsidR="004C12D2" w:rsidRDefault="00630F6F" w:rsidP="00630F6F">
      <w:pPr>
        <w:spacing w:line="240" w:lineRule="auto"/>
        <w:jc w:val="left"/>
        <w:rPr>
          <w:rFonts w:eastAsia="Times New Roman"/>
          <w:lang w:val="en-US" w:eastAsia="pt-BR"/>
        </w:rPr>
      </w:pPr>
      <w:r w:rsidRPr="00630F6F">
        <w:rPr>
          <w:rFonts w:eastAsia="Times New Roman"/>
          <w:lang w:val="en-US" w:eastAsia="pt-BR"/>
        </w:rPr>
        <w:t>CHOMSKY,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2C225525" w:rsidR="00C65C95" w:rsidRDefault="00C65C95" w:rsidP="00630F6F">
      <w:pPr>
        <w:spacing w:line="240" w:lineRule="auto"/>
        <w:jc w:val="left"/>
        <w:rPr>
          <w:rFonts w:eastAsia="Times New Roman"/>
          <w:lang w:val="en-US" w:eastAsia="pt-BR"/>
        </w:rPr>
      </w:pPr>
      <w:r w:rsidRPr="00C65C95">
        <w:rPr>
          <w:rFonts w:eastAsia="Times New Roman"/>
          <w:lang w:val="en-US" w:eastAsia="pt-BR"/>
        </w:rPr>
        <w:t>CHARNIAK,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C75D532" w:rsidR="003141EA" w:rsidRDefault="003141EA" w:rsidP="00630F6F">
      <w:pPr>
        <w:spacing w:line="240" w:lineRule="auto"/>
        <w:jc w:val="left"/>
        <w:rPr>
          <w:rFonts w:eastAsia="Times New Roman"/>
          <w:lang w:val="en-US" w:eastAsia="pt-BR"/>
        </w:rPr>
      </w:pPr>
      <w:r w:rsidRPr="003141EA">
        <w:rPr>
          <w:rFonts w:eastAsia="Times New Roman"/>
          <w:lang w:val="en-US" w:eastAsia="pt-BR"/>
        </w:rPr>
        <w:t>KÜBLER,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CA82C6" w:rsidR="00282F70" w:rsidRDefault="00282F70" w:rsidP="00630F6F">
      <w:pPr>
        <w:spacing w:line="240" w:lineRule="auto"/>
        <w:jc w:val="left"/>
        <w:rPr>
          <w:rFonts w:eastAsia="Times New Roman"/>
          <w:lang w:val="en-US" w:eastAsia="pt-BR"/>
        </w:rPr>
      </w:pPr>
      <w:r w:rsidRPr="00282F70">
        <w:rPr>
          <w:rFonts w:eastAsia="Times New Roman"/>
          <w:lang w:val="en-US" w:eastAsia="pt-BR"/>
        </w:rPr>
        <w:t>GODDARD,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0ABBF242" w:rsidR="00BD74C8" w:rsidRDefault="00BD74C8" w:rsidP="00630F6F">
      <w:pPr>
        <w:spacing w:line="240" w:lineRule="auto"/>
        <w:jc w:val="left"/>
        <w:rPr>
          <w:rFonts w:eastAsia="Times New Roman"/>
          <w:lang w:val="en-US" w:eastAsia="pt-BR"/>
        </w:rPr>
      </w:pPr>
      <w:r w:rsidRPr="00BD74C8">
        <w:rPr>
          <w:rFonts w:eastAsia="Times New Roman"/>
          <w:lang w:val="en-US" w:eastAsia="pt-BR"/>
        </w:rPr>
        <w:t xml:space="preserve">FENSEL,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27350A5F" w:rsidR="003B75AC" w:rsidRDefault="003B75AC" w:rsidP="00630F6F">
      <w:pPr>
        <w:spacing w:line="240" w:lineRule="auto"/>
        <w:jc w:val="left"/>
        <w:rPr>
          <w:rFonts w:eastAsia="Times New Roman"/>
          <w:lang w:eastAsia="pt-BR"/>
        </w:rPr>
      </w:pPr>
      <w:r w:rsidRPr="003B75AC">
        <w:rPr>
          <w:rFonts w:eastAsia="Times New Roman"/>
          <w:lang w:val="en-US" w:eastAsia="pt-BR"/>
        </w:rPr>
        <w:t xml:space="preserve">VICENTE CRUZ,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55B9605C" w:rsidR="005C2BD8" w:rsidRPr="005C2BD8" w:rsidRDefault="005C2BD8" w:rsidP="00630F6F">
      <w:pPr>
        <w:spacing w:line="240" w:lineRule="auto"/>
        <w:jc w:val="left"/>
        <w:rPr>
          <w:rFonts w:eastAsia="Times New Roman"/>
          <w:lang w:val="en-US" w:eastAsia="pt-BR"/>
        </w:rPr>
      </w:pPr>
      <w:r w:rsidRPr="005C2BD8">
        <w:rPr>
          <w:rFonts w:eastAsia="Times New Roman"/>
          <w:lang w:val="en-US" w:eastAsia="pt-BR"/>
        </w:rPr>
        <w:t xml:space="preserve">SILGE, Julia; ROBINSON, David. Text mining with R: A tidy approach. " O'Reilly </w:t>
      </w:r>
      <w:proofErr w:type="gramStart"/>
      <w:r w:rsidRPr="005C2BD8">
        <w:rPr>
          <w:rFonts w:eastAsia="Times New Roman"/>
          <w:lang w:val="en-US" w:eastAsia="pt-BR"/>
        </w:rPr>
        <w:t>Media</w:t>
      </w:r>
      <w:proofErr w:type="gramEnd"/>
      <w:r w:rsidRPr="005C2BD8">
        <w:rPr>
          <w:rFonts w:eastAsia="Times New Roman"/>
          <w:lang w:val="en-US"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5E3FBFE9" w:rsidR="007B12F6" w:rsidRPr="00336C4B" w:rsidRDefault="007B12F6" w:rsidP="00630F6F">
      <w:pPr>
        <w:spacing w:line="240" w:lineRule="auto"/>
        <w:jc w:val="left"/>
        <w:rPr>
          <w:rFonts w:eastAsia="Times New Roman"/>
          <w:lang w:eastAsia="pt-BR"/>
        </w:rPr>
      </w:pPr>
      <w:r w:rsidRPr="00336C4B">
        <w:rPr>
          <w:rFonts w:eastAsia="Times New Roman"/>
          <w:lang w:eastAsia="pt-BR"/>
        </w:rPr>
        <w:t>Python Software Foundation. (s.d.). Tutorial de Python [Documentação oficial]. Recuperado em 1º de fevereiro de 2023, de https://docs.python.org/3/tutorial/index.html</w:t>
      </w:r>
    </w:p>
    <w:p w14:paraId="7800E7C3" w14:textId="55C80BFD" w:rsidR="00630F6F" w:rsidRPr="001E6641" w:rsidRDefault="00630F6F" w:rsidP="000A46BE">
      <w:pPr>
        <w:spacing w:line="360" w:lineRule="auto"/>
        <w:rPr>
          <w:color w:val="222222"/>
          <w:sz w:val="20"/>
          <w:szCs w:val="20"/>
          <w:shd w:val="clear" w:color="auto" w:fill="FFFFFF"/>
        </w:rPr>
      </w:pPr>
    </w:p>
    <w:p w14:paraId="7680D554" w14:textId="77777777" w:rsidR="00630F6F" w:rsidRPr="001E6641" w:rsidRDefault="00630F6F" w:rsidP="000A46BE">
      <w:pPr>
        <w:spacing w:line="360" w:lineRule="auto"/>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21"/>
      <w:footerReference w:type="default" r:id="rId22"/>
      <w:footerReference w:type="first" r:id="rId23"/>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BC94D" w14:textId="77777777" w:rsidR="000F7F8C" w:rsidRDefault="000F7F8C" w:rsidP="005F5FEB">
      <w:pPr>
        <w:spacing w:line="240" w:lineRule="auto"/>
      </w:pPr>
      <w:r>
        <w:separator/>
      </w:r>
    </w:p>
  </w:endnote>
  <w:endnote w:type="continuationSeparator" w:id="0">
    <w:p w14:paraId="76EA2072" w14:textId="77777777" w:rsidR="000F7F8C" w:rsidRDefault="000F7F8C"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980CB" w14:textId="77777777" w:rsidR="000F7F8C" w:rsidRDefault="000F7F8C" w:rsidP="005F5FEB">
      <w:pPr>
        <w:spacing w:line="240" w:lineRule="auto"/>
      </w:pPr>
      <w:bookmarkStart w:id="0" w:name="_Hlk493588901"/>
      <w:bookmarkEnd w:id="0"/>
      <w:r>
        <w:separator/>
      </w:r>
    </w:p>
  </w:footnote>
  <w:footnote w:type="continuationSeparator" w:id="0">
    <w:p w14:paraId="6C823343" w14:textId="77777777" w:rsidR="000F7F8C" w:rsidRDefault="000F7F8C"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7C3ACA8A" w14:textId="77777777" w:rsidR="005D3BE2" w:rsidRPr="00630DFA" w:rsidRDefault="005D3BE2" w:rsidP="005D3BE2">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415708">
    <w:abstractNumId w:val="1"/>
  </w:num>
  <w:num w:numId="2" w16cid:durableId="1978797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D22"/>
    <w:rsid w:val="00002FED"/>
    <w:rsid w:val="0000516E"/>
    <w:rsid w:val="00010625"/>
    <w:rsid w:val="000121A2"/>
    <w:rsid w:val="000129BF"/>
    <w:rsid w:val="00015A3B"/>
    <w:rsid w:val="000318BF"/>
    <w:rsid w:val="0003392C"/>
    <w:rsid w:val="00033ABE"/>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0F7F8C"/>
    <w:rsid w:val="00103C8C"/>
    <w:rsid w:val="0010566C"/>
    <w:rsid w:val="00106E6C"/>
    <w:rsid w:val="00111217"/>
    <w:rsid w:val="001179F3"/>
    <w:rsid w:val="00123A50"/>
    <w:rsid w:val="00131DA3"/>
    <w:rsid w:val="001349B7"/>
    <w:rsid w:val="00136BC6"/>
    <w:rsid w:val="0014260C"/>
    <w:rsid w:val="00143B0F"/>
    <w:rsid w:val="00155FEB"/>
    <w:rsid w:val="001650D8"/>
    <w:rsid w:val="0016610D"/>
    <w:rsid w:val="00173435"/>
    <w:rsid w:val="0017695E"/>
    <w:rsid w:val="0018079B"/>
    <w:rsid w:val="00183B05"/>
    <w:rsid w:val="00196DB1"/>
    <w:rsid w:val="001A2B26"/>
    <w:rsid w:val="001A3AE9"/>
    <w:rsid w:val="001B0EF1"/>
    <w:rsid w:val="001B29CD"/>
    <w:rsid w:val="001B322B"/>
    <w:rsid w:val="001B7001"/>
    <w:rsid w:val="001B7C5F"/>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44916"/>
    <w:rsid w:val="00246075"/>
    <w:rsid w:val="00247798"/>
    <w:rsid w:val="00250606"/>
    <w:rsid w:val="0025090A"/>
    <w:rsid w:val="0026130F"/>
    <w:rsid w:val="00262449"/>
    <w:rsid w:val="0026400A"/>
    <w:rsid w:val="00266914"/>
    <w:rsid w:val="00273955"/>
    <w:rsid w:val="0027427E"/>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36C4B"/>
    <w:rsid w:val="0035192B"/>
    <w:rsid w:val="00351961"/>
    <w:rsid w:val="003542E3"/>
    <w:rsid w:val="00356723"/>
    <w:rsid w:val="00356912"/>
    <w:rsid w:val="00362B83"/>
    <w:rsid w:val="00362FC2"/>
    <w:rsid w:val="00363932"/>
    <w:rsid w:val="00364D20"/>
    <w:rsid w:val="00364EBE"/>
    <w:rsid w:val="003678EC"/>
    <w:rsid w:val="0037116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D0A"/>
    <w:rsid w:val="004242F4"/>
    <w:rsid w:val="00424D37"/>
    <w:rsid w:val="00433E63"/>
    <w:rsid w:val="004344B3"/>
    <w:rsid w:val="004349A6"/>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829D7"/>
    <w:rsid w:val="004B0852"/>
    <w:rsid w:val="004B3DF1"/>
    <w:rsid w:val="004B536F"/>
    <w:rsid w:val="004B570C"/>
    <w:rsid w:val="004B6697"/>
    <w:rsid w:val="004B73BD"/>
    <w:rsid w:val="004C12D2"/>
    <w:rsid w:val="004E1ADB"/>
    <w:rsid w:val="004E2E96"/>
    <w:rsid w:val="00506F21"/>
    <w:rsid w:val="00512FE3"/>
    <w:rsid w:val="005154B6"/>
    <w:rsid w:val="00516C5E"/>
    <w:rsid w:val="00522FDE"/>
    <w:rsid w:val="00527BBF"/>
    <w:rsid w:val="00530C1C"/>
    <w:rsid w:val="005325A6"/>
    <w:rsid w:val="00532A60"/>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B2400"/>
    <w:rsid w:val="005B3614"/>
    <w:rsid w:val="005B3BCF"/>
    <w:rsid w:val="005B55DF"/>
    <w:rsid w:val="005C0B45"/>
    <w:rsid w:val="005C2BD8"/>
    <w:rsid w:val="005C6BA6"/>
    <w:rsid w:val="005D055E"/>
    <w:rsid w:val="005D2626"/>
    <w:rsid w:val="005D3BE2"/>
    <w:rsid w:val="005D6B9B"/>
    <w:rsid w:val="005E318E"/>
    <w:rsid w:val="005E7A41"/>
    <w:rsid w:val="005F10CD"/>
    <w:rsid w:val="005F29F8"/>
    <w:rsid w:val="005F3D4F"/>
    <w:rsid w:val="005F4EB3"/>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28AE"/>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51BF"/>
    <w:rsid w:val="00770024"/>
    <w:rsid w:val="007749A1"/>
    <w:rsid w:val="007833AD"/>
    <w:rsid w:val="0078405D"/>
    <w:rsid w:val="00784D7A"/>
    <w:rsid w:val="007854B3"/>
    <w:rsid w:val="007A2A3C"/>
    <w:rsid w:val="007A658E"/>
    <w:rsid w:val="007B0806"/>
    <w:rsid w:val="007B12F6"/>
    <w:rsid w:val="007B2D0F"/>
    <w:rsid w:val="007C59C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60F38"/>
    <w:rsid w:val="0087237C"/>
    <w:rsid w:val="00872B6C"/>
    <w:rsid w:val="00876332"/>
    <w:rsid w:val="0088586D"/>
    <w:rsid w:val="00886138"/>
    <w:rsid w:val="00886CFD"/>
    <w:rsid w:val="00890B17"/>
    <w:rsid w:val="008923FD"/>
    <w:rsid w:val="0089638E"/>
    <w:rsid w:val="008A1677"/>
    <w:rsid w:val="008A3CF6"/>
    <w:rsid w:val="008B0031"/>
    <w:rsid w:val="008B038A"/>
    <w:rsid w:val="008B0687"/>
    <w:rsid w:val="008B4775"/>
    <w:rsid w:val="008B5BBC"/>
    <w:rsid w:val="008C5578"/>
    <w:rsid w:val="008C7AB1"/>
    <w:rsid w:val="008D2C4F"/>
    <w:rsid w:val="008D541D"/>
    <w:rsid w:val="008E02ED"/>
    <w:rsid w:val="008E2237"/>
    <w:rsid w:val="008E45B7"/>
    <w:rsid w:val="008E4B54"/>
    <w:rsid w:val="008E61B7"/>
    <w:rsid w:val="008F2AC4"/>
    <w:rsid w:val="008F4149"/>
    <w:rsid w:val="008F707D"/>
    <w:rsid w:val="009020E9"/>
    <w:rsid w:val="00904BC2"/>
    <w:rsid w:val="00906BFA"/>
    <w:rsid w:val="00914955"/>
    <w:rsid w:val="00916A5A"/>
    <w:rsid w:val="00917196"/>
    <w:rsid w:val="009248B0"/>
    <w:rsid w:val="009319BD"/>
    <w:rsid w:val="00931D71"/>
    <w:rsid w:val="00932E28"/>
    <w:rsid w:val="0093332B"/>
    <w:rsid w:val="0094025E"/>
    <w:rsid w:val="0094383B"/>
    <w:rsid w:val="00944745"/>
    <w:rsid w:val="009629EB"/>
    <w:rsid w:val="00964DE5"/>
    <w:rsid w:val="00973982"/>
    <w:rsid w:val="00981503"/>
    <w:rsid w:val="00982AF3"/>
    <w:rsid w:val="00991C36"/>
    <w:rsid w:val="009924AC"/>
    <w:rsid w:val="00992731"/>
    <w:rsid w:val="00992A07"/>
    <w:rsid w:val="009934FC"/>
    <w:rsid w:val="009A06AA"/>
    <w:rsid w:val="009C5437"/>
    <w:rsid w:val="009D2D67"/>
    <w:rsid w:val="009D4560"/>
    <w:rsid w:val="009D7441"/>
    <w:rsid w:val="009D7C2D"/>
    <w:rsid w:val="009E3D42"/>
    <w:rsid w:val="009E6355"/>
    <w:rsid w:val="009E7FB7"/>
    <w:rsid w:val="009F11F4"/>
    <w:rsid w:val="009F43AE"/>
    <w:rsid w:val="009F66EC"/>
    <w:rsid w:val="00A045BD"/>
    <w:rsid w:val="00A06683"/>
    <w:rsid w:val="00A143E9"/>
    <w:rsid w:val="00A16B84"/>
    <w:rsid w:val="00A24265"/>
    <w:rsid w:val="00A3138A"/>
    <w:rsid w:val="00A4125E"/>
    <w:rsid w:val="00A44F29"/>
    <w:rsid w:val="00A46080"/>
    <w:rsid w:val="00A464FF"/>
    <w:rsid w:val="00A472A0"/>
    <w:rsid w:val="00A47C29"/>
    <w:rsid w:val="00A47DAE"/>
    <w:rsid w:val="00A52C33"/>
    <w:rsid w:val="00A52F5E"/>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D23"/>
    <w:rsid w:val="00B35358"/>
    <w:rsid w:val="00B35F3F"/>
    <w:rsid w:val="00B523BB"/>
    <w:rsid w:val="00B5289B"/>
    <w:rsid w:val="00B5612B"/>
    <w:rsid w:val="00B562CC"/>
    <w:rsid w:val="00B57893"/>
    <w:rsid w:val="00B67CC1"/>
    <w:rsid w:val="00B67D09"/>
    <w:rsid w:val="00B72DB1"/>
    <w:rsid w:val="00B7375A"/>
    <w:rsid w:val="00B73815"/>
    <w:rsid w:val="00B73DB7"/>
    <w:rsid w:val="00B754B6"/>
    <w:rsid w:val="00B75E60"/>
    <w:rsid w:val="00B87C3E"/>
    <w:rsid w:val="00B9605E"/>
    <w:rsid w:val="00BA0816"/>
    <w:rsid w:val="00BA46B0"/>
    <w:rsid w:val="00BA6DB1"/>
    <w:rsid w:val="00BB309B"/>
    <w:rsid w:val="00BB4B6C"/>
    <w:rsid w:val="00BB536E"/>
    <w:rsid w:val="00BB5AD1"/>
    <w:rsid w:val="00BB71DF"/>
    <w:rsid w:val="00BC021F"/>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55413"/>
    <w:rsid w:val="00C55528"/>
    <w:rsid w:val="00C56AA8"/>
    <w:rsid w:val="00C6199B"/>
    <w:rsid w:val="00C6267A"/>
    <w:rsid w:val="00C64E7D"/>
    <w:rsid w:val="00C651A5"/>
    <w:rsid w:val="00C65C95"/>
    <w:rsid w:val="00C7177A"/>
    <w:rsid w:val="00C71EB1"/>
    <w:rsid w:val="00C73EAF"/>
    <w:rsid w:val="00C77BD3"/>
    <w:rsid w:val="00C8729A"/>
    <w:rsid w:val="00C9362D"/>
    <w:rsid w:val="00C93729"/>
    <w:rsid w:val="00C94381"/>
    <w:rsid w:val="00C9759C"/>
    <w:rsid w:val="00CA3CF8"/>
    <w:rsid w:val="00CA75CC"/>
    <w:rsid w:val="00CA75F3"/>
    <w:rsid w:val="00CB3A48"/>
    <w:rsid w:val="00CB4C42"/>
    <w:rsid w:val="00CB5EA1"/>
    <w:rsid w:val="00CC0E3E"/>
    <w:rsid w:val="00CC2AF5"/>
    <w:rsid w:val="00CC3CB5"/>
    <w:rsid w:val="00CC6166"/>
    <w:rsid w:val="00CD4462"/>
    <w:rsid w:val="00CD612F"/>
    <w:rsid w:val="00CD61E0"/>
    <w:rsid w:val="00CD7E25"/>
    <w:rsid w:val="00CE3E82"/>
    <w:rsid w:val="00CE617C"/>
    <w:rsid w:val="00CE70BD"/>
    <w:rsid w:val="00CF4624"/>
    <w:rsid w:val="00CF5BE5"/>
    <w:rsid w:val="00D0473F"/>
    <w:rsid w:val="00D05AD3"/>
    <w:rsid w:val="00D172FA"/>
    <w:rsid w:val="00D20B96"/>
    <w:rsid w:val="00D2204B"/>
    <w:rsid w:val="00D27E50"/>
    <w:rsid w:val="00D31253"/>
    <w:rsid w:val="00D35847"/>
    <w:rsid w:val="00D430F6"/>
    <w:rsid w:val="00D475D2"/>
    <w:rsid w:val="00D50856"/>
    <w:rsid w:val="00D52F94"/>
    <w:rsid w:val="00D65298"/>
    <w:rsid w:val="00D706A2"/>
    <w:rsid w:val="00D757B2"/>
    <w:rsid w:val="00D84713"/>
    <w:rsid w:val="00D85677"/>
    <w:rsid w:val="00D91E0D"/>
    <w:rsid w:val="00D92CD6"/>
    <w:rsid w:val="00DB07AF"/>
    <w:rsid w:val="00DB1D8D"/>
    <w:rsid w:val="00DB1E04"/>
    <w:rsid w:val="00DB5464"/>
    <w:rsid w:val="00DC1FA9"/>
    <w:rsid w:val="00DC2238"/>
    <w:rsid w:val="00DD0D55"/>
    <w:rsid w:val="00DD3D47"/>
    <w:rsid w:val="00DD423D"/>
    <w:rsid w:val="00DD4FA6"/>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60A7"/>
    <w:rsid w:val="00EA66D6"/>
    <w:rsid w:val="00EB1E46"/>
    <w:rsid w:val="00EB3BDE"/>
    <w:rsid w:val="00EB5E64"/>
    <w:rsid w:val="00EC0460"/>
    <w:rsid w:val="00EC22D7"/>
    <w:rsid w:val="00EC711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14CB3"/>
    <w:rsid w:val="00F17F53"/>
    <w:rsid w:val="00F21C79"/>
    <w:rsid w:val="00F23EFD"/>
    <w:rsid w:val="00F30BB0"/>
    <w:rsid w:val="00F535FD"/>
    <w:rsid w:val="00F56CDC"/>
    <w:rsid w:val="00F624CF"/>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16</Pages>
  <Words>5037</Words>
  <Characters>27201</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46</cp:revision>
  <cp:lastPrinted>2014-09-18T13:37:00Z</cp:lastPrinted>
  <dcterms:created xsi:type="dcterms:W3CDTF">2022-02-15T17:33:00Z</dcterms:created>
  <dcterms:modified xsi:type="dcterms:W3CDTF">2023-02-03T01:35:00Z</dcterms:modified>
</cp:coreProperties>
</file>