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4DE80AEB" w14:textId="0603BD84" w:rsidR="005A3B2F" w:rsidRPr="00E112AB" w:rsidRDefault="001D6BF8" w:rsidP="00E112AB">
      <w:pPr>
        <w:spacing w:line="360" w:lineRule="auto"/>
        <w:ind w:firstLine="709"/>
      </w:pPr>
      <w:r w:rsidRPr="001B322B">
        <w:t xml:space="preserve">A evolução tecnológica tem sido um fator de extrema importância para </w:t>
      </w:r>
      <w:r w:rsidR="001B322B" w:rsidRPr="001B322B">
        <w:t>o</w:t>
      </w:r>
      <w:r w:rsidR="001B322B">
        <w:t xml:space="preserve"> </w:t>
      </w:r>
      <w:r w:rsidR="001B322B" w:rsidRPr="001B322B">
        <w:t>desenvolvimento de diversas áreas no mundo como, por exemplo, setores econômicos, sociais, comércios, dentre</w:t>
      </w:r>
      <w:r w:rsidR="001B322B">
        <w:t xml:space="preserve"> outros seguimentos. Um grande fator que influencia nesse crescimento tecnológico é a inclusão social, que tem por objetivo </w:t>
      </w:r>
      <w:r w:rsidR="001B322B" w:rsidRPr="001B322B">
        <w:t>garantir o acesso às oportunidades e recursos para todos, independentemente de sua origem, raça, gênero, orientação sexual, entre outros</w:t>
      </w:r>
      <w:r w:rsidR="001B322B">
        <w:t>. Com essa diversidade de pessoas conectadas a internet,</w:t>
      </w:r>
      <w:r w:rsidR="00C9759C">
        <w:t xml:space="preserve"> várias informações são trafegadas e disponibilizadas, em sua maioria, publicamente em aplicações de mídias </w:t>
      </w:r>
      <w:r w:rsidR="00876332">
        <w:t>sociais</w:t>
      </w:r>
      <w:r w:rsidR="00C9759C">
        <w:t>, sites de busca</w:t>
      </w:r>
      <w:r w:rsidR="00E112AB">
        <w:t>s</w:t>
      </w:r>
      <w:r w:rsidR="00C9759C">
        <w:t xml:space="preserve"> avançadas, sites de avaliações e e-</w:t>
      </w:r>
      <w:proofErr w:type="spellStart"/>
      <w:r w:rsidR="00C9759C">
        <w:t>commerces</w:t>
      </w:r>
      <w:proofErr w:type="spellEnd"/>
      <w:r w:rsidR="006E520E">
        <w:t>, por exemplo</w:t>
      </w:r>
      <w:r w:rsidR="00C9759C">
        <w:t>.</w:t>
      </w:r>
      <w:r w:rsidR="006E520E">
        <w:t xml:space="preserve"> Buscar o valor de um produto e, em seguida, abrir uma rede social e encontrar descontos e avaliações sobre esse mesmo produto, não deve ser tão surpreendente em pleno século XXI. O processamento de linguagem natural, uma área da inteligência artificial, é uma ferramenta bastante utilizada para conseguir extrair informações desses dados textuais que são disponibilizados pela internet, com o intuito de gerar informações robustas para alguma tomada de decisão.</w:t>
      </w:r>
    </w:p>
    <w:p w14:paraId="3CA8D88A" w14:textId="77777777" w:rsidR="00E14410" w:rsidRPr="006E520E" w:rsidRDefault="00E14410" w:rsidP="006E520E">
      <w:pPr>
        <w:spacing w:line="240" w:lineRule="auto"/>
        <w:jc w:val="left"/>
        <w:rPr>
          <w:b/>
        </w:rPr>
      </w:pPr>
    </w:p>
    <w:p w14:paraId="50910B45" w14:textId="4ED544B1" w:rsidR="00C71EB1" w:rsidRDefault="00C71EB1" w:rsidP="00C71EB1">
      <w:pPr>
        <w:pStyle w:val="PargrafodaLista"/>
        <w:spacing w:line="240" w:lineRule="auto"/>
        <w:ind w:left="0"/>
        <w:jc w:val="left"/>
        <w:rPr>
          <w:b/>
        </w:rPr>
      </w:pPr>
      <w:r>
        <w:rPr>
          <w:b/>
        </w:rPr>
        <w:t xml:space="preserve">Palavras-chave: </w:t>
      </w:r>
      <w:r w:rsidR="00E14410">
        <w:rPr>
          <w:bCs/>
        </w:rPr>
        <w:t>processamento</w:t>
      </w:r>
      <w:r w:rsidR="006E520E">
        <w:rPr>
          <w:bCs/>
        </w:rPr>
        <w:t xml:space="preserve"> de linguagem natural</w:t>
      </w:r>
      <w:r w:rsidR="00E14410">
        <w:rPr>
          <w:bCs/>
        </w:rPr>
        <w:t xml:space="preserve">;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 xml:space="preserve">a </w:t>
      </w:r>
      <w:r>
        <w:lastRenderedPageBreak/>
        <w:t>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lastRenderedPageBreak/>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lastRenderedPageBreak/>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w:t>
      </w:r>
      <w:r w:rsidR="001D79F9">
        <w:lastRenderedPageBreak/>
        <w:t xml:space="preserve">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023F28D4"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w:t>
      </w:r>
      <w:proofErr w:type="spellStart"/>
      <w:r w:rsidR="00E620B4" w:rsidRPr="00506F21">
        <w:t>Jurafsky</w:t>
      </w:r>
      <w:proofErr w:type="spellEnd"/>
      <w:r w:rsidR="0044511B">
        <w:t>,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13FD0046"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w:t>
      </w:r>
      <w:proofErr w:type="spellStart"/>
      <w:r w:rsidR="00E620B4" w:rsidRPr="00506F21">
        <w:t>Jurafsky</w:t>
      </w:r>
      <w:proofErr w:type="spellEnd"/>
      <w:r>
        <w:t>, 2000).</w:t>
      </w:r>
      <w:r w:rsidR="00282F70">
        <w:t xml:space="preserve"> Além disso, essa técnica tem um grande potencial para a comunidade </w:t>
      </w:r>
      <w:r w:rsidR="00282F70">
        <w:lastRenderedPageBreak/>
        <w:t>cientifica no sentido de melhorar as ontologias existentes na “Web” e os sistemas de representação de conhecimentos (</w:t>
      </w:r>
      <w:r w:rsidR="00282F70" w:rsidRPr="00282F70">
        <w:t>G</w:t>
      </w:r>
      <w:r w:rsidR="00E620B4">
        <w:t>oddard</w:t>
      </w:r>
      <w:r w:rsidR="00282F70" w:rsidRPr="00282F70">
        <w:t>, 2011)</w:t>
      </w:r>
      <w:r w:rsidR="00282F70">
        <w:t>.</w:t>
      </w:r>
      <w:r w:rsidR="00BD74C8">
        <w:t xml:space="preserve"> </w:t>
      </w:r>
      <w:r w:rsidR="00BD74C8" w:rsidRPr="00BD74C8">
        <w:t>Modelos formais de representação de conhecimento, conhecidos como ontologias, descrevem as relações entre diferentes conceitos e entidades. São amplamente utilizadas para analisar o significado de palavras e frases em um texto. Elas são projetadas para serem processadas por computadores e podem ser utilizadas em tarefas como extração de informação, classificação de documentos, geração de perguntas-respostas e tradução automática</w:t>
      </w:r>
      <w:r w:rsidR="00BD74C8">
        <w:t xml:space="preserve"> </w:t>
      </w:r>
      <w:r w:rsidR="00E620B4">
        <w:t>(</w:t>
      </w:r>
      <w:proofErr w:type="spellStart"/>
      <w:r w:rsidR="00E620B4">
        <w:t>Felsen</w:t>
      </w:r>
      <w:proofErr w:type="spellEnd"/>
      <w:r w:rsidR="00E620B4">
        <w:t>, 2002)</w:t>
      </w:r>
      <w:r w:rsidR="00BD74C8" w:rsidRPr="00BD74C8">
        <w:t>.</w:t>
      </w:r>
    </w:p>
    <w:p w14:paraId="6C00419D" w14:textId="52F7679D" w:rsidR="00E620B4" w:rsidRDefault="00E620B4" w:rsidP="00D84713">
      <w:pPr>
        <w:spacing w:line="360" w:lineRule="auto"/>
        <w:ind w:firstLine="709"/>
      </w:pPr>
      <w:r>
        <w:t>Já a</w:t>
      </w:r>
      <w:r w:rsidRPr="00E620B4">
        <w:t xml:space="preserve"> análise pragmática é uma técnica da linguística que se concentra em entender o significado das palavras dentro de um contexto específico.</w:t>
      </w:r>
      <w:r w:rsidR="002D30DC">
        <w:t xml:space="preserve"> Essa técnica</w:t>
      </w:r>
      <w:r w:rsidR="002D30DC" w:rsidRPr="002D30DC">
        <w:t xml:space="preserve"> </w:t>
      </w:r>
      <w:r w:rsidR="002D30DC">
        <w:t>consegue apurar</w:t>
      </w:r>
      <w:r w:rsidR="002D30DC" w:rsidRPr="002D30DC">
        <w:t xml:space="preserve"> aspectos como implícito, inferência e como a linguagem é utilizada em diferentes situações sociais e culturais. A compreensão da pragmática é fundamental para se entender como a linguagem funciona na comunicação humana e é amplamente estudada em áreas como a linguística, psicologia e outras disciplinas relacionadas</w:t>
      </w:r>
      <w:r w:rsidR="003B75AC">
        <w:t xml:space="preserve"> (Vicent Cruz</w:t>
      </w:r>
      <w:r w:rsidR="00443C1C">
        <w:t xml:space="preserve"> et al.</w:t>
      </w:r>
      <w:r w:rsidR="003B75AC">
        <w:t>, 1996)</w:t>
      </w:r>
      <w:r w:rsidR="002D30DC" w:rsidRPr="002D30DC">
        <w:t>.</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lastRenderedPageBreak/>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 xml:space="preserve">Após a etapa de extração dos dados, é essencial realizar a tarefa de tratar as informações coletadas, visando retirar itens indesejados que possam interferir nas análises futuras. Para tratar essa situação, a implementação de técnicas de expressão regular, ou </w:t>
      </w:r>
      <w:r>
        <w:lastRenderedPageBreak/>
        <w:t>“</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7ECA3EAE" w14:textId="57BD2E2D"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insights com informações </w:t>
      </w:r>
      <w:r w:rsidR="00052F0F">
        <w:t>extraídas de arquivos de texto</w:t>
      </w:r>
      <w:r>
        <w:t>. Nesse sentido, cada etapa do desenvolvimento da análise de dados textuais foi separada em blocos, para facilitar o entendimento de cada script</w:t>
      </w:r>
      <w:r w:rsidR="00052F0F">
        <w:t>.</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lastRenderedPageBreak/>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lastRenderedPageBreak/>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1C75D532" w:rsid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6F80B182" w14:textId="3726B9F8" w:rsidR="00282F70" w:rsidRDefault="00282F70" w:rsidP="00630F6F">
      <w:pPr>
        <w:spacing w:line="240" w:lineRule="auto"/>
        <w:jc w:val="left"/>
        <w:rPr>
          <w:rFonts w:eastAsia="Times New Roman"/>
          <w:lang w:val="en-US" w:eastAsia="pt-BR"/>
        </w:rPr>
      </w:pPr>
    </w:p>
    <w:p w14:paraId="63B92EBE" w14:textId="68CA82C6" w:rsidR="00282F70" w:rsidRDefault="00282F70" w:rsidP="00630F6F">
      <w:pPr>
        <w:spacing w:line="240" w:lineRule="auto"/>
        <w:jc w:val="left"/>
        <w:rPr>
          <w:rFonts w:eastAsia="Times New Roman"/>
          <w:lang w:val="en-US" w:eastAsia="pt-BR"/>
        </w:rPr>
      </w:pPr>
      <w:r w:rsidRPr="00282F70">
        <w:rPr>
          <w:rFonts w:eastAsia="Times New Roman"/>
          <w:lang w:val="en-US" w:eastAsia="pt-BR"/>
        </w:rPr>
        <w:t>GODDARD, Cliff. Semantic analysis: A practical introduction. Oxford University Press, 2011.</w:t>
      </w:r>
    </w:p>
    <w:p w14:paraId="3C07D9B2" w14:textId="14374D7F" w:rsidR="00BD74C8" w:rsidRDefault="00BD74C8" w:rsidP="00630F6F">
      <w:pPr>
        <w:spacing w:line="240" w:lineRule="auto"/>
        <w:jc w:val="left"/>
        <w:rPr>
          <w:rFonts w:eastAsia="Times New Roman"/>
          <w:lang w:val="en-US" w:eastAsia="pt-BR"/>
        </w:rPr>
      </w:pPr>
    </w:p>
    <w:p w14:paraId="28A4ADB9" w14:textId="0ABBF242" w:rsidR="00BD74C8" w:rsidRDefault="00BD74C8" w:rsidP="00630F6F">
      <w:pPr>
        <w:spacing w:line="240" w:lineRule="auto"/>
        <w:jc w:val="left"/>
        <w:rPr>
          <w:rFonts w:eastAsia="Times New Roman"/>
          <w:lang w:val="en-US" w:eastAsia="pt-BR"/>
        </w:rPr>
      </w:pPr>
      <w:r w:rsidRPr="00BD74C8">
        <w:rPr>
          <w:rFonts w:eastAsia="Times New Roman"/>
          <w:lang w:val="en-US" w:eastAsia="pt-BR"/>
        </w:rPr>
        <w:t xml:space="preserve">FENSEL, Dieter et al. Semantic web application areas. In: NLDB Workshop. </w:t>
      </w:r>
      <w:proofErr w:type="spellStart"/>
      <w:r w:rsidRPr="00BD74C8">
        <w:rPr>
          <w:rFonts w:eastAsia="Times New Roman"/>
          <w:lang w:val="en-US" w:eastAsia="pt-BR"/>
        </w:rPr>
        <w:t>sn</w:t>
      </w:r>
      <w:proofErr w:type="spellEnd"/>
      <w:r w:rsidRPr="00BD74C8">
        <w:rPr>
          <w:rFonts w:eastAsia="Times New Roman"/>
          <w:lang w:val="en-US" w:eastAsia="pt-BR"/>
        </w:rPr>
        <w:t>, 2002.</w:t>
      </w:r>
    </w:p>
    <w:p w14:paraId="67497CF4" w14:textId="094B9893" w:rsidR="003B75AC" w:rsidRDefault="003B75AC" w:rsidP="00630F6F">
      <w:pPr>
        <w:spacing w:line="240" w:lineRule="auto"/>
        <w:jc w:val="left"/>
        <w:rPr>
          <w:rFonts w:eastAsia="Times New Roman"/>
          <w:lang w:val="en-US" w:eastAsia="pt-BR"/>
        </w:rPr>
      </w:pPr>
    </w:p>
    <w:p w14:paraId="34290383" w14:textId="40101261" w:rsidR="003B75AC" w:rsidRPr="003141EA" w:rsidRDefault="003B75AC" w:rsidP="00630F6F">
      <w:pPr>
        <w:spacing w:line="240" w:lineRule="auto"/>
        <w:jc w:val="left"/>
        <w:rPr>
          <w:rFonts w:eastAsia="Times New Roman"/>
          <w:lang w:val="en-US" w:eastAsia="pt-BR"/>
        </w:rPr>
      </w:pPr>
      <w:r w:rsidRPr="003B75AC">
        <w:rPr>
          <w:rFonts w:eastAsia="Times New Roman"/>
          <w:lang w:val="en-US" w:eastAsia="pt-BR"/>
        </w:rPr>
        <w:t xml:space="preserve">VICENTE CRUZ, </w:t>
      </w:r>
      <w:proofErr w:type="spellStart"/>
      <w:r w:rsidRPr="003B75AC">
        <w:rPr>
          <w:rFonts w:eastAsia="Times New Roman"/>
          <w:lang w:val="en-US" w:eastAsia="pt-BR"/>
        </w:rPr>
        <w:t>Begoña</w:t>
      </w:r>
      <w:proofErr w:type="spellEnd"/>
      <w:r w:rsidRPr="003B75AC">
        <w:rPr>
          <w:rFonts w:eastAsia="Times New Roman"/>
          <w:lang w:val="en-US" w:eastAsia="pt-BR"/>
        </w:rPr>
        <w:t xml:space="preserve"> et al. Jacob L. </w:t>
      </w:r>
      <w:proofErr w:type="spellStart"/>
      <w:r w:rsidRPr="003B75AC">
        <w:rPr>
          <w:rFonts w:eastAsia="Times New Roman"/>
          <w:lang w:val="en-US" w:eastAsia="pt-BR"/>
        </w:rPr>
        <w:t>Mey</w:t>
      </w:r>
      <w:proofErr w:type="spellEnd"/>
      <w:r w:rsidRPr="003B75AC">
        <w:rPr>
          <w:rFonts w:eastAsia="Times New Roman"/>
          <w:lang w:val="en-US" w:eastAsia="pt-BR"/>
        </w:rPr>
        <w:t xml:space="preserve"> (1993)," Pragmatics. An Introduction", Oxford, Blackwell, 357 </w:t>
      </w:r>
      <w:proofErr w:type="spellStart"/>
      <w:r w:rsidRPr="003B75AC">
        <w:rPr>
          <w:rFonts w:eastAsia="Times New Roman"/>
          <w:lang w:val="en-US" w:eastAsia="pt-BR"/>
        </w:rPr>
        <w:t>págs</w:t>
      </w:r>
      <w:proofErr w:type="spellEnd"/>
      <w:r w:rsidRPr="003B75AC">
        <w:rPr>
          <w:rFonts w:eastAsia="Times New Roman"/>
          <w:lang w:val="en-US" w:eastAsia="pt-BR"/>
        </w:rPr>
        <w:t>. 1996.</w:t>
      </w:r>
    </w:p>
    <w:p w14:paraId="7800E7C3" w14:textId="55C80BFD" w:rsidR="00630F6F" w:rsidRPr="003141EA" w:rsidRDefault="00630F6F" w:rsidP="000A46BE">
      <w:pPr>
        <w:spacing w:line="360" w:lineRule="auto"/>
        <w:rPr>
          <w:color w:val="222222"/>
          <w:sz w:val="20"/>
          <w:szCs w:val="20"/>
          <w:shd w:val="clear" w:color="auto" w:fill="FFFFFF"/>
          <w:lang w:val="en-US"/>
        </w:rPr>
      </w:pPr>
    </w:p>
    <w:p w14:paraId="7680D554" w14:textId="77777777" w:rsidR="00630F6F" w:rsidRPr="003141EA" w:rsidRDefault="00630F6F" w:rsidP="000A46BE">
      <w:pPr>
        <w:spacing w:line="360" w:lineRule="auto"/>
        <w:rPr>
          <w:lang w:val="en-US"/>
        </w:rPr>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32131" w14:textId="77777777" w:rsidR="00356723" w:rsidRDefault="00356723" w:rsidP="005F5FEB">
      <w:pPr>
        <w:spacing w:line="240" w:lineRule="auto"/>
      </w:pPr>
      <w:r>
        <w:separator/>
      </w:r>
    </w:p>
  </w:endnote>
  <w:endnote w:type="continuationSeparator" w:id="0">
    <w:p w14:paraId="137A8C32" w14:textId="77777777" w:rsidR="00356723" w:rsidRDefault="0035672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9FCF" w14:textId="77777777" w:rsidR="00356723" w:rsidRDefault="00356723" w:rsidP="005F5FEB">
      <w:pPr>
        <w:spacing w:line="240" w:lineRule="auto"/>
      </w:pPr>
      <w:bookmarkStart w:id="0" w:name="_Hlk493588901"/>
      <w:bookmarkEnd w:id="0"/>
      <w:r>
        <w:separator/>
      </w:r>
    </w:p>
  </w:footnote>
  <w:footnote w:type="continuationSeparator" w:id="0">
    <w:p w14:paraId="66AE095E" w14:textId="77777777" w:rsidR="00356723" w:rsidRDefault="00356723"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expression”.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322B"/>
    <w:rsid w:val="001B7001"/>
    <w:rsid w:val="001B7C5F"/>
    <w:rsid w:val="001D6BF8"/>
    <w:rsid w:val="001D79F9"/>
    <w:rsid w:val="001E108A"/>
    <w:rsid w:val="001E2ED2"/>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2F70"/>
    <w:rsid w:val="00285E6C"/>
    <w:rsid w:val="00286FB4"/>
    <w:rsid w:val="002875D3"/>
    <w:rsid w:val="00295E7E"/>
    <w:rsid w:val="00296614"/>
    <w:rsid w:val="002B5BAD"/>
    <w:rsid w:val="002B7B5A"/>
    <w:rsid w:val="002D0A4C"/>
    <w:rsid w:val="002D30D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5672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5AC"/>
    <w:rsid w:val="003B7A8D"/>
    <w:rsid w:val="003C0770"/>
    <w:rsid w:val="003C0DDD"/>
    <w:rsid w:val="003C1B38"/>
    <w:rsid w:val="003C65F6"/>
    <w:rsid w:val="003C7E8D"/>
    <w:rsid w:val="003E150B"/>
    <w:rsid w:val="003E36CE"/>
    <w:rsid w:val="003E64D0"/>
    <w:rsid w:val="003F02C0"/>
    <w:rsid w:val="003F0983"/>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3C1C"/>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F6F"/>
    <w:rsid w:val="00635C2A"/>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20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33AD"/>
    <w:rsid w:val="0078405D"/>
    <w:rsid w:val="00784D7A"/>
    <w:rsid w:val="007854B3"/>
    <w:rsid w:val="007A2A3C"/>
    <w:rsid w:val="007A658E"/>
    <w:rsid w:val="007B0806"/>
    <w:rsid w:val="007C59C4"/>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76332"/>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E61B7"/>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66EC"/>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4C8"/>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65C95"/>
    <w:rsid w:val="00C7177A"/>
    <w:rsid w:val="00C71EB1"/>
    <w:rsid w:val="00C73EAF"/>
    <w:rsid w:val="00C77BD3"/>
    <w:rsid w:val="00C8729A"/>
    <w:rsid w:val="00C9362D"/>
    <w:rsid w:val="00C93729"/>
    <w:rsid w:val="00C94381"/>
    <w:rsid w:val="00C9759C"/>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12AB"/>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620B4"/>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3736</Words>
  <Characters>20179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31</cp:revision>
  <cp:lastPrinted>2014-09-18T13:37:00Z</cp:lastPrinted>
  <dcterms:created xsi:type="dcterms:W3CDTF">2022-02-15T17:33:00Z</dcterms:created>
  <dcterms:modified xsi:type="dcterms:W3CDTF">2023-01-22T22:18:00Z</dcterms:modified>
</cp:coreProperties>
</file>