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E82E7A" w14:textId="188616DD" w:rsidR="00670494" w:rsidRPr="00565AFA" w:rsidRDefault="000156DA" w:rsidP="00565AFA">
      <w:pPr>
        <w:jc w:val="center"/>
        <w:rPr>
          <w:rFonts w:ascii="Garamond" w:hAnsi="Garamond"/>
          <w:b/>
          <w:bCs/>
          <w:color w:val="385623" w:themeColor="accent6" w:themeShade="80"/>
          <w:sz w:val="28"/>
          <w:szCs w:val="28"/>
        </w:rPr>
      </w:pPr>
      <w:r>
        <w:rPr>
          <w:rFonts w:ascii="Garamond" w:hAnsi="Garamond"/>
          <w:b/>
          <w:bCs/>
          <w:color w:val="385623" w:themeColor="accent6" w:themeShade="80"/>
          <w:sz w:val="28"/>
          <w:szCs w:val="28"/>
        </w:rPr>
        <w:t xml:space="preserve">Would </w:t>
      </w:r>
      <w:r w:rsidR="00041606">
        <w:rPr>
          <w:rFonts w:ascii="Garamond" w:hAnsi="Garamond"/>
          <w:b/>
          <w:bCs/>
          <w:color w:val="385623" w:themeColor="accent6" w:themeShade="80"/>
          <w:sz w:val="28"/>
          <w:szCs w:val="28"/>
        </w:rPr>
        <w:t xml:space="preserve">you Consider these </w:t>
      </w:r>
      <w:proofErr w:type="spellStart"/>
      <w:r w:rsidR="00041606">
        <w:rPr>
          <w:rFonts w:ascii="Garamond" w:hAnsi="Garamond"/>
          <w:b/>
          <w:bCs/>
          <w:color w:val="385623" w:themeColor="accent6" w:themeShade="80"/>
          <w:sz w:val="28"/>
          <w:szCs w:val="28"/>
        </w:rPr>
        <w:t>Glufosinate</w:t>
      </w:r>
      <w:proofErr w:type="spellEnd"/>
      <w:r w:rsidR="00041606">
        <w:rPr>
          <w:rFonts w:ascii="Garamond" w:hAnsi="Garamond"/>
          <w:b/>
          <w:bCs/>
          <w:color w:val="385623" w:themeColor="accent6" w:themeShade="80"/>
          <w:sz w:val="28"/>
          <w:szCs w:val="28"/>
        </w:rPr>
        <w:t>-Tank Mix Combinations for Waterhemp Control in your Soybean System?</w:t>
      </w:r>
    </w:p>
    <w:p w14:paraId="056BD72D" w14:textId="7C58C65B" w:rsidR="00315C77" w:rsidRPr="00565AFA" w:rsidRDefault="00FF0073" w:rsidP="00EE1A41">
      <w:pPr>
        <w:rPr>
          <w:rFonts w:ascii="Garamond" w:hAnsi="Garamond"/>
        </w:rPr>
      </w:pPr>
      <w:r>
        <w:rPr>
          <w:rFonts w:ascii="Garamond" w:hAnsi="Garamond"/>
        </w:rPr>
        <w:t>Achieving effective w</w:t>
      </w:r>
      <w:r w:rsidR="00EE1A41" w:rsidRPr="00565AFA">
        <w:rPr>
          <w:rFonts w:ascii="Garamond" w:hAnsi="Garamond"/>
        </w:rPr>
        <w:t xml:space="preserve">eed control in soybean cropping systems </w:t>
      </w:r>
      <w:r>
        <w:rPr>
          <w:rFonts w:ascii="Garamond" w:hAnsi="Garamond"/>
        </w:rPr>
        <w:t xml:space="preserve">has become a </w:t>
      </w:r>
      <w:r w:rsidR="00EE1A41" w:rsidRPr="00565AFA">
        <w:rPr>
          <w:rFonts w:ascii="Garamond" w:hAnsi="Garamond"/>
        </w:rPr>
        <w:t xml:space="preserve">challenge for farmers </w:t>
      </w:r>
      <w:r w:rsidR="005C00EF">
        <w:rPr>
          <w:rFonts w:ascii="Garamond" w:hAnsi="Garamond"/>
        </w:rPr>
        <w:t>because of</w:t>
      </w:r>
      <w:r w:rsidR="00EE1A41" w:rsidRPr="00565AFA">
        <w:rPr>
          <w:rFonts w:ascii="Garamond" w:hAnsi="Garamond"/>
        </w:rPr>
        <w:t xml:space="preserve"> widespread resistance to </w:t>
      </w:r>
      <w:r w:rsidR="00D464FB" w:rsidRPr="00565AFA">
        <w:rPr>
          <w:rFonts w:ascii="Garamond" w:hAnsi="Garamond"/>
        </w:rPr>
        <w:t>many</w:t>
      </w:r>
      <w:r w:rsidR="00EE1A41" w:rsidRPr="00565AFA">
        <w:rPr>
          <w:rFonts w:ascii="Garamond" w:hAnsi="Garamond"/>
        </w:rPr>
        <w:t xml:space="preserve"> commonly used POST herbicides. As a result, </w:t>
      </w:r>
      <w:proofErr w:type="spellStart"/>
      <w:r w:rsidR="00EE1A41" w:rsidRPr="00565AFA">
        <w:rPr>
          <w:rFonts w:ascii="Garamond" w:hAnsi="Garamond"/>
        </w:rPr>
        <w:t>glufosinate</w:t>
      </w:r>
      <w:proofErr w:type="spellEnd"/>
      <w:r w:rsidR="00EE1A41" w:rsidRPr="00565AFA">
        <w:rPr>
          <w:rFonts w:ascii="Garamond" w:hAnsi="Garamond"/>
        </w:rPr>
        <w:t xml:space="preserve"> </w:t>
      </w:r>
      <w:r w:rsidR="00E741B1">
        <w:rPr>
          <w:rFonts w:ascii="Garamond" w:hAnsi="Garamond"/>
        </w:rPr>
        <w:t xml:space="preserve">(e.g., Liberty) </w:t>
      </w:r>
      <w:r w:rsidR="00EE1A41" w:rsidRPr="00565AFA">
        <w:rPr>
          <w:rFonts w:ascii="Garamond" w:hAnsi="Garamond"/>
        </w:rPr>
        <w:t xml:space="preserve">has shown potential to play an important role in POST broadleaf weed control in </w:t>
      </w:r>
      <w:proofErr w:type="spellStart"/>
      <w:r w:rsidR="009968D8" w:rsidRPr="00565AFA">
        <w:rPr>
          <w:rFonts w:ascii="Garamond" w:hAnsi="Garamond"/>
        </w:rPr>
        <w:t>glufosinate</w:t>
      </w:r>
      <w:proofErr w:type="spellEnd"/>
      <w:r w:rsidR="009968D8" w:rsidRPr="00565AFA">
        <w:rPr>
          <w:rFonts w:ascii="Garamond" w:hAnsi="Garamond"/>
        </w:rPr>
        <w:t xml:space="preserve">-resistant </w:t>
      </w:r>
      <w:r w:rsidR="00EE1A41" w:rsidRPr="00565AFA">
        <w:rPr>
          <w:rFonts w:ascii="Garamond" w:hAnsi="Garamond"/>
        </w:rPr>
        <w:t>soybean systems</w:t>
      </w:r>
      <w:r w:rsidR="002D412B">
        <w:rPr>
          <w:rFonts w:ascii="Garamond" w:hAnsi="Garamond"/>
        </w:rPr>
        <w:t xml:space="preserve"> (e.g., </w:t>
      </w:r>
      <w:proofErr w:type="spellStart"/>
      <w:r w:rsidR="002D412B">
        <w:rPr>
          <w:rFonts w:ascii="Garamond" w:hAnsi="Garamond"/>
        </w:rPr>
        <w:t>XtendFlex</w:t>
      </w:r>
      <w:proofErr w:type="spellEnd"/>
      <w:r w:rsidR="002D412B">
        <w:rPr>
          <w:rFonts w:ascii="Garamond" w:hAnsi="Garamond"/>
        </w:rPr>
        <w:t>, Enlist E3)</w:t>
      </w:r>
      <w:r w:rsidR="00EE1A41" w:rsidRPr="00565AFA">
        <w:rPr>
          <w:rFonts w:ascii="Garamond" w:hAnsi="Garamond"/>
        </w:rPr>
        <w:t>.</w:t>
      </w:r>
      <w:r w:rsidR="005A4996" w:rsidRPr="00565AFA">
        <w:rPr>
          <w:rFonts w:ascii="Garamond" w:hAnsi="Garamond"/>
        </w:rPr>
        <w:t xml:space="preserve"> However, the efficacy of glufosinate applied alone can be impacted by </w:t>
      </w:r>
      <w:r w:rsidR="00E70091" w:rsidRPr="00565AFA">
        <w:rPr>
          <w:rFonts w:ascii="Garamond" w:hAnsi="Garamond"/>
        </w:rPr>
        <w:t>several</w:t>
      </w:r>
      <w:r w:rsidR="005A4996" w:rsidRPr="00565AFA">
        <w:rPr>
          <w:rFonts w:ascii="Garamond" w:hAnsi="Garamond"/>
        </w:rPr>
        <w:t xml:space="preserve"> factors such </w:t>
      </w:r>
      <w:r w:rsidR="00D464FB" w:rsidRPr="00565AFA">
        <w:rPr>
          <w:rFonts w:ascii="Garamond" w:hAnsi="Garamond"/>
        </w:rPr>
        <w:t xml:space="preserve">as </w:t>
      </w:r>
      <w:r w:rsidR="005A4996" w:rsidRPr="00565AFA">
        <w:rPr>
          <w:rFonts w:ascii="Garamond" w:hAnsi="Garamond"/>
        </w:rPr>
        <w:t>weed size,</w:t>
      </w:r>
      <w:r w:rsidR="00686EC0" w:rsidRPr="00565AFA">
        <w:rPr>
          <w:rFonts w:ascii="Garamond" w:hAnsi="Garamond"/>
        </w:rPr>
        <w:t xml:space="preserve"> application methods,</w:t>
      </w:r>
      <w:r w:rsidR="005A4996" w:rsidRPr="00565AFA">
        <w:rPr>
          <w:rFonts w:ascii="Garamond" w:hAnsi="Garamond"/>
        </w:rPr>
        <w:t xml:space="preserve"> and the environmental conditions</w:t>
      </w:r>
      <w:r w:rsidR="005C00EF">
        <w:rPr>
          <w:rFonts w:ascii="Garamond" w:hAnsi="Garamond"/>
        </w:rPr>
        <w:t xml:space="preserve"> during and shortly after application</w:t>
      </w:r>
      <w:r w:rsidR="005A4996" w:rsidRPr="00565AFA">
        <w:rPr>
          <w:rFonts w:ascii="Garamond" w:hAnsi="Garamond"/>
        </w:rPr>
        <w:t xml:space="preserve"> (time of the day, temperature, and relative humidity</w:t>
      </w:r>
      <w:r>
        <w:rPr>
          <w:rFonts w:ascii="Garamond" w:hAnsi="Garamond"/>
        </w:rPr>
        <w:t>; please see: FIND GLUFOSINATE PSOT</w:t>
      </w:r>
      <w:r w:rsidR="00EE76DA">
        <w:rPr>
          <w:rFonts w:ascii="Garamond" w:hAnsi="Garamond"/>
        </w:rPr>
        <w:t>) (</w:t>
      </w:r>
      <w:r w:rsidR="00341258" w:rsidRPr="00565AFA">
        <w:rPr>
          <w:rFonts w:ascii="Garamond" w:hAnsi="Garamond"/>
          <w:b/>
          <w:bCs/>
        </w:rPr>
        <w:t>Figure 1</w:t>
      </w:r>
      <w:r w:rsidR="005A4996" w:rsidRPr="00565AFA">
        <w:rPr>
          <w:rFonts w:ascii="Garamond" w:hAnsi="Garamond"/>
        </w:rPr>
        <w:t xml:space="preserve">). In some of our previous experiments and </w:t>
      </w:r>
      <w:r w:rsidR="002D412B">
        <w:rPr>
          <w:rFonts w:ascii="Garamond" w:hAnsi="Garamond"/>
        </w:rPr>
        <w:t xml:space="preserve">according to recent </w:t>
      </w:r>
      <w:r w:rsidR="005A4996" w:rsidRPr="00565AFA">
        <w:rPr>
          <w:rFonts w:ascii="Garamond" w:hAnsi="Garamond"/>
        </w:rPr>
        <w:t>results</w:t>
      </w:r>
      <w:r w:rsidR="002D412B">
        <w:rPr>
          <w:rFonts w:ascii="Garamond" w:hAnsi="Garamond"/>
        </w:rPr>
        <w:t xml:space="preserve"> reported</w:t>
      </w:r>
      <w:r w:rsidR="005A4996" w:rsidRPr="00565AFA">
        <w:rPr>
          <w:rFonts w:ascii="Garamond" w:hAnsi="Garamond"/>
        </w:rPr>
        <w:t xml:space="preserve"> in the </w:t>
      </w:r>
      <w:r w:rsidR="002D412B">
        <w:rPr>
          <w:rFonts w:ascii="Garamond" w:hAnsi="Garamond"/>
        </w:rPr>
        <w:t xml:space="preserve">weed science </w:t>
      </w:r>
      <w:r w:rsidR="005A4996" w:rsidRPr="00565AFA">
        <w:rPr>
          <w:rFonts w:ascii="Garamond" w:hAnsi="Garamond"/>
        </w:rPr>
        <w:t>literature</w:t>
      </w:r>
      <w:r>
        <w:rPr>
          <w:rFonts w:ascii="Garamond" w:hAnsi="Garamond"/>
        </w:rPr>
        <w:t xml:space="preserve"> (</w:t>
      </w:r>
      <w:r w:rsidRPr="00FF0073">
        <w:rPr>
          <w:rFonts w:ascii="Garamond" w:hAnsi="Garamond"/>
          <w:b/>
          <w:bCs/>
        </w:rPr>
        <w:t>Takano et al XX</w:t>
      </w:r>
      <w:r>
        <w:rPr>
          <w:rFonts w:ascii="Garamond" w:hAnsi="Garamond"/>
        </w:rPr>
        <w:t>)</w:t>
      </w:r>
      <w:r w:rsidR="005A4996" w:rsidRPr="00565AFA">
        <w:rPr>
          <w:rFonts w:ascii="Garamond" w:hAnsi="Garamond"/>
        </w:rPr>
        <w:t>, PPO-inhibitor</w:t>
      </w:r>
      <w:r w:rsidR="005C00EF">
        <w:rPr>
          <w:rFonts w:ascii="Garamond" w:hAnsi="Garamond"/>
        </w:rPr>
        <w:t xml:space="preserve"> herbicides</w:t>
      </w:r>
      <w:r w:rsidR="00315C77" w:rsidRPr="00565AFA">
        <w:rPr>
          <w:rFonts w:ascii="Garamond" w:hAnsi="Garamond"/>
        </w:rPr>
        <w:t xml:space="preserve"> (Group 14)</w:t>
      </w:r>
      <w:r w:rsidR="005A4996" w:rsidRPr="00565AFA">
        <w:rPr>
          <w:rFonts w:ascii="Garamond" w:hAnsi="Garamond"/>
        </w:rPr>
        <w:t xml:space="preserve"> were presented as good candidates </w:t>
      </w:r>
      <w:r w:rsidR="00315C77" w:rsidRPr="00565AFA">
        <w:rPr>
          <w:rFonts w:ascii="Garamond" w:hAnsi="Garamond"/>
        </w:rPr>
        <w:t>for</w:t>
      </w:r>
      <w:r w:rsidR="005A4996" w:rsidRPr="00565AFA">
        <w:rPr>
          <w:rFonts w:ascii="Garamond" w:hAnsi="Garamond"/>
        </w:rPr>
        <w:t xml:space="preserve"> tank-mix partners with </w:t>
      </w:r>
      <w:proofErr w:type="spellStart"/>
      <w:r w:rsidR="005A4996" w:rsidRPr="00565AFA">
        <w:rPr>
          <w:rFonts w:ascii="Garamond" w:hAnsi="Garamond"/>
        </w:rPr>
        <w:t>glufosinate</w:t>
      </w:r>
      <w:proofErr w:type="spellEnd"/>
      <w:r w:rsidR="005A4996" w:rsidRPr="00565AFA">
        <w:rPr>
          <w:rFonts w:ascii="Garamond" w:hAnsi="Garamond"/>
        </w:rPr>
        <w:t xml:space="preserve">, as </w:t>
      </w:r>
      <w:r w:rsidR="00E741B1">
        <w:rPr>
          <w:rFonts w:ascii="Garamond" w:hAnsi="Garamond"/>
        </w:rPr>
        <w:t xml:space="preserve">together </w:t>
      </w:r>
      <w:r w:rsidR="005A4996" w:rsidRPr="00565AFA">
        <w:rPr>
          <w:rFonts w:ascii="Garamond" w:hAnsi="Garamond"/>
        </w:rPr>
        <w:t>they help</w:t>
      </w:r>
      <w:r w:rsidR="003A5830">
        <w:rPr>
          <w:rFonts w:ascii="Garamond" w:hAnsi="Garamond"/>
        </w:rPr>
        <w:t>ed</w:t>
      </w:r>
      <w:r w:rsidR="005A4996" w:rsidRPr="00565AFA">
        <w:rPr>
          <w:rFonts w:ascii="Garamond" w:hAnsi="Garamond"/>
        </w:rPr>
        <w:t xml:space="preserve"> </w:t>
      </w:r>
      <w:r w:rsidR="002D412B">
        <w:rPr>
          <w:rFonts w:ascii="Garamond" w:hAnsi="Garamond"/>
        </w:rPr>
        <w:t xml:space="preserve">enhance </w:t>
      </w:r>
      <w:proofErr w:type="spellStart"/>
      <w:r w:rsidR="003A5830">
        <w:rPr>
          <w:rFonts w:ascii="Garamond" w:hAnsi="Garamond"/>
        </w:rPr>
        <w:t>waterhemp</w:t>
      </w:r>
      <w:proofErr w:type="spellEnd"/>
      <w:r w:rsidR="003A5830">
        <w:rPr>
          <w:rFonts w:ascii="Garamond" w:hAnsi="Garamond"/>
        </w:rPr>
        <w:t xml:space="preserve"> </w:t>
      </w:r>
      <w:r w:rsidR="005C00EF">
        <w:rPr>
          <w:rFonts w:ascii="Garamond" w:hAnsi="Garamond"/>
        </w:rPr>
        <w:t xml:space="preserve">and Palmer amaranth </w:t>
      </w:r>
      <w:r w:rsidR="005A4996" w:rsidRPr="00565AFA">
        <w:rPr>
          <w:rFonts w:ascii="Garamond" w:hAnsi="Garamond"/>
        </w:rPr>
        <w:t xml:space="preserve">control. Moreover, having more than one </w:t>
      </w:r>
      <w:r w:rsidR="00E741B1">
        <w:rPr>
          <w:rFonts w:ascii="Garamond" w:hAnsi="Garamond"/>
        </w:rPr>
        <w:t xml:space="preserve">herbicide </w:t>
      </w:r>
      <w:r w:rsidR="005A4996" w:rsidRPr="00565AFA">
        <w:rPr>
          <w:rFonts w:ascii="Garamond" w:hAnsi="Garamond"/>
        </w:rPr>
        <w:t xml:space="preserve">site-of-action in the tank brings </w:t>
      </w:r>
      <w:r w:rsidR="00315C77" w:rsidRPr="00565AFA">
        <w:rPr>
          <w:rFonts w:ascii="Garamond" w:hAnsi="Garamond"/>
        </w:rPr>
        <w:t>value</w:t>
      </w:r>
      <w:r w:rsidR="005A4996" w:rsidRPr="00565AFA">
        <w:rPr>
          <w:rFonts w:ascii="Garamond" w:hAnsi="Garamond"/>
        </w:rPr>
        <w:t xml:space="preserve"> to </w:t>
      </w:r>
      <w:r w:rsidR="00D464FB" w:rsidRPr="00565AFA">
        <w:rPr>
          <w:rFonts w:ascii="Garamond" w:hAnsi="Garamond"/>
        </w:rPr>
        <w:t xml:space="preserve">delaying </w:t>
      </w:r>
      <w:r w:rsidR="005A4996" w:rsidRPr="00565AFA">
        <w:rPr>
          <w:rFonts w:ascii="Garamond" w:hAnsi="Garamond"/>
        </w:rPr>
        <w:t>herbicide resistance</w:t>
      </w:r>
      <w:r w:rsidR="002D412B">
        <w:rPr>
          <w:rFonts w:ascii="Garamond" w:hAnsi="Garamond"/>
        </w:rPr>
        <w:t xml:space="preserve"> evolution</w:t>
      </w:r>
      <w:r w:rsidR="005A4996" w:rsidRPr="00565AFA">
        <w:rPr>
          <w:rFonts w:ascii="Garamond" w:hAnsi="Garamond"/>
        </w:rPr>
        <w:t>.</w:t>
      </w:r>
      <w:r w:rsidR="00EE1A41" w:rsidRPr="00565AFA">
        <w:rPr>
          <w:rFonts w:ascii="Garamond" w:hAnsi="Garamond"/>
        </w:rPr>
        <w:t xml:space="preserve"> </w:t>
      </w:r>
    </w:p>
    <w:p w14:paraId="35D0C4A4" w14:textId="57263BBC" w:rsidR="00315C77" w:rsidRDefault="00EE1A41" w:rsidP="00EE1A41">
      <w:pPr>
        <w:rPr>
          <w:rFonts w:ascii="Garamond" w:hAnsi="Garamond"/>
          <w:sz w:val="24"/>
          <w:szCs w:val="24"/>
        </w:rPr>
      </w:pPr>
      <w:r w:rsidRPr="00565AFA">
        <w:rPr>
          <w:rFonts w:ascii="Garamond" w:hAnsi="Garamond"/>
        </w:rPr>
        <w:t xml:space="preserve">This </w:t>
      </w:r>
      <w:r w:rsidR="00D464FB" w:rsidRPr="00565AFA">
        <w:rPr>
          <w:rFonts w:ascii="Garamond" w:hAnsi="Garamond"/>
        </w:rPr>
        <w:t>blog post</w:t>
      </w:r>
      <w:r w:rsidRPr="00565AFA">
        <w:rPr>
          <w:rFonts w:ascii="Garamond" w:hAnsi="Garamond"/>
        </w:rPr>
        <w:t xml:space="preserve"> </w:t>
      </w:r>
      <w:r w:rsidR="00686EC0" w:rsidRPr="00565AFA">
        <w:rPr>
          <w:rFonts w:ascii="Garamond" w:hAnsi="Garamond"/>
        </w:rPr>
        <w:t>uncovers</w:t>
      </w:r>
      <w:r w:rsidRPr="00565AFA">
        <w:rPr>
          <w:rFonts w:ascii="Garamond" w:hAnsi="Garamond"/>
        </w:rPr>
        <w:t xml:space="preserve"> the results of two field experiments conducted in 2020 and 2021 in </w:t>
      </w:r>
      <w:r w:rsidR="00EE76DA">
        <w:rPr>
          <w:rFonts w:ascii="Garamond" w:hAnsi="Garamond"/>
        </w:rPr>
        <w:t xml:space="preserve">southern </w:t>
      </w:r>
      <w:r w:rsidRPr="00565AFA">
        <w:rPr>
          <w:rFonts w:ascii="Garamond" w:hAnsi="Garamond"/>
        </w:rPr>
        <w:t>Wisconsin</w:t>
      </w:r>
      <w:r w:rsidR="003E727B" w:rsidRPr="00565AFA">
        <w:rPr>
          <w:rFonts w:ascii="Garamond" w:hAnsi="Garamond"/>
        </w:rPr>
        <w:t xml:space="preserve"> </w:t>
      </w:r>
      <w:r w:rsidR="00FF0073">
        <w:rPr>
          <w:rFonts w:ascii="Garamond" w:hAnsi="Garamond"/>
        </w:rPr>
        <w:t xml:space="preserve"> by the </w:t>
      </w:r>
      <w:proofErr w:type="spellStart"/>
      <w:r w:rsidR="00FF0073">
        <w:rPr>
          <w:rFonts w:ascii="Garamond" w:hAnsi="Garamond"/>
        </w:rPr>
        <w:t>WiscWeeds</w:t>
      </w:r>
      <w:proofErr w:type="spellEnd"/>
      <w:r w:rsidR="00FF0073">
        <w:rPr>
          <w:rFonts w:ascii="Garamond" w:hAnsi="Garamond"/>
        </w:rPr>
        <w:t xml:space="preserve"> team </w:t>
      </w:r>
      <w:r w:rsidR="003E727B" w:rsidRPr="00565AFA">
        <w:rPr>
          <w:rFonts w:ascii="Garamond" w:hAnsi="Garamond"/>
        </w:rPr>
        <w:t>(2 sites)</w:t>
      </w:r>
      <w:r w:rsidRPr="00565AFA">
        <w:rPr>
          <w:rFonts w:ascii="Garamond" w:hAnsi="Garamond"/>
        </w:rPr>
        <w:t xml:space="preserve"> and </w:t>
      </w:r>
      <w:r w:rsidR="00EE76DA">
        <w:rPr>
          <w:rFonts w:ascii="Garamond" w:hAnsi="Garamond"/>
        </w:rPr>
        <w:t xml:space="preserve">western </w:t>
      </w:r>
      <w:r w:rsidRPr="00565AFA">
        <w:rPr>
          <w:rFonts w:ascii="Garamond" w:hAnsi="Garamond"/>
        </w:rPr>
        <w:t>Illinois</w:t>
      </w:r>
      <w:r w:rsidR="003A5830">
        <w:rPr>
          <w:rFonts w:ascii="Garamond" w:hAnsi="Garamond"/>
        </w:rPr>
        <w:t xml:space="preserve"> (1 site</w:t>
      </w:r>
      <w:r w:rsidR="00EE76DA">
        <w:rPr>
          <w:rFonts w:ascii="Garamond" w:hAnsi="Garamond"/>
        </w:rPr>
        <w:t>; collaboration with Dr. Mark Bernards</w:t>
      </w:r>
      <w:r w:rsidR="00FF0073">
        <w:rPr>
          <w:rFonts w:ascii="Garamond" w:hAnsi="Garamond"/>
        </w:rPr>
        <w:t xml:space="preserve"> Weed Science program</w:t>
      </w:r>
      <w:r w:rsidR="00EE76DA">
        <w:rPr>
          <w:rFonts w:ascii="Garamond" w:hAnsi="Garamond"/>
        </w:rPr>
        <w:t xml:space="preserve"> at Western Illinois University</w:t>
      </w:r>
      <w:r w:rsidR="003A5830">
        <w:rPr>
          <w:rFonts w:ascii="Garamond" w:hAnsi="Garamond"/>
        </w:rPr>
        <w:t>)</w:t>
      </w:r>
      <w:r w:rsidR="003E727B" w:rsidRPr="00565AFA">
        <w:rPr>
          <w:rFonts w:ascii="Garamond" w:hAnsi="Garamond"/>
        </w:rPr>
        <w:t xml:space="preserve"> </w:t>
      </w:r>
      <w:r w:rsidRPr="00565AFA">
        <w:rPr>
          <w:rFonts w:ascii="Garamond" w:hAnsi="Garamond"/>
        </w:rPr>
        <w:t>that evaluated the influence of glufosinate tank-mix combinations with PPO-inhibitors (</w:t>
      </w:r>
      <w:proofErr w:type="spellStart"/>
      <w:r w:rsidRPr="00565AFA">
        <w:rPr>
          <w:rFonts w:ascii="Garamond" w:hAnsi="Garamond"/>
        </w:rPr>
        <w:t>flumiclorac</w:t>
      </w:r>
      <w:proofErr w:type="spellEnd"/>
      <w:r w:rsidR="003A5830">
        <w:rPr>
          <w:rFonts w:ascii="Garamond" w:hAnsi="Garamond"/>
        </w:rPr>
        <w:t xml:space="preserve"> </w:t>
      </w:r>
      <w:r w:rsidRPr="00565AFA">
        <w:rPr>
          <w:rFonts w:ascii="Garamond" w:hAnsi="Garamond"/>
        </w:rPr>
        <w:t xml:space="preserve">, </w:t>
      </w:r>
      <w:proofErr w:type="spellStart"/>
      <w:r w:rsidRPr="00565AFA">
        <w:rPr>
          <w:rFonts w:ascii="Garamond" w:hAnsi="Garamond"/>
        </w:rPr>
        <w:t>fluthiacet</w:t>
      </w:r>
      <w:proofErr w:type="spellEnd"/>
      <w:r w:rsidRPr="00565AFA">
        <w:rPr>
          <w:rFonts w:ascii="Garamond" w:hAnsi="Garamond"/>
        </w:rPr>
        <w:t xml:space="preserve">-methyl, </w:t>
      </w:r>
      <w:proofErr w:type="spellStart"/>
      <w:r w:rsidRPr="00565AFA">
        <w:rPr>
          <w:rFonts w:ascii="Garamond" w:hAnsi="Garamond"/>
        </w:rPr>
        <w:t>fomesafen</w:t>
      </w:r>
      <w:proofErr w:type="spellEnd"/>
      <w:r w:rsidRPr="00565AFA">
        <w:rPr>
          <w:rFonts w:ascii="Garamond" w:hAnsi="Garamond"/>
        </w:rPr>
        <w:t>, and lactofen</w:t>
      </w:r>
      <w:r w:rsidR="001F2339" w:rsidRPr="00565AFA">
        <w:rPr>
          <w:rFonts w:ascii="Garamond" w:hAnsi="Garamond"/>
        </w:rPr>
        <w:t>; Group 14</w:t>
      </w:r>
      <w:r w:rsidRPr="00565AFA">
        <w:rPr>
          <w:rFonts w:ascii="Garamond" w:hAnsi="Garamond"/>
        </w:rPr>
        <w:t>)</w:t>
      </w:r>
      <w:r w:rsidR="005A4996" w:rsidRPr="00565AFA">
        <w:rPr>
          <w:rFonts w:ascii="Garamond" w:hAnsi="Garamond"/>
        </w:rPr>
        <w:t>,</w:t>
      </w:r>
      <w:r w:rsidRPr="00565AFA">
        <w:rPr>
          <w:rFonts w:ascii="Garamond" w:hAnsi="Garamond"/>
        </w:rPr>
        <w:t xml:space="preserve"> and</w:t>
      </w:r>
      <w:r w:rsidR="00E741B1">
        <w:rPr>
          <w:rFonts w:ascii="Garamond" w:hAnsi="Garamond"/>
        </w:rPr>
        <w:t xml:space="preserve"> also with</w:t>
      </w:r>
      <w:r w:rsidRPr="00565AFA">
        <w:rPr>
          <w:rFonts w:ascii="Garamond" w:hAnsi="Garamond"/>
        </w:rPr>
        <w:t xml:space="preserve"> other herbicides (2,4-D choline</w:t>
      </w:r>
      <w:r w:rsidR="00E741B1">
        <w:rPr>
          <w:rFonts w:ascii="Garamond" w:hAnsi="Garamond"/>
        </w:rPr>
        <w:t>,</w:t>
      </w:r>
      <w:r w:rsidRPr="00565AFA">
        <w:rPr>
          <w:rFonts w:ascii="Garamond" w:hAnsi="Garamond"/>
        </w:rPr>
        <w:t xml:space="preserve"> Group 4</w:t>
      </w:r>
      <w:r w:rsidR="00FF0073">
        <w:rPr>
          <w:rFonts w:ascii="Garamond" w:hAnsi="Garamond"/>
        </w:rPr>
        <w:t xml:space="preserve">; </w:t>
      </w:r>
      <w:proofErr w:type="spellStart"/>
      <w:r w:rsidR="00FF0073" w:rsidRPr="00565AFA">
        <w:rPr>
          <w:rFonts w:ascii="Garamond" w:hAnsi="Garamond"/>
        </w:rPr>
        <w:t>bentazon</w:t>
      </w:r>
      <w:proofErr w:type="spellEnd"/>
      <w:r w:rsidR="00FF0073">
        <w:rPr>
          <w:rFonts w:ascii="Garamond" w:hAnsi="Garamond"/>
        </w:rPr>
        <w:t>,</w:t>
      </w:r>
      <w:r w:rsidR="00FF0073" w:rsidRPr="00565AFA">
        <w:rPr>
          <w:rFonts w:ascii="Garamond" w:hAnsi="Garamond"/>
        </w:rPr>
        <w:t xml:space="preserve"> Group 6</w:t>
      </w:r>
      <w:r w:rsidRPr="00565AFA">
        <w:rPr>
          <w:rFonts w:ascii="Garamond" w:hAnsi="Garamond"/>
        </w:rPr>
        <w:t xml:space="preserve">) on </w:t>
      </w:r>
      <w:proofErr w:type="spellStart"/>
      <w:r w:rsidRPr="00565AFA">
        <w:rPr>
          <w:rFonts w:ascii="Garamond" w:hAnsi="Garamond"/>
        </w:rPr>
        <w:t>waterhemp</w:t>
      </w:r>
      <w:proofErr w:type="spellEnd"/>
      <w:r w:rsidRPr="00565AFA">
        <w:rPr>
          <w:rFonts w:ascii="Garamond" w:hAnsi="Garamond"/>
        </w:rPr>
        <w:t xml:space="preserve"> control</w:t>
      </w:r>
      <w:r w:rsidR="00E741B1">
        <w:rPr>
          <w:rFonts w:ascii="Garamond" w:hAnsi="Garamond"/>
        </w:rPr>
        <w:t xml:space="preserve"> (study </w:t>
      </w:r>
      <w:r w:rsidR="003A5830">
        <w:rPr>
          <w:rFonts w:ascii="Garamond" w:hAnsi="Garamond"/>
        </w:rPr>
        <w:t>#</w:t>
      </w:r>
      <w:r w:rsidR="00E741B1">
        <w:rPr>
          <w:rFonts w:ascii="Garamond" w:hAnsi="Garamond"/>
        </w:rPr>
        <w:t>1)</w:t>
      </w:r>
      <w:r w:rsidR="003A5830">
        <w:rPr>
          <w:rFonts w:ascii="Garamond" w:hAnsi="Garamond"/>
        </w:rPr>
        <w:t xml:space="preserve"> and on</w:t>
      </w:r>
      <w:r w:rsidRPr="00565AFA">
        <w:rPr>
          <w:rFonts w:ascii="Garamond" w:hAnsi="Garamond"/>
        </w:rPr>
        <w:t xml:space="preserve"> soybean development and yield</w:t>
      </w:r>
      <w:r w:rsidR="003A5830">
        <w:rPr>
          <w:rFonts w:ascii="Garamond" w:hAnsi="Garamond"/>
        </w:rPr>
        <w:t xml:space="preserve"> (study #2)</w:t>
      </w:r>
      <w:r w:rsidRPr="00565AFA">
        <w:rPr>
          <w:rFonts w:ascii="Garamond" w:hAnsi="Garamond"/>
        </w:rPr>
        <w:t>.</w:t>
      </w:r>
      <w:r w:rsidR="00B74128" w:rsidRPr="00565AFA">
        <w:rPr>
          <w:rFonts w:ascii="Garamond" w:hAnsi="Garamond"/>
        </w:rPr>
        <w:t xml:space="preserve"> </w:t>
      </w:r>
      <w:r w:rsidR="00041606" w:rsidRPr="00565AFA">
        <w:rPr>
          <w:rFonts w:ascii="Garamond" w:hAnsi="Garamond"/>
        </w:rPr>
        <w:t>Herbicide t</w:t>
      </w:r>
      <w:r w:rsidR="00B74128" w:rsidRPr="00565AFA">
        <w:rPr>
          <w:rFonts w:ascii="Garamond" w:hAnsi="Garamond"/>
        </w:rPr>
        <w:t xml:space="preserve">reatment information is </w:t>
      </w:r>
      <w:r w:rsidR="0036741E" w:rsidRPr="00565AFA">
        <w:rPr>
          <w:rFonts w:ascii="Garamond" w:hAnsi="Garamond"/>
        </w:rPr>
        <w:t>presented</w:t>
      </w:r>
      <w:r w:rsidR="00B74128" w:rsidRPr="00565AFA">
        <w:rPr>
          <w:rFonts w:ascii="Garamond" w:hAnsi="Garamond"/>
        </w:rPr>
        <w:t xml:space="preserve"> in Table 1.</w:t>
      </w:r>
    </w:p>
    <w:tbl>
      <w:tblPr>
        <w:tblStyle w:val="TableGrid"/>
        <w:tblpPr w:leftFromText="180" w:rightFromText="180" w:vertAnchor="page" w:horzAnchor="page" w:tblpX="977" w:tblpY="6427"/>
        <w:tblW w:w="5255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2593"/>
        <w:gridCol w:w="1865"/>
        <w:gridCol w:w="6"/>
        <w:gridCol w:w="1857"/>
        <w:gridCol w:w="6"/>
      </w:tblGrid>
      <w:tr w:rsidR="00E741B1" w:rsidRPr="00565AFA" w14:paraId="23715948" w14:textId="77777777" w:rsidTr="00387A8B">
        <w:trPr>
          <w:cantSplit/>
          <w:trHeight w:val="530"/>
        </w:trPr>
        <w:tc>
          <w:tcPr>
            <w:tcW w:w="4053" w:type="pct"/>
            <w:gridSpan w:val="4"/>
            <w:tcBorders>
              <w:bottom w:val="single" w:sz="4" w:space="0" w:color="auto"/>
            </w:tcBorders>
            <w:vAlign w:val="center"/>
          </w:tcPr>
          <w:p w14:paraId="050EF265" w14:textId="655C1F7C" w:rsidR="00E741B1" w:rsidRPr="00565AFA" w:rsidRDefault="00E741B1" w:rsidP="00387A8B">
            <w:pPr>
              <w:rPr>
                <w:rFonts w:ascii="Garamond" w:hAnsi="Garamond" w:cs="Times New Roman"/>
                <w:b/>
                <w:bCs/>
              </w:rPr>
            </w:pPr>
            <w:r w:rsidRPr="00565AFA">
              <w:rPr>
                <w:rFonts w:ascii="Garamond" w:hAnsi="Garamond" w:cs="Times New Roman"/>
                <w:b/>
                <w:bCs/>
              </w:rPr>
              <w:t xml:space="preserve">Table 1. </w:t>
            </w:r>
            <w:proofErr w:type="spellStart"/>
            <w:r w:rsidRPr="00565AFA">
              <w:rPr>
                <w:rFonts w:ascii="Garamond" w:hAnsi="Garamond" w:cs="Times New Roman"/>
              </w:rPr>
              <w:t>Glufosinate</w:t>
            </w:r>
            <w:proofErr w:type="spellEnd"/>
            <w:r w:rsidRPr="00565AFA">
              <w:rPr>
                <w:rFonts w:ascii="Garamond" w:hAnsi="Garamond" w:cs="Times New Roman"/>
              </w:rPr>
              <w:t xml:space="preserve"> tank-mix partners and their application rates.</w:t>
            </w:r>
          </w:p>
        </w:tc>
        <w:tc>
          <w:tcPr>
            <w:tcW w:w="947" w:type="pct"/>
            <w:gridSpan w:val="2"/>
            <w:tcBorders>
              <w:bottom w:val="single" w:sz="4" w:space="0" w:color="auto"/>
            </w:tcBorders>
          </w:tcPr>
          <w:p w14:paraId="2975B36E" w14:textId="77777777" w:rsidR="00E741B1" w:rsidRPr="00565AFA" w:rsidRDefault="00E741B1" w:rsidP="00387A8B">
            <w:pPr>
              <w:rPr>
                <w:rFonts w:ascii="Garamond" w:hAnsi="Garamond" w:cs="Times New Roman"/>
                <w:b/>
                <w:bCs/>
              </w:rPr>
            </w:pPr>
          </w:p>
        </w:tc>
      </w:tr>
      <w:tr w:rsidR="00E741B1" w:rsidRPr="00565AFA" w14:paraId="43052230" w14:textId="77777777" w:rsidTr="00387A8B">
        <w:trPr>
          <w:gridAfter w:val="1"/>
          <w:wAfter w:w="3" w:type="pct"/>
          <w:cantSplit/>
          <w:trHeight w:val="530"/>
        </w:trPr>
        <w:tc>
          <w:tcPr>
            <w:tcW w:w="178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E7ADC39" w14:textId="77777777" w:rsidR="00E741B1" w:rsidRPr="00565AFA" w:rsidRDefault="00E741B1" w:rsidP="00387A8B">
            <w:pPr>
              <w:rPr>
                <w:rFonts w:ascii="Garamond" w:hAnsi="Garamond" w:cs="Times New Roman"/>
                <w:b/>
                <w:bCs/>
              </w:rPr>
            </w:pPr>
            <w:r w:rsidRPr="00565AFA">
              <w:rPr>
                <w:rFonts w:ascii="Garamond" w:hAnsi="Garamond" w:cs="Times New Roman"/>
                <w:b/>
                <w:bCs/>
              </w:rPr>
              <w:t xml:space="preserve">Herbicide Treatment </w:t>
            </w:r>
            <w:r w:rsidRPr="00565AFA">
              <w:rPr>
                <w:rFonts w:ascii="Garamond" w:hAnsi="Garamond" w:cs="Times New Roman"/>
                <w:b/>
                <w:bCs/>
                <w:sz w:val="28"/>
                <w:szCs w:val="28"/>
                <w:vertAlign w:val="superscript"/>
              </w:rPr>
              <w:t>*</w:t>
            </w:r>
          </w:p>
        </w:tc>
        <w:tc>
          <w:tcPr>
            <w:tcW w:w="131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A5F51F8" w14:textId="77777777" w:rsidR="00E741B1" w:rsidRPr="00565AFA" w:rsidRDefault="00E741B1" w:rsidP="00387A8B">
            <w:pPr>
              <w:rPr>
                <w:rFonts w:ascii="Garamond" w:hAnsi="Garamond" w:cs="Times New Roman"/>
                <w:b/>
                <w:bCs/>
              </w:rPr>
            </w:pPr>
            <w:r w:rsidRPr="00565AFA">
              <w:rPr>
                <w:rFonts w:ascii="Garamond" w:hAnsi="Garamond" w:cs="Times New Roman"/>
                <w:b/>
                <w:bCs/>
              </w:rPr>
              <w:t>Application Rate (</w:t>
            </w:r>
            <w:proofErr w:type="gramStart"/>
            <w:r w:rsidRPr="00565AFA">
              <w:rPr>
                <w:rFonts w:ascii="Garamond" w:hAnsi="Garamond" w:cs="Times New Roman"/>
                <w:b/>
                <w:bCs/>
              </w:rPr>
              <w:t>ac</w:t>
            </w:r>
            <w:r w:rsidRPr="00565AFA">
              <w:rPr>
                <w:rFonts w:ascii="Garamond" w:hAnsi="Garamond" w:cs="Times New Roman"/>
                <w:b/>
                <w:bCs/>
                <w:vertAlign w:val="superscript"/>
              </w:rPr>
              <w:t>-1</w:t>
            </w:r>
            <w:proofErr w:type="gramEnd"/>
            <w:r w:rsidRPr="00565AFA">
              <w:rPr>
                <w:rFonts w:ascii="Garamond" w:hAnsi="Garamond" w:cs="Times New Roman"/>
                <w:b/>
                <w:bCs/>
              </w:rPr>
              <w:t xml:space="preserve">) </w:t>
            </w:r>
            <w:r w:rsidRPr="00565AFA">
              <w:rPr>
                <w:rFonts w:ascii="Garamond" w:hAnsi="Garamond" w:cs="Times New Roman"/>
                <w:b/>
                <w:bCs/>
                <w:sz w:val="28"/>
                <w:szCs w:val="28"/>
                <w:vertAlign w:val="superscript"/>
              </w:rPr>
              <w:t>**</w:t>
            </w:r>
          </w:p>
        </w:tc>
        <w:tc>
          <w:tcPr>
            <w:tcW w:w="94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D87A14" w14:textId="77777777" w:rsidR="00E741B1" w:rsidRPr="00565AFA" w:rsidRDefault="00E741B1" w:rsidP="00387A8B">
            <w:pPr>
              <w:rPr>
                <w:rFonts w:ascii="Garamond" w:hAnsi="Garamond" w:cs="Times New Roman"/>
                <w:b/>
                <w:bCs/>
              </w:rPr>
            </w:pPr>
            <w:r w:rsidRPr="00565AFA">
              <w:rPr>
                <w:rFonts w:ascii="Garamond" w:hAnsi="Garamond" w:cs="Times New Roman"/>
                <w:b/>
                <w:bCs/>
              </w:rPr>
              <w:t>Trade Name</w:t>
            </w:r>
          </w:p>
        </w:tc>
        <w:tc>
          <w:tcPr>
            <w:tcW w:w="947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D002B8" w14:textId="77777777" w:rsidR="00E741B1" w:rsidRPr="00565AFA" w:rsidRDefault="00000000" w:rsidP="00387A8B">
            <w:pPr>
              <w:rPr>
                <w:rFonts w:ascii="Garamond" w:hAnsi="Garamond" w:cs="Times New Roman"/>
                <w:b/>
                <w:bCs/>
              </w:rPr>
            </w:pPr>
            <w:hyperlink r:id="rId6" w:history="1">
              <w:r w:rsidR="00E741B1" w:rsidRPr="00565AFA">
                <w:rPr>
                  <w:rStyle w:val="Hyperlink"/>
                  <w:rFonts w:ascii="Garamond" w:hAnsi="Garamond" w:cs="Times New Roman"/>
                  <w:b/>
                  <w:bCs/>
                </w:rPr>
                <w:t>Herbicide Group</w:t>
              </w:r>
            </w:hyperlink>
          </w:p>
        </w:tc>
      </w:tr>
      <w:tr w:rsidR="00E741B1" w:rsidRPr="00565AFA" w14:paraId="73839AB4" w14:textId="77777777" w:rsidTr="00387A8B">
        <w:trPr>
          <w:gridAfter w:val="1"/>
          <w:wAfter w:w="3" w:type="pct"/>
        </w:trPr>
        <w:tc>
          <w:tcPr>
            <w:tcW w:w="1784" w:type="pct"/>
            <w:tcBorders>
              <w:top w:val="single" w:sz="4" w:space="0" w:color="auto"/>
            </w:tcBorders>
            <w:shd w:val="clear" w:color="auto" w:fill="E2EFD9" w:themeFill="accent6" w:themeFillTint="33"/>
          </w:tcPr>
          <w:p w14:paraId="36FD6102" w14:textId="77777777" w:rsidR="00E741B1" w:rsidRPr="00565AFA" w:rsidRDefault="00E741B1" w:rsidP="00387A8B">
            <w:pPr>
              <w:rPr>
                <w:rFonts w:ascii="Garamond" w:hAnsi="Garamond" w:cs="Times New Roman"/>
                <w:b/>
                <w:bCs/>
              </w:rPr>
            </w:pPr>
          </w:p>
        </w:tc>
        <w:tc>
          <w:tcPr>
            <w:tcW w:w="1318" w:type="pct"/>
            <w:tcBorders>
              <w:top w:val="single" w:sz="4" w:space="0" w:color="auto"/>
            </w:tcBorders>
            <w:shd w:val="clear" w:color="auto" w:fill="E2EFD9" w:themeFill="accent6" w:themeFillTint="33"/>
            <w:vAlign w:val="bottom"/>
          </w:tcPr>
          <w:p w14:paraId="317F4DD6" w14:textId="77777777" w:rsidR="00E741B1" w:rsidRPr="00565AFA" w:rsidRDefault="00E741B1" w:rsidP="00387A8B">
            <w:pPr>
              <w:rPr>
                <w:rFonts w:ascii="Garamond" w:hAnsi="Garamond" w:cs="Times New Roman"/>
              </w:rPr>
            </w:pPr>
          </w:p>
        </w:tc>
        <w:tc>
          <w:tcPr>
            <w:tcW w:w="948" w:type="pct"/>
            <w:tcBorders>
              <w:top w:val="single" w:sz="4" w:space="0" w:color="auto"/>
            </w:tcBorders>
            <w:shd w:val="clear" w:color="auto" w:fill="E2EFD9" w:themeFill="accent6" w:themeFillTint="33"/>
            <w:vAlign w:val="bottom"/>
          </w:tcPr>
          <w:p w14:paraId="7BD9E8D9" w14:textId="77777777" w:rsidR="00E741B1" w:rsidRPr="00565AFA" w:rsidRDefault="00E741B1" w:rsidP="00387A8B">
            <w:pPr>
              <w:rPr>
                <w:rFonts w:ascii="Garamond" w:hAnsi="Garamond" w:cs="Times New Roman"/>
              </w:rPr>
            </w:pPr>
          </w:p>
        </w:tc>
        <w:tc>
          <w:tcPr>
            <w:tcW w:w="947" w:type="pct"/>
            <w:gridSpan w:val="2"/>
            <w:tcBorders>
              <w:top w:val="single" w:sz="4" w:space="0" w:color="auto"/>
            </w:tcBorders>
            <w:shd w:val="clear" w:color="auto" w:fill="E2EFD9" w:themeFill="accent6" w:themeFillTint="33"/>
          </w:tcPr>
          <w:p w14:paraId="71C6D26D" w14:textId="77777777" w:rsidR="00E741B1" w:rsidRPr="00565AFA" w:rsidRDefault="00E741B1" w:rsidP="00387A8B">
            <w:pPr>
              <w:rPr>
                <w:rFonts w:ascii="Garamond" w:hAnsi="Garamond" w:cs="Times New Roman"/>
              </w:rPr>
            </w:pPr>
          </w:p>
        </w:tc>
      </w:tr>
      <w:tr w:rsidR="00E741B1" w:rsidRPr="00565AFA" w14:paraId="70AAD3B9" w14:textId="77777777" w:rsidTr="00387A8B">
        <w:trPr>
          <w:gridAfter w:val="1"/>
          <w:wAfter w:w="3" w:type="pct"/>
        </w:trPr>
        <w:tc>
          <w:tcPr>
            <w:tcW w:w="1784" w:type="pct"/>
            <w:shd w:val="clear" w:color="auto" w:fill="E2EFD9" w:themeFill="accent6" w:themeFillTint="33"/>
            <w:vAlign w:val="center"/>
          </w:tcPr>
          <w:p w14:paraId="1AD2D604" w14:textId="77777777" w:rsidR="00E741B1" w:rsidRPr="00565AFA" w:rsidRDefault="00E741B1" w:rsidP="00387A8B">
            <w:pPr>
              <w:rPr>
                <w:rFonts w:ascii="Garamond" w:hAnsi="Garamond" w:cs="Times New Roman"/>
              </w:rPr>
            </w:pPr>
            <w:r w:rsidRPr="00565AFA">
              <w:rPr>
                <w:rFonts w:ascii="Garamond" w:hAnsi="Garamond" w:cs="Times New Roman"/>
              </w:rPr>
              <w:t>2,4-d choline (1x)</w:t>
            </w:r>
          </w:p>
        </w:tc>
        <w:tc>
          <w:tcPr>
            <w:tcW w:w="1318" w:type="pct"/>
            <w:shd w:val="clear" w:color="auto" w:fill="E2EFD9" w:themeFill="accent6" w:themeFillTint="33"/>
            <w:vAlign w:val="center"/>
          </w:tcPr>
          <w:p w14:paraId="25691D37" w14:textId="7F914CE5" w:rsidR="00E741B1" w:rsidRPr="00565AFA" w:rsidRDefault="00E741B1" w:rsidP="00387A8B">
            <w:pPr>
              <w:rPr>
                <w:rFonts w:ascii="Garamond" w:hAnsi="Garamond" w:cs="Times New Roman"/>
              </w:rPr>
            </w:pPr>
            <w:r w:rsidRPr="00565AFA">
              <w:rPr>
                <w:rFonts w:ascii="Garamond" w:hAnsi="Garamond" w:cs="Times New Roman"/>
              </w:rPr>
              <w:t>32</w:t>
            </w:r>
            <w:r w:rsidR="003A5830">
              <w:rPr>
                <w:rFonts w:ascii="Garamond" w:hAnsi="Garamond" w:cs="Times New Roman"/>
              </w:rPr>
              <w:t xml:space="preserve"> pt</w:t>
            </w:r>
          </w:p>
        </w:tc>
        <w:tc>
          <w:tcPr>
            <w:tcW w:w="948" w:type="pct"/>
            <w:shd w:val="clear" w:color="auto" w:fill="E2EFD9" w:themeFill="accent6" w:themeFillTint="33"/>
            <w:vAlign w:val="center"/>
          </w:tcPr>
          <w:p w14:paraId="4C927E94" w14:textId="77777777" w:rsidR="00E741B1" w:rsidRPr="00565AFA" w:rsidRDefault="00E741B1" w:rsidP="00387A8B">
            <w:pPr>
              <w:rPr>
                <w:rFonts w:ascii="Garamond" w:hAnsi="Garamond" w:cs="Times New Roman"/>
              </w:rPr>
            </w:pPr>
            <w:r w:rsidRPr="00565AFA">
              <w:rPr>
                <w:rFonts w:ascii="Garamond" w:hAnsi="Garamond" w:cs="Times New Roman"/>
              </w:rPr>
              <w:t>Enlist One ®</w:t>
            </w:r>
          </w:p>
        </w:tc>
        <w:tc>
          <w:tcPr>
            <w:tcW w:w="947" w:type="pct"/>
            <w:gridSpan w:val="2"/>
            <w:shd w:val="clear" w:color="auto" w:fill="E2EFD9" w:themeFill="accent6" w:themeFillTint="33"/>
            <w:vAlign w:val="center"/>
          </w:tcPr>
          <w:p w14:paraId="2B0EC510" w14:textId="77777777" w:rsidR="00E741B1" w:rsidRPr="00565AFA" w:rsidRDefault="00E741B1" w:rsidP="00387A8B">
            <w:pPr>
              <w:jc w:val="center"/>
              <w:rPr>
                <w:rFonts w:ascii="Garamond" w:hAnsi="Garamond" w:cs="Times New Roman"/>
              </w:rPr>
            </w:pPr>
            <w:r w:rsidRPr="00565AFA">
              <w:rPr>
                <w:rFonts w:ascii="Garamond" w:hAnsi="Garamond" w:cs="Times New Roman"/>
              </w:rPr>
              <w:t>4</w:t>
            </w:r>
          </w:p>
        </w:tc>
      </w:tr>
      <w:tr w:rsidR="00E741B1" w:rsidRPr="00565AFA" w14:paraId="70E8D670" w14:textId="77777777" w:rsidTr="00387A8B">
        <w:trPr>
          <w:gridAfter w:val="1"/>
          <w:wAfter w:w="3" w:type="pct"/>
        </w:trPr>
        <w:tc>
          <w:tcPr>
            <w:tcW w:w="1784" w:type="pct"/>
            <w:shd w:val="clear" w:color="auto" w:fill="E2EFD9" w:themeFill="accent6" w:themeFillTint="33"/>
            <w:vAlign w:val="center"/>
          </w:tcPr>
          <w:p w14:paraId="64894309" w14:textId="77777777" w:rsidR="00E741B1" w:rsidRPr="00565AFA" w:rsidRDefault="00E741B1" w:rsidP="00387A8B">
            <w:pPr>
              <w:rPr>
                <w:rFonts w:ascii="Garamond" w:hAnsi="Garamond" w:cs="Times New Roman"/>
              </w:rPr>
            </w:pPr>
            <w:proofErr w:type="spellStart"/>
            <w:r w:rsidRPr="00565AFA">
              <w:rPr>
                <w:rFonts w:ascii="Garamond" w:hAnsi="Garamond" w:cs="Times New Roman"/>
              </w:rPr>
              <w:t>bentazon</w:t>
            </w:r>
            <w:proofErr w:type="spellEnd"/>
            <w:r w:rsidRPr="00565AFA">
              <w:rPr>
                <w:rFonts w:ascii="Garamond" w:hAnsi="Garamond" w:cs="Times New Roman"/>
              </w:rPr>
              <w:t xml:space="preserve"> (1x)</w:t>
            </w:r>
          </w:p>
        </w:tc>
        <w:tc>
          <w:tcPr>
            <w:tcW w:w="1318" w:type="pct"/>
            <w:shd w:val="clear" w:color="auto" w:fill="E2EFD9" w:themeFill="accent6" w:themeFillTint="33"/>
            <w:vAlign w:val="center"/>
          </w:tcPr>
          <w:p w14:paraId="00DDA097" w14:textId="77777777" w:rsidR="00E741B1" w:rsidRPr="00565AFA" w:rsidRDefault="00E741B1" w:rsidP="00387A8B">
            <w:pPr>
              <w:rPr>
                <w:rFonts w:ascii="Garamond" w:hAnsi="Garamond" w:cs="Times New Roman"/>
              </w:rPr>
            </w:pPr>
            <w:r w:rsidRPr="00565AFA">
              <w:rPr>
                <w:rFonts w:ascii="Garamond" w:hAnsi="Garamond" w:cs="Times New Roman"/>
              </w:rPr>
              <w:t>1.6 pt</w:t>
            </w:r>
          </w:p>
        </w:tc>
        <w:tc>
          <w:tcPr>
            <w:tcW w:w="948" w:type="pct"/>
            <w:shd w:val="clear" w:color="auto" w:fill="E2EFD9" w:themeFill="accent6" w:themeFillTint="33"/>
            <w:vAlign w:val="center"/>
          </w:tcPr>
          <w:p w14:paraId="51667F0C" w14:textId="77777777" w:rsidR="00E741B1" w:rsidRPr="00565AFA" w:rsidRDefault="00E741B1" w:rsidP="00387A8B">
            <w:pPr>
              <w:rPr>
                <w:rFonts w:ascii="Garamond" w:hAnsi="Garamond" w:cs="Times New Roman"/>
              </w:rPr>
            </w:pPr>
            <w:proofErr w:type="spellStart"/>
            <w:r w:rsidRPr="00565AFA">
              <w:rPr>
                <w:rFonts w:ascii="Garamond" w:hAnsi="Garamond" w:cs="Times New Roman"/>
              </w:rPr>
              <w:t>Basagran</w:t>
            </w:r>
            <w:proofErr w:type="spellEnd"/>
            <w:r w:rsidRPr="00565AFA">
              <w:rPr>
                <w:rFonts w:ascii="Garamond" w:hAnsi="Garamond" w:cs="Times New Roman"/>
              </w:rPr>
              <w:t xml:space="preserve"> ®</w:t>
            </w:r>
          </w:p>
        </w:tc>
        <w:tc>
          <w:tcPr>
            <w:tcW w:w="947" w:type="pct"/>
            <w:gridSpan w:val="2"/>
            <w:shd w:val="clear" w:color="auto" w:fill="E2EFD9" w:themeFill="accent6" w:themeFillTint="33"/>
            <w:vAlign w:val="center"/>
          </w:tcPr>
          <w:p w14:paraId="6424C00E" w14:textId="77777777" w:rsidR="00E741B1" w:rsidRPr="00565AFA" w:rsidRDefault="00E741B1" w:rsidP="00387A8B">
            <w:pPr>
              <w:jc w:val="center"/>
              <w:rPr>
                <w:rFonts w:ascii="Garamond" w:hAnsi="Garamond" w:cs="Times New Roman"/>
              </w:rPr>
            </w:pPr>
            <w:r w:rsidRPr="00565AFA">
              <w:rPr>
                <w:rFonts w:ascii="Garamond" w:hAnsi="Garamond" w:cs="Times New Roman"/>
              </w:rPr>
              <w:t>6</w:t>
            </w:r>
          </w:p>
        </w:tc>
      </w:tr>
      <w:tr w:rsidR="00E741B1" w:rsidRPr="00565AFA" w14:paraId="1F9D8812" w14:textId="77777777" w:rsidTr="00387A8B">
        <w:trPr>
          <w:gridAfter w:val="1"/>
          <w:wAfter w:w="3" w:type="pct"/>
        </w:trPr>
        <w:tc>
          <w:tcPr>
            <w:tcW w:w="1784" w:type="pct"/>
            <w:shd w:val="clear" w:color="auto" w:fill="E2EFD9" w:themeFill="accent6" w:themeFillTint="33"/>
            <w:vAlign w:val="center"/>
          </w:tcPr>
          <w:p w14:paraId="2F778278" w14:textId="77777777" w:rsidR="00E741B1" w:rsidRPr="00565AFA" w:rsidRDefault="00E741B1" w:rsidP="00387A8B">
            <w:pPr>
              <w:rPr>
                <w:rFonts w:ascii="Garamond" w:hAnsi="Garamond" w:cs="Times New Roman"/>
              </w:rPr>
            </w:pPr>
            <w:proofErr w:type="spellStart"/>
            <w:r w:rsidRPr="00565AFA">
              <w:rPr>
                <w:rFonts w:ascii="Garamond" w:hAnsi="Garamond" w:cs="Times New Roman"/>
              </w:rPr>
              <w:t>flumiclorac</w:t>
            </w:r>
            <w:proofErr w:type="spellEnd"/>
            <w:r w:rsidRPr="00565AFA">
              <w:rPr>
                <w:rFonts w:ascii="Garamond" w:hAnsi="Garamond" w:cs="Times New Roman"/>
              </w:rPr>
              <w:t xml:space="preserve"> (1x)</w:t>
            </w:r>
          </w:p>
        </w:tc>
        <w:tc>
          <w:tcPr>
            <w:tcW w:w="1318" w:type="pct"/>
            <w:shd w:val="clear" w:color="auto" w:fill="E2EFD9" w:themeFill="accent6" w:themeFillTint="33"/>
            <w:vAlign w:val="center"/>
          </w:tcPr>
          <w:p w14:paraId="16D51222" w14:textId="77777777" w:rsidR="00E741B1" w:rsidRPr="00565AFA" w:rsidRDefault="00E741B1" w:rsidP="00387A8B">
            <w:pPr>
              <w:rPr>
                <w:rFonts w:ascii="Garamond" w:hAnsi="Garamond" w:cs="Times New Roman"/>
              </w:rPr>
            </w:pPr>
            <w:r w:rsidRPr="00565AFA">
              <w:rPr>
                <w:rFonts w:ascii="Garamond" w:hAnsi="Garamond"/>
              </w:rPr>
              <w:t xml:space="preserve">8 </w:t>
            </w:r>
            <w:proofErr w:type="spellStart"/>
            <w:r w:rsidRPr="00565AFA">
              <w:rPr>
                <w:rFonts w:ascii="Garamond" w:hAnsi="Garamond"/>
              </w:rPr>
              <w:t>fl</w:t>
            </w:r>
            <w:proofErr w:type="spellEnd"/>
            <w:r w:rsidRPr="00565AFA">
              <w:rPr>
                <w:rFonts w:ascii="Garamond" w:hAnsi="Garamond"/>
              </w:rPr>
              <w:t xml:space="preserve"> oz</w:t>
            </w:r>
          </w:p>
        </w:tc>
        <w:tc>
          <w:tcPr>
            <w:tcW w:w="948" w:type="pct"/>
            <w:shd w:val="clear" w:color="auto" w:fill="E2EFD9" w:themeFill="accent6" w:themeFillTint="33"/>
            <w:vAlign w:val="center"/>
          </w:tcPr>
          <w:p w14:paraId="07256258" w14:textId="2AB202D4" w:rsidR="00E741B1" w:rsidRPr="00565AFA" w:rsidRDefault="003A5830" w:rsidP="00387A8B">
            <w:pPr>
              <w:rPr>
                <w:rFonts w:ascii="Garamond" w:hAnsi="Garamond" w:cs="Times New Roman"/>
              </w:rPr>
            </w:pPr>
            <w:r w:rsidRPr="00565AFA">
              <w:rPr>
                <w:rFonts w:ascii="Garamond" w:hAnsi="Garamond" w:cs="Times New Roman"/>
              </w:rPr>
              <w:t xml:space="preserve">Resource </w:t>
            </w:r>
            <w:r w:rsidR="00E741B1" w:rsidRPr="00565AFA">
              <w:rPr>
                <w:rFonts w:ascii="Garamond" w:hAnsi="Garamond" w:cs="Times New Roman"/>
              </w:rPr>
              <w:t>®</w:t>
            </w:r>
          </w:p>
        </w:tc>
        <w:tc>
          <w:tcPr>
            <w:tcW w:w="947" w:type="pct"/>
            <w:gridSpan w:val="2"/>
            <w:shd w:val="clear" w:color="auto" w:fill="E2EFD9" w:themeFill="accent6" w:themeFillTint="33"/>
            <w:vAlign w:val="center"/>
          </w:tcPr>
          <w:p w14:paraId="403A8217" w14:textId="77777777" w:rsidR="00E741B1" w:rsidRPr="00565AFA" w:rsidRDefault="00E741B1" w:rsidP="00387A8B">
            <w:pPr>
              <w:jc w:val="center"/>
              <w:rPr>
                <w:rFonts w:ascii="Garamond" w:hAnsi="Garamond" w:cs="Times New Roman"/>
              </w:rPr>
            </w:pPr>
            <w:r w:rsidRPr="00565AFA">
              <w:rPr>
                <w:rFonts w:ascii="Garamond" w:hAnsi="Garamond" w:cs="Times New Roman"/>
              </w:rPr>
              <w:t>14</w:t>
            </w:r>
          </w:p>
        </w:tc>
      </w:tr>
      <w:tr w:rsidR="00E741B1" w:rsidRPr="00565AFA" w14:paraId="274345BD" w14:textId="77777777" w:rsidTr="00387A8B">
        <w:trPr>
          <w:gridAfter w:val="1"/>
          <w:wAfter w:w="3" w:type="pct"/>
        </w:trPr>
        <w:tc>
          <w:tcPr>
            <w:tcW w:w="1784" w:type="pct"/>
            <w:shd w:val="clear" w:color="auto" w:fill="E2EFD9" w:themeFill="accent6" w:themeFillTint="33"/>
            <w:vAlign w:val="center"/>
          </w:tcPr>
          <w:p w14:paraId="7979DA99" w14:textId="77777777" w:rsidR="00E741B1" w:rsidRPr="00565AFA" w:rsidRDefault="00E741B1" w:rsidP="00387A8B">
            <w:pPr>
              <w:rPr>
                <w:rFonts w:ascii="Garamond" w:hAnsi="Garamond" w:cs="Times New Roman"/>
              </w:rPr>
            </w:pPr>
            <w:proofErr w:type="spellStart"/>
            <w:r w:rsidRPr="00565AFA">
              <w:rPr>
                <w:rFonts w:ascii="Garamond" w:hAnsi="Garamond" w:cs="Times New Roman"/>
              </w:rPr>
              <w:t>fluthiacet</w:t>
            </w:r>
            <w:proofErr w:type="spellEnd"/>
            <w:r w:rsidRPr="00565AFA">
              <w:rPr>
                <w:rFonts w:ascii="Garamond" w:hAnsi="Garamond" w:cs="Times New Roman"/>
              </w:rPr>
              <w:t>-methyl (1x)</w:t>
            </w:r>
          </w:p>
        </w:tc>
        <w:tc>
          <w:tcPr>
            <w:tcW w:w="1318" w:type="pct"/>
            <w:shd w:val="clear" w:color="auto" w:fill="E2EFD9" w:themeFill="accent6" w:themeFillTint="33"/>
            <w:vAlign w:val="center"/>
          </w:tcPr>
          <w:p w14:paraId="52C42B66" w14:textId="77777777" w:rsidR="00E741B1" w:rsidRPr="00565AFA" w:rsidRDefault="00E741B1" w:rsidP="00387A8B">
            <w:pPr>
              <w:rPr>
                <w:rFonts w:ascii="Garamond" w:hAnsi="Garamond" w:cs="Times New Roman"/>
              </w:rPr>
            </w:pPr>
            <w:r w:rsidRPr="00565AFA">
              <w:rPr>
                <w:rFonts w:ascii="Garamond" w:hAnsi="Garamond"/>
              </w:rPr>
              <w:t xml:space="preserve">0.9 </w:t>
            </w:r>
            <w:proofErr w:type="spellStart"/>
            <w:r w:rsidRPr="00565AFA">
              <w:rPr>
                <w:rFonts w:ascii="Garamond" w:hAnsi="Garamond"/>
              </w:rPr>
              <w:t>fl</w:t>
            </w:r>
            <w:proofErr w:type="spellEnd"/>
            <w:r w:rsidRPr="00565AFA">
              <w:rPr>
                <w:rFonts w:ascii="Garamond" w:hAnsi="Garamond"/>
              </w:rPr>
              <w:t xml:space="preserve"> oz</w:t>
            </w:r>
          </w:p>
        </w:tc>
        <w:tc>
          <w:tcPr>
            <w:tcW w:w="948" w:type="pct"/>
            <w:shd w:val="clear" w:color="auto" w:fill="E2EFD9" w:themeFill="accent6" w:themeFillTint="33"/>
            <w:vAlign w:val="center"/>
          </w:tcPr>
          <w:p w14:paraId="4AC1BFCC" w14:textId="15D6FB5A" w:rsidR="00E741B1" w:rsidRPr="00565AFA" w:rsidRDefault="003A5830" w:rsidP="00387A8B">
            <w:pPr>
              <w:rPr>
                <w:rFonts w:ascii="Garamond" w:hAnsi="Garamond" w:cs="Times New Roman"/>
              </w:rPr>
            </w:pPr>
            <w:r w:rsidRPr="00565AFA">
              <w:rPr>
                <w:rFonts w:ascii="Garamond" w:hAnsi="Garamond" w:cs="Times New Roman"/>
              </w:rPr>
              <w:t xml:space="preserve">Cadet </w:t>
            </w:r>
            <w:r w:rsidR="00E741B1" w:rsidRPr="00565AFA">
              <w:rPr>
                <w:rFonts w:ascii="Garamond" w:hAnsi="Garamond" w:cs="Times New Roman"/>
              </w:rPr>
              <w:t>®</w:t>
            </w:r>
          </w:p>
        </w:tc>
        <w:tc>
          <w:tcPr>
            <w:tcW w:w="947" w:type="pct"/>
            <w:gridSpan w:val="2"/>
            <w:shd w:val="clear" w:color="auto" w:fill="E2EFD9" w:themeFill="accent6" w:themeFillTint="33"/>
            <w:vAlign w:val="center"/>
          </w:tcPr>
          <w:p w14:paraId="05E7C37D" w14:textId="77777777" w:rsidR="00E741B1" w:rsidRPr="00565AFA" w:rsidRDefault="00E741B1" w:rsidP="00387A8B">
            <w:pPr>
              <w:jc w:val="center"/>
              <w:rPr>
                <w:rFonts w:ascii="Garamond" w:hAnsi="Garamond" w:cs="Times New Roman"/>
              </w:rPr>
            </w:pPr>
            <w:r w:rsidRPr="00565AFA">
              <w:rPr>
                <w:rFonts w:ascii="Garamond" w:hAnsi="Garamond" w:cs="Times New Roman"/>
              </w:rPr>
              <w:t>14</w:t>
            </w:r>
          </w:p>
        </w:tc>
      </w:tr>
      <w:tr w:rsidR="00E741B1" w:rsidRPr="00565AFA" w14:paraId="3073D658" w14:textId="77777777" w:rsidTr="00387A8B">
        <w:trPr>
          <w:gridAfter w:val="1"/>
          <w:wAfter w:w="3" w:type="pct"/>
        </w:trPr>
        <w:tc>
          <w:tcPr>
            <w:tcW w:w="1784" w:type="pct"/>
            <w:shd w:val="clear" w:color="auto" w:fill="E2EFD9" w:themeFill="accent6" w:themeFillTint="33"/>
            <w:vAlign w:val="center"/>
          </w:tcPr>
          <w:p w14:paraId="5AD72765" w14:textId="77777777" w:rsidR="00E741B1" w:rsidRPr="00565AFA" w:rsidRDefault="00E741B1" w:rsidP="00387A8B">
            <w:pPr>
              <w:rPr>
                <w:rFonts w:ascii="Garamond" w:hAnsi="Garamond" w:cs="Times New Roman"/>
              </w:rPr>
            </w:pPr>
            <w:proofErr w:type="spellStart"/>
            <w:r w:rsidRPr="00565AFA">
              <w:rPr>
                <w:rFonts w:ascii="Garamond" w:hAnsi="Garamond" w:cs="Times New Roman"/>
              </w:rPr>
              <w:t>fomesafen</w:t>
            </w:r>
            <w:proofErr w:type="spellEnd"/>
            <w:r w:rsidRPr="00565AFA">
              <w:rPr>
                <w:rFonts w:ascii="Garamond" w:hAnsi="Garamond" w:cs="Times New Roman"/>
              </w:rPr>
              <w:t xml:space="preserve"> (1x)</w:t>
            </w:r>
          </w:p>
        </w:tc>
        <w:tc>
          <w:tcPr>
            <w:tcW w:w="1318" w:type="pct"/>
            <w:shd w:val="clear" w:color="auto" w:fill="E2EFD9" w:themeFill="accent6" w:themeFillTint="33"/>
            <w:vAlign w:val="center"/>
          </w:tcPr>
          <w:p w14:paraId="0B0F2F54" w14:textId="77777777" w:rsidR="00E741B1" w:rsidRPr="00565AFA" w:rsidRDefault="00E741B1" w:rsidP="00387A8B">
            <w:pPr>
              <w:rPr>
                <w:rFonts w:ascii="Garamond" w:hAnsi="Garamond" w:cs="Times New Roman"/>
              </w:rPr>
            </w:pPr>
            <w:r w:rsidRPr="00565AFA">
              <w:rPr>
                <w:rFonts w:ascii="Garamond" w:hAnsi="Garamond" w:cs="Times New Roman"/>
              </w:rPr>
              <w:t>1 pt</w:t>
            </w:r>
          </w:p>
        </w:tc>
        <w:tc>
          <w:tcPr>
            <w:tcW w:w="948" w:type="pct"/>
            <w:shd w:val="clear" w:color="auto" w:fill="E2EFD9" w:themeFill="accent6" w:themeFillTint="33"/>
            <w:vAlign w:val="center"/>
          </w:tcPr>
          <w:p w14:paraId="609750A0" w14:textId="77777777" w:rsidR="00E741B1" w:rsidRPr="00565AFA" w:rsidRDefault="00E741B1" w:rsidP="00387A8B">
            <w:pPr>
              <w:rPr>
                <w:rFonts w:ascii="Garamond" w:hAnsi="Garamond" w:cs="Times New Roman"/>
              </w:rPr>
            </w:pPr>
            <w:proofErr w:type="spellStart"/>
            <w:r w:rsidRPr="00565AFA">
              <w:rPr>
                <w:rFonts w:ascii="Garamond" w:hAnsi="Garamond" w:cs="Times New Roman"/>
              </w:rPr>
              <w:t>Flexstar</w:t>
            </w:r>
            <w:proofErr w:type="spellEnd"/>
            <w:r w:rsidRPr="00565AFA">
              <w:rPr>
                <w:rFonts w:ascii="Garamond" w:hAnsi="Garamond" w:cs="Times New Roman"/>
              </w:rPr>
              <w:t xml:space="preserve"> ®</w:t>
            </w:r>
          </w:p>
        </w:tc>
        <w:tc>
          <w:tcPr>
            <w:tcW w:w="947" w:type="pct"/>
            <w:gridSpan w:val="2"/>
            <w:shd w:val="clear" w:color="auto" w:fill="E2EFD9" w:themeFill="accent6" w:themeFillTint="33"/>
            <w:vAlign w:val="center"/>
          </w:tcPr>
          <w:p w14:paraId="27FD0349" w14:textId="77777777" w:rsidR="00E741B1" w:rsidRPr="00565AFA" w:rsidRDefault="00E741B1" w:rsidP="00387A8B">
            <w:pPr>
              <w:jc w:val="center"/>
              <w:rPr>
                <w:rFonts w:ascii="Garamond" w:hAnsi="Garamond" w:cs="Times New Roman"/>
              </w:rPr>
            </w:pPr>
            <w:r w:rsidRPr="00565AFA">
              <w:rPr>
                <w:rFonts w:ascii="Garamond" w:hAnsi="Garamond" w:cs="Times New Roman"/>
              </w:rPr>
              <w:t>14</w:t>
            </w:r>
          </w:p>
        </w:tc>
      </w:tr>
      <w:tr w:rsidR="00E741B1" w:rsidRPr="00565AFA" w14:paraId="47F2BBEE" w14:textId="77777777" w:rsidTr="00387A8B">
        <w:trPr>
          <w:gridAfter w:val="1"/>
          <w:wAfter w:w="3" w:type="pct"/>
        </w:trPr>
        <w:tc>
          <w:tcPr>
            <w:tcW w:w="1784" w:type="pct"/>
            <w:shd w:val="clear" w:color="auto" w:fill="E2EFD9" w:themeFill="accent6" w:themeFillTint="33"/>
            <w:vAlign w:val="center"/>
          </w:tcPr>
          <w:p w14:paraId="66F2CB1A" w14:textId="77777777" w:rsidR="00E741B1" w:rsidRPr="00565AFA" w:rsidRDefault="00E741B1" w:rsidP="00387A8B">
            <w:pPr>
              <w:rPr>
                <w:rFonts w:ascii="Garamond" w:hAnsi="Garamond" w:cs="Times New Roman"/>
              </w:rPr>
            </w:pPr>
            <w:r w:rsidRPr="00565AFA">
              <w:rPr>
                <w:rFonts w:ascii="Garamond" w:hAnsi="Garamond" w:cs="Times New Roman"/>
              </w:rPr>
              <w:t>lactofen (1x)</w:t>
            </w:r>
          </w:p>
        </w:tc>
        <w:tc>
          <w:tcPr>
            <w:tcW w:w="1318" w:type="pct"/>
            <w:shd w:val="clear" w:color="auto" w:fill="E2EFD9" w:themeFill="accent6" w:themeFillTint="33"/>
            <w:vAlign w:val="center"/>
          </w:tcPr>
          <w:p w14:paraId="0B669C2F" w14:textId="77777777" w:rsidR="00E741B1" w:rsidRPr="00565AFA" w:rsidRDefault="00E741B1" w:rsidP="00387A8B">
            <w:pPr>
              <w:rPr>
                <w:rFonts w:ascii="Garamond" w:hAnsi="Garamond" w:cs="Times New Roman"/>
              </w:rPr>
            </w:pPr>
            <w:r w:rsidRPr="00565AFA">
              <w:rPr>
                <w:rFonts w:ascii="Garamond" w:hAnsi="Garamond" w:cs="Times New Roman"/>
              </w:rPr>
              <w:t xml:space="preserve">12.5 </w:t>
            </w:r>
            <w:proofErr w:type="spellStart"/>
            <w:r w:rsidRPr="00565AFA">
              <w:rPr>
                <w:rFonts w:ascii="Garamond" w:hAnsi="Garamond" w:cs="Times New Roman"/>
              </w:rPr>
              <w:t>fl</w:t>
            </w:r>
            <w:proofErr w:type="spellEnd"/>
            <w:r w:rsidRPr="00565AFA">
              <w:rPr>
                <w:rFonts w:ascii="Garamond" w:hAnsi="Garamond" w:cs="Times New Roman"/>
              </w:rPr>
              <w:t xml:space="preserve"> oz</w:t>
            </w:r>
          </w:p>
        </w:tc>
        <w:tc>
          <w:tcPr>
            <w:tcW w:w="948" w:type="pct"/>
            <w:shd w:val="clear" w:color="auto" w:fill="E2EFD9" w:themeFill="accent6" w:themeFillTint="33"/>
            <w:vAlign w:val="center"/>
          </w:tcPr>
          <w:p w14:paraId="7A827496" w14:textId="77777777" w:rsidR="00E741B1" w:rsidRPr="00565AFA" w:rsidRDefault="00E741B1" w:rsidP="00387A8B">
            <w:pPr>
              <w:rPr>
                <w:rFonts w:ascii="Garamond" w:hAnsi="Garamond" w:cs="Times New Roman"/>
              </w:rPr>
            </w:pPr>
            <w:r w:rsidRPr="00565AFA">
              <w:rPr>
                <w:rFonts w:ascii="Garamond" w:hAnsi="Garamond" w:cs="Times New Roman"/>
              </w:rPr>
              <w:t>Cobra ®</w:t>
            </w:r>
          </w:p>
        </w:tc>
        <w:tc>
          <w:tcPr>
            <w:tcW w:w="947" w:type="pct"/>
            <w:gridSpan w:val="2"/>
            <w:shd w:val="clear" w:color="auto" w:fill="E2EFD9" w:themeFill="accent6" w:themeFillTint="33"/>
            <w:vAlign w:val="center"/>
          </w:tcPr>
          <w:p w14:paraId="79BFA390" w14:textId="77777777" w:rsidR="00E741B1" w:rsidRPr="00565AFA" w:rsidRDefault="00E741B1" w:rsidP="00387A8B">
            <w:pPr>
              <w:jc w:val="center"/>
              <w:rPr>
                <w:rFonts w:ascii="Garamond" w:hAnsi="Garamond" w:cs="Times New Roman"/>
              </w:rPr>
            </w:pPr>
            <w:r w:rsidRPr="00565AFA">
              <w:rPr>
                <w:rFonts w:ascii="Garamond" w:hAnsi="Garamond" w:cs="Times New Roman"/>
              </w:rPr>
              <w:t>14</w:t>
            </w:r>
          </w:p>
        </w:tc>
      </w:tr>
      <w:tr w:rsidR="00E741B1" w:rsidRPr="00565AFA" w14:paraId="51D9C909" w14:textId="77777777" w:rsidTr="00387A8B">
        <w:trPr>
          <w:gridAfter w:val="1"/>
          <w:wAfter w:w="3" w:type="pct"/>
          <w:trHeight w:val="180"/>
        </w:trPr>
        <w:tc>
          <w:tcPr>
            <w:tcW w:w="1784" w:type="pct"/>
            <w:shd w:val="clear" w:color="auto" w:fill="E2EFD9" w:themeFill="accent6" w:themeFillTint="33"/>
            <w:vAlign w:val="center"/>
          </w:tcPr>
          <w:p w14:paraId="4620739A" w14:textId="77777777" w:rsidR="00E741B1" w:rsidRPr="00565AFA" w:rsidRDefault="00E741B1" w:rsidP="00387A8B">
            <w:pPr>
              <w:rPr>
                <w:rFonts w:ascii="Garamond" w:hAnsi="Garamond" w:cs="Times New Roman"/>
              </w:rPr>
            </w:pPr>
            <w:proofErr w:type="spellStart"/>
            <w:r w:rsidRPr="00565AFA">
              <w:rPr>
                <w:rFonts w:ascii="Garamond" w:hAnsi="Garamond" w:cs="Times New Roman"/>
              </w:rPr>
              <w:t>glufosinate</w:t>
            </w:r>
            <w:proofErr w:type="spellEnd"/>
            <w:r w:rsidRPr="00565AFA">
              <w:rPr>
                <w:rFonts w:ascii="Garamond" w:hAnsi="Garamond" w:cs="Times New Roman"/>
              </w:rPr>
              <w:t xml:space="preserve"> (1x)</w:t>
            </w:r>
          </w:p>
        </w:tc>
        <w:tc>
          <w:tcPr>
            <w:tcW w:w="1318" w:type="pct"/>
            <w:shd w:val="clear" w:color="auto" w:fill="E2EFD9" w:themeFill="accent6" w:themeFillTint="33"/>
            <w:vAlign w:val="center"/>
          </w:tcPr>
          <w:p w14:paraId="65FFA220" w14:textId="77777777" w:rsidR="00E741B1" w:rsidRPr="00565AFA" w:rsidRDefault="00E741B1" w:rsidP="00387A8B">
            <w:pPr>
              <w:rPr>
                <w:rFonts w:ascii="Garamond" w:hAnsi="Garamond" w:cs="Times New Roman"/>
              </w:rPr>
            </w:pPr>
            <w:r w:rsidRPr="00565AFA">
              <w:rPr>
                <w:rFonts w:ascii="Garamond" w:hAnsi="Garamond" w:cs="Times New Roman"/>
              </w:rPr>
              <w:t xml:space="preserve">32 </w:t>
            </w:r>
            <w:proofErr w:type="spellStart"/>
            <w:r w:rsidRPr="00565AFA">
              <w:rPr>
                <w:rFonts w:ascii="Garamond" w:hAnsi="Garamond" w:cs="Times New Roman"/>
              </w:rPr>
              <w:t>fl</w:t>
            </w:r>
            <w:proofErr w:type="spellEnd"/>
            <w:r w:rsidRPr="00565AFA">
              <w:rPr>
                <w:rFonts w:ascii="Garamond" w:hAnsi="Garamond" w:cs="Times New Roman"/>
              </w:rPr>
              <w:t xml:space="preserve"> oz</w:t>
            </w:r>
          </w:p>
        </w:tc>
        <w:tc>
          <w:tcPr>
            <w:tcW w:w="948" w:type="pct"/>
            <w:shd w:val="clear" w:color="auto" w:fill="E2EFD9" w:themeFill="accent6" w:themeFillTint="33"/>
            <w:vAlign w:val="center"/>
          </w:tcPr>
          <w:p w14:paraId="1AFB94E5" w14:textId="77777777" w:rsidR="00E741B1" w:rsidRPr="00565AFA" w:rsidRDefault="00E741B1" w:rsidP="00387A8B">
            <w:pPr>
              <w:rPr>
                <w:rFonts w:ascii="Garamond" w:hAnsi="Garamond" w:cs="Times New Roman"/>
              </w:rPr>
            </w:pPr>
            <w:r w:rsidRPr="00565AFA">
              <w:rPr>
                <w:rFonts w:ascii="Garamond" w:hAnsi="Garamond" w:cs="Times New Roman"/>
              </w:rPr>
              <w:t>Liberty ® 280 SL</w:t>
            </w:r>
          </w:p>
        </w:tc>
        <w:tc>
          <w:tcPr>
            <w:tcW w:w="947" w:type="pct"/>
            <w:gridSpan w:val="2"/>
            <w:shd w:val="clear" w:color="auto" w:fill="E2EFD9" w:themeFill="accent6" w:themeFillTint="33"/>
            <w:vAlign w:val="center"/>
          </w:tcPr>
          <w:p w14:paraId="408BE4EA" w14:textId="77777777" w:rsidR="00E741B1" w:rsidRPr="00565AFA" w:rsidRDefault="00E741B1" w:rsidP="00387A8B">
            <w:pPr>
              <w:jc w:val="center"/>
              <w:rPr>
                <w:rFonts w:ascii="Garamond" w:hAnsi="Garamond" w:cs="Times New Roman"/>
              </w:rPr>
            </w:pPr>
            <w:r w:rsidRPr="00565AFA">
              <w:rPr>
                <w:rFonts w:ascii="Garamond" w:hAnsi="Garamond" w:cs="Times New Roman"/>
              </w:rPr>
              <w:t>10</w:t>
            </w:r>
          </w:p>
        </w:tc>
      </w:tr>
      <w:tr w:rsidR="00E741B1" w:rsidRPr="00565AFA" w14:paraId="5AC4B4CD" w14:textId="77777777" w:rsidTr="00387A8B">
        <w:trPr>
          <w:trHeight w:val="516"/>
        </w:trPr>
        <w:tc>
          <w:tcPr>
            <w:tcW w:w="5000" w:type="pct"/>
            <w:gridSpan w:val="6"/>
            <w:tcBorders>
              <w:top w:val="single" w:sz="4" w:space="0" w:color="auto"/>
            </w:tcBorders>
          </w:tcPr>
          <w:p w14:paraId="477F66E8" w14:textId="77777777" w:rsidR="00E741B1" w:rsidRPr="00565AFA" w:rsidRDefault="00E741B1" w:rsidP="00387A8B">
            <w:pPr>
              <w:rPr>
                <w:rFonts w:ascii="Garamond" w:hAnsi="Garamond"/>
              </w:rPr>
            </w:pPr>
            <w:r w:rsidRPr="00565AFA">
              <w:rPr>
                <w:rFonts w:ascii="Garamond" w:hAnsi="Garamond"/>
              </w:rPr>
              <w:t xml:space="preserve">* </w:t>
            </w:r>
            <w:r w:rsidRPr="00565AFA">
              <w:rPr>
                <w:rFonts w:ascii="Garamond" w:hAnsi="Garamond"/>
                <w:b/>
                <w:bCs/>
              </w:rPr>
              <w:t>Ammonium-sulfate</w:t>
            </w:r>
            <w:r w:rsidRPr="00565AFA">
              <w:rPr>
                <w:rFonts w:ascii="Garamond" w:hAnsi="Garamond"/>
              </w:rPr>
              <w:t xml:space="preserve"> was added as a water conditioner at 2 </w:t>
            </w:r>
            <w:proofErr w:type="spellStart"/>
            <w:r w:rsidRPr="00565AFA">
              <w:rPr>
                <w:rFonts w:ascii="Garamond" w:hAnsi="Garamond"/>
              </w:rPr>
              <w:t>lbs</w:t>
            </w:r>
            <w:proofErr w:type="spellEnd"/>
            <w:r w:rsidRPr="00565AFA">
              <w:rPr>
                <w:rFonts w:ascii="Garamond" w:hAnsi="Garamond"/>
              </w:rPr>
              <w:t xml:space="preserve">/a; COC (1% v/v) was added to herbicide groups 14 and 6, when applied solely. Carrier volume = </w:t>
            </w:r>
            <w:r w:rsidRPr="00565AFA">
              <w:rPr>
                <w:rFonts w:ascii="Garamond" w:hAnsi="Garamond"/>
                <w:b/>
                <w:bCs/>
              </w:rPr>
              <w:t>15 GPA</w:t>
            </w:r>
            <w:r w:rsidRPr="00565AFA">
              <w:rPr>
                <w:rFonts w:ascii="Garamond" w:hAnsi="Garamond"/>
              </w:rPr>
              <w:t xml:space="preserve">; Spray nozzles = </w:t>
            </w:r>
            <w:r w:rsidRPr="00565AFA">
              <w:rPr>
                <w:rFonts w:ascii="Garamond" w:hAnsi="Garamond"/>
                <w:b/>
                <w:bCs/>
              </w:rPr>
              <w:t>AIXR110015</w:t>
            </w:r>
          </w:p>
          <w:p w14:paraId="670F516B" w14:textId="77777777" w:rsidR="00E741B1" w:rsidRDefault="00E741B1" w:rsidP="00387A8B">
            <w:pPr>
              <w:rPr>
                <w:rFonts w:ascii="Garamond" w:hAnsi="Garamond"/>
              </w:rPr>
            </w:pPr>
          </w:p>
          <w:p w14:paraId="7D9BBD93" w14:textId="59BA9C69" w:rsidR="00935F61" w:rsidRPr="00565AFA" w:rsidRDefault="00935F61" w:rsidP="00387A8B">
            <w:pPr>
              <w:rPr>
                <w:rFonts w:ascii="Garamond" w:hAnsi="Garamond"/>
              </w:rPr>
            </w:pPr>
          </w:p>
        </w:tc>
      </w:tr>
    </w:tbl>
    <w:p w14:paraId="52F10739" w14:textId="5FDDF8C9" w:rsidR="00C446D2" w:rsidRDefault="00B74128" w:rsidP="00EE1A41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PRE herbicides were applied in both experiments (except in nontreated control)</w:t>
      </w:r>
      <w:r w:rsidR="00341258">
        <w:rPr>
          <w:rFonts w:ascii="Garamond" w:hAnsi="Garamond"/>
          <w:sz w:val="24"/>
          <w:szCs w:val="24"/>
        </w:rPr>
        <w:t xml:space="preserve"> within 3 days of soybean planting.</w:t>
      </w:r>
      <w:r>
        <w:rPr>
          <w:rFonts w:ascii="Garamond" w:hAnsi="Garamond"/>
          <w:sz w:val="24"/>
          <w:szCs w:val="24"/>
        </w:rPr>
        <w:t xml:space="preserve"> For </w:t>
      </w:r>
      <w:r w:rsidR="00D464FB">
        <w:rPr>
          <w:rFonts w:ascii="Garamond" w:hAnsi="Garamond"/>
          <w:sz w:val="24"/>
          <w:szCs w:val="24"/>
        </w:rPr>
        <w:t xml:space="preserve">the </w:t>
      </w:r>
      <w:proofErr w:type="spellStart"/>
      <w:r>
        <w:rPr>
          <w:rFonts w:ascii="Garamond" w:hAnsi="Garamond"/>
          <w:sz w:val="24"/>
          <w:szCs w:val="24"/>
        </w:rPr>
        <w:t>waterhemp</w:t>
      </w:r>
      <w:proofErr w:type="spellEnd"/>
      <w:r>
        <w:rPr>
          <w:rFonts w:ascii="Garamond" w:hAnsi="Garamond"/>
          <w:sz w:val="24"/>
          <w:szCs w:val="24"/>
        </w:rPr>
        <w:t xml:space="preserve"> </w:t>
      </w:r>
      <w:r w:rsidR="00341258">
        <w:rPr>
          <w:rFonts w:ascii="Garamond" w:hAnsi="Garamond"/>
          <w:sz w:val="24"/>
          <w:szCs w:val="24"/>
        </w:rPr>
        <w:t xml:space="preserve">response </w:t>
      </w:r>
      <w:r>
        <w:rPr>
          <w:rFonts w:ascii="Garamond" w:hAnsi="Garamond"/>
          <w:sz w:val="24"/>
          <w:szCs w:val="24"/>
        </w:rPr>
        <w:t>study</w:t>
      </w:r>
      <w:r w:rsidR="00935F61">
        <w:rPr>
          <w:rFonts w:ascii="Garamond" w:hAnsi="Garamond"/>
          <w:sz w:val="24"/>
          <w:szCs w:val="24"/>
        </w:rPr>
        <w:t xml:space="preserve"> #1</w:t>
      </w:r>
      <w:r w:rsidR="00D464FB">
        <w:rPr>
          <w:rFonts w:ascii="Garamond" w:hAnsi="Garamond"/>
          <w:sz w:val="24"/>
          <w:szCs w:val="24"/>
        </w:rPr>
        <w:t>,</w:t>
      </w:r>
      <w:r>
        <w:rPr>
          <w:rFonts w:ascii="Garamond" w:hAnsi="Garamond"/>
          <w:sz w:val="24"/>
          <w:szCs w:val="24"/>
        </w:rPr>
        <w:t xml:space="preserve"> Valor (flumioxazin) was applied at 2 oz/a, </w:t>
      </w:r>
      <w:r w:rsidR="00C446D2">
        <w:rPr>
          <w:rFonts w:ascii="Garamond" w:hAnsi="Garamond"/>
          <w:sz w:val="24"/>
          <w:szCs w:val="24"/>
        </w:rPr>
        <w:t xml:space="preserve">whereas in </w:t>
      </w:r>
      <w:r w:rsidR="00D464FB">
        <w:rPr>
          <w:rFonts w:ascii="Garamond" w:hAnsi="Garamond"/>
          <w:sz w:val="24"/>
          <w:szCs w:val="24"/>
        </w:rPr>
        <w:t xml:space="preserve">the </w:t>
      </w:r>
      <w:r w:rsidR="00C446D2">
        <w:rPr>
          <w:rFonts w:ascii="Garamond" w:hAnsi="Garamond"/>
          <w:sz w:val="24"/>
          <w:szCs w:val="24"/>
        </w:rPr>
        <w:t>soybean</w:t>
      </w:r>
      <w:r>
        <w:rPr>
          <w:rFonts w:ascii="Garamond" w:hAnsi="Garamond"/>
          <w:sz w:val="24"/>
          <w:szCs w:val="24"/>
        </w:rPr>
        <w:t xml:space="preserve"> response study </w:t>
      </w:r>
      <w:r w:rsidR="00935F61">
        <w:rPr>
          <w:rFonts w:ascii="Garamond" w:hAnsi="Garamond"/>
          <w:sz w:val="24"/>
          <w:szCs w:val="24"/>
        </w:rPr>
        <w:t xml:space="preserve">#2, </w:t>
      </w:r>
      <w:r w:rsidR="00686EC0">
        <w:rPr>
          <w:rFonts w:ascii="Garamond" w:hAnsi="Garamond"/>
          <w:sz w:val="24"/>
          <w:szCs w:val="24"/>
        </w:rPr>
        <w:t>Fierce</w:t>
      </w:r>
      <w:r>
        <w:rPr>
          <w:rFonts w:ascii="Garamond" w:hAnsi="Garamond"/>
          <w:sz w:val="24"/>
          <w:szCs w:val="24"/>
        </w:rPr>
        <w:t xml:space="preserve"> (flumioxazin +</w:t>
      </w:r>
      <w:proofErr w:type="spellStart"/>
      <w:r>
        <w:rPr>
          <w:rFonts w:ascii="Garamond" w:hAnsi="Garamond"/>
          <w:sz w:val="24"/>
          <w:szCs w:val="24"/>
        </w:rPr>
        <w:t>pyroxasulfone</w:t>
      </w:r>
      <w:proofErr w:type="spellEnd"/>
      <w:r>
        <w:rPr>
          <w:rFonts w:ascii="Garamond" w:hAnsi="Garamond"/>
          <w:sz w:val="24"/>
          <w:szCs w:val="24"/>
        </w:rPr>
        <w:t>) was applied at 3 oz/a.</w:t>
      </w:r>
      <w:r w:rsidR="00C446D2">
        <w:rPr>
          <w:rFonts w:ascii="Garamond" w:hAnsi="Garamond"/>
          <w:sz w:val="24"/>
          <w:szCs w:val="24"/>
        </w:rPr>
        <w:t xml:space="preserve"> All POST applications were applied between V4-V6 soybean growth stage, depending on </w:t>
      </w:r>
      <w:r w:rsidR="00935F61">
        <w:rPr>
          <w:rFonts w:ascii="Garamond" w:hAnsi="Garamond"/>
          <w:sz w:val="24"/>
          <w:szCs w:val="24"/>
        </w:rPr>
        <w:t>experimental site</w:t>
      </w:r>
      <w:r w:rsidR="00FF0073">
        <w:rPr>
          <w:rFonts w:ascii="Garamond" w:hAnsi="Garamond"/>
          <w:sz w:val="24"/>
          <w:szCs w:val="24"/>
        </w:rPr>
        <w:t>-year</w:t>
      </w:r>
      <w:r w:rsidR="00C446D2">
        <w:rPr>
          <w:rFonts w:ascii="Garamond" w:hAnsi="Garamond"/>
          <w:sz w:val="24"/>
          <w:szCs w:val="24"/>
        </w:rPr>
        <w:t>.</w:t>
      </w:r>
      <w:r w:rsidR="00686EC0">
        <w:rPr>
          <w:rFonts w:ascii="Garamond" w:hAnsi="Garamond"/>
          <w:sz w:val="24"/>
          <w:szCs w:val="24"/>
        </w:rPr>
        <w:t xml:space="preserve"> Different PRE herbicides were chosen</w:t>
      </w:r>
      <w:r w:rsidR="00935F61">
        <w:rPr>
          <w:rFonts w:ascii="Garamond" w:hAnsi="Garamond"/>
          <w:sz w:val="24"/>
          <w:szCs w:val="24"/>
        </w:rPr>
        <w:t xml:space="preserve"> for each study</w:t>
      </w:r>
      <w:r w:rsidR="00686EC0">
        <w:rPr>
          <w:rFonts w:ascii="Garamond" w:hAnsi="Garamond"/>
          <w:sz w:val="24"/>
          <w:szCs w:val="24"/>
        </w:rPr>
        <w:t xml:space="preserve"> due to </w:t>
      </w:r>
      <w:r w:rsidR="00935F61">
        <w:rPr>
          <w:rFonts w:ascii="Garamond" w:hAnsi="Garamond"/>
          <w:sz w:val="24"/>
          <w:szCs w:val="24"/>
        </w:rPr>
        <w:t xml:space="preserve">the </w:t>
      </w:r>
      <w:r w:rsidR="00686EC0">
        <w:rPr>
          <w:rFonts w:ascii="Garamond" w:hAnsi="Garamond"/>
          <w:sz w:val="24"/>
          <w:szCs w:val="24"/>
        </w:rPr>
        <w:t>different</w:t>
      </w:r>
      <w:r w:rsidR="00935F61">
        <w:rPr>
          <w:rFonts w:ascii="Garamond" w:hAnsi="Garamond"/>
          <w:sz w:val="24"/>
          <w:szCs w:val="24"/>
        </w:rPr>
        <w:t xml:space="preserve"> objectives</w:t>
      </w:r>
      <w:r w:rsidR="00686EC0">
        <w:rPr>
          <w:rFonts w:ascii="Garamond" w:hAnsi="Garamond"/>
          <w:sz w:val="24"/>
          <w:szCs w:val="24"/>
        </w:rPr>
        <w:t xml:space="preserve"> (soybean response study</w:t>
      </w:r>
      <w:r w:rsidR="00935F61">
        <w:rPr>
          <w:rFonts w:ascii="Garamond" w:hAnsi="Garamond"/>
          <w:sz w:val="24"/>
          <w:szCs w:val="24"/>
        </w:rPr>
        <w:t xml:space="preserve"> #</w:t>
      </w:r>
      <w:r w:rsidR="00FF0073">
        <w:rPr>
          <w:rFonts w:ascii="Garamond" w:hAnsi="Garamond"/>
          <w:sz w:val="24"/>
          <w:szCs w:val="24"/>
        </w:rPr>
        <w:t>2</w:t>
      </w:r>
      <w:r w:rsidR="00686EC0">
        <w:rPr>
          <w:rFonts w:ascii="Garamond" w:hAnsi="Garamond"/>
          <w:sz w:val="24"/>
          <w:szCs w:val="24"/>
        </w:rPr>
        <w:t xml:space="preserve"> needed a stronger PRE to help maintain the plots weed-free</w:t>
      </w:r>
      <w:r w:rsidR="00FF0073">
        <w:rPr>
          <w:rFonts w:ascii="Garamond" w:hAnsi="Garamond"/>
          <w:sz w:val="24"/>
          <w:szCs w:val="24"/>
        </w:rPr>
        <w:t xml:space="preserve"> whereas for study #1 we wanted </w:t>
      </w:r>
      <w:proofErr w:type="spellStart"/>
      <w:r w:rsidR="00FF0073">
        <w:rPr>
          <w:rFonts w:ascii="Garamond" w:hAnsi="Garamond"/>
          <w:sz w:val="24"/>
          <w:szCs w:val="24"/>
        </w:rPr>
        <w:t>waterhemp</w:t>
      </w:r>
      <w:proofErr w:type="spellEnd"/>
      <w:r w:rsidR="00FF0073">
        <w:rPr>
          <w:rFonts w:ascii="Garamond" w:hAnsi="Garamond"/>
          <w:sz w:val="24"/>
          <w:szCs w:val="24"/>
        </w:rPr>
        <w:t xml:space="preserve"> to establish to evaluate its control with our </w:t>
      </w:r>
      <w:proofErr w:type="gramStart"/>
      <w:r w:rsidR="00FF0073">
        <w:rPr>
          <w:rFonts w:ascii="Garamond" w:hAnsi="Garamond"/>
          <w:sz w:val="24"/>
          <w:szCs w:val="24"/>
        </w:rPr>
        <w:t>POST-emergence</w:t>
      </w:r>
      <w:proofErr w:type="gramEnd"/>
      <w:r w:rsidR="00FF0073">
        <w:rPr>
          <w:rFonts w:ascii="Garamond" w:hAnsi="Garamond"/>
          <w:sz w:val="24"/>
          <w:szCs w:val="24"/>
        </w:rPr>
        <w:t xml:space="preserve"> treatments</w:t>
      </w:r>
      <w:r w:rsidR="00686EC0">
        <w:rPr>
          <w:rFonts w:ascii="Garamond" w:hAnsi="Garamond"/>
          <w:sz w:val="24"/>
          <w:szCs w:val="24"/>
        </w:rPr>
        <w:t>).</w:t>
      </w:r>
    </w:p>
    <w:p w14:paraId="2B4A424B" w14:textId="77777777" w:rsidR="003A5830" w:rsidRDefault="003A5830" w:rsidP="00EE1A41">
      <w:pPr>
        <w:rPr>
          <w:rFonts w:ascii="Garamond" w:hAnsi="Garamond"/>
          <w:sz w:val="24"/>
          <w:szCs w:val="24"/>
        </w:rPr>
      </w:pPr>
    </w:p>
    <w:p w14:paraId="77A0E03B" w14:textId="66767F3E" w:rsidR="00EE1A41" w:rsidRPr="0016621D" w:rsidRDefault="00B74128" w:rsidP="00EE1A41">
      <w:pPr>
        <w:rPr>
          <w:rFonts w:ascii="Garamond" w:hAnsi="Garamond"/>
          <w:b/>
          <w:bCs/>
          <w:color w:val="385623" w:themeColor="accent6" w:themeShade="80"/>
          <w:sz w:val="24"/>
          <w:szCs w:val="24"/>
        </w:rPr>
      </w:pPr>
      <w:r>
        <w:rPr>
          <w:rFonts w:ascii="Garamond" w:hAnsi="Garamond"/>
          <w:sz w:val="24"/>
          <w:szCs w:val="24"/>
        </w:rPr>
        <w:lastRenderedPageBreak/>
        <w:br/>
      </w:r>
      <w:r w:rsidR="003A5830">
        <w:rPr>
          <w:rFonts w:ascii="Garamond" w:hAnsi="Garamond"/>
          <w:b/>
          <w:bCs/>
          <w:color w:val="385623" w:themeColor="accent6" w:themeShade="80"/>
          <w:sz w:val="24"/>
          <w:szCs w:val="24"/>
        </w:rPr>
        <w:t xml:space="preserve">Study </w:t>
      </w:r>
      <w:r w:rsidR="00935F61">
        <w:rPr>
          <w:rFonts w:ascii="Garamond" w:hAnsi="Garamond"/>
          <w:b/>
          <w:bCs/>
          <w:color w:val="385623" w:themeColor="accent6" w:themeShade="80"/>
          <w:sz w:val="24"/>
          <w:szCs w:val="24"/>
        </w:rPr>
        <w:t>#</w:t>
      </w:r>
      <w:r w:rsidR="003A5830">
        <w:rPr>
          <w:rFonts w:ascii="Garamond" w:hAnsi="Garamond"/>
          <w:b/>
          <w:bCs/>
          <w:color w:val="385623" w:themeColor="accent6" w:themeShade="80"/>
          <w:sz w:val="24"/>
          <w:szCs w:val="24"/>
        </w:rPr>
        <w:t xml:space="preserve">1: </w:t>
      </w:r>
      <w:proofErr w:type="spellStart"/>
      <w:r w:rsidR="00670494" w:rsidRPr="007E7736">
        <w:rPr>
          <w:rFonts w:ascii="Garamond" w:hAnsi="Garamond"/>
          <w:b/>
          <w:bCs/>
          <w:color w:val="385623" w:themeColor="accent6" w:themeShade="80"/>
          <w:sz w:val="24"/>
          <w:szCs w:val="24"/>
        </w:rPr>
        <w:t>Waterhemp</w:t>
      </w:r>
      <w:proofErr w:type="spellEnd"/>
      <w:r w:rsidR="00670494" w:rsidRPr="007E7736">
        <w:rPr>
          <w:rFonts w:ascii="Garamond" w:hAnsi="Garamond"/>
          <w:b/>
          <w:bCs/>
          <w:color w:val="385623" w:themeColor="accent6" w:themeShade="80"/>
          <w:sz w:val="24"/>
          <w:szCs w:val="24"/>
        </w:rPr>
        <w:t xml:space="preserve"> Control</w:t>
      </w:r>
    </w:p>
    <w:p w14:paraId="1F6C716A" w14:textId="0D7D73E8" w:rsidR="00A42A11" w:rsidRDefault="00C446D2" w:rsidP="00670494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14 days after POST application</w:t>
      </w:r>
      <w:r w:rsidR="009968D8">
        <w:rPr>
          <w:rFonts w:ascii="Garamond" w:hAnsi="Garamond"/>
          <w:sz w:val="24"/>
          <w:szCs w:val="24"/>
        </w:rPr>
        <w:t xml:space="preserve"> (DAT)</w:t>
      </w:r>
      <w:r>
        <w:rPr>
          <w:rFonts w:ascii="Garamond" w:hAnsi="Garamond"/>
          <w:sz w:val="24"/>
          <w:szCs w:val="24"/>
        </w:rPr>
        <w:t xml:space="preserve"> a visual assessment of waterhemp control was taken. The results</w:t>
      </w:r>
      <w:r w:rsidR="00935F61">
        <w:rPr>
          <w:rFonts w:ascii="Garamond" w:hAnsi="Garamond"/>
          <w:sz w:val="24"/>
          <w:szCs w:val="24"/>
        </w:rPr>
        <w:t xml:space="preserve"> from 6 experimental site-years</w:t>
      </w:r>
      <w:r>
        <w:rPr>
          <w:rFonts w:ascii="Garamond" w:hAnsi="Garamond"/>
          <w:sz w:val="24"/>
          <w:szCs w:val="24"/>
        </w:rPr>
        <w:t xml:space="preserve"> </w:t>
      </w:r>
      <w:r w:rsidR="005C00EF">
        <w:rPr>
          <w:rFonts w:ascii="Garamond" w:hAnsi="Garamond"/>
          <w:sz w:val="24"/>
          <w:szCs w:val="24"/>
        </w:rPr>
        <w:t xml:space="preserve">(3 sites x 2 growing seasons) </w:t>
      </w:r>
      <w:r>
        <w:rPr>
          <w:rFonts w:ascii="Garamond" w:hAnsi="Garamond"/>
          <w:sz w:val="24"/>
          <w:szCs w:val="24"/>
        </w:rPr>
        <w:t xml:space="preserve">indicated that </w:t>
      </w:r>
      <w:proofErr w:type="spellStart"/>
      <w:r>
        <w:rPr>
          <w:rFonts w:ascii="Garamond" w:hAnsi="Garamond"/>
          <w:sz w:val="24"/>
          <w:szCs w:val="24"/>
        </w:rPr>
        <w:t>waterhemp</w:t>
      </w:r>
      <w:proofErr w:type="spellEnd"/>
      <w:r>
        <w:rPr>
          <w:rFonts w:ascii="Garamond" w:hAnsi="Garamond"/>
          <w:sz w:val="24"/>
          <w:szCs w:val="24"/>
        </w:rPr>
        <w:t xml:space="preserve"> control was generally enhanced when glufosinate was tank mixed with </w:t>
      </w:r>
      <w:proofErr w:type="spellStart"/>
      <w:r>
        <w:rPr>
          <w:rFonts w:ascii="Garamond" w:hAnsi="Garamond"/>
          <w:sz w:val="24"/>
          <w:szCs w:val="24"/>
        </w:rPr>
        <w:t>fomesafen</w:t>
      </w:r>
      <w:proofErr w:type="spellEnd"/>
      <w:r>
        <w:rPr>
          <w:rFonts w:ascii="Garamond" w:hAnsi="Garamond"/>
          <w:sz w:val="24"/>
          <w:szCs w:val="24"/>
        </w:rPr>
        <w:t xml:space="preserve">, lactofen, </w:t>
      </w:r>
      <w:proofErr w:type="spellStart"/>
      <w:r>
        <w:rPr>
          <w:rFonts w:ascii="Garamond" w:hAnsi="Garamond"/>
          <w:sz w:val="24"/>
          <w:szCs w:val="24"/>
        </w:rPr>
        <w:t>flumiclorac</w:t>
      </w:r>
      <w:proofErr w:type="spellEnd"/>
      <w:r>
        <w:rPr>
          <w:rFonts w:ascii="Garamond" w:hAnsi="Garamond"/>
          <w:sz w:val="24"/>
          <w:szCs w:val="24"/>
        </w:rPr>
        <w:t xml:space="preserve">, </w:t>
      </w:r>
      <w:r w:rsidR="00A2309F" w:rsidRPr="00A2309F">
        <w:rPr>
          <w:rFonts w:ascii="Garamond" w:hAnsi="Garamond"/>
          <w:b/>
          <w:bCs/>
          <w:sz w:val="24"/>
          <w:szCs w:val="24"/>
        </w:rPr>
        <w:t xml:space="preserve">MISSING A </w:t>
      </w:r>
      <w:proofErr w:type="gramStart"/>
      <w:r w:rsidR="00A2309F" w:rsidRPr="00A2309F">
        <w:rPr>
          <w:rFonts w:ascii="Garamond" w:hAnsi="Garamond"/>
          <w:b/>
          <w:bCs/>
          <w:sz w:val="24"/>
          <w:szCs w:val="24"/>
        </w:rPr>
        <w:t>PPO?,</w:t>
      </w:r>
      <w:proofErr w:type="gramEnd"/>
      <w:r w:rsidR="00A2309F">
        <w:rPr>
          <w:rFonts w:ascii="Garamond" w:hAnsi="Garamond"/>
          <w:sz w:val="24"/>
          <w:szCs w:val="24"/>
        </w:rPr>
        <w:t xml:space="preserve"> </w:t>
      </w:r>
      <w:proofErr w:type="spellStart"/>
      <w:r w:rsidR="00935F61">
        <w:rPr>
          <w:rFonts w:ascii="Garamond" w:hAnsi="Garamond"/>
          <w:sz w:val="24"/>
          <w:szCs w:val="24"/>
        </w:rPr>
        <w:t>bentazon</w:t>
      </w:r>
      <w:proofErr w:type="spellEnd"/>
      <w:r w:rsidR="005C00EF">
        <w:rPr>
          <w:rFonts w:ascii="Garamond" w:hAnsi="Garamond"/>
          <w:sz w:val="24"/>
          <w:szCs w:val="24"/>
        </w:rPr>
        <w:t>,</w:t>
      </w:r>
      <w:r w:rsidR="00935F61">
        <w:rPr>
          <w:rFonts w:ascii="Garamond" w:hAnsi="Garamond"/>
          <w:sz w:val="24"/>
          <w:szCs w:val="24"/>
        </w:rPr>
        <w:t xml:space="preserve"> </w:t>
      </w:r>
      <w:r w:rsidR="005814A7">
        <w:rPr>
          <w:rFonts w:ascii="Garamond" w:hAnsi="Garamond"/>
          <w:sz w:val="24"/>
          <w:szCs w:val="24"/>
        </w:rPr>
        <w:t xml:space="preserve">and </w:t>
      </w:r>
      <w:r>
        <w:rPr>
          <w:rFonts w:ascii="Garamond" w:hAnsi="Garamond"/>
          <w:sz w:val="24"/>
          <w:szCs w:val="24"/>
        </w:rPr>
        <w:t xml:space="preserve">2,4-D choline. The enhancement of </w:t>
      </w:r>
      <w:proofErr w:type="gramStart"/>
      <w:r>
        <w:rPr>
          <w:rFonts w:ascii="Garamond" w:hAnsi="Garamond"/>
          <w:sz w:val="24"/>
          <w:szCs w:val="24"/>
        </w:rPr>
        <w:t>waterhemp</w:t>
      </w:r>
      <w:proofErr w:type="gramEnd"/>
      <w:r>
        <w:rPr>
          <w:rFonts w:ascii="Garamond" w:hAnsi="Garamond"/>
          <w:sz w:val="24"/>
          <w:szCs w:val="24"/>
        </w:rPr>
        <w:t xml:space="preserve"> control </w:t>
      </w:r>
      <w:r w:rsidR="000156DA">
        <w:rPr>
          <w:rFonts w:ascii="Garamond" w:hAnsi="Garamond"/>
          <w:sz w:val="24"/>
          <w:szCs w:val="24"/>
        </w:rPr>
        <w:t>seems appealing</w:t>
      </w:r>
      <w:r>
        <w:rPr>
          <w:rFonts w:ascii="Garamond" w:hAnsi="Garamond"/>
          <w:sz w:val="24"/>
          <w:szCs w:val="24"/>
        </w:rPr>
        <w:t xml:space="preserve">, but the important aspect of this </w:t>
      </w:r>
      <w:r w:rsidR="005C00EF">
        <w:rPr>
          <w:rFonts w:ascii="Garamond" w:hAnsi="Garamond"/>
          <w:sz w:val="24"/>
          <w:szCs w:val="24"/>
        </w:rPr>
        <w:t xml:space="preserve">and the main question we </w:t>
      </w:r>
      <w:r w:rsidR="00A2309F">
        <w:rPr>
          <w:rFonts w:ascii="Garamond" w:hAnsi="Garamond"/>
          <w:sz w:val="24"/>
          <w:szCs w:val="24"/>
        </w:rPr>
        <w:t xml:space="preserve">have received </w:t>
      </w:r>
      <w:r w:rsidR="005C00EF">
        <w:rPr>
          <w:rFonts w:ascii="Garamond" w:hAnsi="Garamond"/>
          <w:sz w:val="24"/>
          <w:szCs w:val="24"/>
        </w:rPr>
        <w:t xml:space="preserve">from farmers and agronomists when presenting these results </w:t>
      </w:r>
      <w:r>
        <w:rPr>
          <w:rFonts w:ascii="Garamond" w:hAnsi="Garamond"/>
          <w:sz w:val="24"/>
          <w:szCs w:val="24"/>
        </w:rPr>
        <w:t>is</w:t>
      </w:r>
      <w:r w:rsidR="00A2309F">
        <w:rPr>
          <w:rFonts w:ascii="Garamond" w:hAnsi="Garamond"/>
          <w:sz w:val="24"/>
          <w:szCs w:val="24"/>
        </w:rPr>
        <w:t>: “</w:t>
      </w:r>
      <w:r w:rsidR="005C00EF">
        <w:rPr>
          <w:rFonts w:ascii="Garamond" w:hAnsi="Garamond"/>
          <w:sz w:val="24"/>
          <w:szCs w:val="24"/>
        </w:rPr>
        <w:t>what about soybean crop response and yield?</w:t>
      </w:r>
      <w:r w:rsidR="00A2309F">
        <w:rPr>
          <w:rFonts w:ascii="Garamond" w:hAnsi="Garamond"/>
          <w:sz w:val="24"/>
          <w:szCs w:val="24"/>
        </w:rPr>
        <w:t xml:space="preserve">”. </w:t>
      </w:r>
      <w:r>
        <w:rPr>
          <w:rFonts w:ascii="Garamond" w:hAnsi="Garamond"/>
          <w:sz w:val="24"/>
          <w:szCs w:val="24"/>
        </w:rPr>
        <w:t xml:space="preserve"> That was the focus of the second experiment, </w:t>
      </w:r>
      <w:r w:rsidR="00D464FB">
        <w:rPr>
          <w:rFonts w:ascii="Garamond" w:hAnsi="Garamond"/>
          <w:sz w:val="24"/>
          <w:szCs w:val="24"/>
        </w:rPr>
        <w:t>which</w:t>
      </w:r>
      <w:r>
        <w:rPr>
          <w:rFonts w:ascii="Garamond" w:hAnsi="Garamond"/>
          <w:sz w:val="24"/>
          <w:szCs w:val="24"/>
        </w:rPr>
        <w:t xml:space="preserve"> </w:t>
      </w:r>
      <w:r w:rsidR="00686EC0">
        <w:rPr>
          <w:rFonts w:ascii="Garamond" w:hAnsi="Garamond"/>
          <w:sz w:val="24"/>
          <w:szCs w:val="24"/>
        </w:rPr>
        <w:t>we will</w:t>
      </w:r>
      <w:r w:rsidR="000C3C90">
        <w:rPr>
          <w:rFonts w:ascii="Garamond" w:hAnsi="Garamond"/>
          <w:sz w:val="24"/>
          <w:szCs w:val="24"/>
        </w:rPr>
        <w:t xml:space="preserve"> </w:t>
      </w:r>
      <w:r w:rsidR="005C00EF">
        <w:rPr>
          <w:rFonts w:ascii="Garamond" w:hAnsi="Garamond"/>
          <w:sz w:val="24"/>
          <w:szCs w:val="24"/>
        </w:rPr>
        <w:t>discuss</w:t>
      </w:r>
      <w:r w:rsidR="00A2309F">
        <w:rPr>
          <w:rFonts w:ascii="Garamond" w:hAnsi="Garamond"/>
          <w:sz w:val="24"/>
          <w:szCs w:val="24"/>
        </w:rPr>
        <w:t xml:space="preserve"> next</w:t>
      </w:r>
      <w:r w:rsidR="005C00EF">
        <w:rPr>
          <w:rFonts w:ascii="Garamond" w:hAnsi="Garamond"/>
          <w:sz w:val="24"/>
          <w:szCs w:val="24"/>
        </w:rPr>
        <w:t xml:space="preserve">. </w:t>
      </w:r>
      <w:r w:rsidR="00D464FB">
        <w:rPr>
          <w:rFonts w:ascii="Garamond" w:hAnsi="Garamond"/>
          <w:sz w:val="24"/>
          <w:szCs w:val="24"/>
        </w:rPr>
        <w:t xml:space="preserve"> </w:t>
      </w:r>
    </w:p>
    <w:p w14:paraId="2722DFF1" w14:textId="77777777" w:rsidR="00041606" w:rsidRPr="0016621D" w:rsidRDefault="00041606" w:rsidP="00670494">
      <w:pPr>
        <w:rPr>
          <w:rFonts w:ascii="Garamond" w:hAnsi="Garamond"/>
          <w:sz w:val="24"/>
          <w:szCs w:val="24"/>
        </w:rPr>
      </w:pPr>
    </w:p>
    <w:p w14:paraId="0CE9F375" w14:textId="6AFC5B97" w:rsidR="00670494" w:rsidRPr="0016621D" w:rsidRDefault="003A5830" w:rsidP="00670494">
      <w:pPr>
        <w:rPr>
          <w:rFonts w:ascii="Garamond" w:hAnsi="Garamond"/>
          <w:b/>
          <w:bCs/>
          <w:color w:val="385623" w:themeColor="accent6" w:themeShade="80"/>
          <w:sz w:val="24"/>
          <w:szCs w:val="24"/>
        </w:rPr>
      </w:pPr>
      <w:r>
        <w:rPr>
          <w:rFonts w:ascii="Garamond" w:hAnsi="Garamond"/>
          <w:b/>
          <w:bCs/>
          <w:color w:val="385623" w:themeColor="accent6" w:themeShade="80"/>
          <w:sz w:val="24"/>
          <w:szCs w:val="24"/>
        </w:rPr>
        <w:t xml:space="preserve">Study </w:t>
      </w:r>
      <w:r w:rsidR="00935F61">
        <w:rPr>
          <w:rFonts w:ascii="Garamond" w:hAnsi="Garamond"/>
          <w:b/>
          <w:bCs/>
          <w:color w:val="385623" w:themeColor="accent6" w:themeShade="80"/>
          <w:sz w:val="24"/>
          <w:szCs w:val="24"/>
        </w:rPr>
        <w:t>#</w:t>
      </w:r>
      <w:r>
        <w:rPr>
          <w:rFonts w:ascii="Garamond" w:hAnsi="Garamond"/>
          <w:b/>
          <w:bCs/>
          <w:color w:val="385623" w:themeColor="accent6" w:themeShade="80"/>
          <w:sz w:val="24"/>
          <w:szCs w:val="24"/>
        </w:rPr>
        <w:t xml:space="preserve">2: </w:t>
      </w:r>
      <w:r w:rsidR="009968D8">
        <w:rPr>
          <w:rFonts w:ascii="Garamond" w:hAnsi="Garamond"/>
          <w:b/>
          <w:bCs/>
          <w:color w:val="385623" w:themeColor="accent6" w:themeShade="80"/>
          <w:sz w:val="24"/>
          <w:szCs w:val="24"/>
        </w:rPr>
        <w:t>Soybean Development and Yield</w:t>
      </w:r>
    </w:p>
    <w:p w14:paraId="7BA02744" w14:textId="3B7A1445" w:rsidR="00A42A11" w:rsidRDefault="000C3C90" w:rsidP="00670494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Soybean </w:t>
      </w:r>
      <w:r w:rsidR="00A2309F">
        <w:rPr>
          <w:rFonts w:ascii="Garamond" w:hAnsi="Garamond"/>
          <w:sz w:val="24"/>
          <w:szCs w:val="24"/>
        </w:rPr>
        <w:t xml:space="preserve">farmers </w:t>
      </w:r>
      <w:r>
        <w:rPr>
          <w:rFonts w:ascii="Garamond" w:hAnsi="Garamond"/>
          <w:sz w:val="24"/>
          <w:szCs w:val="24"/>
        </w:rPr>
        <w:t xml:space="preserve">are often concerned </w:t>
      </w:r>
      <w:r w:rsidR="00935F61">
        <w:rPr>
          <w:rFonts w:ascii="Garamond" w:hAnsi="Garamond"/>
          <w:sz w:val="24"/>
          <w:szCs w:val="24"/>
        </w:rPr>
        <w:t xml:space="preserve">if </w:t>
      </w:r>
      <w:r>
        <w:rPr>
          <w:rFonts w:ascii="Garamond" w:hAnsi="Garamond"/>
          <w:sz w:val="24"/>
          <w:szCs w:val="24"/>
        </w:rPr>
        <w:t>their herbicide program</w:t>
      </w:r>
      <w:r w:rsidR="00935F61">
        <w:rPr>
          <w:rFonts w:ascii="Garamond" w:hAnsi="Garamond"/>
          <w:sz w:val="24"/>
          <w:szCs w:val="24"/>
        </w:rPr>
        <w:t>s</w:t>
      </w:r>
      <w:r>
        <w:rPr>
          <w:rFonts w:ascii="Garamond" w:hAnsi="Garamond"/>
          <w:sz w:val="24"/>
          <w:szCs w:val="24"/>
        </w:rPr>
        <w:t xml:space="preserve"> </w:t>
      </w:r>
      <w:r w:rsidR="00A2309F">
        <w:rPr>
          <w:rFonts w:ascii="Garamond" w:hAnsi="Garamond"/>
          <w:sz w:val="24"/>
          <w:szCs w:val="24"/>
        </w:rPr>
        <w:t>can</w:t>
      </w:r>
      <w:r w:rsidR="00935F61">
        <w:rPr>
          <w:rFonts w:ascii="Garamond" w:hAnsi="Garamond"/>
          <w:sz w:val="24"/>
          <w:szCs w:val="24"/>
        </w:rPr>
        <w:t xml:space="preserve"> </w:t>
      </w:r>
      <w:r>
        <w:rPr>
          <w:rFonts w:ascii="Garamond" w:hAnsi="Garamond"/>
          <w:sz w:val="24"/>
          <w:szCs w:val="24"/>
        </w:rPr>
        <w:t>impact the productivity of their crop</w:t>
      </w:r>
      <w:r w:rsidR="00A2309F">
        <w:rPr>
          <w:rFonts w:ascii="Garamond" w:hAnsi="Garamond"/>
          <w:sz w:val="24"/>
          <w:szCs w:val="24"/>
        </w:rPr>
        <w:t>s</w:t>
      </w:r>
      <w:r w:rsidR="000156DA">
        <w:rPr>
          <w:rFonts w:ascii="Garamond" w:hAnsi="Garamond"/>
          <w:sz w:val="24"/>
          <w:szCs w:val="24"/>
        </w:rPr>
        <w:t>, as at the end of the day, that's</w:t>
      </w:r>
      <w:r w:rsidR="00935F61">
        <w:rPr>
          <w:rFonts w:ascii="Garamond" w:hAnsi="Garamond"/>
          <w:sz w:val="24"/>
          <w:szCs w:val="24"/>
        </w:rPr>
        <w:t xml:space="preserve"> what we are after (optimizing </w:t>
      </w:r>
      <w:r w:rsidR="00A2309F">
        <w:rPr>
          <w:rFonts w:ascii="Garamond" w:hAnsi="Garamond"/>
          <w:sz w:val="24"/>
          <w:szCs w:val="24"/>
        </w:rPr>
        <w:t xml:space="preserve">weed control, crop </w:t>
      </w:r>
      <w:r w:rsidR="00935F61">
        <w:rPr>
          <w:rFonts w:ascii="Garamond" w:hAnsi="Garamond"/>
          <w:sz w:val="24"/>
          <w:szCs w:val="24"/>
        </w:rPr>
        <w:t>yield</w:t>
      </w:r>
      <w:r w:rsidR="00A2309F">
        <w:rPr>
          <w:rFonts w:ascii="Garamond" w:hAnsi="Garamond"/>
          <w:sz w:val="24"/>
          <w:szCs w:val="24"/>
        </w:rPr>
        <w:t>,</w:t>
      </w:r>
      <w:r w:rsidR="005C00EF">
        <w:rPr>
          <w:rFonts w:ascii="Garamond" w:hAnsi="Garamond"/>
          <w:sz w:val="24"/>
          <w:szCs w:val="24"/>
        </w:rPr>
        <w:t xml:space="preserve"> and profits</w:t>
      </w:r>
      <w:r w:rsidR="00935F61">
        <w:rPr>
          <w:rFonts w:ascii="Garamond" w:hAnsi="Garamond"/>
          <w:sz w:val="24"/>
          <w:szCs w:val="24"/>
        </w:rPr>
        <w:t>)</w:t>
      </w:r>
      <w:r w:rsidR="00A2309F">
        <w:rPr>
          <w:rFonts w:ascii="Garamond" w:hAnsi="Garamond"/>
          <w:sz w:val="24"/>
          <w:szCs w:val="24"/>
        </w:rPr>
        <w:t xml:space="preserve">. </w:t>
      </w:r>
      <w:r w:rsidR="005C00EF">
        <w:rPr>
          <w:rFonts w:ascii="Garamond" w:hAnsi="Garamond"/>
          <w:sz w:val="24"/>
          <w:szCs w:val="24"/>
        </w:rPr>
        <w:t>S</w:t>
      </w:r>
      <w:r w:rsidR="00252BF1">
        <w:rPr>
          <w:rFonts w:ascii="Garamond" w:hAnsi="Garamond"/>
          <w:sz w:val="24"/>
          <w:szCs w:val="24"/>
        </w:rPr>
        <w:t>tudy</w:t>
      </w:r>
      <w:r w:rsidR="005C00EF">
        <w:rPr>
          <w:rFonts w:ascii="Garamond" w:hAnsi="Garamond"/>
          <w:sz w:val="24"/>
          <w:szCs w:val="24"/>
        </w:rPr>
        <w:t xml:space="preserve"> #2</w:t>
      </w:r>
      <w:r w:rsidR="00252BF1">
        <w:rPr>
          <w:rFonts w:ascii="Garamond" w:hAnsi="Garamond"/>
          <w:sz w:val="24"/>
          <w:szCs w:val="24"/>
        </w:rPr>
        <w:t xml:space="preserve"> focused on crop response to </w:t>
      </w:r>
      <w:proofErr w:type="spellStart"/>
      <w:r w:rsidR="00252BF1">
        <w:rPr>
          <w:rFonts w:ascii="Garamond" w:hAnsi="Garamond"/>
          <w:sz w:val="24"/>
          <w:szCs w:val="24"/>
        </w:rPr>
        <w:t>glufosinate</w:t>
      </w:r>
      <w:proofErr w:type="spellEnd"/>
      <w:r w:rsidR="00252BF1">
        <w:rPr>
          <w:rFonts w:ascii="Garamond" w:hAnsi="Garamond"/>
          <w:sz w:val="24"/>
          <w:szCs w:val="24"/>
        </w:rPr>
        <w:t xml:space="preserve"> tank-mix combinations</w:t>
      </w:r>
      <w:r w:rsidR="00935F61">
        <w:rPr>
          <w:rFonts w:ascii="Garamond" w:hAnsi="Garamond"/>
          <w:sz w:val="24"/>
          <w:szCs w:val="24"/>
        </w:rPr>
        <w:t xml:space="preserve"> in the absence of weeds</w:t>
      </w:r>
      <w:r w:rsidR="00252BF1">
        <w:rPr>
          <w:rFonts w:ascii="Garamond" w:hAnsi="Garamond"/>
          <w:sz w:val="24"/>
          <w:szCs w:val="24"/>
        </w:rPr>
        <w:t xml:space="preserve"> (</w:t>
      </w:r>
      <w:r w:rsidR="00935F61">
        <w:rPr>
          <w:rFonts w:ascii="Garamond" w:hAnsi="Garamond"/>
          <w:sz w:val="24"/>
          <w:szCs w:val="24"/>
        </w:rPr>
        <w:t xml:space="preserve">the </w:t>
      </w:r>
      <w:r w:rsidR="00252BF1">
        <w:rPr>
          <w:rFonts w:ascii="Garamond" w:hAnsi="Garamond"/>
          <w:sz w:val="24"/>
          <w:szCs w:val="24"/>
        </w:rPr>
        <w:t>study was kept weed-free).</w:t>
      </w:r>
      <w:r>
        <w:rPr>
          <w:rFonts w:ascii="Garamond" w:hAnsi="Garamond"/>
          <w:sz w:val="24"/>
          <w:szCs w:val="24"/>
        </w:rPr>
        <w:t xml:space="preserve"> </w:t>
      </w:r>
      <w:r w:rsidR="009968D8">
        <w:rPr>
          <w:rFonts w:ascii="Garamond" w:hAnsi="Garamond"/>
          <w:sz w:val="24"/>
          <w:szCs w:val="24"/>
        </w:rPr>
        <w:t xml:space="preserve">At 14 DAT we collected herbicide injury ratings, both visual and camera based </w:t>
      </w:r>
      <w:r w:rsidR="005C00EF">
        <w:rPr>
          <w:rFonts w:ascii="Garamond" w:hAnsi="Garamond"/>
          <w:sz w:val="24"/>
          <w:szCs w:val="24"/>
        </w:rPr>
        <w:t>(using the</w:t>
      </w:r>
      <w:r w:rsidR="00347072">
        <w:rPr>
          <w:rFonts w:ascii="Garamond" w:hAnsi="Garamond"/>
          <w:sz w:val="24"/>
          <w:szCs w:val="24"/>
        </w:rPr>
        <w:t xml:space="preserve"> </w:t>
      </w:r>
      <w:hyperlink r:id="rId7" w:anchor="/login" w:history="1">
        <w:proofErr w:type="spellStart"/>
        <w:r w:rsidR="009968D8" w:rsidRPr="00627BBD">
          <w:rPr>
            <w:rStyle w:val="Hyperlink"/>
            <w:rFonts w:ascii="Garamond" w:hAnsi="Garamond"/>
            <w:sz w:val="24"/>
            <w:szCs w:val="24"/>
          </w:rPr>
          <w:t>Canopeo</w:t>
        </w:r>
        <w:proofErr w:type="spellEnd"/>
        <w:r w:rsidR="009968D8" w:rsidRPr="00627BBD">
          <w:rPr>
            <w:rStyle w:val="Hyperlink"/>
            <w:rFonts w:ascii="Garamond" w:hAnsi="Garamond"/>
            <w:sz w:val="24"/>
            <w:szCs w:val="24"/>
          </w:rPr>
          <w:t xml:space="preserve"> software</w:t>
        </w:r>
      </w:hyperlink>
      <w:r w:rsidR="009968D8">
        <w:rPr>
          <w:rFonts w:ascii="Garamond" w:hAnsi="Garamond"/>
          <w:sz w:val="24"/>
          <w:szCs w:val="24"/>
        </w:rPr>
        <w:t xml:space="preserve">) assessments. </w:t>
      </w:r>
      <w:proofErr w:type="gramStart"/>
      <w:r w:rsidR="002E678B">
        <w:rPr>
          <w:rFonts w:ascii="Garamond" w:hAnsi="Garamond"/>
          <w:sz w:val="24"/>
          <w:szCs w:val="24"/>
        </w:rPr>
        <w:t>Across</w:t>
      </w:r>
      <w:proofErr w:type="gramEnd"/>
      <w:r w:rsidR="002E678B">
        <w:rPr>
          <w:rFonts w:ascii="Garamond" w:hAnsi="Garamond"/>
          <w:sz w:val="24"/>
          <w:szCs w:val="24"/>
        </w:rPr>
        <w:t xml:space="preserve"> site-years, t</w:t>
      </w:r>
      <w:r w:rsidR="009968D8">
        <w:rPr>
          <w:rFonts w:ascii="Garamond" w:hAnsi="Garamond"/>
          <w:sz w:val="24"/>
          <w:szCs w:val="24"/>
        </w:rPr>
        <w:t xml:space="preserve">he highest injury was observed with </w:t>
      </w:r>
      <w:r w:rsidR="00935F61">
        <w:rPr>
          <w:rFonts w:ascii="Garamond" w:hAnsi="Garamond"/>
          <w:sz w:val="24"/>
          <w:szCs w:val="24"/>
        </w:rPr>
        <w:t xml:space="preserve">lactofen and </w:t>
      </w:r>
      <w:proofErr w:type="spellStart"/>
      <w:r w:rsidR="009968D8">
        <w:rPr>
          <w:rFonts w:ascii="Garamond" w:hAnsi="Garamond"/>
          <w:sz w:val="24"/>
          <w:szCs w:val="24"/>
        </w:rPr>
        <w:t>glufosinate</w:t>
      </w:r>
      <w:proofErr w:type="spellEnd"/>
      <w:r w:rsidR="009968D8">
        <w:rPr>
          <w:rFonts w:ascii="Garamond" w:hAnsi="Garamond"/>
          <w:sz w:val="24"/>
          <w:szCs w:val="24"/>
        </w:rPr>
        <w:t xml:space="preserve"> + lactofen treatment</w:t>
      </w:r>
      <w:r w:rsidR="00935F61">
        <w:rPr>
          <w:rFonts w:ascii="Garamond" w:hAnsi="Garamond"/>
          <w:sz w:val="24"/>
          <w:szCs w:val="24"/>
        </w:rPr>
        <w:t>s</w:t>
      </w:r>
      <w:r w:rsidR="0023026C">
        <w:rPr>
          <w:rFonts w:ascii="Garamond" w:hAnsi="Garamond"/>
          <w:sz w:val="24"/>
          <w:szCs w:val="24"/>
        </w:rPr>
        <w:t xml:space="preserve">, </w:t>
      </w:r>
      <w:r w:rsidR="002E678B">
        <w:rPr>
          <w:rFonts w:ascii="Garamond" w:hAnsi="Garamond"/>
          <w:sz w:val="24"/>
          <w:szCs w:val="24"/>
        </w:rPr>
        <w:t xml:space="preserve">the latter being one </w:t>
      </w:r>
      <w:r w:rsidR="0023026C">
        <w:rPr>
          <w:rFonts w:ascii="Garamond" w:hAnsi="Garamond"/>
          <w:sz w:val="24"/>
          <w:szCs w:val="24"/>
        </w:rPr>
        <w:t>of the top-ranked treatments for waterhemp control</w:t>
      </w:r>
      <w:r w:rsidR="009968D8">
        <w:rPr>
          <w:rFonts w:ascii="Garamond" w:hAnsi="Garamond"/>
          <w:sz w:val="24"/>
          <w:szCs w:val="24"/>
        </w:rPr>
        <w:t>. This was expected, as lactofen (Cobra</w:t>
      </w:r>
      <w:r w:rsidR="0036741E">
        <w:rPr>
          <w:rFonts w:ascii="Garamond" w:hAnsi="Garamond"/>
          <w:sz w:val="24"/>
          <w:szCs w:val="24"/>
        </w:rPr>
        <w:t xml:space="preserve"> ®</w:t>
      </w:r>
      <w:r w:rsidR="009968D8">
        <w:rPr>
          <w:rFonts w:ascii="Garamond" w:hAnsi="Garamond"/>
          <w:sz w:val="24"/>
          <w:szCs w:val="24"/>
        </w:rPr>
        <w:t>) is known to "burn" the soybeans more than other PPO-inhibitor counterparts</w:t>
      </w:r>
      <w:r w:rsidR="00252BF1">
        <w:rPr>
          <w:rFonts w:ascii="Garamond" w:hAnsi="Garamond"/>
          <w:sz w:val="24"/>
          <w:szCs w:val="24"/>
        </w:rPr>
        <w:t xml:space="preserve"> (</w:t>
      </w:r>
      <w:r w:rsidR="00252BF1" w:rsidRPr="00A42A11">
        <w:rPr>
          <w:rFonts w:ascii="Garamond" w:hAnsi="Garamond"/>
          <w:b/>
          <w:bCs/>
          <w:sz w:val="24"/>
          <w:szCs w:val="24"/>
        </w:rPr>
        <w:t xml:space="preserve">Figure </w:t>
      </w:r>
      <w:r w:rsidR="00341258">
        <w:rPr>
          <w:rFonts w:ascii="Garamond" w:hAnsi="Garamond"/>
          <w:b/>
          <w:bCs/>
          <w:sz w:val="24"/>
          <w:szCs w:val="24"/>
        </w:rPr>
        <w:t>2</w:t>
      </w:r>
      <w:r w:rsidR="00252BF1">
        <w:rPr>
          <w:rFonts w:ascii="Garamond" w:hAnsi="Garamond"/>
          <w:sz w:val="24"/>
          <w:szCs w:val="24"/>
        </w:rPr>
        <w:t>)</w:t>
      </w:r>
      <w:r w:rsidR="009968D8">
        <w:rPr>
          <w:rFonts w:ascii="Garamond" w:hAnsi="Garamond"/>
          <w:sz w:val="24"/>
          <w:szCs w:val="24"/>
        </w:rPr>
        <w:t>.</w:t>
      </w:r>
      <w:r w:rsidR="00E62730" w:rsidRPr="00E62730">
        <w:rPr>
          <w:rFonts w:ascii="Garamond" w:hAnsi="Garamond"/>
          <w:sz w:val="24"/>
          <w:szCs w:val="24"/>
        </w:rPr>
        <w:t xml:space="preserve"> </w:t>
      </w:r>
      <w:r w:rsidR="00935F61">
        <w:rPr>
          <w:rFonts w:ascii="Garamond" w:hAnsi="Garamond"/>
          <w:sz w:val="24"/>
          <w:szCs w:val="24"/>
        </w:rPr>
        <w:t xml:space="preserve">Across the 6 site-years, only </w:t>
      </w:r>
      <w:r w:rsidR="002E678B">
        <w:rPr>
          <w:rFonts w:ascii="Garamond" w:hAnsi="Garamond"/>
          <w:sz w:val="24"/>
          <w:szCs w:val="24"/>
        </w:rPr>
        <w:t xml:space="preserve">at one site-year the </w:t>
      </w:r>
      <w:r w:rsidR="00935F61">
        <w:rPr>
          <w:rFonts w:ascii="Garamond" w:hAnsi="Garamond"/>
          <w:sz w:val="24"/>
          <w:szCs w:val="24"/>
        </w:rPr>
        <w:t xml:space="preserve">soybean yield </w:t>
      </w:r>
      <w:r w:rsidR="002E678B">
        <w:rPr>
          <w:rFonts w:ascii="Garamond" w:hAnsi="Garamond"/>
          <w:sz w:val="24"/>
          <w:szCs w:val="24"/>
        </w:rPr>
        <w:t xml:space="preserve">was impacted by the </w:t>
      </w:r>
      <w:proofErr w:type="spellStart"/>
      <w:r w:rsidR="002E678B">
        <w:rPr>
          <w:rFonts w:ascii="Garamond" w:hAnsi="Garamond"/>
          <w:sz w:val="24"/>
          <w:szCs w:val="24"/>
        </w:rPr>
        <w:t>glufosinate</w:t>
      </w:r>
      <w:proofErr w:type="spellEnd"/>
      <w:r w:rsidR="002E678B">
        <w:rPr>
          <w:rFonts w:ascii="Garamond" w:hAnsi="Garamond"/>
          <w:sz w:val="24"/>
          <w:szCs w:val="24"/>
        </w:rPr>
        <w:t xml:space="preserve"> + lactofen treatment</w:t>
      </w:r>
      <w:r w:rsidR="00935F61">
        <w:rPr>
          <w:rFonts w:ascii="Garamond" w:hAnsi="Garamond"/>
          <w:sz w:val="24"/>
          <w:szCs w:val="24"/>
        </w:rPr>
        <w:t>.</w:t>
      </w:r>
      <w:r w:rsidR="00252BF1" w:rsidRPr="002E678B">
        <w:rPr>
          <w:rFonts w:ascii="Garamond" w:hAnsi="Garamond"/>
          <w:sz w:val="24"/>
          <w:szCs w:val="24"/>
        </w:rPr>
        <w:t xml:space="preserve"> This could be due to a </w:t>
      </w:r>
      <w:r w:rsidR="00D464FB" w:rsidRPr="002E678B">
        <w:rPr>
          <w:rFonts w:ascii="Garamond" w:hAnsi="Garamond"/>
          <w:sz w:val="24"/>
          <w:szCs w:val="24"/>
        </w:rPr>
        <w:t xml:space="preserve">delayed </w:t>
      </w:r>
      <w:r w:rsidR="002E678B" w:rsidRPr="002E678B">
        <w:rPr>
          <w:rFonts w:ascii="Garamond" w:hAnsi="Garamond"/>
          <w:sz w:val="24"/>
          <w:szCs w:val="24"/>
        </w:rPr>
        <w:t xml:space="preserve">POST </w:t>
      </w:r>
      <w:r w:rsidR="00252BF1" w:rsidRPr="002E678B">
        <w:rPr>
          <w:rFonts w:ascii="Garamond" w:hAnsi="Garamond"/>
          <w:sz w:val="24"/>
          <w:szCs w:val="24"/>
        </w:rPr>
        <w:t>application</w:t>
      </w:r>
      <w:r w:rsidR="002E678B" w:rsidRPr="002E678B">
        <w:rPr>
          <w:rFonts w:ascii="Garamond" w:hAnsi="Garamond"/>
          <w:sz w:val="24"/>
          <w:szCs w:val="24"/>
        </w:rPr>
        <w:t xml:space="preserve"> at this site-year (</w:t>
      </w:r>
      <w:r w:rsidR="00252BF1" w:rsidRPr="002E678B">
        <w:rPr>
          <w:rFonts w:ascii="Garamond" w:hAnsi="Garamond"/>
          <w:sz w:val="24"/>
          <w:szCs w:val="24"/>
        </w:rPr>
        <w:t>V6 soybean growth stage</w:t>
      </w:r>
      <w:r w:rsidR="002E678B" w:rsidRPr="002E678B">
        <w:rPr>
          <w:rFonts w:ascii="Garamond" w:hAnsi="Garamond"/>
          <w:sz w:val="24"/>
          <w:szCs w:val="24"/>
        </w:rPr>
        <w:t>)</w:t>
      </w:r>
      <w:r w:rsidR="00252BF1" w:rsidRPr="002E678B">
        <w:rPr>
          <w:rFonts w:ascii="Garamond" w:hAnsi="Garamond"/>
          <w:sz w:val="24"/>
          <w:szCs w:val="24"/>
        </w:rPr>
        <w:t>.</w:t>
      </w:r>
      <w:r w:rsidR="00E62730" w:rsidRPr="00E62730">
        <w:rPr>
          <w:rFonts w:ascii="Garamond" w:hAnsi="Garamond"/>
          <w:sz w:val="24"/>
          <w:szCs w:val="24"/>
        </w:rPr>
        <w:t xml:space="preserve"> </w:t>
      </w:r>
    </w:p>
    <w:p w14:paraId="31260358" w14:textId="77777777" w:rsidR="00565AFA" w:rsidRDefault="00565AFA" w:rsidP="00670494">
      <w:pPr>
        <w:rPr>
          <w:rFonts w:ascii="Garamond" w:hAnsi="Garamond"/>
          <w:sz w:val="24"/>
          <w:szCs w:val="24"/>
        </w:rPr>
      </w:pPr>
    </w:p>
    <w:p w14:paraId="13186077" w14:textId="77777777" w:rsidR="00A42A11" w:rsidRDefault="007E7736" w:rsidP="00670494">
      <w:pPr>
        <w:rPr>
          <w:rFonts w:ascii="Garamond" w:hAnsi="Garamond"/>
          <w:b/>
          <w:bCs/>
          <w:color w:val="385623" w:themeColor="accent6" w:themeShade="80"/>
          <w:sz w:val="24"/>
          <w:szCs w:val="24"/>
        </w:rPr>
      </w:pPr>
      <w:r w:rsidRPr="007E7736">
        <w:rPr>
          <w:rFonts w:ascii="Garamond" w:hAnsi="Garamond"/>
          <w:b/>
          <w:bCs/>
          <w:color w:val="385623" w:themeColor="accent6" w:themeShade="80"/>
          <w:sz w:val="24"/>
          <w:szCs w:val="24"/>
        </w:rPr>
        <w:t>Take Home Messages</w:t>
      </w:r>
    </w:p>
    <w:p w14:paraId="499040CB" w14:textId="4ECA5453" w:rsidR="00D464FB" w:rsidRDefault="00252BF1" w:rsidP="00670494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In a nutshell</w:t>
      </w:r>
      <w:r w:rsidR="002E678B">
        <w:rPr>
          <w:rFonts w:ascii="Garamond" w:hAnsi="Garamond"/>
          <w:sz w:val="24"/>
          <w:szCs w:val="24"/>
        </w:rPr>
        <w:t xml:space="preserve">, </w:t>
      </w:r>
      <w:proofErr w:type="spellStart"/>
      <w:r>
        <w:rPr>
          <w:rFonts w:ascii="Garamond" w:hAnsi="Garamond"/>
          <w:sz w:val="24"/>
          <w:szCs w:val="24"/>
        </w:rPr>
        <w:t>g</w:t>
      </w:r>
      <w:r w:rsidR="00670494" w:rsidRPr="007E7736">
        <w:rPr>
          <w:rFonts w:ascii="Garamond" w:hAnsi="Garamond"/>
          <w:sz w:val="24"/>
          <w:szCs w:val="24"/>
        </w:rPr>
        <w:t>lufosinate</w:t>
      </w:r>
      <w:proofErr w:type="spellEnd"/>
      <w:r w:rsidR="00347072">
        <w:rPr>
          <w:rFonts w:ascii="Garamond" w:hAnsi="Garamond"/>
          <w:sz w:val="24"/>
          <w:szCs w:val="24"/>
        </w:rPr>
        <w:t>-</w:t>
      </w:r>
      <w:r>
        <w:rPr>
          <w:rFonts w:ascii="Garamond" w:hAnsi="Garamond"/>
          <w:sz w:val="24"/>
          <w:szCs w:val="24"/>
        </w:rPr>
        <w:t xml:space="preserve">based herbicide programs seem </w:t>
      </w:r>
      <w:r w:rsidR="00670494" w:rsidRPr="007E7736">
        <w:rPr>
          <w:rFonts w:ascii="Garamond" w:hAnsi="Garamond"/>
          <w:sz w:val="24"/>
          <w:szCs w:val="24"/>
        </w:rPr>
        <w:t xml:space="preserve">promising for </w:t>
      </w:r>
      <w:proofErr w:type="gramStart"/>
      <w:r>
        <w:rPr>
          <w:rFonts w:ascii="Garamond" w:hAnsi="Garamond"/>
          <w:sz w:val="24"/>
          <w:szCs w:val="24"/>
        </w:rPr>
        <w:t>POST</w:t>
      </w:r>
      <w:r w:rsidR="00670494" w:rsidRPr="007E7736">
        <w:rPr>
          <w:rFonts w:ascii="Garamond" w:hAnsi="Garamond"/>
          <w:sz w:val="24"/>
          <w:szCs w:val="24"/>
        </w:rPr>
        <w:t>-emergence</w:t>
      </w:r>
      <w:proofErr w:type="gramEnd"/>
      <w:r w:rsidR="00670494" w:rsidRPr="007E7736">
        <w:rPr>
          <w:rFonts w:ascii="Garamond" w:hAnsi="Garamond"/>
          <w:sz w:val="24"/>
          <w:szCs w:val="24"/>
        </w:rPr>
        <w:t xml:space="preserve"> broadleaf weed control in </w:t>
      </w:r>
      <w:r>
        <w:rPr>
          <w:rFonts w:ascii="Garamond" w:hAnsi="Garamond"/>
          <w:sz w:val="24"/>
          <w:szCs w:val="24"/>
        </w:rPr>
        <w:t xml:space="preserve">glufosinate-resistant </w:t>
      </w:r>
      <w:r w:rsidR="00670494" w:rsidRPr="007E7736">
        <w:rPr>
          <w:rFonts w:ascii="Garamond" w:hAnsi="Garamond"/>
          <w:sz w:val="24"/>
          <w:szCs w:val="24"/>
        </w:rPr>
        <w:t xml:space="preserve">soybean cropping systems. </w:t>
      </w:r>
      <w:r w:rsidR="00844A8B">
        <w:rPr>
          <w:rFonts w:ascii="Garamond" w:hAnsi="Garamond"/>
          <w:sz w:val="24"/>
          <w:szCs w:val="24"/>
        </w:rPr>
        <w:t>It is important to note that several of these weed management programs can be a relatively expensive investment and we encourage weed management decision makers to evaluate the costs associated with these programs and how they fit on a field</w:t>
      </w:r>
      <w:r w:rsidR="00347072">
        <w:rPr>
          <w:rFonts w:ascii="Garamond" w:hAnsi="Garamond"/>
          <w:sz w:val="24"/>
          <w:szCs w:val="24"/>
        </w:rPr>
        <w:t>-</w:t>
      </w:r>
      <w:r w:rsidR="00A2309F">
        <w:rPr>
          <w:rFonts w:ascii="Garamond" w:hAnsi="Garamond"/>
          <w:sz w:val="24"/>
          <w:szCs w:val="24"/>
        </w:rPr>
        <w:t>by</w:t>
      </w:r>
      <w:r w:rsidR="00347072">
        <w:rPr>
          <w:rFonts w:ascii="Garamond" w:hAnsi="Garamond"/>
          <w:sz w:val="24"/>
          <w:szCs w:val="24"/>
        </w:rPr>
        <w:t>-</w:t>
      </w:r>
      <w:r w:rsidR="00844A8B">
        <w:rPr>
          <w:rFonts w:ascii="Garamond" w:hAnsi="Garamond"/>
          <w:sz w:val="24"/>
          <w:szCs w:val="24"/>
        </w:rPr>
        <w:t xml:space="preserve">field basis. </w:t>
      </w:r>
      <w:r w:rsidR="002E678B">
        <w:rPr>
          <w:rFonts w:ascii="Garamond" w:hAnsi="Garamond"/>
          <w:sz w:val="24"/>
          <w:szCs w:val="24"/>
        </w:rPr>
        <w:t xml:space="preserve">Mixing </w:t>
      </w:r>
      <w:proofErr w:type="spellStart"/>
      <w:r w:rsidR="002E678B">
        <w:rPr>
          <w:rFonts w:ascii="Garamond" w:hAnsi="Garamond"/>
          <w:sz w:val="24"/>
          <w:szCs w:val="24"/>
        </w:rPr>
        <w:t>glufosinate</w:t>
      </w:r>
      <w:proofErr w:type="spellEnd"/>
      <w:r w:rsidR="002E678B">
        <w:rPr>
          <w:rFonts w:ascii="Garamond" w:hAnsi="Garamond"/>
          <w:sz w:val="24"/>
          <w:szCs w:val="24"/>
        </w:rPr>
        <w:t xml:space="preserve"> with a PPO-inhibitor herbicide would be advised in a scenario where </w:t>
      </w:r>
      <w:proofErr w:type="spellStart"/>
      <w:r w:rsidR="002E678B">
        <w:rPr>
          <w:rFonts w:ascii="Garamond" w:hAnsi="Garamond"/>
          <w:sz w:val="24"/>
          <w:szCs w:val="24"/>
        </w:rPr>
        <w:t>waterhemp</w:t>
      </w:r>
      <w:proofErr w:type="spellEnd"/>
      <w:r w:rsidR="002E678B">
        <w:rPr>
          <w:rFonts w:ascii="Garamond" w:hAnsi="Garamond"/>
          <w:sz w:val="24"/>
          <w:szCs w:val="24"/>
        </w:rPr>
        <w:t xml:space="preserve"> may be out of control </w:t>
      </w:r>
      <w:r w:rsidR="00A2309F">
        <w:rPr>
          <w:rFonts w:ascii="Garamond" w:hAnsi="Garamond"/>
          <w:sz w:val="24"/>
          <w:szCs w:val="24"/>
        </w:rPr>
        <w:t xml:space="preserve">early season </w:t>
      </w:r>
      <w:r w:rsidR="002E678B">
        <w:rPr>
          <w:rFonts w:ascii="Garamond" w:hAnsi="Garamond"/>
          <w:sz w:val="24"/>
          <w:szCs w:val="24"/>
        </w:rPr>
        <w:t xml:space="preserve">in a soybean crop (hopefully that is not happening often out there). </w:t>
      </w:r>
    </w:p>
    <w:p w14:paraId="51A64520" w14:textId="58D29C0A" w:rsidR="00D464FB" w:rsidRDefault="00670494" w:rsidP="00D464FB">
      <w:pPr>
        <w:pStyle w:val="ListParagraph"/>
        <w:numPr>
          <w:ilvl w:val="0"/>
          <w:numId w:val="1"/>
        </w:numPr>
        <w:rPr>
          <w:rFonts w:ascii="Garamond" w:hAnsi="Garamond"/>
          <w:sz w:val="24"/>
          <w:szCs w:val="24"/>
        </w:rPr>
      </w:pPr>
      <w:r w:rsidRPr="003814D2">
        <w:rPr>
          <w:rFonts w:ascii="Garamond" w:hAnsi="Garamond"/>
          <w:sz w:val="24"/>
          <w:szCs w:val="24"/>
        </w:rPr>
        <w:t xml:space="preserve">Tank-mixing glufosinate with other herbicides, such as PPO-inhibitors, </w:t>
      </w:r>
      <w:proofErr w:type="spellStart"/>
      <w:r w:rsidRPr="003814D2">
        <w:rPr>
          <w:rFonts w:ascii="Garamond" w:hAnsi="Garamond"/>
          <w:sz w:val="24"/>
          <w:szCs w:val="24"/>
        </w:rPr>
        <w:t>bentazon</w:t>
      </w:r>
      <w:proofErr w:type="spellEnd"/>
      <w:r w:rsidRPr="003814D2">
        <w:rPr>
          <w:rFonts w:ascii="Garamond" w:hAnsi="Garamond"/>
          <w:sz w:val="24"/>
          <w:szCs w:val="24"/>
        </w:rPr>
        <w:t xml:space="preserve">, </w:t>
      </w:r>
      <w:r w:rsidR="00632D59">
        <w:rPr>
          <w:rFonts w:ascii="Garamond" w:hAnsi="Garamond"/>
          <w:sz w:val="24"/>
          <w:szCs w:val="24"/>
        </w:rPr>
        <w:t>or</w:t>
      </w:r>
      <w:r w:rsidRPr="003814D2">
        <w:rPr>
          <w:rFonts w:ascii="Garamond" w:hAnsi="Garamond"/>
          <w:sz w:val="24"/>
          <w:szCs w:val="24"/>
        </w:rPr>
        <w:t xml:space="preserve"> 2,4-D choline, can enhance </w:t>
      </w:r>
      <w:proofErr w:type="spellStart"/>
      <w:r w:rsidRPr="003814D2">
        <w:rPr>
          <w:rFonts w:ascii="Garamond" w:hAnsi="Garamond"/>
          <w:sz w:val="24"/>
          <w:szCs w:val="24"/>
        </w:rPr>
        <w:t>waterhemp</w:t>
      </w:r>
      <w:proofErr w:type="spellEnd"/>
      <w:r w:rsidRPr="003814D2">
        <w:rPr>
          <w:rFonts w:ascii="Garamond" w:hAnsi="Garamond"/>
          <w:sz w:val="24"/>
          <w:szCs w:val="24"/>
        </w:rPr>
        <w:t xml:space="preserve"> control </w:t>
      </w:r>
      <w:r w:rsidR="00632D59">
        <w:rPr>
          <w:rFonts w:ascii="Garamond" w:hAnsi="Garamond"/>
          <w:sz w:val="24"/>
          <w:szCs w:val="24"/>
        </w:rPr>
        <w:t xml:space="preserve">without </w:t>
      </w:r>
      <w:r w:rsidRPr="003814D2">
        <w:rPr>
          <w:rFonts w:ascii="Garamond" w:hAnsi="Garamond"/>
          <w:sz w:val="24"/>
          <w:szCs w:val="24"/>
        </w:rPr>
        <w:t>impact on soybean yield.</w:t>
      </w:r>
      <w:r w:rsidR="000156DA" w:rsidRPr="003814D2">
        <w:rPr>
          <w:rFonts w:ascii="Garamond" w:hAnsi="Garamond"/>
          <w:sz w:val="24"/>
          <w:szCs w:val="24"/>
        </w:rPr>
        <w:t xml:space="preserve"> </w:t>
      </w:r>
    </w:p>
    <w:p w14:paraId="46E582A5" w14:textId="647E4086" w:rsidR="00D464FB" w:rsidRDefault="00A2309F" w:rsidP="00D464FB">
      <w:pPr>
        <w:pStyle w:val="ListParagraph"/>
        <w:numPr>
          <w:ilvl w:val="0"/>
          <w:numId w:val="1"/>
        </w:num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The</w:t>
      </w:r>
      <w:r w:rsidR="0023026C" w:rsidRPr="003814D2">
        <w:rPr>
          <w:rFonts w:ascii="Garamond" w:hAnsi="Garamond"/>
          <w:sz w:val="24"/>
          <w:szCs w:val="24"/>
        </w:rPr>
        <w:t xml:space="preserve"> s</w:t>
      </w:r>
      <w:r w:rsidR="00686EC0" w:rsidRPr="003814D2">
        <w:rPr>
          <w:rFonts w:ascii="Garamond" w:hAnsi="Garamond"/>
          <w:sz w:val="24"/>
          <w:szCs w:val="24"/>
        </w:rPr>
        <w:t xml:space="preserve">oybean response study </w:t>
      </w:r>
      <w:r>
        <w:rPr>
          <w:rFonts w:ascii="Garamond" w:hAnsi="Garamond"/>
          <w:sz w:val="24"/>
          <w:szCs w:val="24"/>
        </w:rPr>
        <w:t xml:space="preserve">(study #2) </w:t>
      </w:r>
      <w:r w:rsidR="00686EC0" w:rsidRPr="003814D2">
        <w:rPr>
          <w:rFonts w:ascii="Garamond" w:hAnsi="Garamond"/>
          <w:sz w:val="24"/>
          <w:szCs w:val="24"/>
        </w:rPr>
        <w:t xml:space="preserve">was maintained weed-free, and potential herbicide injury might outweigh the loss of soybean yield if soybeans were competing with weeds. </w:t>
      </w:r>
    </w:p>
    <w:p w14:paraId="5AE52380" w14:textId="2F0B9DC2" w:rsidR="00F31F8E" w:rsidRDefault="00A2309F" w:rsidP="004C51C7">
      <w:pPr>
        <w:pStyle w:val="ListParagraph"/>
        <w:numPr>
          <w:ilvl w:val="0"/>
          <w:numId w:val="1"/>
        </w:numPr>
        <w:rPr>
          <w:rFonts w:ascii="Garamond" w:hAnsi="Garamond"/>
          <w:sz w:val="24"/>
          <w:szCs w:val="24"/>
        </w:rPr>
      </w:pPr>
      <w:r w:rsidRPr="00A2309F">
        <w:rPr>
          <w:rFonts w:ascii="Garamond" w:hAnsi="Garamond"/>
          <w:sz w:val="24"/>
          <w:szCs w:val="24"/>
        </w:rPr>
        <w:t>I</w:t>
      </w:r>
      <w:r w:rsidR="00670494" w:rsidRPr="00A2309F">
        <w:rPr>
          <w:rFonts w:ascii="Garamond" w:hAnsi="Garamond"/>
          <w:sz w:val="24"/>
          <w:szCs w:val="24"/>
        </w:rPr>
        <w:t>t is important to note that certain combinations may result in high</w:t>
      </w:r>
      <w:r w:rsidR="003E727B" w:rsidRPr="00A2309F">
        <w:rPr>
          <w:rFonts w:ascii="Garamond" w:hAnsi="Garamond"/>
          <w:sz w:val="24"/>
          <w:szCs w:val="24"/>
        </w:rPr>
        <w:t>er</w:t>
      </w:r>
      <w:r w:rsidR="00670494" w:rsidRPr="00A2309F">
        <w:rPr>
          <w:rFonts w:ascii="Garamond" w:hAnsi="Garamond"/>
          <w:sz w:val="24"/>
          <w:szCs w:val="24"/>
        </w:rPr>
        <w:t xml:space="preserve"> crop phytotoxicity</w:t>
      </w:r>
      <w:r w:rsidR="003E727B" w:rsidRPr="00A2309F">
        <w:rPr>
          <w:rFonts w:ascii="Garamond" w:hAnsi="Garamond"/>
          <w:sz w:val="24"/>
          <w:szCs w:val="24"/>
        </w:rPr>
        <w:t xml:space="preserve"> risk</w:t>
      </w:r>
      <w:r w:rsidR="002E678B" w:rsidRPr="00A2309F">
        <w:rPr>
          <w:rFonts w:ascii="Garamond" w:hAnsi="Garamond"/>
          <w:sz w:val="24"/>
          <w:szCs w:val="24"/>
        </w:rPr>
        <w:t xml:space="preserve"> (e.g., lactofen)</w:t>
      </w:r>
      <w:r w:rsidRPr="00A2309F">
        <w:rPr>
          <w:rFonts w:ascii="Garamond" w:hAnsi="Garamond"/>
          <w:sz w:val="24"/>
          <w:szCs w:val="24"/>
        </w:rPr>
        <w:t>;</w:t>
      </w:r>
      <w:r w:rsidR="00252BF1" w:rsidRPr="00A2309F">
        <w:rPr>
          <w:rFonts w:ascii="Garamond" w:hAnsi="Garamond"/>
          <w:sz w:val="24"/>
          <w:szCs w:val="24"/>
        </w:rPr>
        <w:t xml:space="preserve"> therefore, it is </w:t>
      </w:r>
      <w:r w:rsidR="00347072" w:rsidRPr="00A2309F">
        <w:rPr>
          <w:rFonts w:ascii="Garamond" w:hAnsi="Garamond"/>
          <w:sz w:val="24"/>
          <w:szCs w:val="24"/>
        </w:rPr>
        <w:t>crucial</w:t>
      </w:r>
      <w:r w:rsidR="00670494" w:rsidRPr="00A2309F">
        <w:rPr>
          <w:rFonts w:ascii="Garamond" w:hAnsi="Garamond"/>
          <w:sz w:val="24"/>
          <w:szCs w:val="24"/>
        </w:rPr>
        <w:t xml:space="preserve"> to follow label recommendations to determine the most effective and safe herbicide combinations for your specific field </w:t>
      </w:r>
      <w:r w:rsidR="00341258" w:rsidRPr="00A2309F">
        <w:rPr>
          <w:rFonts w:ascii="Garamond" w:hAnsi="Garamond"/>
          <w:sz w:val="24"/>
          <w:szCs w:val="24"/>
        </w:rPr>
        <w:t>conditions.</w:t>
      </w:r>
    </w:p>
    <w:p w14:paraId="5432C656" w14:textId="77777777" w:rsidR="00A2309F" w:rsidRPr="00A2309F" w:rsidRDefault="00A2309F" w:rsidP="00A2309F">
      <w:pPr>
        <w:pStyle w:val="ListParagraph"/>
        <w:rPr>
          <w:rFonts w:ascii="Garamond" w:hAnsi="Garamond"/>
          <w:sz w:val="24"/>
          <w:szCs w:val="24"/>
        </w:rPr>
      </w:pPr>
    </w:p>
    <w:p w14:paraId="410E59FC" w14:textId="556A887A" w:rsidR="00844A8B" w:rsidRPr="003814D2" w:rsidRDefault="00341258" w:rsidP="003814D2">
      <w:pPr>
        <w:ind w:left="360"/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2DBFFCCA" wp14:editId="4A81DEE5">
            <wp:simplePos x="0" y="0"/>
            <wp:positionH relativeFrom="column">
              <wp:posOffset>476250</wp:posOffset>
            </wp:positionH>
            <wp:positionV relativeFrom="paragraph">
              <wp:posOffset>10160</wp:posOffset>
            </wp:positionV>
            <wp:extent cx="5324475" cy="3436620"/>
            <wp:effectExtent l="19050" t="19050" r="28575" b="1143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436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EDE43B2" w14:textId="154C93BC" w:rsidR="00A42A11" w:rsidRDefault="00A42A11" w:rsidP="00670494">
      <w:pPr>
        <w:rPr>
          <w:rFonts w:ascii="Garamond" w:hAnsi="Garamond"/>
          <w:sz w:val="24"/>
          <w:szCs w:val="24"/>
        </w:rPr>
      </w:pPr>
    </w:p>
    <w:p w14:paraId="688FE191" w14:textId="3BA83DFB" w:rsidR="00A42A11" w:rsidRDefault="00A42A11" w:rsidP="00670494">
      <w:pPr>
        <w:rPr>
          <w:rFonts w:ascii="Garamond" w:hAnsi="Garamond"/>
          <w:sz w:val="24"/>
          <w:szCs w:val="24"/>
        </w:rPr>
      </w:pPr>
    </w:p>
    <w:p w14:paraId="581D1BAF" w14:textId="719DF301" w:rsidR="00A42A11" w:rsidRDefault="00A42A11" w:rsidP="00670494">
      <w:pPr>
        <w:rPr>
          <w:rFonts w:ascii="Garamond" w:hAnsi="Garamond"/>
          <w:sz w:val="24"/>
          <w:szCs w:val="24"/>
        </w:rPr>
      </w:pPr>
    </w:p>
    <w:p w14:paraId="150F5803" w14:textId="62C97F9C" w:rsidR="00A42A11" w:rsidRDefault="00A42A11" w:rsidP="00670494">
      <w:pPr>
        <w:rPr>
          <w:rFonts w:ascii="Garamond" w:hAnsi="Garamond"/>
          <w:sz w:val="24"/>
          <w:szCs w:val="24"/>
        </w:rPr>
      </w:pPr>
    </w:p>
    <w:p w14:paraId="67317A82" w14:textId="7035AA36" w:rsidR="00341258" w:rsidRDefault="00341258" w:rsidP="00670494">
      <w:pPr>
        <w:rPr>
          <w:rFonts w:ascii="Garamond" w:hAnsi="Garamond"/>
          <w:sz w:val="24"/>
          <w:szCs w:val="24"/>
        </w:rPr>
      </w:pPr>
    </w:p>
    <w:p w14:paraId="55CFC36A" w14:textId="1E88A5A2" w:rsidR="00341258" w:rsidRDefault="00341258" w:rsidP="00670494">
      <w:pPr>
        <w:rPr>
          <w:rFonts w:ascii="Garamond" w:hAnsi="Garamond"/>
          <w:sz w:val="24"/>
          <w:szCs w:val="24"/>
        </w:rPr>
      </w:pPr>
    </w:p>
    <w:p w14:paraId="7B46EF72" w14:textId="6B5CE012" w:rsidR="00341258" w:rsidRDefault="00341258" w:rsidP="00670494">
      <w:pPr>
        <w:rPr>
          <w:rFonts w:ascii="Garamond" w:hAnsi="Garamond"/>
          <w:sz w:val="24"/>
          <w:szCs w:val="24"/>
        </w:rPr>
      </w:pPr>
    </w:p>
    <w:p w14:paraId="650D15E3" w14:textId="420D8F57" w:rsidR="00341258" w:rsidRDefault="00341258" w:rsidP="00670494">
      <w:pPr>
        <w:rPr>
          <w:rFonts w:ascii="Garamond" w:hAnsi="Garamond"/>
          <w:sz w:val="24"/>
          <w:szCs w:val="24"/>
        </w:rPr>
      </w:pPr>
    </w:p>
    <w:p w14:paraId="1D40C956" w14:textId="59789BB7" w:rsidR="00341258" w:rsidRDefault="00341258" w:rsidP="00670494">
      <w:pPr>
        <w:rPr>
          <w:rFonts w:ascii="Garamond" w:hAnsi="Garamond"/>
          <w:sz w:val="24"/>
          <w:szCs w:val="24"/>
        </w:rPr>
      </w:pPr>
    </w:p>
    <w:p w14:paraId="02FAB385" w14:textId="66C5A857" w:rsidR="00341258" w:rsidRDefault="00341258" w:rsidP="00670494">
      <w:pPr>
        <w:rPr>
          <w:rFonts w:ascii="Garamond" w:hAnsi="Garamond"/>
          <w:sz w:val="24"/>
          <w:szCs w:val="24"/>
        </w:rPr>
      </w:pPr>
    </w:p>
    <w:p w14:paraId="47D80632" w14:textId="54658093" w:rsidR="00341258" w:rsidRDefault="00565AFA" w:rsidP="00670494">
      <w:pPr>
        <w:rPr>
          <w:rFonts w:ascii="Garamond" w:hAnsi="Garamond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0A1FFCAE" wp14:editId="7A0958A7">
                <wp:simplePos x="0" y="0"/>
                <wp:positionH relativeFrom="column">
                  <wp:posOffset>540689</wp:posOffset>
                </wp:positionH>
                <wp:positionV relativeFrom="paragraph">
                  <wp:posOffset>288594</wp:posOffset>
                </wp:positionV>
                <wp:extent cx="5387478" cy="635"/>
                <wp:effectExtent l="0" t="0" r="381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7478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AA8649" w14:textId="1483FD90" w:rsidR="00341258" w:rsidRPr="00565AFA" w:rsidRDefault="00341258" w:rsidP="00341258">
                            <w:pPr>
                              <w:pStyle w:val="Caption"/>
                              <w:rPr>
                                <w:rFonts w:ascii="Garamond" w:hAnsi="Garamond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565AFA">
                              <w:rPr>
                                <w:rFonts w:ascii="Garamond" w:hAnsi="Garamond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565AFA">
                              <w:rPr>
                                <w:rFonts w:ascii="Garamond" w:hAnsi="Garamond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565AFA">
                              <w:rPr>
                                <w:rFonts w:ascii="Garamond" w:hAnsi="Garamond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instrText xml:space="preserve"> SEQ Figure \* ARABIC </w:instrText>
                            </w:r>
                            <w:r w:rsidRPr="00565AFA">
                              <w:rPr>
                                <w:rFonts w:ascii="Garamond" w:hAnsi="Garamond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565AFA">
                              <w:rPr>
                                <w:rFonts w:ascii="Garamond" w:hAnsi="Garamond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</w:t>
                            </w:r>
                            <w:r w:rsidRPr="00565AFA">
                              <w:rPr>
                                <w:rFonts w:ascii="Garamond" w:hAnsi="Garamond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65AFA">
                              <w:rPr>
                                <w:rFonts w:ascii="Garamond" w:hAnsi="Garamond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565AFA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Waterhemp plant</w:t>
                            </w:r>
                            <w:r w:rsidR="00041606" w:rsidRPr="00565AFA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s</w:t>
                            </w:r>
                            <w:r w:rsidRPr="00565AFA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showing regrowth from a POST application of glufosinate.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A1FFCAE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42.55pt;margin-top:22.7pt;width:424.2pt;height:.05pt;z-index:-251652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" stroked="f">
                <v:textbox style="mso-fit-shape-to-text:t" inset="0,0,0,0">
                  <w:txbxContent>
                    <w:p w14:paraId="08AA8649" w14:textId="1483FD90" w:rsidR="00341258" w:rsidRPr="00565AFA" w:rsidRDefault="00341258" w:rsidP="00341258">
                      <w:pPr>
                        <w:pStyle w:val="Caption"/>
                        <w:rPr>
                          <w:rFonts w:ascii="Garamond" w:hAnsi="Garamond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565AFA">
                        <w:rPr>
                          <w:rFonts w:ascii="Garamond" w:hAnsi="Garamond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Figure </w:t>
                      </w:r>
                      <w:r w:rsidRPr="00565AFA">
                        <w:rPr>
                          <w:rFonts w:ascii="Garamond" w:hAnsi="Garamond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565AFA">
                        <w:rPr>
                          <w:rFonts w:ascii="Garamond" w:hAnsi="Garamond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instrText xml:space="preserve"> SEQ Figure \* ARABIC </w:instrText>
                      </w:r>
                      <w:r w:rsidRPr="00565AFA">
                        <w:rPr>
                          <w:rFonts w:ascii="Garamond" w:hAnsi="Garamond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Pr="00565AFA">
                        <w:rPr>
                          <w:rFonts w:ascii="Garamond" w:hAnsi="Garamond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1</w:t>
                      </w:r>
                      <w:r w:rsidRPr="00565AFA">
                        <w:rPr>
                          <w:rFonts w:ascii="Garamond" w:hAnsi="Garamond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565AFA">
                        <w:rPr>
                          <w:rFonts w:ascii="Garamond" w:hAnsi="Garamond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. </w:t>
                      </w:r>
                      <w:r w:rsidRPr="00565AFA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Waterhemp plant</w:t>
                      </w:r>
                      <w:r w:rsidR="00041606" w:rsidRPr="00565AFA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s</w:t>
                      </w:r>
                      <w:r w:rsidRPr="00565AFA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showing regrowth from a POST application of glufosinate.</w:t>
                      </w:r>
                    </w:p>
                  </w:txbxContent>
                </v:textbox>
              </v:shape>
            </w:pict>
          </mc:Fallback>
        </mc:AlternateContent>
      </w:r>
    </w:p>
    <w:p w14:paraId="56E1B6A5" w14:textId="5A8C5353" w:rsidR="00341258" w:rsidRDefault="00341258" w:rsidP="00670494">
      <w:pPr>
        <w:rPr>
          <w:rFonts w:ascii="Garamond" w:hAnsi="Garamond"/>
          <w:sz w:val="24"/>
          <w:szCs w:val="24"/>
        </w:rPr>
      </w:pPr>
    </w:p>
    <w:p w14:paraId="3166E9C0" w14:textId="5422396C" w:rsidR="00341258" w:rsidRDefault="00341258" w:rsidP="00670494">
      <w:pPr>
        <w:rPr>
          <w:rFonts w:ascii="Garamond" w:hAnsi="Garamond"/>
          <w:sz w:val="24"/>
          <w:szCs w:val="24"/>
        </w:rPr>
      </w:pPr>
    </w:p>
    <w:p w14:paraId="4001D9CC" w14:textId="3B58EA14" w:rsidR="00341258" w:rsidRDefault="00341258" w:rsidP="00670494">
      <w:pPr>
        <w:rPr>
          <w:rFonts w:ascii="Garamond" w:hAnsi="Garamond"/>
          <w:sz w:val="24"/>
          <w:szCs w:val="24"/>
        </w:rPr>
      </w:pPr>
    </w:p>
    <w:p w14:paraId="7178DC56" w14:textId="09A246AB" w:rsidR="00341258" w:rsidRDefault="002E678B" w:rsidP="00670494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0E00F8E5" wp14:editId="42AF5752">
            <wp:simplePos x="0" y="0"/>
            <wp:positionH relativeFrom="column">
              <wp:posOffset>-14339</wp:posOffset>
            </wp:positionH>
            <wp:positionV relativeFrom="paragraph">
              <wp:posOffset>40693</wp:posOffset>
            </wp:positionV>
            <wp:extent cx="5939790" cy="3339465"/>
            <wp:effectExtent l="0" t="0" r="3810" b="0"/>
            <wp:wrapNone/>
            <wp:docPr id="2" name="Picture 2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video gam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9167E3" w14:textId="0E4B53B9" w:rsidR="00341258" w:rsidRDefault="00341258" w:rsidP="00670494">
      <w:pPr>
        <w:rPr>
          <w:rFonts w:ascii="Garamond" w:hAnsi="Garamond"/>
          <w:sz w:val="24"/>
          <w:szCs w:val="24"/>
        </w:rPr>
      </w:pPr>
    </w:p>
    <w:p w14:paraId="7AD79507" w14:textId="64D63AFF" w:rsidR="00341258" w:rsidRDefault="00341258" w:rsidP="00670494">
      <w:pPr>
        <w:rPr>
          <w:rFonts w:ascii="Garamond" w:hAnsi="Garamond"/>
          <w:sz w:val="24"/>
          <w:szCs w:val="24"/>
        </w:rPr>
      </w:pPr>
    </w:p>
    <w:p w14:paraId="4CA4264F" w14:textId="10B2C790" w:rsidR="00341258" w:rsidRDefault="00341258" w:rsidP="00670494">
      <w:pPr>
        <w:rPr>
          <w:rFonts w:ascii="Garamond" w:hAnsi="Garamond"/>
          <w:sz w:val="24"/>
          <w:szCs w:val="24"/>
        </w:rPr>
      </w:pPr>
    </w:p>
    <w:p w14:paraId="536E6E36" w14:textId="4E86E655" w:rsidR="00341258" w:rsidRDefault="00341258" w:rsidP="00670494">
      <w:pPr>
        <w:rPr>
          <w:rFonts w:ascii="Garamond" w:hAnsi="Garamond"/>
          <w:sz w:val="24"/>
          <w:szCs w:val="24"/>
        </w:rPr>
      </w:pPr>
    </w:p>
    <w:p w14:paraId="283F271E" w14:textId="19CC7461" w:rsidR="00341258" w:rsidRDefault="00341258" w:rsidP="00670494">
      <w:pPr>
        <w:rPr>
          <w:rFonts w:ascii="Garamond" w:hAnsi="Garamond"/>
          <w:sz w:val="24"/>
          <w:szCs w:val="24"/>
        </w:rPr>
      </w:pPr>
    </w:p>
    <w:p w14:paraId="539975D8" w14:textId="61094D44" w:rsidR="00341258" w:rsidRDefault="00341258" w:rsidP="00670494">
      <w:pPr>
        <w:rPr>
          <w:rFonts w:ascii="Garamond" w:hAnsi="Garamond"/>
          <w:sz w:val="24"/>
          <w:szCs w:val="24"/>
        </w:rPr>
      </w:pPr>
    </w:p>
    <w:p w14:paraId="68776800" w14:textId="07ED16DA" w:rsidR="00A42A11" w:rsidRPr="00A42A11" w:rsidRDefault="00341258" w:rsidP="00670494">
      <w:pPr>
        <w:rPr>
          <w:rFonts w:ascii="Garamond" w:hAnsi="Garamond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6D6F5FB" wp14:editId="518943B4">
                <wp:simplePos x="0" y="0"/>
                <wp:positionH relativeFrom="column">
                  <wp:posOffset>-73455</wp:posOffset>
                </wp:positionH>
                <wp:positionV relativeFrom="paragraph">
                  <wp:posOffset>1508278</wp:posOffset>
                </wp:positionV>
                <wp:extent cx="5899785" cy="635"/>
                <wp:effectExtent l="0" t="0" r="5715" b="0"/>
                <wp:wrapTight wrapText="bothSides">
                  <wp:wrapPolygon edited="0">
                    <wp:start x="0" y="0"/>
                    <wp:lineTo x="0" y="20282"/>
                    <wp:lineTo x="21551" y="20282"/>
                    <wp:lineTo x="21551" y="0"/>
                    <wp:lineTo x="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9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3BC316" w14:textId="31BFA16A" w:rsidR="001F2339" w:rsidRPr="00565AFA" w:rsidRDefault="001F2339" w:rsidP="001F2339">
                            <w:pPr>
                              <w:pStyle w:val="Caption"/>
                              <w:rPr>
                                <w:rFonts w:ascii="Garamond" w:hAnsi="Garamond"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565AFA">
                              <w:rPr>
                                <w:rFonts w:ascii="Garamond" w:hAnsi="Garamond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="00627BBD" w:rsidRPr="00565AFA">
                              <w:rPr>
                                <w:rFonts w:ascii="Garamond" w:hAnsi="Garamond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2</w:t>
                            </w:r>
                            <w:r w:rsidRPr="00565AFA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. Herbicide injury assessed via Canopeo software. </w:t>
                            </w:r>
                            <w:r w:rsidR="00D464FB" w:rsidRPr="00565AFA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Nontreated </w:t>
                            </w:r>
                            <w:r w:rsidRPr="00565AFA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(top left), lactofen (upper mid), and fomesafen (upper </w:t>
                            </w:r>
                            <w:r w:rsidR="00565AFA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right</w:t>
                            </w:r>
                            <w:r w:rsidRPr="00565AFA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). Percentages refer to the average green cover percentage (</w:t>
                            </w:r>
                            <w:r w:rsidRPr="00565AFA">
                              <w:rPr>
                                <w:rFonts w:ascii="Garamond" w:hAnsi="Garamond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higher value</w:t>
                            </w:r>
                            <w:r w:rsidRPr="00565AFA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 w:rsidRPr="00565AFA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  <w:u w:val="single"/>
                              </w:rPr>
                              <w:t>less</w:t>
                            </w:r>
                            <w:r w:rsidRPr="00565AFA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herbicide injury).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D6F5FB" id="Text Box 1" o:spid="_x0000_s1027" type="#_x0000_t202" style="position:absolute;margin-left:-5.8pt;margin-top:118.75pt;width:464.55pt;height:.05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" stroked="f">
                <v:textbox style="mso-fit-shape-to-text:t" inset="0,0,0,0">
                  <w:txbxContent>
                    <w:p w14:paraId="7F3BC316" w14:textId="31BFA16A" w:rsidR="001F2339" w:rsidRPr="00565AFA" w:rsidRDefault="001F2339" w:rsidP="001F2339">
                      <w:pPr>
                        <w:pStyle w:val="Caption"/>
                        <w:rPr>
                          <w:rFonts w:ascii="Garamond" w:hAnsi="Garamond"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565AFA">
                        <w:rPr>
                          <w:rFonts w:ascii="Garamond" w:hAnsi="Garamond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Figure </w:t>
                      </w:r>
                      <w:r w:rsidR="00627BBD" w:rsidRPr="00565AFA">
                        <w:rPr>
                          <w:rFonts w:ascii="Garamond" w:hAnsi="Garamond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2</w:t>
                      </w:r>
                      <w:r w:rsidRPr="00565AFA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. Herbicide injury assessed via Canopeo software. </w:t>
                      </w:r>
                      <w:r w:rsidR="00D464FB" w:rsidRPr="00565AFA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Nontreated </w:t>
                      </w:r>
                      <w:r w:rsidRPr="00565AFA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(top left), lactofen (upper mid), and fomesafen (upper </w:t>
                      </w:r>
                      <w:r w:rsidR="00565AFA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right</w:t>
                      </w:r>
                      <w:r w:rsidRPr="00565AFA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). Percentages refer to the average green cover percentage (</w:t>
                      </w:r>
                      <w:r w:rsidRPr="00565AFA">
                        <w:rPr>
                          <w:rFonts w:ascii="Garamond" w:hAnsi="Garamond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higher value</w:t>
                      </w:r>
                      <w:r w:rsidRPr="00565AFA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= </w:t>
                      </w:r>
                      <w:r w:rsidRPr="00565AFA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0"/>
                          <w:szCs w:val="20"/>
                          <w:u w:val="single"/>
                        </w:rPr>
                        <w:t>less</w:t>
                      </w:r>
                      <w:r w:rsidRPr="00565AFA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herbicide injury).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sectPr w:rsidR="00A42A11" w:rsidRPr="00A42A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341707"/>
    <w:multiLevelType w:val="hybridMultilevel"/>
    <w:tmpl w:val="328A68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66414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730"/>
    <w:rsid w:val="000156DA"/>
    <w:rsid w:val="00041606"/>
    <w:rsid w:val="000C3C90"/>
    <w:rsid w:val="000E1299"/>
    <w:rsid w:val="000E6338"/>
    <w:rsid w:val="0016621D"/>
    <w:rsid w:val="001F2339"/>
    <w:rsid w:val="0023026C"/>
    <w:rsid w:val="00243BD3"/>
    <w:rsid w:val="00252BF1"/>
    <w:rsid w:val="002629C4"/>
    <w:rsid w:val="002D412B"/>
    <w:rsid w:val="002E678B"/>
    <w:rsid w:val="002F6FD5"/>
    <w:rsid w:val="00315C77"/>
    <w:rsid w:val="0032288A"/>
    <w:rsid w:val="00341258"/>
    <w:rsid w:val="00347072"/>
    <w:rsid w:val="0036741E"/>
    <w:rsid w:val="003814D2"/>
    <w:rsid w:val="003A5830"/>
    <w:rsid w:val="003E727B"/>
    <w:rsid w:val="00471730"/>
    <w:rsid w:val="00565AFA"/>
    <w:rsid w:val="005814A7"/>
    <w:rsid w:val="005A4996"/>
    <w:rsid w:val="005C00EF"/>
    <w:rsid w:val="00627BBD"/>
    <w:rsid w:val="00632D59"/>
    <w:rsid w:val="006526D5"/>
    <w:rsid w:val="00670494"/>
    <w:rsid w:val="006711A9"/>
    <w:rsid w:val="00686EC0"/>
    <w:rsid w:val="00712C19"/>
    <w:rsid w:val="0072487E"/>
    <w:rsid w:val="007B2C16"/>
    <w:rsid w:val="007D451B"/>
    <w:rsid w:val="007E7736"/>
    <w:rsid w:val="00844A8B"/>
    <w:rsid w:val="008F723A"/>
    <w:rsid w:val="00935F61"/>
    <w:rsid w:val="00992F43"/>
    <w:rsid w:val="009963EA"/>
    <w:rsid w:val="009968D8"/>
    <w:rsid w:val="009B3D61"/>
    <w:rsid w:val="00A07ED3"/>
    <w:rsid w:val="00A2309F"/>
    <w:rsid w:val="00A42A11"/>
    <w:rsid w:val="00A74094"/>
    <w:rsid w:val="00AC1EA8"/>
    <w:rsid w:val="00B26E50"/>
    <w:rsid w:val="00B74128"/>
    <w:rsid w:val="00C446D2"/>
    <w:rsid w:val="00CB3A84"/>
    <w:rsid w:val="00CE3930"/>
    <w:rsid w:val="00D36A4D"/>
    <w:rsid w:val="00D464FB"/>
    <w:rsid w:val="00E22F3D"/>
    <w:rsid w:val="00E62730"/>
    <w:rsid w:val="00E70091"/>
    <w:rsid w:val="00E741B1"/>
    <w:rsid w:val="00E835DE"/>
    <w:rsid w:val="00EE1A41"/>
    <w:rsid w:val="00EE4B30"/>
    <w:rsid w:val="00EE76DA"/>
    <w:rsid w:val="00F31F8E"/>
    <w:rsid w:val="00FF0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F595B"/>
  <w15:chartTrackingRefBased/>
  <w15:docId w15:val="{D0B555F1-F860-4A70-B6F2-0415BA993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5C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1F233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Revision">
    <w:name w:val="Revision"/>
    <w:hidden/>
    <w:uiPriority w:val="99"/>
    <w:semiHidden/>
    <w:rsid w:val="00712C19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D464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464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464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464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464FB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D464F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27B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7B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0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0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6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7" Type="http://schemas.openxmlformats.org/officeDocument/2006/relationships/hyperlink" Target="https://canopeoapp.com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iwilltakeaction.com/uploads/files/2020-take-action-herbicide-classification-chart.pdf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56C665-1512-4361-8773-20C1ADB3FC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3</Pages>
  <Words>935</Words>
  <Characters>5333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 ARSENIJEVIC</dc:creator>
  <cp:keywords/>
  <dc:description/>
  <cp:lastModifiedBy>Rodrigo Werle</cp:lastModifiedBy>
  <cp:revision>6</cp:revision>
  <dcterms:created xsi:type="dcterms:W3CDTF">2023-04-04T21:21:00Z</dcterms:created>
  <dcterms:modified xsi:type="dcterms:W3CDTF">2023-05-19T18:14:00Z</dcterms:modified>
</cp:coreProperties>
</file>