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54F78B" w14:paraId="5F3C8719" wp14:textId="6B8D14E3">
      <w:pPr>
        <w:pStyle w:val="Normal"/>
        <w:jc w:val="center"/>
        <w:rPr>
          <w:rFonts w:ascii="Arial" w:hAnsi="Arial" w:eastAsia="Arial" w:cs="Arial"/>
          <w:b w:val="1"/>
          <w:bCs w:val="1"/>
          <w:i w:val="0"/>
          <w:iCs w:val="0"/>
          <w:caps w:val="0"/>
          <w:smallCaps w:val="0"/>
          <w:noProof w:val="0"/>
          <w:color w:val="242424"/>
          <w:sz w:val="24"/>
          <w:szCs w:val="24"/>
          <w:lang w:val="en-US"/>
        </w:rPr>
      </w:pPr>
      <w:r w:rsidRPr="7354F78B" w:rsidR="3F3A53F9">
        <w:rPr>
          <w:rFonts w:ascii="Arial" w:hAnsi="Arial" w:eastAsia="Arial" w:cs="Arial"/>
          <w:b w:val="1"/>
          <w:bCs w:val="1"/>
          <w:i w:val="0"/>
          <w:iCs w:val="0"/>
          <w:caps w:val="0"/>
          <w:smallCaps w:val="0"/>
          <w:noProof w:val="0"/>
          <w:color w:val="242424"/>
          <w:sz w:val="24"/>
          <w:szCs w:val="24"/>
          <w:lang w:val="en-US"/>
        </w:rPr>
        <w:t xml:space="preserve">Active Students by Major/Minor </w:t>
      </w:r>
    </w:p>
    <w:p xmlns:wp14="http://schemas.microsoft.com/office/word/2010/wordml" w:rsidP="7354F78B" w14:paraId="1768F555" wp14:textId="450168AE">
      <w:pPr>
        <w:pStyle w:val="Normal"/>
        <w:rPr>
          <w:rFonts w:ascii="Arial" w:hAnsi="Arial" w:eastAsia="Arial" w:cs="Arial"/>
          <w:b w:val="0"/>
          <w:bCs w:val="0"/>
          <w:i w:val="0"/>
          <w:iCs w:val="0"/>
          <w:caps w:val="0"/>
          <w:smallCaps w:val="0"/>
          <w:noProof w:val="0"/>
          <w:color w:val="242424"/>
          <w:sz w:val="22"/>
          <w:szCs w:val="22"/>
          <w:lang w:val="en-US"/>
        </w:rPr>
      </w:pPr>
      <w:r w:rsidRPr="7354F78B" w:rsidR="41A4D656">
        <w:rPr>
          <w:rFonts w:ascii="Arial" w:hAnsi="Arial" w:eastAsia="Arial" w:cs="Arial"/>
          <w:b w:val="0"/>
          <w:bCs w:val="0"/>
          <w:i w:val="0"/>
          <w:iCs w:val="0"/>
          <w:caps w:val="0"/>
          <w:smallCaps w:val="0"/>
          <w:noProof w:val="0"/>
          <w:color w:val="242424"/>
          <w:sz w:val="22"/>
          <w:szCs w:val="22"/>
          <w:lang w:val="en-US"/>
        </w:rPr>
        <w:t>we</w:t>
      </w:r>
      <w:r w:rsidRPr="7354F78B" w:rsidR="41A4D656">
        <w:rPr>
          <w:rFonts w:ascii="Arial" w:hAnsi="Arial" w:eastAsia="Arial" w:cs="Arial"/>
          <w:b w:val="0"/>
          <w:bCs w:val="0"/>
          <w:i w:val="0"/>
          <w:iCs w:val="0"/>
          <w:caps w:val="0"/>
          <w:smallCaps w:val="0"/>
          <w:noProof w:val="0"/>
          <w:color w:val="242424"/>
          <w:sz w:val="22"/>
          <w:szCs w:val="22"/>
          <w:lang w:val="en-US"/>
        </w:rPr>
        <w:t xml:space="preserve"> have two reports now available in Cognos.</w:t>
      </w:r>
    </w:p>
    <w:p xmlns:wp14="http://schemas.microsoft.com/office/word/2010/wordml" w14:paraId="63705FA8" wp14:textId="467C547B">
      <w:r w:rsidRPr="7354F78B" w:rsidR="41A4D656">
        <w:rPr>
          <w:rFonts w:ascii="Arial" w:hAnsi="Arial" w:eastAsia="Arial" w:cs="Arial"/>
          <w:b w:val="0"/>
          <w:bCs w:val="0"/>
          <w:i w:val="0"/>
          <w:iCs w:val="0"/>
          <w:caps w:val="0"/>
          <w:smallCaps w:val="0"/>
          <w:noProof w:val="0"/>
          <w:color w:val="242424"/>
          <w:sz w:val="22"/>
          <w:szCs w:val="22"/>
          <w:lang w:val="en-US"/>
        </w:rPr>
        <w:t xml:space="preserve"> </w:t>
      </w:r>
    </w:p>
    <w:p xmlns:wp14="http://schemas.microsoft.com/office/word/2010/wordml" w:rsidP="7354F78B" w14:paraId="62E22F7B" wp14:textId="5ADC1969">
      <w:pPr>
        <w:pStyle w:val="ListParagraph"/>
        <w:numPr>
          <w:ilvl w:val="0"/>
          <w:numId w:val="1"/>
        </w:numPr>
        <w:rPr>
          <w:rFonts w:ascii="Arial" w:hAnsi="Arial" w:eastAsia="Arial" w:cs="Arial"/>
          <w:b w:val="0"/>
          <w:bCs w:val="0"/>
          <w:i w:val="0"/>
          <w:iCs w:val="0"/>
          <w:caps w:val="0"/>
          <w:smallCaps w:val="0"/>
          <w:noProof w:val="0"/>
          <w:color w:val="242424"/>
          <w:sz w:val="22"/>
          <w:szCs w:val="22"/>
          <w:lang w:val="en-US"/>
        </w:rPr>
      </w:pPr>
      <w:r w:rsidRPr="7354F78B" w:rsidR="41A4D656">
        <w:rPr>
          <w:rFonts w:ascii="Arial" w:hAnsi="Arial" w:eastAsia="Arial" w:cs="Arial"/>
          <w:b w:val="0"/>
          <w:bCs w:val="0"/>
          <w:i w:val="0"/>
          <w:iCs w:val="0"/>
          <w:caps w:val="0"/>
          <w:smallCaps w:val="0"/>
          <w:noProof w:val="0"/>
          <w:color w:val="242424"/>
          <w:sz w:val="22"/>
          <w:szCs w:val="22"/>
          <w:lang w:val="en-US"/>
        </w:rPr>
        <w:t>Active Students by Major/Minor – Registered: Students with a major or minor in the selected discipline who are actively registered in the selected term.</w:t>
      </w:r>
    </w:p>
    <w:p xmlns:wp14="http://schemas.microsoft.com/office/word/2010/wordml" w:rsidP="7354F78B" w14:paraId="380A3410" wp14:textId="1039BD0B">
      <w:pPr>
        <w:pStyle w:val="ListParagraph"/>
        <w:numPr>
          <w:ilvl w:val="0"/>
          <w:numId w:val="1"/>
        </w:numPr>
        <w:rPr>
          <w:rFonts w:ascii="Arial" w:hAnsi="Arial" w:eastAsia="Arial" w:cs="Arial"/>
          <w:b w:val="0"/>
          <w:bCs w:val="0"/>
          <w:i w:val="0"/>
          <w:iCs w:val="0"/>
          <w:caps w:val="0"/>
          <w:smallCaps w:val="0"/>
          <w:noProof w:val="0"/>
          <w:color w:val="242424"/>
          <w:sz w:val="22"/>
          <w:szCs w:val="22"/>
          <w:lang w:val="en-US"/>
        </w:rPr>
      </w:pPr>
      <w:r w:rsidRPr="7354F78B" w:rsidR="41A4D656">
        <w:rPr>
          <w:rFonts w:ascii="Arial" w:hAnsi="Arial" w:eastAsia="Arial" w:cs="Arial"/>
          <w:b w:val="0"/>
          <w:bCs w:val="0"/>
          <w:i w:val="0"/>
          <w:iCs w:val="0"/>
          <w:caps w:val="0"/>
          <w:smallCaps w:val="0"/>
          <w:noProof w:val="0"/>
          <w:color w:val="242424"/>
          <w:sz w:val="22"/>
          <w:szCs w:val="22"/>
          <w:lang w:val="en-US"/>
        </w:rPr>
        <w:t>Active Students by Major/Minor – Not Registered: Students with a major or minor in the selected discipline who are still in active status but are not actively registered in the selected term.</w:t>
      </w:r>
    </w:p>
    <w:p xmlns:wp14="http://schemas.microsoft.com/office/word/2010/wordml" w14:paraId="4637C453" wp14:textId="1D798A6B">
      <w:r w:rsidRPr="7354F78B" w:rsidR="41A4D656">
        <w:rPr>
          <w:rFonts w:ascii="Arial" w:hAnsi="Arial" w:eastAsia="Arial" w:cs="Arial"/>
          <w:b w:val="0"/>
          <w:bCs w:val="0"/>
          <w:i w:val="0"/>
          <w:iCs w:val="0"/>
          <w:caps w:val="0"/>
          <w:smallCaps w:val="0"/>
          <w:noProof w:val="0"/>
          <w:color w:val="242424"/>
          <w:sz w:val="22"/>
          <w:szCs w:val="22"/>
          <w:lang w:val="en-US"/>
        </w:rPr>
        <w:t xml:space="preserve"> </w:t>
      </w:r>
    </w:p>
    <w:p xmlns:wp14="http://schemas.microsoft.com/office/word/2010/wordml" w:rsidP="7354F78B" w14:paraId="0F7573D1" wp14:textId="5CC10971">
      <w:pPr>
        <w:pStyle w:val="Normal"/>
        <w:spacing w:after="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7354F78B" w:rsidR="41A4D656">
        <w:rPr>
          <w:rFonts w:ascii="Arial" w:hAnsi="Arial" w:eastAsia="Arial" w:cs="Arial"/>
          <w:b w:val="0"/>
          <w:bCs w:val="0"/>
          <w:i w:val="0"/>
          <w:iCs w:val="0"/>
          <w:caps w:val="0"/>
          <w:smallCaps w:val="0"/>
          <w:noProof w:val="0"/>
          <w:color w:val="242424"/>
          <w:sz w:val="22"/>
          <w:szCs w:val="22"/>
          <w:lang w:val="en-US"/>
        </w:rPr>
        <w:t>These reports are in the Student/Faculty Student Reports folder in Cognos:</w:t>
      </w:r>
      <w:r w:rsidRPr="7354F78B" w:rsidR="41A4D656">
        <w:rPr>
          <w:rFonts w:ascii="Arial" w:hAnsi="Arial" w:eastAsia="Arial" w:cs="Arial"/>
          <w:b w:val="1"/>
          <w:bCs w:val="1"/>
          <w:i w:val="0"/>
          <w:iCs w:val="0"/>
          <w:caps w:val="0"/>
          <w:smallCaps w:val="0"/>
          <w:noProof w:val="0"/>
          <w:color w:val="000000" w:themeColor="text1" w:themeTint="FF" w:themeShade="FF"/>
          <w:sz w:val="22"/>
          <w:szCs w:val="22"/>
          <w:lang w:val="en-US"/>
        </w:rPr>
        <w:t xml:space="preserve"> Before you begin</w:t>
      </w:r>
      <w:r w:rsidRPr="7354F78B" w:rsidR="41A4D656">
        <w:rPr>
          <w:rFonts w:ascii="Arial" w:hAnsi="Arial" w:eastAsia="Arial" w:cs="Arial"/>
          <w:b w:val="0"/>
          <w:bCs w:val="0"/>
          <w:i w:val="0"/>
          <w:iCs w:val="0"/>
          <w:caps w:val="0"/>
          <w:smallCaps w:val="0"/>
          <w:noProof w:val="0"/>
          <w:color w:val="000000" w:themeColor="text1" w:themeTint="FF" w:themeShade="FF"/>
          <w:sz w:val="22"/>
          <w:szCs w:val="22"/>
          <w:lang w:val="en-US"/>
        </w:rPr>
        <w:t xml:space="preserve">: You must be either on campus and attached to the campus network, or you must be logged into the Virtual Desktop Interface in order to access the report.  For instructions on logging into VDI, visit this website: </w:t>
      </w:r>
      <w:hyperlink r:id="Rca3e10b8f55446af">
        <w:r w:rsidRPr="7354F78B" w:rsidR="41A4D656">
          <w:rPr>
            <w:rStyle w:val="Hyperlink"/>
            <w:rFonts w:ascii="Arial" w:hAnsi="Arial" w:eastAsia="Arial" w:cs="Arial"/>
            <w:b w:val="0"/>
            <w:bCs w:val="0"/>
            <w:i w:val="0"/>
            <w:iCs w:val="0"/>
            <w:caps w:val="0"/>
            <w:smallCaps w:val="0"/>
            <w:noProof w:val="0"/>
            <w:sz w:val="22"/>
            <w:szCs w:val="22"/>
            <w:lang w:val="en-US"/>
          </w:rPr>
          <w:t>https://laverne.edu/technology/virtual-desktop/</w:t>
        </w:r>
      </w:hyperlink>
    </w:p>
    <w:p xmlns:wp14="http://schemas.microsoft.com/office/word/2010/wordml" w:rsidP="7354F78B" w14:paraId="5DAC897D" wp14:textId="5D7A730E">
      <w:pPr>
        <w:spacing w:after="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354F78B" w14:paraId="131D7634" wp14:textId="6134198B">
      <w:pPr>
        <w:pStyle w:val="ListParagraph"/>
        <w:numPr>
          <w:ilvl w:val="0"/>
          <w:numId w:val="2"/>
        </w:numPr>
        <w:spacing w:after="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7354F78B" w:rsidR="41A4D656">
        <w:rPr>
          <w:rFonts w:ascii="Arial" w:hAnsi="Arial" w:eastAsia="Arial" w:cs="Arial"/>
          <w:b w:val="0"/>
          <w:bCs w:val="0"/>
          <w:i w:val="0"/>
          <w:iCs w:val="0"/>
          <w:caps w:val="0"/>
          <w:smallCaps w:val="0"/>
          <w:noProof w:val="0"/>
          <w:color w:val="000000" w:themeColor="text1" w:themeTint="FF" w:themeShade="FF"/>
          <w:sz w:val="22"/>
          <w:szCs w:val="22"/>
          <w:lang w:val="en-US"/>
        </w:rPr>
        <w:t>Log into the portal and click on Cognos Production from the Staff Resources section.</w:t>
      </w:r>
    </w:p>
    <w:p xmlns:wp14="http://schemas.microsoft.com/office/word/2010/wordml" w:rsidP="7354F78B" w14:paraId="2C5FDF7D" wp14:textId="78E89DE3">
      <w:pPr>
        <w:spacing w:after="0" w:line="259"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354F78B" w14:paraId="0232B281" wp14:textId="0B393405">
      <w:pPr>
        <w:spacing w:after="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41A4D656">
        <w:drawing>
          <wp:inline xmlns:wp14="http://schemas.microsoft.com/office/word/2010/wordprocessingDrawing" wp14:editId="5671F0B5" wp14:anchorId="176E54E8">
            <wp:extent cx="1885950" cy="3371850"/>
            <wp:effectExtent l="0" t="0" r="0" b="0"/>
            <wp:docPr id="1578513933" name="" descr="cid:image001.png@01D78A0C.C8DDD1E0" title=""/>
            <wp:cNvGraphicFramePr>
              <a:graphicFrameLocks noChangeAspect="1"/>
            </wp:cNvGraphicFramePr>
            <a:graphic>
              <a:graphicData uri="http://schemas.openxmlformats.org/drawingml/2006/picture">
                <pic:pic>
                  <pic:nvPicPr>
                    <pic:cNvPr id="0" name=""/>
                    <pic:cNvPicPr/>
                  </pic:nvPicPr>
                  <pic:blipFill>
                    <a:blip r:embed="R435d3842fee64250">
                      <a:extLst>
                        <a:ext xmlns:a="http://schemas.openxmlformats.org/drawingml/2006/main" uri="{28A0092B-C50C-407E-A947-70E740481C1C}">
                          <a14:useLocalDpi val="0"/>
                        </a:ext>
                      </a:extLst>
                    </a:blip>
                    <a:stretch>
                      <a:fillRect/>
                    </a:stretch>
                  </pic:blipFill>
                  <pic:spPr>
                    <a:xfrm>
                      <a:off x="0" y="0"/>
                      <a:ext cx="1885950" cy="3371850"/>
                    </a:xfrm>
                    <a:prstGeom prst="rect">
                      <a:avLst/>
                    </a:prstGeom>
                  </pic:spPr>
                </pic:pic>
              </a:graphicData>
            </a:graphic>
          </wp:inline>
        </w:drawing>
      </w:r>
    </w:p>
    <w:p xmlns:wp14="http://schemas.microsoft.com/office/word/2010/wordml" w:rsidP="7354F78B" w14:paraId="6BA0E4FD" wp14:textId="2C4F8FF0">
      <w:pPr>
        <w:spacing w:after="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354F78B" w14:paraId="303CE7AC" wp14:textId="17547EEF">
      <w:pPr>
        <w:pStyle w:val="ListParagraph"/>
        <w:numPr>
          <w:ilvl w:val="0"/>
          <w:numId w:val="2"/>
        </w:numPr>
        <w:spacing w:after="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7354F78B" w:rsidR="41A4D656">
        <w:rPr>
          <w:rFonts w:ascii="Arial" w:hAnsi="Arial" w:eastAsia="Arial" w:cs="Arial"/>
          <w:b w:val="0"/>
          <w:bCs w:val="0"/>
          <w:i w:val="0"/>
          <w:iCs w:val="0"/>
          <w:caps w:val="0"/>
          <w:smallCaps w:val="0"/>
          <w:noProof w:val="0"/>
          <w:color w:val="000000" w:themeColor="text1" w:themeTint="FF" w:themeShade="FF"/>
          <w:sz w:val="22"/>
          <w:szCs w:val="22"/>
          <w:lang w:val="en-US"/>
        </w:rPr>
        <w:t xml:space="preserve">You should be logged into Cognos and see the landing page.  Click on Team Content and then click on the </w:t>
      </w:r>
      <w:r w:rsidRPr="7354F78B" w:rsidR="4F4A54C6">
        <w:rPr>
          <w:rFonts w:ascii="Arial" w:hAnsi="Arial" w:eastAsia="Arial" w:cs="Arial"/>
          <w:b w:val="0"/>
          <w:bCs w:val="0"/>
          <w:i w:val="0"/>
          <w:iCs w:val="0"/>
          <w:caps w:val="0"/>
          <w:smallCaps w:val="0"/>
          <w:noProof w:val="0"/>
          <w:color w:val="000000" w:themeColor="text1" w:themeTint="FF" w:themeShade="FF"/>
          <w:sz w:val="22"/>
          <w:szCs w:val="22"/>
          <w:lang w:val="en-US"/>
        </w:rPr>
        <w:t xml:space="preserve">Faculty </w:t>
      </w:r>
      <w:r w:rsidRPr="7354F78B" w:rsidR="41A4D656">
        <w:rPr>
          <w:rFonts w:ascii="Arial" w:hAnsi="Arial" w:eastAsia="Arial" w:cs="Arial"/>
          <w:b w:val="0"/>
          <w:bCs w:val="0"/>
          <w:i w:val="0"/>
          <w:iCs w:val="0"/>
          <w:caps w:val="0"/>
          <w:smallCaps w:val="0"/>
          <w:noProof w:val="0"/>
          <w:color w:val="000000" w:themeColor="text1" w:themeTint="FF" w:themeShade="FF"/>
          <w:sz w:val="22"/>
          <w:szCs w:val="22"/>
          <w:lang w:val="en-US"/>
        </w:rPr>
        <w:t>Student Folder.</w:t>
      </w:r>
    </w:p>
    <w:p xmlns:wp14="http://schemas.microsoft.com/office/word/2010/wordml" w:rsidP="7354F78B" w14:paraId="0EB4AA8C" wp14:textId="58091711">
      <w:pPr>
        <w:pStyle w:val="Normal"/>
        <w:rPr>
          <w:rFonts w:ascii="Arial" w:hAnsi="Arial" w:eastAsia="Arial" w:cs="Arial"/>
          <w:b w:val="0"/>
          <w:bCs w:val="0"/>
          <w:i w:val="0"/>
          <w:iCs w:val="0"/>
          <w:caps w:val="0"/>
          <w:smallCaps w:val="0"/>
          <w:noProof w:val="0"/>
          <w:color w:val="242424"/>
          <w:sz w:val="22"/>
          <w:szCs w:val="22"/>
          <w:lang w:val="en-US"/>
        </w:rPr>
      </w:pPr>
    </w:p>
    <w:p xmlns:wp14="http://schemas.microsoft.com/office/word/2010/wordml" w14:paraId="7C0CA4D3" wp14:textId="7D1916BE">
      <w:r w:rsidRPr="7354F78B" w:rsidR="41A4D656">
        <w:rPr>
          <w:rFonts w:ascii="Arial" w:hAnsi="Arial" w:eastAsia="Arial" w:cs="Arial"/>
          <w:b w:val="0"/>
          <w:bCs w:val="0"/>
          <w:i w:val="0"/>
          <w:iCs w:val="0"/>
          <w:caps w:val="0"/>
          <w:smallCaps w:val="0"/>
          <w:noProof w:val="0"/>
          <w:color w:val="242424"/>
          <w:sz w:val="22"/>
          <w:szCs w:val="22"/>
          <w:lang w:val="en-US"/>
        </w:rPr>
        <w:t xml:space="preserve"> </w:t>
      </w:r>
    </w:p>
    <w:p xmlns:wp14="http://schemas.microsoft.com/office/word/2010/wordml" w14:paraId="6F7A4B86" wp14:textId="34433156">
      <w:r w:rsidR="41A4D656">
        <w:drawing>
          <wp:inline xmlns:wp14="http://schemas.microsoft.com/office/word/2010/wordprocessingDrawing" wp14:editId="2715E149" wp14:anchorId="32B3F8A0">
            <wp:extent cx="4572000" cy="3705225"/>
            <wp:effectExtent l="0" t="0" r="0" b="0"/>
            <wp:docPr id="396803242" name="" title=""/>
            <wp:cNvGraphicFramePr>
              <a:graphicFrameLocks noChangeAspect="1"/>
            </wp:cNvGraphicFramePr>
            <a:graphic>
              <a:graphicData uri="http://schemas.openxmlformats.org/drawingml/2006/picture">
                <pic:pic>
                  <pic:nvPicPr>
                    <pic:cNvPr id="0" name=""/>
                    <pic:cNvPicPr/>
                  </pic:nvPicPr>
                  <pic:blipFill>
                    <a:blip r:embed="Rf0622099836b494d">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xmlns:wp14="http://schemas.microsoft.com/office/word/2010/wordml" w:rsidP="7354F78B" w14:paraId="3577C367" wp14:textId="1A45F88B">
      <w:pPr>
        <w:pStyle w:val="ListParagraph"/>
        <w:numPr>
          <w:ilvl w:val="0"/>
          <w:numId w:val="2"/>
        </w:numPr>
        <w:rPr/>
      </w:pPr>
      <w:r w:rsidRPr="7354F78B" w:rsidR="134D6C18">
        <w:rPr>
          <w:rFonts w:ascii="Arial" w:hAnsi="Arial" w:eastAsia="Arial" w:cs="Arial"/>
          <w:b w:val="0"/>
          <w:bCs w:val="0"/>
          <w:i w:val="0"/>
          <w:iCs w:val="0"/>
          <w:caps w:val="0"/>
          <w:smallCaps w:val="0"/>
          <w:noProof w:val="0"/>
          <w:color w:val="000000" w:themeColor="text1" w:themeTint="FF" w:themeShade="FF"/>
          <w:sz w:val="22"/>
          <w:szCs w:val="22"/>
          <w:lang w:val="en-US"/>
        </w:rPr>
        <w:t>Click on the report you would like to run.</w:t>
      </w:r>
      <w:r w:rsidR="41A4D656">
        <w:drawing>
          <wp:inline xmlns:wp14="http://schemas.microsoft.com/office/word/2010/wordprocessingDrawing" wp14:editId="49A9098B" wp14:anchorId="2AF677E8">
            <wp:extent cx="4572000" cy="3981450"/>
            <wp:effectExtent l="0" t="0" r="0" b="0"/>
            <wp:docPr id="914318379" name="" title=""/>
            <wp:cNvGraphicFramePr>
              <a:graphicFrameLocks noChangeAspect="1"/>
            </wp:cNvGraphicFramePr>
            <a:graphic>
              <a:graphicData uri="http://schemas.openxmlformats.org/drawingml/2006/picture">
                <pic:pic>
                  <pic:nvPicPr>
                    <pic:cNvPr id="0" name=""/>
                    <pic:cNvPicPr/>
                  </pic:nvPicPr>
                  <pic:blipFill>
                    <a:blip r:embed="Rc49eda81507f44fb">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xmlns:wp14="http://schemas.microsoft.com/office/word/2010/wordml" w:rsidP="7354F78B" w14:paraId="2C078E63" wp14:textId="7EE07C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6255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cbdc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ADE1A1"/>
    <w:rsid w:val="03BA8831"/>
    <w:rsid w:val="0D48421A"/>
    <w:rsid w:val="134D6C18"/>
    <w:rsid w:val="3F3A53F9"/>
    <w:rsid w:val="41A4D656"/>
    <w:rsid w:val="4996BFDE"/>
    <w:rsid w:val="4B32903F"/>
    <w:rsid w:val="4C0FED07"/>
    <w:rsid w:val="4F4A54C6"/>
    <w:rsid w:val="63ADE1A1"/>
    <w:rsid w:val="7354F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E1A1"/>
  <w15:chartTrackingRefBased/>
  <w15:docId w15:val="{A7BBDA84-1C25-4E19-B0B8-1DD27453E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ca3e10b8f55446af" Type="http://schemas.openxmlformats.org/officeDocument/2006/relationships/hyperlink" Target="https://laverne.edu/technology/virtual-desktop/" TargetMode="External"/><Relationship Id="R7a691a5ab70f4ebd"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435d3842fee64250" Type="http://schemas.openxmlformats.org/officeDocument/2006/relationships/image" Target="/media/image.png"/><Relationship Id="Rf0622099836b494d" Type="http://schemas.openxmlformats.org/officeDocument/2006/relationships/image" Target="/media/image2.png"/><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c49eda81507f44fb" Type="http://schemas.openxmlformats.org/officeDocument/2006/relationships/image" Target="/media/image3.png"/><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22297CEC1254ABBD3FEA3935E79EA" ma:contentTypeVersion="13" ma:contentTypeDescription="Create a new document." ma:contentTypeScope="" ma:versionID="4667421a460b42f45e45b4cfa5f0eca8">
  <xsd:schema xmlns:xsd="http://www.w3.org/2001/XMLSchema" xmlns:xs="http://www.w3.org/2001/XMLSchema" xmlns:p="http://schemas.microsoft.com/office/2006/metadata/properties" xmlns:ns2="0289a245-81af-4517-9e2b-526166ca98d5" xmlns:ns3="2d653a77-56da-4ba2-bf4d-b8eb42ee24dc" targetNamespace="http://schemas.microsoft.com/office/2006/metadata/properties" ma:root="true" ma:fieldsID="57dca1cddc04ac05d75eb937abfc0c6b" ns2:_="" ns3:_="">
    <xsd:import namespace="0289a245-81af-4517-9e2b-526166ca98d5"/>
    <xsd:import namespace="2d653a77-56da-4ba2-bf4d-b8eb42ee24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9a245-81af-4517-9e2b-526166ca9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d4466e2-4270-42b4-a2d1-6e0c16fc278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53a77-56da-4ba2-bf4d-b8eb42ee24d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b761430-4421-4a6c-8822-c3970794e963}" ma:internalName="TaxCatchAll" ma:showField="CatchAllData" ma:web="2d653a77-56da-4ba2-bf4d-b8eb42ee24d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89a245-81af-4517-9e2b-526166ca98d5">
      <Terms xmlns="http://schemas.microsoft.com/office/infopath/2007/PartnerControls"/>
    </lcf76f155ced4ddcb4097134ff3c332f>
    <TaxCatchAll xmlns="2d653a77-56da-4ba2-bf4d-b8eb42ee24dc" xsi:nil="true"/>
  </documentManagement>
</p:properties>
</file>

<file path=customXml/itemProps1.xml><?xml version="1.0" encoding="utf-8"?>
<ds:datastoreItem xmlns:ds="http://schemas.openxmlformats.org/officeDocument/2006/customXml" ds:itemID="{40FDDF4C-7FD0-4025-ADFC-01F35D910706}"/>
</file>

<file path=customXml/itemProps2.xml><?xml version="1.0" encoding="utf-8"?>
<ds:datastoreItem xmlns:ds="http://schemas.openxmlformats.org/officeDocument/2006/customXml" ds:itemID="{B4962640-85FA-40F1-B3CA-5D8E61FDDE2C}"/>
</file>

<file path=customXml/itemProps3.xml><?xml version="1.0" encoding="utf-8"?>
<ds:datastoreItem xmlns:ds="http://schemas.openxmlformats.org/officeDocument/2006/customXml" ds:itemID="{131DBAE9-3711-4CCC-BA16-12FD9EABF8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Herrera</dc:creator>
  <cp:keywords/>
  <dc:description/>
  <cp:lastModifiedBy>Kristina Herrera</cp:lastModifiedBy>
  <dcterms:created xsi:type="dcterms:W3CDTF">2022-11-09T00:15:08Z</dcterms:created>
  <dcterms:modified xsi:type="dcterms:W3CDTF">2022-11-09T00:21:18Z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0x01010076D22297CEC1254ABBD3FEA3935E79EA</vt:lpwstr>
  </property>
</Properties>
</file>