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</w:rPr>
      </w:pPr>
      <w:r>
        <w:rPr>
          <w:sz w:val="28"/>
          <w:szCs w:val="36"/>
        </w:rPr>
        <w:t xml:space="preserve">OpenMP to hStreams: </w:t>
      </w:r>
      <w:r>
        <w:rPr>
          <w:rFonts w:hint="default"/>
          <w:sz w:val="28"/>
          <w:szCs w:val="36"/>
        </w:rPr>
        <w:t>A Compiler Framework for Automatic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Translation and Optimization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一、基本流程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1、代码分析：遍历代码的AST树，找到需要在加速器端执行的循环位置，确定hstreams API插入位置，确定kernel参数信息，确定需要创建及传输的memory buffer信息，确定#partitions和#tasks。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定位到#pragma omp parallel for修饰的循环。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分析循环的for语句，确定循环变量的初始化语句和结束判断语句，并推断出循环变量取值范围及循环的迭代次数。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找出所有在循环中使用、在循环外声明且没有在循环中进行初始化的变量。对这些变量根据是否是指针类型进行分类，作为kernel函数的参数。对于那些在循环中进行了初始化的变量，作为kernel的局部变量，需要在kernel中为这些变量加入声明语句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识别出kernel中的所有访存操作，记录访存操作的数组名、index表达式、读/写内存操作。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根据kernel中对数组的访问（读/写），判断是否需要将数组从host传到device，或从device传到host。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根据数组的index表达式，判断数组能否进行分块传输。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根据malloc函数或者数组的index取值范围，推断数组规模。数组可能被访问多次，存在多个index表达式，需要推断出这些index的取值范围并进行比较。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根据kernel循环中指令数量、可以分块传输的数组个数等，判断是否需要将该kernel放在加速器上执行。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如果需要加速，则将分析结果保存到WriteInFile类中，并调用相关函数生成host文件和kernel文件。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2、host文件生成：根据代码分析结果，读取源文件生成host文件。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插入hStreams初始化代码。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插入memory buffer创建语句，需要代码分析过程提供buffer变量名、类型、大小等信息。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将不能分块传输的buffer先传到device上。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创建子任务循环。需要确定子任务数量。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在循环中加入buffer传输语句和kernel执行语句，并设置kernel参数。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插入数据回传语句及同步语句。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插入hStreams结束代码。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Kernel文件生成：根据代码分析结果，读取源代码生成kernel文件。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创建kernel函数。需要代码分析过程提供kernel所有参数信息。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在kernel函数中首先加入参数的类型转换语句。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修改kernel循环的循环变量初始值和终值，使循环的迭代次数等于子任务的规模。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二、优化技术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1、优化重复数据传输。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以表1中的代码为例，在原代码中每个子任务之间的数据传输存在重复的数据，重复传输的数据量大小为2*kernelN。优化后通过使用event保证子任务之间数据传输的顺序，可以避免传输重复数据。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表1：重复数据传输代码示例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19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-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+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 xml:space="preserve"> kernelN;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hStreams_EventStreamWait(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1, &amp;eventCpy[counter-1],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0,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&amp;eventCpy[counter]);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对fwt程序进行优化后，相对单流的加速比从1.14提升到1.46。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2、优化内存访问。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以表2中的代码为例，由于任务划分只能划分最外层循环，优化前的代码中A、B数组不能分块传输，优化后可以将A数据分块传输，而且还提高了数据访问的局部性。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表2：内存访问优化代码示例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A[mm + i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B[nn + i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A = A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B = B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A[i + mm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B[i + nn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待解决的问题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对于间接索引的数组，无法推断出数组规模。例如下面代码中的数组h_indices，其索引变量与h_ptr数组中的值相关，从而无法推断出h_indices索引变量的取值范围。</w:t>
      </w:r>
    </w:p>
    <w:tbl>
      <w:tblPr>
        <w:tblStyle w:val="4"/>
        <w:tblW w:w="336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2894"/>
      </w:tblGrid>
      <w:tr>
        <w:trPr>
          <w:jc w:val="center"/>
        </w:trPr>
        <w:tc>
          <w:tcPr>
            <w:tcW w:w="46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</w:tc>
        <w:tc>
          <w:tcPr>
            <w:tcW w:w="289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for(k=0;k&lt;bound;k++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j = h_ptr[k] +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in =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h_indices</w:t>
            </w:r>
            <w:r>
              <w:rPr>
                <w:rFonts w:hint="default"/>
                <w:sz w:val="20"/>
                <w:szCs w:val="22"/>
                <w:vertAlign w:val="baseline"/>
              </w:rPr>
              <w:t>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d = h_data[j];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t = h_x_vector[in];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sum += d*t;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对于不同子任务之间数组访问存在overlap的情况，目前还不能推断出overlap的规模。例如下面代码，在最外层循环的不同迭代之间，对数组A0的访问存在overlap，在子任务执行前还需要将overlap的数据传到device端。</w:t>
      </w:r>
    </w:p>
    <w:tbl>
      <w:tblPr>
        <w:tblStyle w:val="4"/>
        <w:tblW w:w="563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5043"/>
      </w:tblGrid>
      <w:tr>
        <w:trPr>
          <w:jc w:val="center"/>
        </w:trPr>
        <w:tc>
          <w:tcPr>
            <w:tcW w:w="59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</w:tc>
        <w:tc>
          <w:tcPr>
            <w:tcW w:w="504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for(i=1;i&lt;nx-1;i++)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int j,k;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for(j=1;j&lt;ny-1;j++)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for(k=1;k&lt;nz-1;k++)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Anext[Index3D (nx, ny, i, j, k)]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(A0[Index3D (nx, ny, i, j, k + 1)]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j, k - 1)]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+ 1,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- 1,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+ 1, j,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- 1, j, k)])*c1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- A0[Index3D (nx, ny, i, j, k)]*c0;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目前的实现中，只要kernel对数组进行了读操作，就需要将数组从host传到device。但是在kernel循环中，可能会对数组进行初始化，然后再对数组进行读写操作。对于这种情况，不需要将数组从host传到device。例如下面代码中的数组sum。</w:t>
      </w:r>
    </w:p>
    <w:tbl>
      <w:tblPr>
        <w:tblStyle w:val="4"/>
        <w:tblW w:w="50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4479"/>
      </w:tblGrid>
      <w:tr>
        <w:trPr>
          <w:trHeight w:val="2624" w:hRule="atLeast"/>
          <w:jc w:val="center"/>
        </w:trPr>
        <w:tc>
          <w:tcPr>
            <w:tcW w:w="57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4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(r = start_index; r &lt; end_index; r++)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(q = 0; q &lt; _PB_NQ; q++)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sum[p] = SCALAR_VAL(0.0);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for (s = 0; s &lt; _PB_NP; s++)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sum[p] += A[r][q][s] * C4[s][p];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A[r][q][p] = sum[p];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host端读取kernel中进行了写入操作的数组位置，将hStreams同步操作语句插入到该语句之前，从而减少同步时间。而如果host端后续没有对该数组的读取操作，则不需要将该数组从device传到host。由于涉及到对kernel循环外面的代码分析，目前尚未实现。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其余创新点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使用回归方法/多标签</w:t>
      </w:r>
      <w:bookmarkStart w:id="0" w:name="_GoBack"/>
      <w:bookmarkEnd w:id="0"/>
      <w:r>
        <w:rPr>
          <w:rFonts w:hint="default"/>
          <w:sz w:val="28"/>
          <w:szCs w:val="36"/>
        </w:rPr>
        <w:t>方法，性能72-79%。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在task划分时，进行load balance优化，保证每个子任务的计算量很接近。Spmv程序。更高级的load balance是保证每个硬件线程的计算量很接近！待测试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加速比超过2的程序进行了性能分析。Kernel性能的减少有两种可能，一是omp处于内层循环，二是减少降低首次迭代开销（首次迭代开销是其余迭代开销的3-几十倍）。B/p&gt;1的意义是隐藏数据传输时间。各硬件线程上的负载平衡影响b和p的选择。分析两个程序的最优b、p的取值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更新特征值，使用omp循环的迭代次数，最大子任务数？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44487">
    <w:nsid w:val="5B066027"/>
    <w:multiLevelType w:val="multilevel"/>
    <w:tmpl w:val="5B066027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9328">
    <w:nsid w:val="5B067310"/>
    <w:multiLevelType w:val="multilevel"/>
    <w:tmpl w:val="5B0673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9312">
    <w:nsid w:val="5B067300"/>
    <w:multiLevelType w:val="multilevel"/>
    <w:tmpl w:val="5B067300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4506">
    <w:nsid w:val="5B06603A"/>
    <w:multiLevelType w:val="singleLevel"/>
    <w:tmpl w:val="5B06603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32403">
    <w:nsid w:val="5B0630F3"/>
    <w:multiLevelType w:val="singleLevel"/>
    <w:tmpl w:val="5B0630F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6174">
    <w:nsid w:val="5B0666BE"/>
    <w:multiLevelType w:val="singleLevel"/>
    <w:tmpl w:val="5B0666BE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7146174"/>
  </w:num>
  <w:num w:numId="2">
    <w:abstractNumId w:val="1527132403"/>
  </w:num>
  <w:num w:numId="3">
    <w:abstractNumId w:val="1527144487"/>
  </w:num>
  <w:num w:numId="4">
    <w:abstractNumId w:val="1527144506"/>
  </w:num>
  <w:num w:numId="5">
    <w:abstractNumId w:val="1527149312"/>
  </w:num>
  <w:num w:numId="6">
    <w:abstractNumId w:val="1527149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A7B1"/>
    <w:rsid w:val="073751A0"/>
    <w:rsid w:val="0CFDD47F"/>
    <w:rsid w:val="0FF5E22B"/>
    <w:rsid w:val="177F9203"/>
    <w:rsid w:val="17D67D20"/>
    <w:rsid w:val="1B9E9C5D"/>
    <w:rsid w:val="1DDF3D27"/>
    <w:rsid w:val="1EEF7C48"/>
    <w:rsid w:val="1EF93089"/>
    <w:rsid w:val="1FB7A805"/>
    <w:rsid w:val="1FFF7840"/>
    <w:rsid w:val="263FD92D"/>
    <w:rsid w:val="2BFD5A06"/>
    <w:rsid w:val="2DB70650"/>
    <w:rsid w:val="2DDB0C28"/>
    <w:rsid w:val="2E7A4E47"/>
    <w:rsid w:val="37BE3CBF"/>
    <w:rsid w:val="37ECF540"/>
    <w:rsid w:val="3AF5A766"/>
    <w:rsid w:val="3BEF3871"/>
    <w:rsid w:val="3BFF5832"/>
    <w:rsid w:val="3C6F1A05"/>
    <w:rsid w:val="3E776D2C"/>
    <w:rsid w:val="3F7F994C"/>
    <w:rsid w:val="3FBE8726"/>
    <w:rsid w:val="3FCE21CC"/>
    <w:rsid w:val="3FFB49E7"/>
    <w:rsid w:val="45EF20C4"/>
    <w:rsid w:val="479FA43E"/>
    <w:rsid w:val="47FF2A08"/>
    <w:rsid w:val="4BF6EC3C"/>
    <w:rsid w:val="4DB58984"/>
    <w:rsid w:val="4E17A0B1"/>
    <w:rsid w:val="4F679F94"/>
    <w:rsid w:val="4FEF7A63"/>
    <w:rsid w:val="567B3588"/>
    <w:rsid w:val="57FDDFA2"/>
    <w:rsid w:val="596D4247"/>
    <w:rsid w:val="5AFF2373"/>
    <w:rsid w:val="5B5F24D8"/>
    <w:rsid w:val="5CFEABAD"/>
    <w:rsid w:val="5DF92BE6"/>
    <w:rsid w:val="5DFF3914"/>
    <w:rsid w:val="5F1742D0"/>
    <w:rsid w:val="5FA68652"/>
    <w:rsid w:val="5FCBD46F"/>
    <w:rsid w:val="5FCF7CEC"/>
    <w:rsid w:val="5FEEFB56"/>
    <w:rsid w:val="5FEF4A8D"/>
    <w:rsid w:val="66DF5EB4"/>
    <w:rsid w:val="67BD1F80"/>
    <w:rsid w:val="67F98377"/>
    <w:rsid w:val="6AAD604C"/>
    <w:rsid w:val="6BF1D0AF"/>
    <w:rsid w:val="6BFBA89B"/>
    <w:rsid w:val="6DD7DD23"/>
    <w:rsid w:val="6DFF3D2C"/>
    <w:rsid w:val="6EF7DD67"/>
    <w:rsid w:val="6EFCC3F7"/>
    <w:rsid w:val="6F67B955"/>
    <w:rsid w:val="6F763648"/>
    <w:rsid w:val="6F77E727"/>
    <w:rsid w:val="6F7FF6B0"/>
    <w:rsid w:val="6FEFB8E6"/>
    <w:rsid w:val="6FFE65E0"/>
    <w:rsid w:val="72E704BB"/>
    <w:rsid w:val="731FD058"/>
    <w:rsid w:val="74FB86DE"/>
    <w:rsid w:val="764D5DA2"/>
    <w:rsid w:val="76DFED3C"/>
    <w:rsid w:val="76FF773B"/>
    <w:rsid w:val="773EDC37"/>
    <w:rsid w:val="774F4E32"/>
    <w:rsid w:val="77A49104"/>
    <w:rsid w:val="77BD8F1F"/>
    <w:rsid w:val="792CC569"/>
    <w:rsid w:val="79F78DFB"/>
    <w:rsid w:val="7A674D50"/>
    <w:rsid w:val="7BBF135C"/>
    <w:rsid w:val="7BDFFBEB"/>
    <w:rsid w:val="7BFF4890"/>
    <w:rsid w:val="7C6F8D90"/>
    <w:rsid w:val="7C788D6E"/>
    <w:rsid w:val="7C9FB4B0"/>
    <w:rsid w:val="7DD62758"/>
    <w:rsid w:val="7DEF51AE"/>
    <w:rsid w:val="7DF8CFB9"/>
    <w:rsid w:val="7DF9A7B1"/>
    <w:rsid w:val="7E390FD3"/>
    <w:rsid w:val="7ECFE0B3"/>
    <w:rsid w:val="7EF856D2"/>
    <w:rsid w:val="7EF9D3B5"/>
    <w:rsid w:val="7F1FF957"/>
    <w:rsid w:val="7F7D3649"/>
    <w:rsid w:val="7F7FBF90"/>
    <w:rsid w:val="7F9E4ABE"/>
    <w:rsid w:val="7FB6BC22"/>
    <w:rsid w:val="7FBE19CE"/>
    <w:rsid w:val="7FCB4825"/>
    <w:rsid w:val="7FCBDA60"/>
    <w:rsid w:val="7FD4C242"/>
    <w:rsid w:val="7FED6AEA"/>
    <w:rsid w:val="7FF7892E"/>
    <w:rsid w:val="7FFA2EB0"/>
    <w:rsid w:val="7FFD66BF"/>
    <w:rsid w:val="7FFF8B35"/>
    <w:rsid w:val="7FFFBCB7"/>
    <w:rsid w:val="81FEE75A"/>
    <w:rsid w:val="8DFF50CA"/>
    <w:rsid w:val="8F5F925D"/>
    <w:rsid w:val="9EFD0D90"/>
    <w:rsid w:val="A87CBDC7"/>
    <w:rsid w:val="B3FD178E"/>
    <w:rsid w:val="B3FE4607"/>
    <w:rsid w:val="B77F1A5D"/>
    <w:rsid w:val="B9F5839C"/>
    <w:rsid w:val="BB511CFC"/>
    <w:rsid w:val="BBDFBFD3"/>
    <w:rsid w:val="BDFFCA51"/>
    <w:rsid w:val="BEF65887"/>
    <w:rsid w:val="BF3BF810"/>
    <w:rsid w:val="BF6F7E9F"/>
    <w:rsid w:val="BF978187"/>
    <w:rsid w:val="BFBED30A"/>
    <w:rsid w:val="BFCD44A7"/>
    <w:rsid w:val="BFDEC85C"/>
    <w:rsid w:val="BFFF577E"/>
    <w:rsid w:val="BFFFCC5D"/>
    <w:rsid w:val="CB953BA4"/>
    <w:rsid w:val="CE8FC64F"/>
    <w:rsid w:val="CFFD6A75"/>
    <w:rsid w:val="D1F959A8"/>
    <w:rsid w:val="D36FFE3F"/>
    <w:rsid w:val="DA2F3DAB"/>
    <w:rsid w:val="DB57AA2C"/>
    <w:rsid w:val="DBF6D10A"/>
    <w:rsid w:val="DCFD8998"/>
    <w:rsid w:val="DE3DEA0A"/>
    <w:rsid w:val="DEFF201A"/>
    <w:rsid w:val="DF03D1A7"/>
    <w:rsid w:val="DF1FEE63"/>
    <w:rsid w:val="DF7F2F6C"/>
    <w:rsid w:val="DFA4360A"/>
    <w:rsid w:val="DFF723A4"/>
    <w:rsid w:val="DFFF9942"/>
    <w:rsid w:val="DFFFB726"/>
    <w:rsid w:val="E7EEBEE6"/>
    <w:rsid w:val="E9DD70DE"/>
    <w:rsid w:val="EB7F5F6A"/>
    <w:rsid w:val="EF7F75EA"/>
    <w:rsid w:val="EFBD7318"/>
    <w:rsid w:val="EFDA6EE7"/>
    <w:rsid w:val="EFDF60D8"/>
    <w:rsid w:val="EFFF3A1E"/>
    <w:rsid w:val="F4EF55D4"/>
    <w:rsid w:val="F5FB6872"/>
    <w:rsid w:val="F67F4497"/>
    <w:rsid w:val="F77B2E6C"/>
    <w:rsid w:val="F7E6C6BA"/>
    <w:rsid w:val="F7EB3A96"/>
    <w:rsid w:val="F9BFCC1B"/>
    <w:rsid w:val="FA5DD2B7"/>
    <w:rsid w:val="FAFF20FF"/>
    <w:rsid w:val="FB7A6A21"/>
    <w:rsid w:val="FBB93954"/>
    <w:rsid w:val="FBBC3740"/>
    <w:rsid w:val="FBFF0A6B"/>
    <w:rsid w:val="FBFFCA1C"/>
    <w:rsid w:val="FC2F4682"/>
    <w:rsid w:val="FCAEDFA8"/>
    <w:rsid w:val="FCF36FBE"/>
    <w:rsid w:val="FCFDC7F4"/>
    <w:rsid w:val="FD4FC0B6"/>
    <w:rsid w:val="FD9F3718"/>
    <w:rsid w:val="FDA78A1F"/>
    <w:rsid w:val="FDAECA2F"/>
    <w:rsid w:val="FDCB48B9"/>
    <w:rsid w:val="FDDE5588"/>
    <w:rsid w:val="FDEF4515"/>
    <w:rsid w:val="FDF60693"/>
    <w:rsid w:val="FDF7834F"/>
    <w:rsid w:val="FDFBD14D"/>
    <w:rsid w:val="FE37EE34"/>
    <w:rsid w:val="FE8FCAC9"/>
    <w:rsid w:val="FED364B9"/>
    <w:rsid w:val="FEF78235"/>
    <w:rsid w:val="FEF7AE6E"/>
    <w:rsid w:val="FEF98375"/>
    <w:rsid w:val="FF3BBE70"/>
    <w:rsid w:val="FF4F9C91"/>
    <w:rsid w:val="FF59B9A6"/>
    <w:rsid w:val="FF7B8379"/>
    <w:rsid w:val="FF8B9AF5"/>
    <w:rsid w:val="FF9C911E"/>
    <w:rsid w:val="FFAFD58E"/>
    <w:rsid w:val="FFB3BA59"/>
    <w:rsid w:val="FFBDBE36"/>
    <w:rsid w:val="FFBF782A"/>
    <w:rsid w:val="FFDE8B21"/>
    <w:rsid w:val="FFDF990F"/>
    <w:rsid w:val="FFF31024"/>
    <w:rsid w:val="FFF39435"/>
    <w:rsid w:val="FFFD6FB8"/>
    <w:rsid w:val="FFFF11FA"/>
    <w:rsid w:val="FFFF1730"/>
    <w:rsid w:val="FFFFB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2018-05-24T17:46:00Z</dcterms:created>
  <dc:creator>moon</dc:creator>
  <cp:lastModifiedBy>moon</cp:lastModifiedBy>
  <dcterms:modified xsi:type="dcterms:W3CDTF">2018-09-13T08:19:04Z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