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D4C" w14:textId="77777777" w:rsidR="00EC46BE" w:rsidRPr="00EC46BE" w:rsidRDefault="00EC46BE" w:rsidP="00EC46BE">
      <w:pPr>
        <w:rPr>
          <w:b/>
          <w:bCs/>
        </w:rPr>
      </w:pPr>
      <w:r w:rsidRPr="00EC46BE">
        <w:rPr>
          <w:b/>
          <w:bCs/>
        </w:rPr>
        <w:t>6. Comprehensive Project Refinement and Impact Report</w:t>
      </w:r>
    </w:p>
    <w:p w14:paraId="3D9B3DA4" w14:textId="77777777" w:rsidR="00EC46BE" w:rsidRPr="00EC46BE" w:rsidRDefault="00EC46BE" w:rsidP="00EC46BE">
      <w:r w:rsidRPr="00EC46BE">
        <w:rPr>
          <w:b/>
          <w:bCs/>
        </w:rPr>
        <w:t>Executive Summary</w:t>
      </w:r>
      <w:r w:rsidRPr="00EC46BE">
        <w:t xml:space="preserve"> </w:t>
      </w:r>
      <w:proofErr w:type="gramStart"/>
      <w:r w:rsidRPr="00EC46BE">
        <w:t>The</w:t>
      </w:r>
      <w:proofErr w:type="gramEnd"/>
      <w:r w:rsidRPr="00EC46BE">
        <w:t xml:space="preserve"> Database Health and Security Monitoring Pipeline was transformed from an isolated diagnostic script into an enterprise ready, privacy first monitoring framework. By integrating Azure Key Vault managed identities, implementing metadata only query structures, incorporating resilient backoff logic, and designing accessible reporting outputs, the project resolved critical security vulnerabilities, protected user data privacy, and improved operational uptime.</w:t>
      </w:r>
    </w:p>
    <w:p w14:paraId="07989F1D" w14:textId="77777777" w:rsidR="00EC46BE" w:rsidRPr="00EC46BE" w:rsidRDefault="00EC46BE" w:rsidP="00EC46BE">
      <w:r w:rsidRPr="00EC46BE">
        <w:rPr>
          <w:b/>
          <w:bCs/>
        </w:rPr>
        <w:t>Technical Challenges Overcome</w:t>
      </w:r>
    </w:p>
    <w:p w14:paraId="051CC98C" w14:textId="77777777" w:rsidR="00EC46BE" w:rsidRPr="00EC46BE" w:rsidRDefault="00EC46BE" w:rsidP="00EC46BE">
      <w:pPr>
        <w:numPr>
          <w:ilvl w:val="0"/>
          <w:numId w:val="1"/>
        </w:numPr>
      </w:pPr>
      <w:r w:rsidRPr="00EC46BE">
        <w:t>Successfully decoupled secrets from application code, eliminating credential exposure risks in public repositories.</w:t>
      </w:r>
    </w:p>
    <w:p w14:paraId="3C6CA134" w14:textId="77777777" w:rsidR="00EC46BE" w:rsidRPr="00EC46BE" w:rsidRDefault="00EC46BE" w:rsidP="00EC46BE">
      <w:pPr>
        <w:numPr>
          <w:ilvl w:val="0"/>
          <w:numId w:val="1"/>
        </w:numPr>
      </w:pPr>
      <w:r w:rsidRPr="00EC46BE">
        <w:t>Redesigned database diagnostic queries to guarantee zero exposure of Personally Identifiable Information (PII) during maintenance routines.</w:t>
      </w:r>
    </w:p>
    <w:p w14:paraId="2E711B36" w14:textId="77777777" w:rsidR="00EC46BE" w:rsidRPr="00EC46BE" w:rsidRDefault="00EC46BE" w:rsidP="00EC46BE">
      <w:pPr>
        <w:numPr>
          <w:ilvl w:val="0"/>
          <w:numId w:val="1"/>
        </w:numPr>
      </w:pPr>
      <w:r w:rsidRPr="00EC46BE">
        <w:t>Resolved script fragility across network interruptions by introducing structured error handling and automated retry policies.</w:t>
      </w:r>
    </w:p>
    <w:p w14:paraId="442DBFDB" w14:textId="77777777" w:rsidR="00EC46BE" w:rsidRPr="00EC46BE" w:rsidRDefault="00EC46BE" w:rsidP="00EC46BE">
      <w:r w:rsidRPr="00EC46BE">
        <w:rPr>
          <w:b/>
          <w:bCs/>
        </w:rPr>
        <w:t>Ethical and Practical Value</w:t>
      </w:r>
    </w:p>
    <w:p w14:paraId="2A261B36" w14:textId="77777777" w:rsidR="00EC46BE" w:rsidRPr="00EC46BE" w:rsidRDefault="00EC46BE" w:rsidP="00EC46BE">
      <w:pPr>
        <w:numPr>
          <w:ilvl w:val="0"/>
          <w:numId w:val="2"/>
        </w:numPr>
      </w:pPr>
      <w:r w:rsidRPr="00EC46BE">
        <w:rPr>
          <w:b/>
          <w:bCs/>
        </w:rPr>
        <w:t>Technical Impact:</w:t>
      </w:r>
      <w:r w:rsidRPr="00EC46BE">
        <w:t xml:space="preserve"> Raised the project from an isolated academic exercise to a production grade monitoring engine adhering to modern </w:t>
      </w:r>
      <w:proofErr w:type="spellStart"/>
      <w:r w:rsidRPr="00EC46BE">
        <w:t>DevSecOps</w:t>
      </w:r>
      <w:proofErr w:type="spellEnd"/>
      <w:r w:rsidRPr="00EC46BE">
        <w:t xml:space="preserve"> standards.</w:t>
      </w:r>
    </w:p>
    <w:p w14:paraId="12EEBA9D" w14:textId="77777777" w:rsidR="00EC46BE" w:rsidRPr="00EC46BE" w:rsidRDefault="00EC46BE" w:rsidP="00EC46BE">
      <w:pPr>
        <w:numPr>
          <w:ilvl w:val="0"/>
          <w:numId w:val="2"/>
        </w:numPr>
      </w:pPr>
      <w:r w:rsidRPr="00EC46BE">
        <w:rPr>
          <w:b/>
          <w:bCs/>
        </w:rPr>
        <w:t>Ethical and Spiritual Impact:</w:t>
      </w:r>
      <w:r w:rsidRPr="00EC46BE">
        <w:t xml:space="preserve"> Validated </w:t>
      </w:r>
      <w:proofErr w:type="gramStart"/>
      <w:r w:rsidRPr="00EC46BE">
        <w:t>that technical choices</w:t>
      </w:r>
      <w:proofErr w:type="gramEnd"/>
      <w:r w:rsidRPr="00EC46BE">
        <w:t>—down to query design and secret storage—are practical expressions of honesty, stewardship, and respect for human privacy. The project embodies consecrated craftsmanship, demonstrating that technical expertise is most potent when anchored in enduring moral principles.</w:t>
      </w:r>
    </w:p>
    <w:p w14:paraId="3BDF7CFB" w14:textId="77777777" w:rsidR="00253B7E" w:rsidRDefault="00253B7E"/>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A18A7"/>
    <w:multiLevelType w:val="multilevel"/>
    <w:tmpl w:val="F9F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1260E"/>
    <w:multiLevelType w:val="multilevel"/>
    <w:tmpl w:val="1C4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352">
    <w:abstractNumId w:val="1"/>
  </w:num>
  <w:num w:numId="2" w16cid:durableId="175762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BE"/>
    <w:rsid w:val="00253B7E"/>
    <w:rsid w:val="004D283B"/>
    <w:rsid w:val="00BC3A64"/>
    <w:rsid w:val="00E06863"/>
    <w:rsid w:val="00EC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7B78"/>
  <w15:chartTrackingRefBased/>
  <w15:docId w15:val="{D1B478EE-C439-444C-8EDE-4F95F9E5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BE"/>
    <w:rPr>
      <w:rFonts w:eastAsiaTheme="majorEastAsia" w:cstheme="majorBidi"/>
      <w:color w:val="272727" w:themeColor="text1" w:themeTint="D8"/>
    </w:rPr>
  </w:style>
  <w:style w:type="paragraph" w:styleId="Title">
    <w:name w:val="Title"/>
    <w:basedOn w:val="Normal"/>
    <w:next w:val="Normal"/>
    <w:link w:val="TitleChar"/>
    <w:uiPriority w:val="10"/>
    <w:qFormat/>
    <w:rsid w:val="00EC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BE"/>
    <w:pPr>
      <w:spacing w:before="160"/>
      <w:jc w:val="center"/>
    </w:pPr>
    <w:rPr>
      <w:i/>
      <w:iCs/>
      <w:color w:val="404040" w:themeColor="text1" w:themeTint="BF"/>
    </w:rPr>
  </w:style>
  <w:style w:type="character" w:customStyle="1" w:styleId="QuoteChar">
    <w:name w:val="Quote Char"/>
    <w:basedOn w:val="DefaultParagraphFont"/>
    <w:link w:val="Quote"/>
    <w:uiPriority w:val="29"/>
    <w:rsid w:val="00EC46BE"/>
    <w:rPr>
      <w:i/>
      <w:iCs/>
      <w:color w:val="404040" w:themeColor="text1" w:themeTint="BF"/>
    </w:rPr>
  </w:style>
  <w:style w:type="paragraph" w:styleId="ListParagraph">
    <w:name w:val="List Paragraph"/>
    <w:basedOn w:val="Normal"/>
    <w:uiPriority w:val="34"/>
    <w:qFormat/>
    <w:rsid w:val="00EC46BE"/>
    <w:pPr>
      <w:ind w:left="720"/>
      <w:contextualSpacing/>
    </w:pPr>
  </w:style>
  <w:style w:type="character" w:styleId="IntenseEmphasis">
    <w:name w:val="Intense Emphasis"/>
    <w:basedOn w:val="DefaultParagraphFont"/>
    <w:uiPriority w:val="21"/>
    <w:qFormat/>
    <w:rsid w:val="00EC46BE"/>
    <w:rPr>
      <w:i/>
      <w:iCs/>
      <w:color w:val="0F4761" w:themeColor="accent1" w:themeShade="BF"/>
    </w:rPr>
  </w:style>
  <w:style w:type="paragraph" w:styleId="IntenseQuote">
    <w:name w:val="Intense Quote"/>
    <w:basedOn w:val="Normal"/>
    <w:next w:val="Normal"/>
    <w:link w:val="IntenseQuoteChar"/>
    <w:uiPriority w:val="30"/>
    <w:qFormat/>
    <w:rsid w:val="00EC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6BE"/>
    <w:rPr>
      <w:i/>
      <w:iCs/>
      <w:color w:val="0F4761" w:themeColor="accent1" w:themeShade="BF"/>
    </w:rPr>
  </w:style>
  <w:style w:type="character" w:styleId="IntenseReference">
    <w:name w:val="Intense Reference"/>
    <w:basedOn w:val="DefaultParagraphFont"/>
    <w:uiPriority w:val="32"/>
    <w:qFormat/>
    <w:rsid w:val="00EC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daniels</dc:creator>
  <cp:keywords/>
  <dc:description/>
  <cp:lastModifiedBy>wisdom daniels</cp:lastModifiedBy>
  <cp:revision>1</cp:revision>
  <dcterms:created xsi:type="dcterms:W3CDTF">2026-08-16T02:35:00Z</dcterms:created>
  <dcterms:modified xsi:type="dcterms:W3CDTF">2026-08-16T02:35:00Z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5dfe2f11-487c-4fec-b2b1-02aea23dec95</vt:lpwstr>
  </property>
</Properties>
</file>