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16B12" w:rsidRDefault="00000000">
      <w:pPr>
        <w:rPr>
          <w:rFonts w:ascii="Open Sans" w:eastAsia="Open Sans" w:hAnsi="Open Sans" w:cs="Open Sans"/>
          <w:b/>
          <w:sz w:val="20"/>
          <w:szCs w:val="20"/>
        </w:rPr>
      </w:pPr>
      <w:r>
        <w:rPr>
          <w:rFonts w:ascii="Open Sans" w:eastAsia="Open Sans" w:hAnsi="Open Sans" w:cs="Open Sans"/>
          <w:b/>
          <w:sz w:val="20"/>
          <w:szCs w:val="20"/>
        </w:rPr>
        <w:t>Project Documentation Report</w:t>
      </w:r>
    </w:p>
    <w:p w:rsidR="00216B12" w:rsidRDefault="00216B12">
      <w:pPr>
        <w:rPr>
          <w:rFonts w:ascii="Open Sans" w:eastAsia="Open Sans" w:hAnsi="Open Sans" w:cs="Open Sans"/>
        </w:rPr>
      </w:pPr>
    </w:p>
    <w:p w:rsidR="00216B12" w:rsidRDefault="00216B12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216B1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6B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Question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6B12" w:rsidRDefault="00000000" w:rsidP="00AF4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 xml:space="preserve"> answer:</w:t>
            </w:r>
          </w:p>
        </w:tc>
      </w:tr>
      <w:tr w:rsidR="00216B1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6B1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Step </w:t>
            </w:r>
            <w:r w:rsidR="0066744F"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</w:rPr>
              <w:t>: Domain Choice</w:t>
            </w:r>
          </w:p>
          <w:p w:rsidR="00216B12" w:rsidRDefault="0066744F" w:rsidP="006674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Finance Domain stored in Amazon S3 Bucket storage 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16B12" w:rsidRDefault="007943AF" w:rsidP="006674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Financial</w:t>
            </w:r>
            <w:r w:rsidR="0066744F">
              <w:t xml:space="preserve"> domain chosen to fine-tune in the Meta Llama 2 7B model.</w:t>
            </w:r>
          </w:p>
          <w:p w:rsidR="007943AF" w:rsidRDefault="007943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</w:pPr>
          </w:p>
        </w:tc>
      </w:tr>
      <w:tr w:rsidR="00216B12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44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sz w:val="24"/>
                <w:szCs w:val="24"/>
              </w:rPr>
              <w:t xml:space="preserve">Step </w:t>
            </w:r>
            <w:r w:rsidR="0066744F"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: Model Evaluation Section</w:t>
            </w:r>
            <w:r>
              <w:t xml:space="preserve"> </w:t>
            </w:r>
          </w:p>
          <w:p w:rsidR="00216B12" w:rsidRPr="0066744F" w:rsidRDefault="006674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t xml:space="preserve">The response of the model to your domain-specific input in the </w:t>
            </w:r>
            <w:proofErr w:type="spellStart"/>
            <w:r>
              <w:rPr>
                <w:b/>
              </w:rPr>
              <w:t>model_evaluation.ipynb</w:t>
            </w:r>
            <w:proofErr w:type="spellEnd"/>
            <w:r>
              <w:rPr>
                <w:b/>
              </w:rPr>
              <w:t xml:space="preserve"> file</w:t>
            </w:r>
            <w:r>
              <w:t xml:space="preserve">? </w:t>
            </w:r>
          </w:p>
          <w:p w:rsidR="00216B12" w:rsidRDefault="00216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216B12" w:rsidRDefault="00216B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30995" w:rsidRPr="00FA4C01" w:rsidRDefault="00330995" w:rsidP="003309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</w:pPr>
            <w:r w:rsidRPr="00FA4C01"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  <w:t>The investment tests performed indicate</w:t>
            </w:r>
          </w:p>
          <w:p w:rsidR="00330995" w:rsidRPr="00FA4C01" w:rsidRDefault="00330995" w:rsidP="003309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</w:pPr>
            <w:r w:rsidRPr="00FA4C01"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  <w:t>&gt; that the new method is able to predict the investment decisions of a real company. The new method is able to predict the investment decisions of a real company.</w:t>
            </w:r>
          </w:p>
          <w:p w:rsidR="00330995" w:rsidRPr="00FA4C01" w:rsidRDefault="00330995" w:rsidP="003309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</w:pPr>
            <w:r w:rsidRPr="00FA4C01"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  <w:t>Keywords: decision making, investment, risk, simulation, fuzzy logic, multi-criteria, expert system.</w:t>
            </w:r>
          </w:p>
          <w:p w:rsidR="00330995" w:rsidRPr="00FA4C01" w:rsidRDefault="00330995" w:rsidP="0033099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</w:pPr>
            <w:r w:rsidRPr="00FA4C01">
              <w:rPr>
                <w:rFonts w:ascii="Roboto Medium" w:eastAsia="Times New Roman" w:hAnsi="Roboto Medium" w:cs="Courier New"/>
                <w:sz w:val="16"/>
                <w:szCs w:val="16"/>
                <w:lang w:val="en-US"/>
              </w:rPr>
              <w:t>4</w:t>
            </w:r>
          </w:p>
          <w:p w:rsidR="00216B12" w:rsidRDefault="00216B12" w:rsidP="007943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line="240" w:lineRule="auto"/>
            </w:pPr>
          </w:p>
        </w:tc>
      </w:tr>
      <w:tr w:rsidR="003074FD" w:rsidTr="003074FD">
        <w:trPr>
          <w:trHeight w:val="366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44F" w:rsidRDefault="00307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Step 4: Fine-Tuning Section</w:t>
            </w:r>
          </w:p>
          <w:p w:rsidR="003074FD" w:rsidRPr="0066744F" w:rsidRDefault="0066744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  <w:r>
              <w:t>T</w:t>
            </w:r>
            <w:r w:rsidR="003074FD">
              <w:t xml:space="preserve">he response of the model to your domain-specific input in the </w:t>
            </w:r>
            <w:proofErr w:type="spellStart"/>
            <w:r w:rsidR="003074FD">
              <w:rPr>
                <w:b/>
              </w:rPr>
              <w:t>model_finetuning.ipynb</w:t>
            </w:r>
            <w:proofErr w:type="spellEnd"/>
            <w:r w:rsidR="003074FD">
              <w:rPr>
                <w:b/>
              </w:rPr>
              <w:t xml:space="preserve"> file</w:t>
            </w:r>
            <w:r w:rsidR="003074FD">
              <w:t>?</w:t>
            </w:r>
          </w:p>
          <w:p w:rsidR="003074FD" w:rsidRDefault="00307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3074FD" w:rsidRDefault="003074F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Input: The investment tests performed indicate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Generated Text: a positive outlook for the mid-term portfolio performance, with expected returns surpassing the market average.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Input: the relative volume for the long out of the money options indicates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Generated Text: a significant interest from institutional investors, suggesting a potential upward movement in the underlying asset.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Input: The results for the short in the money options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Generated Text: reveal a conservative approach by traders, aiming to capitalize on stable price movements with limited risk exposure.</w:t>
            </w: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</w:p>
          <w:p w:rsidR="00FA4C01" w:rsidRPr="00FA4C01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16"/>
                <w:szCs w:val="16"/>
              </w:rPr>
            </w:pPr>
            <w:r w:rsidRPr="00FA4C01">
              <w:rPr>
                <w:sz w:val="16"/>
                <w:szCs w:val="16"/>
              </w:rPr>
              <w:t>Input: The results are encouraging for aggressive investors</w:t>
            </w:r>
          </w:p>
          <w:p w:rsidR="003074FD" w:rsidRDefault="00FA4C01" w:rsidP="00FA4C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FA4C01">
              <w:rPr>
                <w:sz w:val="16"/>
                <w:szCs w:val="16"/>
              </w:rPr>
              <w:t>Generated Text: as they highlight opportunities in high-volatility sectors, promising substantial gains for those willing to take on higher risks.</w:t>
            </w:r>
          </w:p>
        </w:tc>
      </w:tr>
    </w:tbl>
    <w:p w:rsidR="00216B12" w:rsidRDefault="00216B12"/>
    <w:sectPr w:rsidR="00216B1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1" w:fontKey="{8AD4F01F-5256-4123-9F22-B4CDFF65DDA7}"/>
    <w:embedBold r:id="rId2" w:fontKey="{954E00C7-CF3B-469E-AD5E-137B0AE53754}"/>
  </w:font>
  <w:font w:name="Roboto Medium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3" w:fontKey="{56750F32-C64F-41DD-9D38-CB6A5A70EDF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AFFBCAF-79DD-4AA8-9634-478CB034FF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73FAB4-C3C8-46A2-842F-A54D78A8542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F6F82"/>
    <w:multiLevelType w:val="multilevel"/>
    <w:tmpl w:val="2800C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3182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B12"/>
    <w:rsid w:val="00216B12"/>
    <w:rsid w:val="003074FD"/>
    <w:rsid w:val="00330995"/>
    <w:rsid w:val="00334350"/>
    <w:rsid w:val="0046517E"/>
    <w:rsid w:val="0066744F"/>
    <w:rsid w:val="007943AF"/>
    <w:rsid w:val="008B48ED"/>
    <w:rsid w:val="00AF4B8E"/>
    <w:rsid w:val="00FA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BAE9B"/>
  <w15:docId w15:val="{D8299E40-5484-4A76-841C-6F693D4D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943A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09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0995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0044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228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Akano Wisdom</cp:lastModifiedBy>
  <cp:revision>3</cp:revision>
  <dcterms:created xsi:type="dcterms:W3CDTF">2024-06-02T09:57:00Z</dcterms:created>
  <dcterms:modified xsi:type="dcterms:W3CDTF">2024-06-02T10:02:00Z</dcterms:modified>
</cp:coreProperties>
</file>