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Calibri" w:hAnsi="Calibri"/>
          <w:b/>
          <w:color w:val="18202F"/>
          <w:sz w:val="50"/>
        </w:rPr>
        <w:t>WISDOM BENSON</w:t>
      </w:r>
    </w:p>
    <w:p>
      <w:pPr>
        <w:spacing w:before="0" w:after="60" w:line="240" w:lineRule="auto"/>
      </w:pPr>
      <w:r>
        <w:rPr>
          <w:rFonts w:ascii="Calibri" w:hAnsi="Calibri"/>
          <w:b/>
          <w:color w:val="225FD6"/>
          <w:sz w:val="21"/>
        </w:rPr>
        <w:t>COMPUTATIONAL MATERIALS PHYSICIST | SCIENTIFIC WORKFLOW BUILDER</w:t>
      </w:r>
    </w:p>
    <w:p>
      <w:pPr>
        <w:spacing w:before="0" w:after="20" w:line="240" w:lineRule="auto"/>
      </w:pPr>
      <w:r>
        <w:rPr>
          <w:rFonts w:ascii="Calibri" w:hAnsi="Calibri"/>
          <w:color w:val="545E6C"/>
          <w:sz w:val="18"/>
        </w:rPr>
        <w:t>Silver Spring, MD | +1 984-312-9015 | wisdom.benson@bison.howard.edu</w:t>
      </w:r>
    </w:p>
    <w:p>
      <w:pPr>
        <w:spacing w:before="0" w:after="100" w:line="240" w:lineRule="auto"/>
      </w:pPr>
      <w:hyperlink r:id="rId10">
        <w:r>
          <w:rPr>
            <w:rFonts w:ascii="Calibri" w:hAnsi="Calibri"/>
            <w:color w:val="225FD6"/>
            <w:sz w:val="18"/>
          </w:rPr>
          <w:t>wisdombenson.github.io</w:t>
        </w:r>
      </w:hyperlink>
      <w:r>
        <w:rPr>
          <w:rFonts w:ascii="Calibri" w:hAnsi="Calibri"/>
          <w:color w:val="545E6C"/>
          <w:sz w:val="18"/>
        </w:rPr>
        <w:t xml:space="preserve">  |  </w:t>
      </w:r>
      <w:hyperlink r:id="rId11">
        <w:r>
          <w:rPr>
            <w:rFonts w:ascii="Calibri" w:hAnsi="Calibri"/>
            <w:color w:val="225FD6"/>
            <w:sz w:val="18"/>
          </w:rPr>
          <w:t>github.com/WisdomBenson</w:t>
        </w:r>
      </w:hyperlink>
    </w:p>
    <w:p>
      <w:pPr>
        <w:pStyle w:val="ResumeSection"/>
        <w:keepNext/>
      </w:pPr>
      <w:r>
        <w:rPr>
          <w:rFonts w:ascii="Calibri" w:hAnsi="Calibri"/>
          <w:b/>
          <w:color w:val="225FD6"/>
          <w:sz w:val="21"/>
        </w:rPr>
        <w:t>PROFESSIONAL PROFILE</w:t>
      </w:r>
    </w:p>
    <w:p>
      <w:pPr>
        <w:spacing w:before="0" w:after="60" w:line="259" w:lineRule="auto"/>
      </w:pPr>
      <w:r>
        <w:rPr>
          <w:rFonts w:ascii="Calibri" w:hAnsi="Calibri"/>
          <w:color w:val="18202F"/>
          <w:sz w:val="18"/>
        </w:rPr>
        <w:t>Physics PhD researcher at Howard University integrating first-principles simulation, Raman spectroscopy, high-performance computing, and reproducible scientific workflows to investigate ZnO quantum dots and mixed Sn-Pb perovskites. First-author researcher with publications in AIP Advances and the Journal of Physics and Chemistry of Solids.</w:t>
      </w:r>
    </w:p>
    <w:p>
      <w:pPr>
        <w:pStyle w:val="ResumeSection"/>
        <w:keepNext/>
      </w:pPr>
      <w:r>
        <w:rPr>
          <w:rFonts w:ascii="Calibri" w:hAnsi="Calibri"/>
          <w:b/>
          <w:color w:val="225FD6"/>
          <w:sz w:val="21"/>
        </w:rPr>
        <w:t>TECHNICAL FOCUS</w:t>
      </w:r>
    </w:p>
    <w:p>
      <w:pPr>
        <w:spacing w:before="0" w:after="60" w:line="240" w:lineRule="auto"/>
      </w:pPr>
      <w:r>
        <w:rPr>
          <w:rFonts w:ascii="Calibri" w:hAnsi="Calibri"/>
          <w:color w:val="18202F"/>
          <w:sz w:val="18"/>
        </w:rPr>
        <w:t>Electronic structure: DFT, DFPT, PDEP-GW, many-body perturbation theory | Platforms: Quantum ESPRESSO, WEST, SIESTA, SDSC Expanse, ANL-CNM | Characterization: Raman and optical spectroscopy, thin-film synthesis | Computing: Python, C++, Java, MATLAB, LaTeX</w:t>
      </w:r>
    </w:p>
    <w:p>
      <w:pPr>
        <w:pStyle w:val="ResumeSection"/>
        <w:keepNext/>
      </w:pPr>
      <w:r>
        <w:rPr>
          <w:rFonts w:ascii="Calibri" w:hAnsi="Calibri"/>
          <w:b/>
          <w:color w:val="225FD6"/>
          <w:sz w:val="21"/>
        </w:rPr>
        <w:t>RESEARCH AND TEACHING EXPERIENCE</w:t>
      </w:r>
    </w:p>
    <w:p>
      <w:pPr>
        <w:pStyle w:val="ResumeRole"/>
        <w:keepNext/>
      </w:pPr>
      <w:r>
        <w:rPr>
          <w:rFonts w:ascii="Calibri" w:hAnsi="Calibri"/>
          <w:b/>
          <w:color w:val="18202F"/>
          <w:sz w:val="20"/>
        </w:rPr>
        <w:t>Graduate Research &amp; Teaching Assistant</w:t>
      </w:r>
      <w:r>
        <w:rPr>
          <w:rFonts w:ascii="Calibri" w:hAnsi="Calibri"/>
          <w:color w:val="545E6C"/>
          <w:sz w:val="20"/>
        </w:rPr>
        <w:t xml:space="preserve"> | </w:t>
      </w:r>
      <w:r>
        <w:rPr>
          <w:rFonts w:ascii="Calibri" w:hAnsi="Calibri"/>
          <w:b/>
          <w:color w:val="225FD6"/>
          <w:sz w:val="20"/>
        </w:rPr>
        <w:t>Howard University</w:t>
      </w:r>
      <w:r>
        <w:tab/>
      </w:r>
      <w:r>
        <w:rPr>
          <w:rFonts w:ascii="Calibri" w:hAnsi="Calibri"/>
          <w:color w:val="545E6C"/>
          <w:sz w:val="18"/>
        </w:rPr>
        <w:t>Aug. 2024 - Present</w:t>
      </w:r>
    </w:p>
    <w:p>
      <w:pPr>
        <w:pStyle w:val="ListBullet"/>
        <w:keepLines/>
      </w:pPr>
      <w:r>
        <w:rPr>
          <w:rFonts w:ascii="Calibri" w:hAnsi="Calibri"/>
          <w:color w:val="18202F"/>
          <w:sz w:val="18"/>
        </w:rPr>
        <w:t>Conduct first-principles DFT and PDEP-GW calculations with Quantum ESPRESSO and WEST on SDSC Expanse and ANL-CNM resources, including convergence, restart, and validation workflows.</w:t>
      </w:r>
    </w:p>
    <w:p>
      <w:pPr>
        <w:pStyle w:val="ListBullet"/>
        <w:keepLines/>
      </w:pPr>
      <w:r>
        <w:rPr>
          <w:rFonts w:ascii="Calibri" w:hAnsi="Calibri"/>
          <w:color w:val="18202F"/>
          <w:sz w:val="18"/>
        </w:rPr>
        <w:t>Model electronic structure, phonon behavior, passivation chemistry, frontier levels, and piezoelectric response in finite ZnO nanocrystals.</w:t>
      </w:r>
    </w:p>
    <w:p>
      <w:pPr>
        <w:pStyle w:val="ListBullet"/>
        <w:keepLines/>
      </w:pPr>
      <w:r>
        <w:rPr>
          <w:rFonts w:ascii="Calibri" w:hAnsi="Calibri"/>
          <w:color w:val="18202F"/>
          <w:sz w:val="18"/>
        </w:rPr>
        <w:t>Led the summer 2025 REU research program on modeling and simulation of piezoelectric quantum dots in the Laser Spectroscopy Lab.</w:t>
      </w:r>
    </w:p>
    <w:p>
      <w:pPr>
        <w:pStyle w:val="ResumeRole"/>
        <w:keepNext/>
      </w:pPr>
      <w:r>
        <w:rPr>
          <w:rFonts w:ascii="Calibri" w:hAnsi="Calibri"/>
          <w:b/>
          <w:color w:val="18202F"/>
          <w:sz w:val="20"/>
        </w:rPr>
        <w:t>Graduate Research &amp; Teaching Assistant</w:t>
      </w:r>
      <w:r>
        <w:rPr>
          <w:rFonts w:ascii="Calibri" w:hAnsi="Calibri"/>
          <w:color w:val="545E6C"/>
          <w:sz w:val="20"/>
        </w:rPr>
        <w:t xml:space="preserve"> | </w:t>
      </w:r>
      <w:r>
        <w:rPr>
          <w:rFonts w:ascii="Calibri" w:hAnsi="Calibri"/>
          <w:b/>
          <w:color w:val="225FD6"/>
          <w:sz w:val="20"/>
        </w:rPr>
        <w:t>North Carolina Central University</w:t>
      </w:r>
      <w:r>
        <w:tab/>
      </w:r>
      <w:r>
        <w:rPr>
          <w:rFonts w:ascii="Calibri" w:hAnsi="Calibri"/>
          <w:color w:val="545E6C"/>
          <w:sz w:val="18"/>
        </w:rPr>
        <w:t>Aug. 2022 - May 2024</w:t>
      </w:r>
    </w:p>
    <w:p>
      <w:pPr>
        <w:pStyle w:val="ListBullet"/>
        <w:keepLines/>
      </w:pPr>
      <w:r>
        <w:rPr>
          <w:rFonts w:ascii="Calibri" w:hAnsi="Calibri"/>
          <w:color w:val="18202F"/>
          <w:sz w:val="18"/>
        </w:rPr>
        <w:t>Synthesized and optically characterized mixed tin-lead perovskite thin films and analyzed composition-dependent experimental trends.</w:t>
      </w:r>
    </w:p>
    <w:p>
      <w:pPr>
        <w:pStyle w:val="ListBullet"/>
        <w:keepLines/>
      </w:pPr>
      <w:r>
        <w:rPr>
          <w:rFonts w:ascii="Calibri" w:hAnsi="Calibri"/>
          <w:color w:val="18202F"/>
          <w:sz w:val="18"/>
        </w:rPr>
        <w:t>Taught practical physics laboratory sections to more than 200 undergraduate students and supported academic mentoring.</w:t>
      </w:r>
    </w:p>
    <w:p>
      <w:pPr>
        <w:pStyle w:val="ListBullet"/>
        <w:keepLines/>
      </w:pPr>
      <w:r>
        <w:rPr>
          <w:rFonts w:ascii="Calibri" w:hAnsi="Calibri"/>
          <w:color w:val="18202F"/>
          <w:sz w:val="18"/>
        </w:rPr>
        <w:t>Presented research at national conferences and contributed to first-author and peer-reviewed publications.</w:t>
      </w:r>
    </w:p>
    <w:p>
      <w:pPr>
        <w:pStyle w:val="ResumeRole"/>
        <w:keepNext/>
      </w:pPr>
      <w:r>
        <w:rPr>
          <w:rFonts w:ascii="Calibri" w:hAnsi="Calibri"/>
          <w:b/>
          <w:color w:val="18202F"/>
          <w:sz w:val="20"/>
        </w:rPr>
        <w:t>Classroom Teacher, Physics</w:t>
      </w:r>
      <w:r>
        <w:rPr>
          <w:rFonts w:ascii="Calibri" w:hAnsi="Calibri"/>
          <w:color w:val="545E6C"/>
          <w:sz w:val="20"/>
        </w:rPr>
        <w:t xml:space="preserve"> | </w:t>
      </w:r>
      <w:r>
        <w:rPr>
          <w:rFonts w:ascii="Calibri" w:hAnsi="Calibri"/>
          <w:b/>
          <w:color w:val="225FD6"/>
          <w:sz w:val="20"/>
        </w:rPr>
        <w:t>God's Will Academy</w:t>
      </w:r>
      <w:r>
        <w:tab/>
      </w:r>
      <w:r>
        <w:rPr>
          <w:rFonts w:ascii="Calibri" w:hAnsi="Calibri"/>
          <w:color w:val="545E6C"/>
          <w:sz w:val="18"/>
        </w:rPr>
        <w:t>Feb. 2022 - July 2022</w:t>
      </w:r>
    </w:p>
    <w:p>
      <w:pPr>
        <w:pStyle w:val="ListBullet"/>
        <w:keepLines/>
      </w:pPr>
      <w:r>
        <w:rPr>
          <w:rFonts w:ascii="Calibri" w:hAnsi="Calibri"/>
          <w:color w:val="18202F"/>
          <w:sz w:val="18"/>
        </w:rPr>
        <w:t>Developed and delivered physics instruction for more than 100 secondary-school students and coordinated academic support with families and counselors.</w:t>
      </w:r>
    </w:p>
    <w:p>
      <w:pPr>
        <w:pStyle w:val="ResumeSection"/>
        <w:keepNext/>
      </w:pPr>
      <w:r>
        <w:rPr>
          <w:rFonts w:ascii="Calibri" w:hAnsi="Calibri"/>
          <w:b/>
          <w:color w:val="225FD6"/>
          <w:sz w:val="21"/>
        </w:rPr>
        <w:t>EDUCATION</w:t>
      </w:r>
    </w:p>
    <w:p>
      <w:pPr>
        <w:pStyle w:val="ResumeRole"/>
        <w:keepNext/>
      </w:pPr>
      <w:r>
        <w:rPr>
          <w:rFonts w:ascii="Calibri" w:hAnsi="Calibri"/>
          <w:b/>
          <w:color w:val="18202F"/>
          <w:sz w:val="20"/>
        </w:rPr>
        <w:t>Howard University</w:t>
      </w:r>
      <w:r>
        <w:tab/>
      </w:r>
      <w:r>
        <w:rPr>
          <w:rFonts w:ascii="Calibri" w:hAnsi="Calibri"/>
          <w:color w:val="545E6C"/>
          <w:sz w:val="18"/>
        </w:rPr>
        <w:t>Washington, DC | Aug. 2024 - May 2029 anticipated</w:t>
      </w:r>
    </w:p>
    <w:p>
      <w:pPr>
        <w:pStyle w:val="ResumeDetail"/>
      </w:pPr>
      <w:r>
        <w:rPr>
          <w:rFonts w:ascii="Calibri" w:hAnsi="Calibri"/>
          <w:i/>
          <w:color w:val="18202F"/>
          <w:sz w:val="18"/>
        </w:rPr>
        <w:t>PhD in Physics</w:t>
      </w:r>
      <w:r>
        <w:rPr>
          <w:rFonts w:ascii="Calibri" w:hAnsi="Calibri"/>
          <w:color w:val="545E6C"/>
          <w:sz w:val="18"/>
        </w:rPr>
        <w:t xml:space="preserve"> | Computational materials and quantum-dot research</w:t>
      </w:r>
    </w:p>
    <w:p>
      <w:pPr>
        <w:pStyle w:val="ResumeRole"/>
        <w:keepNext/>
      </w:pPr>
      <w:r>
        <w:rPr>
          <w:rFonts w:ascii="Calibri" w:hAnsi="Calibri"/>
          <w:b/>
          <w:color w:val="18202F"/>
          <w:sz w:val="20"/>
        </w:rPr>
        <w:t>North Carolina Central University</w:t>
      </w:r>
      <w:r>
        <w:tab/>
      </w:r>
      <w:r>
        <w:rPr>
          <w:rFonts w:ascii="Calibri" w:hAnsi="Calibri"/>
          <w:color w:val="545E6C"/>
          <w:sz w:val="18"/>
        </w:rPr>
        <w:t>Durham, NC | May 2024</w:t>
      </w:r>
    </w:p>
    <w:p>
      <w:pPr>
        <w:pStyle w:val="ResumeDetail"/>
      </w:pPr>
      <w:r>
        <w:rPr>
          <w:rFonts w:ascii="Calibri" w:hAnsi="Calibri"/>
          <w:i/>
          <w:color w:val="18202F"/>
          <w:sz w:val="18"/>
        </w:rPr>
        <w:t>MS in Physics with Honors</w:t>
      </w:r>
      <w:r>
        <w:rPr>
          <w:rFonts w:ascii="Calibri" w:hAnsi="Calibri"/>
          <w:color w:val="545E6C"/>
          <w:sz w:val="18"/>
        </w:rPr>
        <w:t xml:space="preserve"> | Thesis on mixed Sn-Pb perovskite thin films</w:t>
      </w:r>
    </w:p>
    <w:p>
      <w:pPr>
        <w:pStyle w:val="ResumeRole"/>
        <w:keepNext/>
      </w:pPr>
      <w:r>
        <w:rPr>
          <w:rFonts w:ascii="Calibri" w:hAnsi="Calibri"/>
          <w:b/>
          <w:color w:val="18202F"/>
          <w:sz w:val="20"/>
        </w:rPr>
        <w:t>University of Nigeria, Nsukka</w:t>
      </w:r>
      <w:r>
        <w:tab/>
      </w:r>
      <w:r>
        <w:rPr>
          <w:rFonts w:ascii="Calibri" w:hAnsi="Calibri"/>
          <w:color w:val="545E6C"/>
          <w:sz w:val="18"/>
        </w:rPr>
        <w:t>Nsukka, Nigeria | June 2021</w:t>
      </w:r>
    </w:p>
    <w:p>
      <w:pPr>
        <w:pStyle w:val="ResumeDetail"/>
      </w:pPr>
      <w:r>
        <w:rPr>
          <w:rFonts w:ascii="Calibri" w:hAnsi="Calibri"/>
          <w:i/>
          <w:color w:val="18202F"/>
          <w:sz w:val="18"/>
        </w:rPr>
        <w:t>BS in Physics with Honors</w:t>
      </w:r>
      <w:r>
        <w:rPr>
          <w:rFonts w:ascii="Calibri" w:hAnsi="Calibri"/>
          <w:color w:val="545E6C"/>
          <w:sz w:val="18"/>
        </w:rPr>
        <w:t xml:space="preserve"> | DFT study of lead-halide perovskites</w:t>
      </w:r>
    </w:p>
    <w:p>
      <w:pPr>
        <w:pStyle w:val="ResumeSection"/>
        <w:keepNext/>
      </w:pPr>
      <w:r>
        <w:rPr>
          <w:rFonts w:ascii="Calibri" w:hAnsi="Calibri"/>
          <w:b/>
          <w:color w:val="225FD6"/>
          <w:sz w:val="21"/>
        </w:rPr>
        <w:t>METHODS AND TOOLS</w:t>
      </w:r>
    </w:p>
    <w:p>
      <w:pPr>
        <w:pStyle w:val="ResumeDetail"/>
        <w:keepLines/>
      </w:pPr>
      <w:r>
        <w:rPr>
          <w:rFonts w:ascii="Calibri" w:hAnsi="Calibri"/>
          <w:b/>
          <w:color w:val="225FD6"/>
          <w:sz w:val="18"/>
        </w:rPr>
        <w:t xml:space="preserve">Electronic structure: </w:t>
      </w:r>
      <w:r>
        <w:rPr>
          <w:rFonts w:ascii="Calibri" w:hAnsi="Calibri"/>
          <w:color w:val="18202F"/>
          <w:sz w:val="18"/>
        </w:rPr>
        <w:t>Quantum ESPRESSO, WEST/PDEP-GW, SIESTA, DFT, DFPT, many-body perturbation theory, VESTA</w:t>
      </w:r>
    </w:p>
    <w:p>
      <w:pPr>
        <w:pStyle w:val="ResumeDetail"/>
        <w:keepLines/>
      </w:pPr>
      <w:r>
        <w:rPr>
          <w:rFonts w:ascii="Calibri" w:hAnsi="Calibri"/>
          <w:b/>
          <w:color w:val="225FD6"/>
          <w:sz w:val="18"/>
        </w:rPr>
        <w:t xml:space="preserve">Scientific computing: </w:t>
      </w:r>
      <w:r>
        <w:rPr>
          <w:rFonts w:ascii="Calibri" w:hAnsi="Calibri"/>
          <w:color w:val="18202F"/>
          <w:sz w:val="18"/>
        </w:rPr>
        <w:t>Python, C++, Java, MATLAB, LaTeX, reproducible analysis, convergence testing</w:t>
      </w:r>
    </w:p>
    <w:p>
      <w:pPr>
        <w:pStyle w:val="ResumeDetail"/>
        <w:keepLines/>
      </w:pPr>
      <w:r>
        <w:rPr>
          <w:rFonts w:ascii="Calibri" w:hAnsi="Calibri"/>
          <w:b/>
          <w:color w:val="225FD6"/>
          <w:sz w:val="18"/>
        </w:rPr>
        <w:t xml:space="preserve">Characterization: </w:t>
      </w:r>
      <w:r>
        <w:rPr>
          <w:rFonts w:ascii="Calibri" w:hAnsi="Calibri"/>
          <w:color w:val="18202F"/>
          <w:sz w:val="18"/>
        </w:rPr>
        <w:t>Raman spectroscopy, optical spectroscopy, thin-film synthesis, spectral analysis</w:t>
      </w:r>
    </w:p>
    <w:p>
      <w:pPr>
        <w:pStyle w:val="ResumeDetail"/>
        <w:keepLines/>
      </w:pPr>
      <w:r>
        <w:rPr>
          <w:rFonts w:ascii="Calibri" w:hAnsi="Calibri"/>
          <w:b/>
          <w:color w:val="225FD6"/>
          <w:sz w:val="18"/>
        </w:rPr>
        <w:t xml:space="preserve">HPC workflow practice: </w:t>
      </w:r>
      <w:r>
        <w:rPr>
          <w:rFonts w:ascii="Calibri" w:hAnsi="Calibri"/>
          <w:color w:val="18202F"/>
          <w:sz w:val="18"/>
        </w:rPr>
        <w:t>SDSC Expanse, ANL-CNM resources, job recovery, validation, and research workflow design</w:t>
      </w:r>
    </w:p>
    <w:p>
      <w:pPr>
        <w:pStyle w:val="ResumeSection"/>
        <w:keepNext/>
      </w:pPr>
      <w:r>
        <w:rPr>
          <w:rFonts w:ascii="Calibri" w:hAnsi="Calibri"/>
          <w:b/>
          <w:color w:val="225FD6"/>
          <w:sz w:val="21"/>
        </w:rPr>
        <w:t>RECOGNITION AND LEADERSHIP</w:t>
      </w:r>
    </w:p>
    <w:p>
      <w:pPr>
        <w:pStyle w:val="ListBullet"/>
        <w:keepLines/>
      </w:pPr>
      <w:r>
        <w:t>American Physical Society Student Ambassador, 2025-2026 and 2026-2027 cohorts; Advocacy Champion, 2025-present.</w:t>
      </w:r>
    </w:p>
    <w:p>
      <w:pPr>
        <w:pStyle w:val="ListBullet"/>
      </w:pPr>
      <w:r>
        <w:t xml:space="preserve">Optica Publishing Group Reviewer Certification Course, 2026. </w:t>
      </w:r>
      <w:hyperlink r:id="rId16">
        <w:r>
          <w:rPr>
            <w:color w:val="225FD6"/>
            <w:u w:val="single"/>
          </w:rPr>
          <w:t>Certificate</w:t>
        </w:r>
      </w:hyperlink>
    </w:p>
    <w:p>
      <w:pPr>
        <w:pStyle w:val="ListBullet"/>
        <w:keepLines/>
      </w:pPr>
      <w:r>
        <w:rPr>
          <w:rFonts w:ascii="Calibri" w:hAnsi="Calibri"/>
          <w:color w:val="18202F"/>
          <w:sz w:val="18"/>
        </w:rPr>
        <w:t>North Carolina Central University International Student Award, 2024.</w:t>
      </w:r>
    </w:p>
    <w:p>
      <w:pPr>
        <w:pStyle w:val="ResumeSection"/>
        <w:keepNext/>
      </w:pPr>
      <w:r>
        <w:rPr>
          <w:rFonts w:ascii="Calibri" w:hAnsi="Calibri"/>
          <w:b/>
          <w:color w:val="225FD6"/>
          <w:sz w:val="21"/>
        </w:rPr>
        <w:t>SELECTED EVIDENCE</w:t>
      </w:r>
    </w:p>
    <w:p>
      <w:pPr>
        <w:pStyle w:val="ResumeCitation"/>
        <w:keepLines/>
      </w:pPr>
      <w:r>
        <w:rPr>
          <w:rFonts w:ascii="Calibri" w:hAnsi="Calibri"/>
          <w:color w:val="18202F"/>
          <w:sz w:val="17"/>
        </w:rPr>
        <w:t>First author - Electronic properties of zinc oxide quantum dot: Insights from first-principles calculations using density functional theory. AIP Advances, 16(2), 025236.</w:t>
      </w:r>
      <w:r>
        <w:rPr>
          <w:rFonts w:ascii="Calibri" w:hAnsi="Calibri"/>
          <w:color w:val="18202F"/>
          <w:sz w:val="17"/>
        </w:rPr>
        <w:t xml:space="preserve">  </w:t>
      </w:r>
      <w:hyperlink r:id="rId12">
        <w:r>
          <w:rPr>
            <w:rFonts w:ascii="Calibri" w:hAnsi="Calibri"/>
            <w:color w:val="225FD6"/>
            <w:sz w:val="18"/>
          </w:rPr>
          <w:t>DOI</w:t>
        </w:r>
      </w:hyperlink>
    </w:p>
    <w:p>
      <w:pPr>
        <w:pStyle w:val="ResumeCitation"/>
        <w:keepLines/>
      </w:pPr>
      <w:r>
        <w:rPr>
          <w:rFonts w:ascii="Calibri" w:hAnsi="Calibri"/>
          <w:color w:val="18202F"/>
          <w:sz w:val="17"/>
        </w:rPr>
        <w:t>First author - Enhanced stability and near-IR tunability in tin-lead perovskites via multi-cation engineering. Journal of Physics and Chemistry of Solids, 211, 113511.</w:t>
      </w:r>
      <w:r>
        <w:rPr>
          <w:rFonts w:ascii="Calibri" w:hAnsi="Calibri"/>
          <w:color w:val="18202F"/>
          <w:sz w:val="17"/>
        </w:rPr>
        <w:t xml:space="preserve">  </w:t>
      </w:r>
      <w:hyperlink r:id="rId13">
        <w:r>
          <w:rPr>
            <w:rFonts w:ascii="Calibri" w:hAnsi="Calibri"/>
            <w:color w:val="225FD6"/>
            <w:sz w:val="18"/>
          </w:rPr>
          <w:t>DOI</w:t>
        </w:r>
      </w:hyperlink>
    </w:p>
    <w:p>
      <w:pPr>
        <w:pStyle w:val="ResumeCitation"/>
        <w:keepLines/>
      </w:pPr>
      <w:r>
        <w:rPr>
          <w:rFonts w:ascii="Calibri" w:hAnsi="Calibri"/>
          <w:color w:val="18202F"/>
          <w:sz w:val="17"/>
        </w:rPr>
        <w:t>First author - Advanced computational studies of quantum dots for optoelectronic, sensing, and computing applications. In Nanoelectronics (pp. 169-197). CRC Press.</w:t>
      </w:r>
      <w:r>
        <w:rPr>
          <w:rFonts w:ascii="Calibri" w:hAnsi="Calibri"/>
          <w:color w:val="18202F"/>
          <w:sz w:val="17"/>
        </w:rPr>
        <w:t xml:space="preserve">  </w:t>
      </w:r>
      <w:hyperlink r:id="rId14">
        <w:r>
          <w:rPr>
            <w:rFonts w:ascii="Calibri" w:hAnsi="Calibri"/>
            <w:color w:val="225FD6"/>
            <w:sz w:val="18"/>
          </w:rPr>
          <w:t>DOI</w:t>
        </w:r>
      </w:hyperlink>
    </w:p>
    <w:p>
      <w:pPr>
        <w:pStyle w:val="ResumeDetail"/>
      </w:pPr>
      <w:r>
        <w:rPr>
          <w:rFonts w:ascii="Calibri" w:hAnsi="Calibri"/>
          <w:color w:val="545E6C"/>
          <w:sz w:val="18"/>
        </w:rPr>
        <w:t xml:space="preserve">Full publication and conference record: </w:t>
      </w:r>
      <w:hyperlink r:id="rId15">
        <w:r>
          <w:rPr>
            <w:rFonts w:ascii="Calibri" w:hAnsi="Calibri"/>
            <w:color w:val="225FD6"/>
            <w:sz w:val="18"/>
          </w:rPr>
          <w:t>wisdombenson.github.io/#publications</w:t>
        </w:r>
      </w:hyperlink>
    </w:p>
    <w:sectPr>
      <w:footerReference w:type="default" r:id="rId9"/>
      <w:pgSz w:w="12240" w:h="15840"/>
      <w:pgMar w:top="691" w:right="893" w:bottom="691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68" w:val="right"/>
      </w:tabs>
      <w:jc w:val="left"/>
    </w:pPr>
    <w:r>
      <w:rPr>
        <w:rFonts w:ascii="Calibri" w:hAnsi="Calibri"/>
        <w:color w:val="545E6C"/>
        <w:sz w:val="16"/>
      </w:rPr>
      <w:t>Wisdom Benson | Computational Materials Physics</w:t>
    </w:r>
    <w:r>
      <w:tab/>
    </w:r>
    <w:r>
      <w:rPr>
        <w:rFonts w:ascii="Calibri" w:hAnsi="Calibri"/>
        <w:color w:val="545E6C"/>
        <w:sz w:val="16"/>
      </w:rPr>
      <w:t xml:space="preserve">Page </w:t>
    </w:r>
    <w:r>
      <w:rPr>
        <w:rFonts w:ascii="Calibri" w:hAnsi="Calibri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/>
      <w:color w:val="1820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2" w:line="252" w:lineRule="auto"/>
      <w:ind w:left="259" w:hanging="259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60" w:after="60" w:line="252" w:lineRule="auto"/>
    </w:pPr>
    <w:rPr>
      <w:rFonts w:ascii="Calibri" w:hAnsi="Calibri"/>
      <w:color w:val="18202F"/>
      <w:sz w:val="18"/>
    </w:rPr>
  </w:style>
  <w:style w:type="paragraph" w:customStyle="1" w:styleId="ResumeRole">
    <w:name w:val="Resume Role"/>
    <w:pPr>
      <w:tabs>
        <w:tab w:pos="10368" w:val="right"/>
      </w:tabs>
      <w:spacing w:before="70" w:after="20" w:line="252" w:lineRule="auto"/>
    </w:pPr>
    <w:rPr>
      <w:rFonts w:ascii="Calibri" w:hAnsi="Calibri"/>
      <w:color w:val="18202F"/>
      <w:sz w:val="18"/>
    </w:rPr>
  </w:style>
  <w:style w:type="paragraph" w:customStyle="1" w:styleId="ResumeDetail">
    <w:name w:val="Resume Detail"/>
    <w:pPr>
      <w:spacing w:before="0" w:after="50" w:line="252" w:lineRule="auto"/>
    </w:pPr>
    <w:rPr>
      <w:rFonts w:ascii="Calibri" w:hAnsi="Calibri"/>
      <w:color w:val="18202F"/>
      <w:sz w:val="18"/>
    </w:rPr>
  </w:style>
  <w:style w:type="paragraph" w:customStyle="1" w:styleId="ResumeCitation">
    <w:name w:val="Resume Citation"/>
    <w:pPr>
      <w:spacing w:before="0" w:after="50" w:line="252" w:lineRule="auto"/>
    </w:pPr>
    <w:rPr>
      <w:rFonts w:ascii="Calibri" w:hAnsi="Calibri"/>
      <w:color w:val="1820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isdombenson.github.io/" TargetMode="External"/><Relationship Id="rId11" Type="http://schemas.openxmlformats.org/officeDocument/2006/relationships/hyperlink" Target="https://github.com/WisdomBenson" TargetMode="External"/><Relationship Id="rId12" Type="http://schemas.openxmlformats.org/officeDocument/2006/relationships/hyperlink" Target="https://doi.org/10.1063/5.0303211" TargetMode="External"/><Relationship Id="rId13" Type="http://schemas.openxmlformats.org/officeDocument/2006/relationships/hyperlink" Target="https://doi.org/10.1016/j.jpcs.2025.113511" TargetMode="External"/><Relationship Id="rId14" Type="http://schemas.openxmlformats.org/officeDocument/2006/relationships/hyperlink" Target="https://doi.org/10.1201/9781003512899-8" TargetMode="External"/><Relationship Id="rId15" Type="http://schemas.openxmlformats.org/officeDocument/2006/relationships/hyperlink" Target="https://wisdombenson.github.io/#publications" TargetMode="External"/><Relationship Id="rId16" Type="http://schemas.openxmlformats.org/officeDocument/2006/relationships/hyperlink" Target="https://wisdombenson.github.io/assets/certificates/optica-reviewer-certification-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Wisdom Benson - Resume</dc:title>
  <dc:subject>Computational materials physics, spectroscopy, HPC, and scientific workflows</dc:subject>
  <dc:creator/>
  <cp:keywords>computational materials physics, DFT, GW, Raman spectroscopy, HPC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